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1518657305"/>
        <w:placeholder>
          <w:docPart w:val="44794D6F1E094576AF359D46A93F9873"/>
        </w:placeholder>
        <w:dataBinding w:prefixMappings="xmlns:ns0='http://purl.org/dc/elements/1.1/' xmlns:ns1='http://schemas.openxmlformats.org/package/2006/metadata/core-properties' " w:xpath="/ns1:coreProperties[1]/ns0:title[1]" w:storeItemID="{6C3C8BC8-F283-45AE-878A-BAB7291924A1}"/>
        <w:text/>
      </w:sdtPr>
      <w:sdtEndPr/>
      <w:sdtContent>
        <w:p w14:paraId="414FC43A" w14:textId="4D369EAC" w:rsidR="00180C27" w:rsidRDefault="001834E7" w:rsidP="001834E7">
          <w:pPr>
            <w:pStyle w:val="Title"/>
            <w:ind w:right="2695"/>
          </w:pPr>
          <w:r>
            <w:t>Review of the engineered stone prohibition</w:t>
          </w:r>
        </w:p>
      </w:sdtContent>
    </w:sdt>
    <w:p w14:paraId="088C381C" w14:textId="6CEBBC1A" w:rsidR="001834E7" w:rsidRDefault="001834E7" w:rsidP="001834E7">
      <w:pPr>
        <w:pStyle w:val="Subtitle"/>
      </w:pPr>
      <w:r w:rsidRPr="001834E7">
        <w:t>Report</w:t>
      </w:r>
    </w:p>
    <w:p w14:paraId="5A7E58A3" w14:textId="77777777" w:rsidR="001834E7" w:rsidRDefault="001834E7" w:rsidP="001834E7">
      <w:pPr>
        <w:pStyle w:val="Paragraph"/>
      </w:pPr>
    </w:p>
    <w:p w14:paraId="0CDF164B" w14:textId="68E95568" w:rsidR="00180C27" w:rsidRDefault="00DE6603" w:rsidP="001834E7">
      <w:pPr>
        <w:pStyle w:val="Titledate"/>
      </w:pPr>
      <w:r w:rsidRPr="00387173">
        <w:t>July</w:t>
      </w:r>
      <w:r w:rsidRPr="00DE6603">
        <w:rPr>
          <w:spacing w:val="-2"/>
        </w:rPr>
        <w:t xml:space="preserve"> </w:t>
      </w:r>
      <w:r w:rsidR="00024206" w:rsidRPr="00DE6603">
        <w:rPr>
          <w:spacing w:val="-4"/>
        </w:rPr>
        <w:t>2025</w:t>
      </w:r>
    </w:p>
    <w:p w14:paraId="71E2CF4A" w14:textId="51BA34C2" w:rsidR="00180C27" w:rsidRDefault="00180C27">
      <w:pPr>
        <w:pStyle w:val="BodyText"/>
        <w:spacing w:before="68"/>
        <w:rPr>
          <w:b/>
          <w:sz w:val="20"/>
        </w:rPr>
      </w:pPr>
    </w:p>
    <w:p w14:paraId="31692661" w14:textId="77777777" w:rsidR="001834E7" w:rsidRDefault="001834E7">
      <w:pPr>
        <w:rPr>
          <w:b/>
          <w:sz w:val="16"/>
        </w:rPr>
        <w:sectPr w:rsidR="001834E7" w:rsidSect="001834E7">
          <w:headerReference w:type="default" r:id="rId11"/>
          <w:pgSz w:w="11910" w:h="16840"/>
          <w:pgMar w:top="1338" w:right="1418" w:bottom="1123" w:left="1418" w:header="0" w:footer="930" w:gutter="0"/>
          <w:cols w:space="720"/>
          <w:vAlign w:val="center"/>
        </w:sectPr>
      </w:pPr>
    </w:p>
    <w:p w14:paraId="43CE0449" w14:textId="4E2C1AC0" w:rsidR="00180C27" w:rsidRPr="001834E7" w:rsidRDefault="00024206" w:rsidP="001834E7">
      <w:pPr>
        <w:pStyle w:val="Disclaimer"/>
        <w:spacing w:after="120"/>
        <w:contextualSpacing w:val="0"/>
        <w:rPr>
          <w:b/>
          <w:bCs/>
        </w:rPr>
      </w:pPr>
      <w:r w:rsidRPr="001834E7">
        <w:rPr>
          <w:b/>
          <w:bCs/>
        </w:rPr>
        <w:lastRenderedPageBreak/>
        <w:t>Disclaimer</w:t>
      </w:r>
    </w:p>
    <w:p w14:paraId="4BF1A6C9" w14:textId="4F1223B5" w:rsidR="00180C27" w:rsidRDefault="00024206" w:rsidP="001834E7">
      <w:pPr>
        <w:pStyle w:val="Disclaimer"/>
        <w:spacing w:after="120"/>
        <w:contextualSpacing w:val="0"/>
      </w:pPr>
      <w:r>
        <w:t>Safe Work</w:t>
      </w:r>
      <w:r>
        <w:rPr>
          <w:spacing w:val="-3"/>
        </w:rPr>
        <w:t xml:space="preserve"> </w:t>
      </w:r>
      <w:r>
        <w:t>Australia</w:t>
      </w:r>
      <w:r>
        <w:rPr>
          <w:spacing w:val="-4"/>
        </w:rPr>
        <w:t xml:space="preserve"> </w:t>
      </w:r>
      <w:r>
        <w:t>is an</w:t>
      </w:r>
      <w:r>
        <w:rPr>
          <w:spacing w:val="-4"/>
        </w:rPr>
        <w:t xml:space="preserve"> </w:t>
      </w:r>
      <w:r>
        <w:t>Australian Government</w:t>
      </w:r>
      <w:r>
        <w:rPr>
          <w:spacing w:val="-5"/>
        </w:rPr>
        <w:t xml:space="preserve"> </w:t>
      </w:r>
      <w:r>
        <w:t>statutory</w:t>
      </w:r>
      <w:r>
        <w:rPr>
          <w:spacing w:val="-3"/>
        </w:rPr>
        <w:t xml:space="preserve"> </w:t>
      </w:r>
      <w:r>
        <w:t>agency established in</w:t>
      </w:r>
      <w:r>
        <w:rPr>
          <w:spacing w:val="-4"/>
        </w:rPr>
        <w:t xml:space="preserve"> </w:t>
      </w:r>
      <w:r>
        <w:t>2009.</w:t>
      </w:r>
      <w:r>
        <w:rPr>
          <w:spacing w:val="-3"/>
        </w:rPr>
        <w:t xml:space="preserve"> </w:t>
      </w:r>
      <w:r>
        <w:t>Safe</w:t>
      </w:r>
      <w:r>
        <w:rPr>
          <w:spacing w:val="-5"/>
        </w:rPr>
        <w:t xml:space="preserve"> </w:t>
      </w:r>
      <w:r>
        <w:t>Work</w:t>
      </w:r>
      <w:r>
        <w:rPr>
          <w:spacing w:val="-3"/>
        </w:rPr>
        <w:t xml:space="preserve"> </w:t>
      </w:r>
      <w:r>
        <w:t>Australia includes</w:t>
      </w:r>
      <w:r>
        <w:rPr>
          <w:spacing w:val="-3"/>
        </w:rPr>
        <w:t xml:space="preserve"> </w:t>
      </w:r>
      <w:r>
        <w:t>Members from the Commonwealth, and each state and territory, Members representing the interests of workers and Members representing the interests of employers.</w:t>
      </w:r>
    </w:p>
    <w:p w14:paraId="10983BEC" w14:textId="77777777" w:rsidR="00180C27" w:rsidRDefault="00024206" w:rsidP="001834E7">
      <w:pPr>
        <w:pStyle w:val="Disclaimer"/>
        <w:spacing w:after="120"/>
        <w:contextualSpacing w:val="0"/>
      </w:pPr>
      <w:r>
        <w:t>Safe Work Australia works with the Commonwealth, state and territory governments to improve work health and safety and workers’</w:t>
      </w:r>
      <w:r>
        <w:rPr>
          <w:spacing w:val="-3"/>
        </w:rPr>
        <w:t xml:space="preserve"> </w:t>
      </w:r>
      <w:r>
        <w:t>compensation</w:t>
      </w:r>
      <w:r>
        <w:rPr>
          <w:spacing w:val="-5"/>
        </w:rPr>
        <w:t xml:space="preserve"> </w:t>
      </w:r>
      <w:r>
        <w:t>arrangements.</w:t>
      </w:r>
      <w:r>
        <w:rPr>
          <w:spacing w:val="-3"/>
        </w:rPr>
        <w:t xml:space="preserve"> </w:t>
      </w:r>
      <w:r>
        <w:t>Safe Work</w:t>
      </w:r>
      <w:r>
        <w:rPr>
          <w:spacing w:val="-3"/>
        </w:rPr>
        <w:t xml:space="preserve"> </w:t>
      </w:r>
      <w:r>
        <w:t>Australia</w:t>
      </w:r>
      <w:r>
        <w:rPr>
          <w:spacing w:val="-4"/>
        </w:rPr>
        <w:t xml:space="preserve"> </w:t>
      </w:r>
      <w:r>
        <w:t>is a national</w:t>
      </w:r>
      <w:r>
        <w:rPr>
          <w:spacing w:val="-1"/>
        </w:rPr>
        <w:t xml:space="preserve"> </w:t>
      </w:r>
      <w:r>
        <w:t>policy</w:t>
      </w:r>
      <w:r>
        <w:rPr>
          <w:spacing w:val="-3"/>
        </w:rPr>
        <w:t xml:space="preserve"> </w:t>
      </w:r>
      <w:r>
        <w:t>body,</w:t>
      </w:r>
      <w:r>
        <w:rPr>
          <w:spacing w:val="-3"/>
        </w:rPr>
        <w:t xml:space="preserve"> </w:t>
      </w:r>
      <w:r>
        <w:t>not</w:t>
      </w:r>
      <w:r>
        <w:rPr>
          <w:spacing w:val="-3"/>
        </w:rPr>
        <w:t xml:space="preserve"> </w:t>
      </w:r>
      <w:r>
        <w:t>a regulator of</w:t>
      </w:r>
      <w:r>
        <w:rPr>
          <w:spacing w:val="-3"/>
        </w:rPr>
        <w:t xml:space="preserve"> </w:t>
      </w:r>
      <w:r>
        <w:t>work health</w:t>
      </w:r>
      <w:r>
        <w:rPr>
          <w:spacing w:val="-5"/>
        </w:rPr>
        <w:t xml:space="preserve"> </w:t>
      </w:r>
      <w:r>
        <w:t>and safety. The Commonwealth, states and</w:t>
      </w:r>
      <w:r>
        <w:rPr>
          <w:spacing w:val="-1"/>
        </w:rPr>
        <w:t xml:space="preserve"> </w:t>
      </w:r>
      <w:r>
        <w:t>territories have responsibility for regulating and enforcing work health</w:t>
      </w:r>
      <w:r>
        <w:rPr>
          <w:spacing w:val="-1"/>
        </w:rPr>
        <w:t xml:space="preserve"> </w:t>
      </w:r>
      <w:r>
        <w:t>and safety laws in</w:t>
      </w:r>
      <w:r>
        <w:rPr>
          <w:spacing w:val="-1"/>
        </w:rPr>
        <w:t xml:space="preserve"> </w:t>
      </w:r>
      <w:r>
        <w:t>their jurisdiction.</w:t>
      </w:r>
    </w:p>
    <w:p w14:paraId="3B3F8A7A" w14:textId="77777777" w:rsidR="00180C27" w:rsidRPr="001834E7" w:rsidRDefault="00024206" w:rsidP="001834E7">
      <w:pPr>
        <w:pStyle w:val="Disclaimer"/>
        <w:spacing w:after="120"/>
        <w:contextualSpacing w:val="0"/>
        <w:rPr>
          <w:b/>
          <w:bCs/>
        </w:rPr>
      </w:pPr>
      <w:r w:rsidRPr="001834E7">
        <w:rPr>
          <w:b/>
          <w:bCs/>
          <w:spacing w:val="-4"/>
        </w:rPr>
        <w:t xml:space="preserve">Creative </w:t>
      </w:r>
      <w:r w:rsidRPr="001834E7">
        <w:rPr>
          <w:b/>
          <w:bCs/>
        </w:rPr>
        <w:t>Commons</w:t>
      </w:r>
    </w:p>
    <w:p w14:paraId="0FB03793" w14:textId="77777777" w:rsidR="00180C27" w:rsidRDefault="00024206" w:rsidP="001834E7">
      <w:pPr>
        <w:pStyle w:val="Disclaimer"/>
        <w:spacing w:after="120"/>
        <w:contextualSpacing w:val="0"/>
      </w:pPr>
      <w:proofErr w:type="gramStart"/>
      <w:r>
        <w:t>With</w:t>
      </w:r>
      <w:r>
        <w:rPr>
          <w:spacing w:val="-4"/>
        </w:rPr>
        <w:t xml:space="preserve"> </w:t>
      </w:r>
      <w:r>
        <w:t>the exception of</w:t>
      </w:r>
      <w:proofErr w:type="gramEnd"/>
      <w:r>
        <w:rPr>
          <w:spacing w:val="-3"/>
        </w:rPr>
        <w:t xml:space="preserve"> </w:t>
      </w:r>
      <w:r>
        <w:t>the</w:t>
      </w:r>
      <w:r>
        <w:rPr>
          <w:spacing w:val="-5"/>
        </w:rPr>
        <w:t xml:space="preserve"> </w:t>
      </w:r>
      <w:r>
        <w:t>Safe Work Australia logo,</w:t>
      </w:r>
      <w:r>
        <w:rPr>
          <w:spacing w:val="-3"/>
        </w:rPr>
        <w:t xml:space="preserve"> </w:t>
      </w:r>
      <w:r>
        <w:t>this copyright</w:t>
      </w:r>
      <w:r>
        <w:rPr>
          <w:spacing w:val="-3"/>
        </w:rPr>
        <w:t xml:space="preserve"> </w:t>
      </w:r>
      <w:r>
        <w:t>work is licensed under a Creative</w:t>
      </w:r>
      <w:r>
        <w:rPr>
          <w:spacing w:val="-5"/>
        </w:rPr>
        <w:t xml:space="preserve"> </w:t>
      </w:r>
      <w:r>
        <w:t>Commons</w:t>
      </w:r>
      <w:r>
        <w:rPr>
          <w:spacing w:val="-3"/>
        </w:rPr>
        <w:t xml:space="preserve"> </w:t>
      </w:r>
      <w:r>
        <w:t>Attribution 4.0 International licence. To view a copy of this licence, visit creativecommons.org/licenses. In essence, you are free to copy, communicate and adapt the work, even</w:t>
      </w:r>
      <w:r>
        <w:rPr>
          <w:spacing w:val="-1"/>
        </w:rPr>
        <w:t xml:space="preserve"> </w:t>
      </w:r>
      <w:r>
        <w:t xml:space="preserve">commercially, </w:t>
      </w:r>
      <w:proofErr w:type="gramStart"/>
      <w:r>
        <w:t>as long as</w:t>
      </w:r>
      <w:proofErr w:type="gramEnd"/>
      <w:r>
        <w:t xml:space="preserve"> you attribute</w:t>
      </w:r>
      <w:r>
        <w:rPr>
          <w:spacing w:val="-1"/>
        </w:rPr>
        <w:t xml:space="preserve"> </w:t>
      </w:r>
      <w:r>
        <w:t>the work to</w:t>
      </w:r>
      <w:r>
        <w:rPr>
          <w:spacing w:val="-1"/>
        </w:rPr>
        <w:t xml:space="preserve"> </w:t>
      </w:r>
      <w:r>
        <w:t>Safe Work Australia and abide by the other licence terms.</w:t>
      </w:r>
    </w:p>
    <w:p w14:paraId="7650C04A" w14:textId="77777777" w:rsidR="00180C27" w:rsidRPr="001834E7" w:rsidRDefault="00024206" w:rsidP="001834E7">
      <w:pPr>
        <w:pStyle w:val="Disclaimer"/>
        <w:spacing w:after="120"/>
        <w:contextualSpacing w:val="0"/>
        <w:rPr>
          <w:b/>
          <w:bCs/>
        </w:rPr>
      </w:pPr>
      <w:r w:rsidRPr="001834E7">
        <w:rPr>
          <w:b/>
          <w:bCs/>
        </w:rPr>
        <w:t>Contact</w:t>
      </w:r>
      <w:r w:rsidRPr="001834E7">
        <w:rPr>
          <w:b/>
          <w:bCs/>
          <w:spacing w:val="-7"/>
        </w:rPr>
        <w:t xml:space="preserve"> </w:t>
      </w:r>
      <w:r w:rsidRPr="001834E7">
        <w:rPr>
          <w:b/>
          <w:bCs/>
        </w:rPr>
        <w:t>information</w:t>
      </w:r>
    </w:p>
    <w:p w14:paraId="12EDD870" w14:textId="1739F545" w:rsidR="00180C27" w:rsidRPr="00D81FBF" w:rsidRDefault="00024206" w:rsidP="001834E7">
      <w:pPr>
        <w:pStyle w:val="Disclaimer"/>
        <w:spacing w:after="120"/>
        <w:contextualSpacing w:val="0"/>
        <w:rPr>
          <w:rStyle w:val="Hyperlink"/>
          <w:color w:val="135B85"/>
          <w:szCs w:val="16"/>
        </w:rPr>
      </w:pPr>
      <w:r>
        <w:t>Safe</w:t>
      </w:r>
      <w:r>
        <w:rPr>
          <w:spacing w:val="-6"/>
        </w:rPr>
        <w:t xml:space="preserve"> </w:t>
      </w:r>
      <w:r>
        <w:t>Work</w:t>
      </w:r>
      <w:r>
        <w:rPr>
          <w:spacing w:val="-7"/>
        </w:rPr>
        <w:t xml:space="preserve"> </w:t>
      </w:r>
      <w:r>
        <w:t>Australia</w:t>
      </w:r>
      <w:r>
        <w:rPr>
          <w:spacing w:val="-5"/>
        </w:rPr>
        <w:t xml:space="preserve"> </w:t>
      </w:r>
      <w:r>
        <w:t>|</w:t>
      </w:r>
      <w:r>
        <w:rPr>
          <w:spacing w:val="-8"/>
        </w:rPr>
        <w:t xml:space="preserve"> </w:t>
      </w:r>
      <w:hyperlink r:id="rId12">
        <w:r>
          <w:rPr>
            <w:color w:val="135B85"/>
            <w:u w:val="single" w:color="135B85"/>
          </w:rPr>
          <w:t>mailto:info@swa.gov.au</w:t>
        </w:r>
      </w:hyperlink>
      <w:r>
        <w:rPr>
          <w:color w:val="135B85"/>
          <w:spacing w:val="-4"/>
        </w:rPr>
        <w:t xml:space="preserve"> </w:t>
      </w:r>
      <w:r>
        <w:t>|</w:t>
      </w:r>
      <w:r>
        <w:rPr>
          <w:spacing w:val="-5"/>
        </w:rPr>
        <w:t xml:space="preserve"> </w:t>
      </w:r>
      <w:r w:rsidR="00D81FBF" w:rsidRPr="00D81FBF">
        <w:rPr>
          <w:color w:val="135B85"/>
          <w:u w:val="single" w:color="135B85"/>
        </w:rPr>
        <w:fldChar w:fldCharType="begin"/>
      </w:r>
      <w:r w:rsidR="00D81FBF" w:rsidRPr="00D81FBF">
        <w:rPr>
          <w:color w:val="135B85"/>
          <w:u w:val="single" w:color="135B85"/>
        </w:rPr>
        <w:instrText>HYPERLINK "http://www.swa.gov.au"</w:instrText>
      </w:r>
      <w:r w:rsidR="00D81FBF" w:rsidRPr="00D81FBF">
        <w:rPr>
          <w:color w:val="135B85"/>
          <w:u w:val="single" w:color="135B85"/>
        </w:rPr>
      </w:r>
      <w:r w:rsidR="00D81FBF" w:rsidRPr="00D81FBF">
        <w:rPr>
          <w:color w:val="135B85"/>
          <w:u w:val="single" w:color="135B85"/>
        </w:rPr>
        <w:fldChar w:fldCharType="separate"/>
      </w:r>
      <w:r w:rsidRPr="00D81FBF">
        <w:rPr>
          <w:rStyle w:val="Hyperlink"/>
          <w:color w:val="135B85"/>
          <w:spacing w:val="-2"/>
        </w:rPr>
        <w:t>www.swa.gov.au</w:t>
      </w:r>
    </w:p>
    <w:p w14:paraId="4994F669" w14:textId="382E31EB" w:rsidR="001834E7" w:rsidRDefault="00D81FBF" w:rsidP="001834E7">
      <w:pPr>
        <w:pStyle w:val="Disclaimer"/>
        <w:spacing w:after="120"/>
        <w:contextualSpacing w:val="0"/>
        <w:sectPr w:rsidR="001834E7" w:rsidSect="004146AB">
          <w:headerReference w:type="default" r:id="rId13"/>
          <w:footerReference w:type="default" r:id="rId14"/>
          <w:pgSz w:w="11910" w:h="16840"/>
          <w:pgMar w:top="1440" w:right="1440" w:bottom="1440" w:left="1440" w:header="709" w:footer="709" w:gutter="0"/>
          <w:pgNumType w:start="2"/>
          <w:cols w:space="720"/>
          <w:vAlign w:val="bottom"/>
          <w:docGrid w:linePitch="299"/>
        </w:sectPr>
      </w:pPr>
      <w:r w:rsidRPr="00D81FBF">
        <w:rPr>
          <w:color w:val="135B85"/>
          <w:u w:val="single" w:color="135B85"/>
        </w:rPr>
        <w:fldChar w:fldCharType="end"/>
      </w:r>
    </w:p>
    <w:p w14:paraId="72BDFD0C" w14:textId="7C8594C8" w:rsidR="00180C27" w:rsidRDefault="00024206" w:rsidP="001834E7">
      <w:pPr>
        <w:pStyle w:val="TOC"/>
      </w:pPr>
      <w:r>
        <w:lastRenderedPageBreak/>
        <w:t>Contents</w:t>
      </w:r>
    </w:p>
    <w:sdt>
      <w:sdtPr>
        <w:rPr>
          <w:b w:val="0"/>
          <w:bCs w:val="0"/>
        </w:rPr>
        <w:id w:val="271286681"/>
        <w:docPartObj>
          <w:docPartGallery w:val="Table of Contents"/>
          <w:docPartUnique/>
        </w:docPartObj>
      </w:sdtPr>
      <w:sdtEndPr>
        <w:rPr>
          <w:b/>
          <w:bCs/>
        </w:rPr>
      </w:sdtEndPr>
      <w:sdtContent>
        <w:p w14:paraId="50220DD6" w14:textId="6FE52D2F" w:rsidR="00BA03BC" w:rsidRDefault="00533702" w:rsidP="00BA03BC">
          <w:pPr>
            <w:pStyle w:val="TOC1"/>
            <w:spacing w:after="40"/>
            <w:rPr>
              <w:rFonts w:asciiTheme="minorHAnsi" w:eastAsiaTheme="minorEastAsia" w:hAnsiTheme="minorHAnsi"/>
              <w:b w:val="0"/>
              <w:bCs w:val="0"/>
              <w:kern w:val="2"/>
              <w:sz w:val="24"/>
              <w:lang w:eastAsia="en-AU"/>
              <w14:ligatures w14:val="standardContextual"/>
            </w:rPr>
          </w:pPr>
          <w:r>
            <w:fldChar w:fldCharType="begin"/>
          </w:r>
          <w:r>
            <w:instrText xml:space="preserve"> TOC \o "1-3" \h \z \u </w:instrText>
          </w:r>
          <w:r>
            <w:fldChar w:fldCharType="separate"/>
          </w:r>
          <w:hyperlink w:anchor="_Toc215248051" w:history="1">
            <w:r w:rsidR="00BA03BC" w:rsidRPr="00F53285">
              <w:rPr>
                <w:rStyle w:val="Hyperlink"/>
              </w:rPr>
              <w:t>Executive</w:t>
            </w:r>
            <w:r w:rsidR="00BA03BC" w:rsidRPr="00F53285">
              <w:rPr>
                <w:rStyle w:val="Hyperlink"/>
                <w:spacing w:val="-10"/>
              </w:rPr>
              <w:t xml:space="preserve"> </w:t>
            </w:r>
            <w:r w:rsidR="00BA03BC" w:rsidRPr="00F53285">
              <w:rPr>
                <w:rStyle w:val="Hyperlink"/>
                <w:spacing w:val="-2"/>
              </w:rPr>
              <w:t>Summary</w:t>
            </w:r>
            <w:r w:rsidR="00BA03BC">
              <w:rPr>
                <w:webHidden/>
              </w:rPr>
              <w:tab/>
            </w:r>
            <w:r w:rsidR="00BA03BC">
              <w:rPr>
                <w:webHidden/>
              </w:rPr>
              <w:fldChar w:fldCharType="begin"/>
            </w:r>
            <w:r w:rsidR="00BA03BC">
              <w:rPr>
                <w:webHidden/>
              </w:rPr>
              <w:instrText xml:space="preserve"> PAGEREF _Toc215248051 \h </w:instrText>
            </w:r>
            <w:r w:rsidR="00BA03BC">
              <w:rPr>
                <w:webHidden/>
              </w:rPr>
            </w:r>
            <w:r w:rsidR="00BA03BC">
              <w:rPr>
                <w:webHidden/>
              </w:rPr>
              <w:fldChar w:fldCharType="separate"/>
            </w:r>
            <w:r w:rsidR="00AC298C">
              <w:rPr>
                <w:webHidden/>
              </w:rPr>
              <w:t>5</w:t>
            </w:r>
            <w:r w:rsidR="00BA03BC">
              <w:rPr>
                <w:webHidden/>
              </w:rPr>
              <w:fldChar w:fldCharType="end"/>
            </w:r>
          </w:hyperlink>
        </w:p>
        <w:p w14:paraId="4579B6A4" w14:textId="74FC7D25"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52" w:history="1">
            <w:r w:rsidRPr="00F53285">
              <w:rPr>
                <w:rStyle w:val="Hyperlink"/>
              </w:rPr>
              <w:t>Background</w:t>
            </w:r>
            <w:r>
              <w:rPr>
                <w:webHidden/>
              </w:rPr>
              <w:tab/>
            </w:r>
            <w:r>
              <w:rPr>
                <w:webHidden/>
              </w:rPr>
              <w:fldChar w:fldCharType="begin"/>
            </w:r>
            <w:r>
              <w:rPr>
                <w:webHidden/>
              </w:rPr>
              <w:instrText xml:space="preserve"> PAGEREF _Toc215248052 \h </w:instrText>
            </w:r>
            <w:r>
              <w:rPr>
                <w:webHidden/>
              </w:rPr>
            </w:r>
            <w:r>
              <w:rPr>
                <w:webHidden/>
              </w:rPr>
              <w:fldChar w:fldCharType="separate"/>
            </w:r>
            <w:r w:rsidR="00AC298C">
              <w:rPr>
                <w:webHidden/>
              </w:rPr>
              <w:t>5</w:t>
            </w:r>
            <w:r>
              <w:rPr>
                <w:webHidden/>
              </w:rPr>
              <w:fldChar w:fldCharType="end"/>
            </w:r>
          </w:hyperlink>
        </w:p>
        <w:p w14:paraId="69607AA2" w14:textId="35E31CEF"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53" w:history="1">
            <w:r w:rsidRPr="00F53285">
              <w:rPr>
                <w:rStyle w:val="Hyperlink"/>
              </w:rPr>
              <w:t>Methodology</w:t>
            </w:r>
            <w:r>
              <w:rPr>
                <w:webHidden/>
              </w:rPr>
              <w:tab/>
            </w:r>
            <w:r>
              <w:rPr>
                <w:webHidden/>
              </w:rPr>
              <w:fldChar w:fldCharType="begin"/>
            </w:r>
            <w:r>
              <w:rPr>
                <w:webHidden/>
              </w:rPr>
              <w:instrText xml:space="preserve"> PAGEREF _Toc215248053 \h </w:instrText>
            </w:r>
            <w:r>
              <w:rPr>
                <w:webHidden/>
              </w:rPr>
            </w:r>
            <w:r>
              <w:rPr>
                <w:webHidden/>
              </w:rPr>
              <w:fldChar w:fldCharType="separate"/>
            </w:r>
            <w:r w:rsidR="00AC298C">
              <w:rPr>
                <w:webHidden/>
              </w:rPr>
              <w:t>5</w:t>
            </w:r>
            <w:r>
              <w:rPr>
                <w:webHidden/>
              </w:rPr>
              <w:fldChar w:fldCharType="end"/>
            </w:r>
          </w:hyperlink>
        </w:p>
        <w:p w14:paraId="354D7683" w14:textId="145AA5F1"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54" w:history="1">
            <w:r w:rsidRPr="00F53285">
              <w:rPr>
                <w:rStyle w:val="Hyperlink"/>
              </w:rPr>
              <w:t>Findings</w:t>
            </w:r>
            <w:r>
              <w:rPr>
                <w:webHidden/>
              </w:rPr>
              <w:tab/>
            </w:r>
            <w:r>
              <w:rPr>
                <w:webHidden/>
              </w:rPr>
              <w:fldChar w:fldCharType="begin"/>
            </w:r>
            <w:r>
              <w:rPr>
                <w:webHidden/>
              </w:rPr>
              <w:instrText xml:space="preserve"> PAGEREF _Toc215248054 \h </w:instrText>
            </w:r>
            <w:r>
              <w:rPr>
                <w:webHidden/>
              </w:rPr>
            </w:r>
            <w:r>
              <w:rPr>
                <w:webHidden/>
              </w:rPr>
              <w:fldChar w:fldCharType="separate"/>
            </w:r>
            <w:r w:rsidR="00AC298C">
              <w:rPr>
                <w:webHidden/>
              </w:rPr>
              <w:t>7</w:t>
            </w:r>
            <w:r>
              <w:rPr>
                <w:webHidden/>
              </w:rPr>
              <w:fldChar w:fldCharType="end"/>
            </w:r>
          </w:hyperlink>
        </w:p>
        <w:p w14:paraId="77C85B60" w14:textId="3D4DB265"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55" w:history="1">
            <w:r w:rsidRPr="00F53285">
              <w:rPr>
                <w:rStyle w:val="Hyperlink"/>
              </w:rPr>
              <w:t>Recommendations</w:t>
            </w:r>
            <w:r>
              <w:rPr>
                <w:webHidden/>
              </w:rPr>
              <w:tab/>
            </w:r>
            <w:r>
              <w:rPr>
                <w:webHidden/>
              </w:rPr>
              <w:fldChar w:fldCharType="begin"/>
            </w:r>
            <w:r>
              <w:rPr>
                <w:webHidden/>
              </w:rPr>
              <w:instrText xml:space="preserve"> PAGEREF _Toc215248055 \h </w:instrText>
            </w:r>
            <w:r>
              <w:rPr>
                <w:webHidden/>
              </w:rPr>
            </w:r>
            <w:r>
              <w:rPr>
                <w:webHidden/>
              </w:rPr>
              <w:fldChar w:fldCharType="separate"/>
            </w:r>
            <w:r w:rsidR="00AC298C">
              <w:rPr>
                <w:webHidden/>
              </w:rPr>
              <w:t>8</w:t>
            </w:r>
            <w:r>
              <w:rPr>
                <w:webHidden/>
              </w:rPr>
              <w:fldChar w:fldCharType="end"/>
            </w:r>
          </w:hyperlink>
        </w:p>
        <w:p w14:paraId="5C665F45" w14:textId="690476BB"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56" w:history="1">
            <w:r w:rsidRPr="00F53285">
              <w:rPr>
                <w:rStyle w:val="Hyperlink"/>
              </w:rPr>
              <w:t>Future research</w:t>
            </w:r>
            <w:r>
              <w:rPr>
                <w:webHidden/>
              </w:rPr>
              <w:tab/>
            </w:r>
            <w:r>
              <w:rPr>
                <w:webHidden/>
              </w:rPr>
              <w:fldChar w:fldCharType="begin"/>
            </w:r>
            <w:r>
              <w:rPr>
                <w:webHidden/>
              </w:rPr>
              <w:instrText xml:space="preserve"> PAGEREF _Toc215248056 \h </w:instrText>
            </w:r>
            <w:r>
              <w:rPr>
                <w:webHidden/>
              </w:rPr>
            </w:r>
            <w:r>
              <w:rPr>
                <w:webHidden/>
              </w:rPr>
              <w:fldChar w:fldCharType="separate"/>
            </w:r>
            <w:r w:rsidR="00AC298C">
              <w:rPr>
                <w:webHidden/>
              </w:rPr>
              <w:t>9</w:t>
            </w:r>
            <w:r>
              <w:rPr>
                <w:webHidden/>
              </w:rPr>
              <w:fldChar w:fldCharType="end"/>
            </w:r>
          </w:hyperlink>
        </w:p>
        <w:p w14:paraId="5E61BB66" w14:textId="5600CC7A"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57" w:history="1">
            <w:r w:rsidRPr="00F53285">
              <w:rPr>
                <w:rStyle w:val="Hyperlink"/>
              </w:rPr>
              <w:t>Links</w:t>
            </w:r>
            <w:r w:rsidRPr="00F53285">
              <w:rPr>
                <w:rStyle w:val="Hyperlink"/>
                <w:spacing w:val="-3"/>
              </w:rPr>
              <w:t xml:space="preserve"> </w:t>
            </w:r>
            <w:r w:rsidRPr="00F53285">
              <w:rPr>
                <w:rStyle w:val="Hyperlink"/>
              </w:rPr>
              <w:t>to</w:t>
            </w:r>
            <w:r w:rsidRPr="00F53285">
              <w:rPr>
                <w:rStyle w:val="Hyperlink"/>
                <w:spacing w:val="-4"/>
              </w:rPr>
              <w:t xml:space="preserve"> </w:t>
            </w:r>
            <w:r w:rsidRPr="00F53285">
              <w:rPr>
                <w:rStyle w:val="Hyperlink"/>
              </w:rPr>
              <w:t>the</w:t>
            </w:r>
            <w:r w:rsidRPr="00F53285">
              <w:rPr>
                <w:rStyle w:val="Hyperlink"/>
                <w:spacing w:val="-3"/>
              </w:rPr>
              <w:t xml:space="preserve"> </w:t>
            </w:r>
            <w:r w:rsidRPr="00F53285">
              <w:rPr>
                <w:rStyle w:val="Hyperlink"/>
              </w:rPr>
              <w:t>Silica</w:t>
            </w:r>
            <w:r w:rsidRPr="00F53285">
              <w:rPr>
                <w:rStyle w:val="Hyperlink"/>
                <w:spacing w:val="-3"/>
              </w:rPr>
              <w:t xml:space="preserve"> </w:t>
            </w:r>
            <w:r w:rsidRPr="00F53285">
              <w:rPr>
                <w:rStyle w:val="Hyperlink"/>
              </w:rPr>
              <w:t>National</w:t>
            </w:r>
            <w:r w:rsidRPr="00F53285">
              <w:rPr>
                <w:rStyle w:val="Hyperlink"/>
                <w:spacing w:val="-3"/>
              </w:rPr>
              <w:t xml:space="preserve"> </w:t>
            </w:r>
            <w:r w:rsidRPr="00F53285">
              <w:rPr>
                <w:rStyle w:val="Hyperlink"/>
              </w:rPr>
              <w:t>Strategic</w:t>
            </w:r>
            <w:r w:rsidRPr="00F53285">
              <w:rPr>
                <w:rStyle w:val="Hyperlink"/>
                <w:spacing w:val="-3"/>
              </w:rPr>
              <w:t xml:space="preserve"> </w:t>
            </w:r>
            <w:r w:rsidRPr="00F53285">
              <w:rPr>
                <w:rStyle w:val="Hyperlink"/>
              </w:rPr>
              <w:t>Plan</w:t>
            </w:r>
            <w:r w:rsidRPr="00F53285">
              <w:rPr>
                <w:rStyle w:val="Hyperlink"/>
                <w:spacing w:val="-1"/>
              </w:rPr>
              <w:t xml:space="preserve"> </w:t>
            </w:r>
            <w:r w:rsidRPr="00F53285">
              <w:rPr>
                <w:rStyle w:val="Hyperlink"/>
              </w:rPr>
              <w:t>2024-</w:t>
            </w:r>
            <w:r w:rsidRPr="00F53285">
              <w:rPr>
                <w:rStyle w:val="Hyperlink"/>
                <w:spacing w:val="-4"/>
              </w:rPr>
              <w:t>2030</w:t>
            </w:r>
            <w:r>
              <w:rPr>
                <w:webHidden/>
              </w:rPr>
              <w:tab/>
            </w:r>
            <w:r>
              <w:rPr>
                <w:webHidden/>
              </w:rPr>
              <w:fldChar w:fldCharType="begin"/>
            </w:r>
            <w:r>
              <w:rPr>
                <w:webHidden/>
              </w:rPr>
              <w:instrText xml:space="preserve"> PAGEREF _Toc215248057 \h </w:instrText>
            </w:r>
            <w:r>
              <w:rPr>
                <w:webHidden/>
              </w:rPr>
            </w:r>
            <w:r>
              <w:rPr>
                <w:webHidden/>
              </w:rPr>
              <w:fldChar w:fldCharType="separate"/>
            </w:r>
            <w:r w:rsidR="00AC298C">
              <w:rPr>
                <w:webHidden/>
              </w:rPr>
              <w:t>9</w:t>
            </w:r>
            <w:r>
              <w:rPr>
                <w:webHidden/>
              </w:rPr>
              <w:fldChar w:fldCharType="end"/>
            </w:r>
          </w:hyperlink>
        </w:p>
        <w:p w14:paraId="665F1005" w14:textId="6753E96D"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58" w:history="1">
            <w:r w:rsidRPr="00F53285">
              <w:rPr>
                <w:rStyle w:val="Hyperlink"/>
              </w:rPr>
              <w:t>Conclusion</w:t>
            </w:r>
            <w:r>
              <w:rPr>
                <w:webHidden/>
              </w:rPr>
              <w:tab/>
            </w:r>
            <w:r>
              <w:rPr>
                <w:webHidden/>
              </w:rPr>
              <w:fldChar w:fldCharType="begin"/>
            </w:r>
            <w:r>
              <w:rPr>
                <w:webHidden/>
              </w:rPr>
              <w:instrText xml:space="preserve"> PAGEREF _Toc215248058 \h </w:instrText>
            </w:r>
            <w:r>
              <w:rPr>
                <w:webHidden/>
              </w:rPr>
            </w:r>
            <w:r>
              <w:rPr>
                <w:webHidden/>
              </w:rPr>
              <w:fldChar w:fldCharType="separate"/>
            </w:r>
            <w:r w:rsidR="00AC298C">
              <w:rPr>
                <w:webHidden/>
              </w:rPr>
              <w:t>10</w:t>
            </w:r>
            <w:r>
              <w:rPr>
                <w:webHidden/>
              </w:rPr>
              <w:fldChar w:fldCharType="end"/>
            </w:r>
          </w:hyperlink>
        </w:p>
        <w:p w14:paraId="67F67318" w14:textId="35229827" w:rsidR="00BA03BC" w:rsidRDefault="00BA03BC" w:rsidP="00BA03BC">
          <w:pPr>
            <w:pStyle w:val="TOC1"/>
            <w:spacing w:after="40"/>
            <w:rPr>
              <w:rFonts w:asciiTheme="minorHAnsi" w:eastAsiaTheme="minorEastAsia" w:hAnsiTheme="minorHAnsi"/>
              <w:b w:val="0"/>
              <w:bCs w:val="0"/>
              <w:kern w:val="2"/>
              <w:sz w:val="24"/>
              <w:lang w:eastAsia="en-AU"/>
              <w14:ligatures w14:val="standardContextual"/>
            </w:rPr>
          </w:pPr>
          <w:hyperlink w:anchor="_Toc215248059" w:history="1">
            <w:r w:rsidRPr="00F53285">
              <w:rPr>
                <w:rStyle w:val="Hyperlink"/>
              </w:rPr>
              <w:t>1.</w:t>
            </w:r>
            <w:r>
              <w:rPr>
                <w:rFonts w:asciiTheme="minorHAnsi" w:eastAsiaTheme="minorEastAsia" w:hAnsiTheme="minorHAnsi"/>
                <w:b w:val="0"/>
                <w:bCs w:val="0"/>
                <w:kern w:val="2"/>
                <w:sz w:val="24"/>
                <w:lang w:eastAsia="en-AU"/>
                <w14:ligatures w14:val="standardContextual"/>
              </w:rPr>
              <w:tab/>
            </w:r>
            <w:r w:rsidRPr="00F53285">
              <w:rPr>
                <w:rStyle w:val="Hyperlink"/>
              </w:rPr>
              <w:t>Introduction</w:t>
            </w:r>
            <w:r>
              <w:rPr>
                <w:webHidden/>
              </w:rPr>
              <w:tab/>
            </w:r>
            <w:r>
              <w:rPr>
                <w:webHidden/>
              </w:rPr>
              <w:fldChar w:fldCharType="begin"/>
            </w:r>
            <w:r>
              <w:rPr>
                <w:webHidden/>
              </w:rPr>
              <w:instrText xml:space="preserve"> PAGEREF _Toc215248059 \h </w:instrText>
            </w:r>
            <w:r>
              <w:rPr>
                <w:webHidden/>
              </w:rPr>
            </w:r>
            <w:r>
              <w:rPr>
                <w:webHidden/>
              </w:rPr>
              <w:fldChar w:fldCharType="separate"/>
            </w:r>
            <w:r w:rsidR="00AC298C">
              <w:rPr>
                <w:webHidden/>
              </w:rPr>
              <w:t>11</w:t>
            </w:r>
            <w:r>
              <w:rPr>
                <w:webHidden/>
              </w:rPr>
              <w:fldChar w:fldCharType="end"/>
            </w:r>
          </w:hyperlink>
        </w:p>
        <w:p w14:paraId="74AA5368" w14:textId="60ADEB85"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060" w:history="1">
            <w:r w:rsidRPr="00F53285">
              <w:rPr>
                <w:rStyle w:val="Hyperlink"/>
                <w:noProof/>
              </w:rPr>
              <w:t>1.1</w:t>
            </w:r>
            <w:r>
              <w:rPr>
                <w:rFonts w:asciiTheme="minorHAnsi" w:eastAsiaTheme="minorEastAsia" w:hAnsiTheme="minorHAnsi"/>
                <w:noProof/>
                <w:kern w:val="2"/>
                <w:sz w:val="24"/>
                <w:lang w:eastAsia="en-AU"/>
                <w14:ligatures w14:val="standardContextual"/>
              </w:rPr>
              <w:tab/>
            </w:r>
            <w:r w:rsidRPr="00F53285">
              <w:rPr>
                <w:rStyle w:val="Hyperlink"/>
                <w:noProof/>
              </w:rPr>
              <w:t>About</w:t>
            </w:r>
            <w:r w:rsidRPr="00F53285">
              <w:rPr>
                <w:rStyle w:val="Hyperlink"/>
                <w:noProof/>
                <w:spacing w:val="-11"/>
              </w:rPr>
              <w:t xml:space="preserve"> </w:t>
            </w:r>
            <w:r w:rsidRPr="00F53285">
              <w:rPr>
                <w:rStyle w:val="Hyperlink"/>
                <w:noProof/>
              </w:rPr>
              <w:t>Safe</w:t>
            </w:r>
            <w:r w:rsidRPr="00F53285">
              <w:rPr>
                <w:rStyle w:val="Hyperlink"/>
                <w:noProof/>
                <w:spacing w:val="-7"/>
              </w:rPr>
              <w:t xml:space="preserve"> </w:t>
            </w:r>
            <w:r w:rsidRPr="00F53285">
              <w:rPr>
                <w:rStyle w:val="Hyperlink"/>
                <w:noProof/>
              </w:rPr>
              <w:t>Work</w:t>
            </w:r>
            <w:r w:rsidRPr="00F53285">
              <w:rPr>
                <w:rStyle w:val="Hyperlink"/>
                <w:noProof/>
                <w:spacing w:val="-9"/>
              </w:rPr>
              <w:t xml:space="preserve"> </w:t>
            </w:r>
            <w:r w:rsidRPr="00F53285">
              <w:rPr>
                <w:rStyle w:val="Hyperlink"/>
                <w:noProof/>
                <w:spacing w:val="-2"/>
              </w:rPr>
              <w:t>Australia</w:t>
            </w:r>
            <w:r>
              <w:rPr>
                <w:noProof/>
                <w:webHidden/>
              </w:rPr>
              <w:tab/>
            </w:r>
            <w:r>
              <w:rPr>
                <w:noProof/>
                <w:webHidden/>
              </w:rPr>
              <w:fldChar w:fldCharType="begin"/>
            </w:r>
            <w:r>
              <w:rPr>
                <w:noProof/>
                <w:webHidden/>
              </w:rPr>
              <w:instrText xml:space="preserve"> PAGEREF _Toc215248060 \h </w:instrText>
            </w:r>
            <w:r>
              <w:rPr>
                <w:noProof/>
                <w:webHidden/>
              </w:rPr>
            </w:r>
            <w:r>
              <w:rPr>
                <w:noProof/>
                <w:webHidden/>
              </w:rPr>
              <w:fldChar w:fldCharType="separate"/>
            </w:r>
            <w:r w:rsidR="00AC298C">
              <w:rPr>
                <w:noProof/>
                <w:webHidden/>
              </w:rPr>
              <w:t>11</w:t>
            </w:r>
            <w:r>
              <w:rPr>
                <w:noProof/>
                <w:webHidden/>
              </w:rPr>
              <w:fldChar w:fldCharType="end"/>
            </w:r>
          </w:hyperlink>
        </w:p>
        <w:p w14:paraId="454EA801" w14:textId="79056C33"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061" w:history="1">
            <w:r w:rsidRPr="00F53285">
              <w:rPr>
                <w:rStyle w:val="Hyperlink"/>
                <w:noProof/>
              </w:rPr>
              <w:t>1.2</w:t>
            </w:r>
            <w:r>
              <w:rPr>
                <w:rFonts w:asciiTheme="minorHAnsi" w:eastAsiaTheme="minorEastAsia" w:hAnsiTheme="minorHAnsi"/>
                <w:noProof/>
                <w:kern w:val="2"/>
                <w:sz w:val="24"/>
                <w:lang w:eastAsia="en-AU"/>
                <w14:ligatures w14:val="standardContextual"/>
              </w:rPr>
              <w:tab/>
            </w:r>
            <w:r w:rsidRPr="00F53285">
              <w:rPr>
                <w:rStyle w:val="Hyperlink"/>
                <w:noProof/>
              </w:rPr>
              <w:t>Review</w:t>
            </w:r>
            <w:r w:rsidRPr="00F53285">
              <w:rPr>
                <w:rStyle w:val="Hyperlink"/>
                <w:noProof/>
                <w:spacing w:val="-15"/>
              </w:rPr>
              <w:t xml:space="preserve"> </w:t>
            </w:r>
            <w:r w:rsidRPr="00F53285">
              <w:rPr>
                <w:rStyle w:val="Hyperlink"/>
                <w:noProof/>
                <w:spacing w:val="-2"/>
              </w:rPr>
              <w:t>context</w:t>
            </w:r>
            <w:r>
              <w:rPr>
                <w:noProof/>
                <w:webHidden/>
              </w:rPr>
              <w:tab/>
            </w:r>
            <w:r>
              <w:rPr>
                <w:noProof/>
                <w:webHidden/>
              </w:rPr>
              <w:fldChar w:fldCharType="begin"/>
            </w:r>
            <w:r>
              <w:rPr>
                <w:noProof/>
                <w:webHidden/>
              </w:rPr>
              <w:instrText xml:space="preserve"> PAGEREF _Toc215248061 \h </w:instrText>
            </w:r>
            <w:r>
              <w:rPr>
                <w:noProof/>
                <w:webHidden/>
              </w:rPr>
            </w:r>
            <w:r>
              <w:rPr>
                <w:noProof/>
                <w:webHidden/>
              </w:rPr>
              <w:fldChar w:fldCharType="separate"/>
            </w:r>
            <w:r w:rsidR="00AC298C">
              <w:rPr>
                <w:noProof/>
                <w:webHidden/>
              </w:rPr>
              <w:t>12</w:t>
            </w:r>
            <w:r>
              <w:rPr>
                <w:noProof/>
                <w:webHidden/>
              </w:rPr>
              <w:fldChar w:fldCharType="end"/>
            </w:r>
          </w:hyperlink>
        </w:p>
        <w:p w14:paraId="75900580" w14:textId="194696FB"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62" w:history="1">
            <w:r w:rsidRPr="00F53285">
              <w:rPr>
                <w:rStyle w:val="Hyperlink"/>
              </w:rPr>
              <w:t>World-first</w:t>
            </w:r>
            <w:r w:rsidRPr="00F53285">
              <w:rPr>
                <w:rStyle w:val="Hyperlink"/>
                <w:spacing w:val="-7"/>
              </w:rPr>
              <w:t xml:space="preserve"> </w:t>
            </w:r>
            <w:r w:rsidRPr="00F53285">
              <w:rPr>
                <w:rStyle w:val="Hyperlink"/>
              </w:rPr>
              <w:t>engineered</w:t>
            </w:r>
            <w:r w:rsidRPr="00F53285">
              <w:rPr>
                <w:rStyle w:val="Hyperlink"/>
                <w:spacing w:val="-8"/>
              </w:rPr>
              <w:t xml:space="preserve"> </w:t>
            </w:r>
            <w:r w:rsidRPr="00F53285">
              <w:rPr>
                <w:rStyle w:val="Hyperlink"/>
              </w:rPr>
              <w:t>stone</w:t>
            </w:r>
            <w:r w:rsidRPr="00F53285">
              <w:rPr>
                <w:rStyle w:val="Hyperlink"/>
                <w:spacing w:val="-8"/>
              </w:rPr>
              <w:t xml:space="preserve"> </w:t>
            </w:r>
            <w:r w:rsidRPr="00F53285">
              <w:rPr>
                <w:rStyle w:val="Hyperlink"/>
                <w:spacing w:val="-2"/>
              </w:rPr>
              <w:t>prohibition</w:t>
            </w:r>
            <w:r>
              <w:rPr>
                <w:webHidden/>
              </w:rPr>
              <w:tab/>
            </w:r>
            <w:r>
              <w:rPr>
                <w:webHidden/>
              </w:rPr>
              <w:fldChar w:fldCharType="begin"/>
            </w:r>
            <w:r>
              <w:rPr>
                <w:webHidden/>
              </w:rPr>
              <w:instrText xml:space="preserve"> PAGEREF _Toc215248062 \h </w:instrText>
            </w:r>
            <w:r>
              <w:rPr>
                <w:webHidden/>
              </w:rPr>
            </w:r>
            <w:r>
              <w:rPr>
                <w:webHidden/>
              </w:rPr>
              <w:fldChar w:fldCharType="separate"/>
            </w:r>
            <w:r w:rsidR="00AC298C">
              <w:rPr>
                <w:webHidden/>
              </w:rPr>
              <w:t>12</w:t>
            </w:r>
            <w:r>
              <w:rPr>
                <w:webHidden/>
              </w:rPr>
              <w:fldChar w:fldCharType="end"/>
            </w:r>
          </w:hyperlink>
        </w:p>
        <w:p w14:paraId="31300938" w14:textId="546B5013"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63" w:history="1">
            <w:r w:rsidRPr="00F53285">
              <w:rPr>
                <w:rStyle w:val="Hyperlink"/>
              </w:rPr>
              <w:t>The</w:t>
            </w:r>
            <w:r w:rsidRPr="00F53285">
              <w:rPr>
                <w:rStyle w:val="Hyperlink"/>
                <w:spacing w:val="-5"/>
              </w:rPr>
              <w:t xml:space="preserve"> </w:t>
            </w:r>
            <w:r w:rsidRPr="00F53285">
              <w:rPr>
                <w:rStyle w:val="Hyperlink"/>
              </w:rPr>
              <w:t>rationale</w:t>
            </w:r>
            <w:r w:rsidRPr="00F53285">
              <w:rPr>
                <w:rStyle w:val="Hyperlink"/>
                <w:spacing w:val="-5"/>
              </w:rPr>
              <w:t xml:space="preserve"> </w:t>
            </w:r>
            <w:r w:rsidRPr="00F53285">
              <w:rPr>
                <w:rStyle w:val="Hyperlink"/>
              </w:rPr>
              <w:t>for</w:t>
            </w:r>
            <w:r w:rsidRPr="00F53285">
              <w:rPr>
                <w:rStyle w:val="Hyperlink"/>
                <w:spacing w:val="-7"/>
              </w:rPr>
              <w:t xml:space="preserve"> </w:t>
            </w:r>
            <w:r w:rsidRPr="00F53285">
              <w:rPr>
                <w:rStyle w:val="Hyperlink"/>
              </w:rPr>
              <w:t>the</w:t>
            </w:r>
            <w:r w:rsidRPr="00F53285">
              <w:rPr>
                <w:rStyle w:val="Hyperlink"/>
                <w:spacing w:val="-1"/>
              </w:rPr>
              <w:t xml:space="preserve"> </w:t>
            </w:r>
            <w:r w:rsidRPr="00F53285">
              <w:rPr>
                <w:rStyle w:val="Hyperlink"/>
                <w:spacing w:val="-2"/>
              </w:rPr>
              <w:t>prohibition</w:t>
            </w:r>
            <w:r>
              <w:rPr>
                <w:webHidden/>
              </w:rPr>
              <w:tab/>
            </w:r>
            <w:r>
              <w:rPr>
                <w:webHidden/>
              </w:rPr>
              <w:fldChar w:fldCharType="begin"/>
            </w:r>
            <w:r>
              <w:rPr>
                <w:webHidden/>
              </w:rPr>
              <w:instrText xml:space="preserve"> PAGEREF _Toc215248063 \h </w:instrText>
            </w:r>
            <w:r>
              <w:rPr>
                <w:webHidden/>
              </w:rPr>
            </w:r>
            <w:r>
              <w:rPr>
                <w:webHidden/>
              </w:rPr>
              <w:fldChar w:fldCharType="separate"/>
            </w:r>
            <w:r w:rsidR="00AC298C">
              <w:rPr>
                <w:webHidden/>
              </w:rPr>
              <w:t>13</w:t>
            </w:r>
            <w:r>
              <w:rPr>
                <w:webHidden/>
              </w:rPr>
              <w:fldChar w:fldCharType="end"/>
            </w:r>
          </w:hyperlink>
        </w:p>
        <w:p w14:paraId="1ADE7DCA" w14:textId="75C8EE22"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64" w:history="1">
            <w:r w:rsidRPr="00F53285">
              <w:rPr>
                <w:rStyle w:val="Hyperlink"/>
              </w:rPr>
              <w:t>Scope</w:t>
            </w:r>
            <w:r w:rsidRPr="00F53285">
              <w:rPr>
                <w:rStyle w:val="Hyperlink"/>
                <w:spacing w:val="-3"/>
              </w:rPr>
              <w:t xml:space="preserve"> </w:t>
            </w:r>
            <w:r w:rsidRPr="00F53285">
              <w:rPr>
                <w:rStyle w:val="Hyperlink"/>
              </w:rPr>
              <w:t>of</w:t>
            </w:r>
            <w:r w:rsidRPr="00F53285">
              <w:rPr>
                <w:rStyle w:val="Hyperlink"/>
                <w:spacing w:val="-4"/>
              </w:rPr>
              <w:t xml:space="preserve"> </w:t>
            </w:r>
            <w:r w:rsidRPr="00F53285">
              <w:rPr>
                <w:rStyle w:val="Hyperlink"/>
              </w:rPr>
              <w:t>the</w:t>
            </w:r>
            <w:r w:rsidRPr="00F53285">
              <w:rPr>
                <w:rStyle w:val="Hyperlink"/>
                <w:spacing w:val="-3"/>
              </w:rPr>
              <w:t xml:space="preserve"> </w:t>
            </w:r>
            <w:r w:rsidRPr="00F53285">
              <w:rPr>
                <w:rStyle w:val="Hyperlink"/>
                <w:spacing w:val="-2"/>
              </w:rPr>
              <w:t>prohibition</w:t>
            </w:r>
            <w:r>
              <w:rPr>
                <w:webHidden/>
              </w:rPr>
              <w:tab/>
            </w:r>
            <w:r>
              <w:rPr>
                <w:webHidden/>
              </w:rPr>
              <w:fldChar w:fldCharType="begin"/>
            </w:r>
            <w:r>
              <w:rPr>
                <w:webHidden/>
              </w:rPr>
              <w:instrText xml:space="preserve"> PAGEREF _Toc215248064 \h </w:instrText>
            </w:r>
            <w:r>
              <w:rPr>
                <w:webHidden/>
              </w:rPr>
            </w:r>
            <w:r>
              <w:rPr>
                <w:webHidden/>
              </w:rPr>
              <w:fldChar w:fldCharType="separate"/>
            </w:r>
            <w:r w:rsidR="00AC298C">
              <w:rPr>
                <w:webHidden/>
              </w:rPr>
              <w:t>14</w:t>
            </w:r>
            <w:r>
              <w:rPr>
                <w:webHidden/>
              </w:rPr>
              <w:fldChar w:fldCharType="end"/>
            </w:r>
          </w:hyperlink>
        </w:p>
        <w:p w14:paraId="648C7D0E" w14:textId="03C39A83"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65" w:history="1">
            <w:r w:rsidRPr="00F53285">
              <w:rPr>
                <w:rStyle w:val="Hyperlink"/>
              </w:rPr>
              <w:t>Summary</w:t>
            </w:r>
            <w:r w:rsidRPr="00F53285">
              <w:rPr>
                <w:rStyle w:val="Hyperlink"/>
                <w:spacing w:val="-5"/>
              </w:rPr>
              <w:t xml:space="preserve"> </w:t>
            </w:r>
            <w:r w:rsidRPr="00F53285">
              <w:rPr>
                <w:rStyle w:val="Hyperlink"/>
              </w:rPr>
              <w:t>of</w:t>
            </w:r>
            <w:r w:rsidRPr="00F53285">
              <w:rPr>
                <w:rStyle w:val="Hyperlink"/>
                <w:spacing w:val="-5"/>
              </w:rPr>
              <w:t xml:space="preserve"> </w:t>
            </w:r>
            <w:r w:rsidRPr="00F53285">
              <w:rPr>
                <w:rStyle w:val="Hyperlink"/>
              </w:rPr>
              <w:t>exclusions</w:t>
            </w:r>
            <w:r w:rsidRPr="00F53285">
              <w:rPr>
                <w:rStyle w:val="Hyperlink"/>
                <w:spacing w:val="-3"/>
              </w:rPr>
              <w:t xml:space="preserve"> </w:t>
            </w:r>
            <w:r w:rsidRPr="00F53285">
              <w:rPr>
                <w:rStyle w:val="Hyperlink"/>
              </w:rPr>
              <w:t>and</w:t>
            </w:r>
            <w:r w:rsidRPr="00F53285">
              <w:rPr>
                <w:rStyle w:val="Hyperlink"/>
                <w:spacing w:val="-3"/>
              </w:rPr>
              <w:t xml:space="preserve"> </w:t>
            </w:r>
            <w:r w:rsidRPr="00F53285">
              <w:rPr>
                <w:rStyle w:val="Hyperlink"/>
                <w:spacing w:val="-2"/>
              </w:rPr>
              <w:t>exceptions</w:t>
            </w:r>
            <w:r>
              <w:rPr>
                <w:webHidden/>
              </w:rPr>
              <w:tab/>
            </w:r>
            <w:r>
              <w:rPr>
                <w:webHidden/>
              </w:rPr>
              <w:fldChar w:fldCharType="begin"/>
            </w:r>
            <w:r>
              <w:rPr>
                <w:webHidden/>
              </w:rPr>
              <w:instrText xml:space="preserve"> PAGEREF _Toc215248065 \h </w:instrText>
            </w:r>
            <w:r>
              <w:rPr>
                <w:webHidden/>
              </w:rPr>
            </w:r>
            <w:r>
              <w:rPr>
                <w:webHidden/>
              </w:rPr>
              <w:fldChar w:fldCharType="separate"/>
            </w:r>
            <w:r w:rsidR="00AC298C">
              <w:rPr>
                <w:webHidden/>
              </w:rPr>
              <w:t>14</w:t>
            </w:r>
            <w:r>
              <w:rPr>
                <w:webHidden/>
              </w:rPr>
              <w:fldChar w:fldCharType="end"/>
            </w:r>
          </w:hyperlink>
        </w:p>
        <w:p w14:paraId="7CA677A5" w14:textId="079DB2BD"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66" w:history="1">
            <w:r w:rsidRPr="00F53285">
              <w:rPr>
                <w:rStyle w:val="Hyperlink"/>
              </w:rPr>
              <w:t>Summary</w:t>
            </w:r>
            <w:r w:rsidRPr="00F53285">
              <w:rPr>
                <w:rStyle w:val="Hyperlink"/>
                <w:spacing w:val="-3"/>
              </w:rPr>
              <w:t xml:space="preserve"> </w:t>
            </w:r>
            <w:r w:rsidRPr="00F53285">
              <w:rPr>
                <w:rStyle w:val="Hyperlink"/>
              </w:rPr>
              <w:t>of</w:t>
            </w:r>
            <w:r w:rsidRPr="00F53285">
              <w:rPr>
                <w:rStyle w:val="Hyperlink"/>
                <w:spacing w:val="-3"/>
              </w:rPr>
              <w:t xml:space="preserve"> </w:t>
            </w:r>
            <w:r w:rsidRPr="00F53285">
              <w:rPr>
                <w:rStyle w:val="Hyperlink"/>
                <w:spacing w:val="-2"/>
              </w:rPr>
              <w:t>exemptions</w:t>
            </w:r>
            <w:r>
              <w:rPr>
                <w:webHidden/>
              </w:rPr>
              <w:tab/>
            </w:r>
            <w:r>
              <w:rPr>
                <w:webHidden/>
              </w:rPr>
              <w:fldChar w:fldCharType="begin"/>
            </w:r>
            <w:r>
              <w:rPr>
                <w:webHidden/>
              </w:rPr>
              <w:instrText xml:space="preserve"> PAGEREF _Toc215248066 \h </w:instrText>
            </w:r>
            <w:r>
              <w:rPr>
                <w:webHidden/>
              </w:rPr>
            </w:r>
            <w:r>
              <w:rPr>
                <w:webHidden/>
              </w:rPr>
              <w:fldChar w:fldCharType="separate"/>
            </w:r>
            <w:r w:rsidR="00AC298C">
              <w:rPr>
                <w:webHidden/>
              </w:rPr>
              <w:t>15</w:t>
            </w:r>
            <w:r>
              <w:rPr>
                <w:webHidden/>
              </w:rPr>
              <w:fldChar w:fldCharType="end"/>
            </w:r>
          </w:hyperlink>
        </w:p>
        <w:p w14:paraId="1948F4EC" w14:textId="42E79099"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67" w:history="1">
            <w:r w:rsidRPr="00F53285">
              <w:rPr>
                <w:rStyle w:val="Hyperlink"/>
              </w:rPr>
              <w:t>Additional</w:t>
            </w:r>
            <w:r w:rsidRPr="00F53285">
              <w:rPr>
                <w:rStyle w:val="Hyperlink"/>
                <w:spacing w:val="-10"/>
              </w:rPr>
              <w:t xml:space="preserve"> </w:t>
            </w:r>
            <w:r w:rsidRPr="00F53285">
              <w:rPr>
                <w:rStyle w:val="Hyperlink"/>
              </w:rPr>
              <w:t>regulatory</w:t>
            </w:r>
            <w:r w:rsidRPr="00F53285">
              <w:rPr>
                <w:rStyle w:val="Hyperlink"/>
                <w:spacing w:val="-10"/>
              </w:rPr>
              <w:t xml:space="preserve"> </w:t>
            </w:r>
            <w:r w:rsidRPr="00F53285">
              <w:rPr>
                <w:rStyle w:val="Hyperlink"/>
                <w:spacing w:val="-2"/>
              </w:rPr>
              <w:t>considerations</w:t>
            </w:r>
            <w:r>
              <w:rPr>
                <w:webHidden/>
              </w:rPr>
              <w:tab/>
            </w:r>
            <w:r>
              <w:rPr>
                <w:webHidden/>
              </w:rPr>
              <w:fldChar w:fldCharType="begin"/>
            </w:r>
            <w:r>
              <w:rPr>
                <w:webHidden/>
              </w:rPr>
              <w:instrText xml:space="preserve"> PAGEREF _Toc215248067 \h </w:instrText>
            </w:r>
            <w:r>
              <w:rPr>
                <w:webHidden/>
              </w:rPr>
            </w:r>
            <w:r>
              <w:rPr>
                <w:webHidden/>
              </w:rPr>
              <w:fldChar w:fldCharType="separate"/>
            </w:r>
            <w:r w:rsidR="00AC298C">
              <w:rPr>
                <w:webHidden/>
              </w:rPr>
              <w:t>16</w:t>
            </w:r>
            <w:r>
              <w:rPr>
                <w:webHidden/>
              </w:rPr>
              <w:fldChar w:fldCharType="end"/>
            </w:r>
          </w:hyperlink>
        </w:p>
        <w:p w14:paraId="1EE8BE81" w14:textId="358107FE"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068" w:history="1">
            <w:r w:rsidRPr="00F53285">
              <w:rPr>
                <w:rStyle w:val="Hyperlink"/>
                <w:noProof/>
              </w:rPr>
              <w:t>1.3</w:t>
            </w:r>
            <w:r>
              <w:rPr>
                <w:rFonts w:asciiTheme="minorHAnsi" w:eastAsiaTheme="minorEastAsia" w:hAnsiTheme="minorHAnsi"/>
                <w:noProof/>
                <w:kern w:val="2"/>
                <w:sz w:val="24"/>
                <w:lang w:eastAsia="en-AU"/>
                <w14:ligatures w14:val="standardContextual"/>
              </w:rPr>
              <w:tab/>
            </w:r>
            <w:r w:rsidRPr="00F53285">
              <w:rPr>
                <w:rStyle w:val="Hyperlink"/>
                <w:noProof/>
              </w:rPr>
              <w:t>Review</w:t>
            </w:r>
            <w:r w:rsidRPr="00F53285">
              <w:rPr>
                <w:rStyle w:val="Hyperlink"/>
                <w:noProof/>
                <w:spacing w:val="-15"/>
              </w:rPr>
              <w:t xml:space="preserve"> </w:t>
            </w:r>
            <w:r w:rsidRPr="00F53285">
              <w:rPr>
                <w:rStyle w:val="Hyperlink"/>
                <w:noProof/>
                <w:spacing w:val="-2"/>
              </w:rPr>
              <w:t>scope</w:t>
            </w:r>
            <w:r>
              <w:rPr>
                <w:noProof/>
                <w:webHidden/>
              </w:rPr>
              <w:tab/>
            </w:r>
            <w:r>
              <w:rPr>
                <w:noProof/>
                <w:webHidden/>
              </w:rPr>
              <w:fldChar w:fldCharType="begin"/>
            </w:r>
            <w:r>
              <w:rPr>
                <w:noProof/>
                <w:webHidden/>
              </w:rPr>
              <w:instrText xml:space="preserve"> PAGEREF _Toc215248068 \h </w:instrText>
            </w:r>
            <w:r>
              <w:rPr>
                <w:noProof/>
                <w:webHidden/>
              </w:rPr>
            </w:r>
            <w:r>
              <w:rPr>
                <w:noProof/>
                <w:webHidden/>
              </w:rPr>
              <w:fldChar w:fldCharType="separate"/>
            </w:r>
            <w:r w:rsidR="00AC298C">
              <w:rPr>
                <w:noProof/>
                <w:webHidden/>
              </w:rPr>
              <w:t>16</w:t>
            </w:r>
            <w:r>
              <w:rPr>
                <w:noProof/>
                <w:webHidden/>
              </w:rPr>
              <w:fldChar w:fldCharType="end"/>
            </w:r>
          </w:hyperlink>
        </w:p>
        <w:p w14:paraId="61E11A40" w14:textId="05954FF0"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069" w:history="1">
            <w:r w:rsidRPr="00F53285">
              <w:rPr>
                <w:rStyle w:val="Hyperlink"/>
                <w:noProof/>
              </w:rPr>
              <w:t>1.4</w:t>
            </w:r>
            <w:r>
              <w:rPr>
                <w:rFonts w:asciiTheme="minorHAnsi" w:eastAsiaTheme="minorEastAsia" w:hAnsiTheme="minorHAnsi"/>
                <w:noProof/>
                <w:kern w:val="2"/>
                <w:sz w:val="24"/>
                <w:lang w:eastAsia="en-AU"/>
                <w14:ligatures w14:val="standardContextual"/>
              </w:rPr>
              <w:tab/>
            </w:r>
            <w:r w:rsidRPr="00F53285">
              <w:rPr>
                <w:rStyle w:val="Hyperlink"/>
                <w:noProof/>
              </w:rPr>
              <w:t>Review</w:t>
            </w:r>
            <w:r w:rsidRPr="00F53285">
              <w:rPr>
                <w:rStyle w:val="Hyperlink"/>
                <w:noProof/>
                <w:spacing w:val="-16"/>
              </w:rPr>
              <w:t xml:space="preserve"> </w:t>
            </w:r>
            <w:r w:rsidRPr="00F53285">
              <w:rPr>
                <w:rStyle w:val="Hyperlink"/>
                <w:noProof/>
              </w:rPr>
              <w:t>methodology</w:t>
            </w:r>
            <w:r>
              <w:rPr>
                <w:noProof/>
                <w:webHidden/>
              </w:rPr>
              <w:tab/>
            </w:r>
            <w:r>
              <w:rPr>
                <w:noProof/>
                <w:webHidden/>
              </w:rPr>
              <w:fldChar w:fldCharType="begin"/>
            </w:r>
            <w:r>
              <w:rPr>
                <w:noProof/>
                <w:webHidden/>
              </w:rPr>
              <w:instrText xml:space="preserve"> PAGEREF _Toc215248069 \h </w:instrText>
            </w:r>
            <w:r>
              <w:rPr>
                <w:noProof/>
                <w:webHidden/>
              </w:rPr>
            </w:r>
            <w:r>
              <w:rPr>
                <w:noProof/>
                <w:webHidden/>
              </w:rPr>
              <w:fldChar w:fldCharType="separate"/>
            </w:r>
            <w:r w:rsidR="00AC298C">
              <w:rPr>
                <w:noProof/>
                <w:webHidden/>
              </w:rPr>
              <w:t>17</w:t>
            </w:r>
            <w:r>
              <w:rPr>
                <w:noProof/>
                <w:webHidden/>
              </w:rPr>
              <w:fldChar w:fldCharType="end"/>
            </w:r>
          </w:hyperlink>
        </w:p>
        <w:p w14:paraId="13B8FCB8" w14:textId="46783395"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70" w:history="1">
            <w:r w:rsidRPr="00F53285">
              <w:rPr>
                <w:rStyle w:val="Hyperlink"/>
              </w:rPr>
              <w:t>Reviewing</w:t>
            </w:r>
            <w:r w:rsidRPr="00F53285">
              <w:rPr>
                <w:rStyle w:val="Hyperlink"/>
                <w:spacing w:val="-6"/>
              </w:rPr>
              <w:t xml:space="preserve"> </w:t>
            </w:r>
            <w:r w:rsidRPr="00F53285">
              <w:rPr>
                <w:rStyle w:val="Hyperlink"/>
              </w:rPr>
              <w:t>the</w:t>
            </w:r>
            <w:r w:rsidRPr="00F53285">
              <w:rPr>
                <w:rStyle w:val="Hyperlink"/>
                <w:spacing w:val="-6"/>
              </w:rPr>
              <w:t xml:space="preserve"> </w:t>
            </w:r>
            <w:r w:rsidRPr="00F53285">
              <w:rPr>
                <w:rStyle w:val="Hyperlink"/>
              </w:rPr>
              <w:t>operation</w:t>
            </w:r>
            <w:r w:rsidRPr="00F53285">
              <w:rPr>
                <w:rStyle w:val="Hyperlink"/>
                <w:spacing w:val="-3"/>
              </w:rPr>
              <w:t xml:space="preserve"> </w:t>
            </w:r>
            <w:r w:rsidRPr="00F53285">
              <w:rPr>
                <w:rStyle w:val="Hyperlink"/>
              </w:rPr>
              <w:t>of</w:t>
            </w:r>
            <w:r w:rsidRPr="00F53285">
              <w:rPr>
                <w:rStyle w:val="Hyperlink"/>
                <w:spacing w:val="-5"/>
              </w:rPr>
              <w:t xml:space="preserve"> </w:t>
            </w:r>
            <w:r w:rsidRPr="00F53285">
              <w:rPr>
                <w:rStyle w:val="Hyperlink"/>
              </w:rPr>
              <w:t>the</w:t>
            </w:r>
            <w:r w:rsidRPr="00F53285">
              <w:rPr>
                <w:rStyle w:val="Hyperlink"/>
                <w:spacing w:val="-3"/>
              </w:rPr>
              <w:t xml:space="preserve"> </w:t>
            </w:r>
            <w:r w:rsidRPr="00F53285">
              <w:rPr>
                <w:rStyle w:val="Hyperlink"/>
                <w:spacing w:val="-2"/>
              </w:rPr>
              <w:t>prohibition</w:t>
            </w:r>
            <w:r>
              <w:rPr>
                <w:webHidden/>
              </w:rPr>
              <w:tab/>
            </w:r>
            <w:r>
              <w:rPr>
                <w:webHidden/>
              </w:rPr>
              <w:fldChar w:fldCharType="begin"/>
            </w:r>
            <w:r>
              <w:rPr>
                <w:webHidden/>
              </w:rPr>
              <w:instrText xml:space="preserve"> PAGEREF _Toc215248070 \h </w:instrText>
            </w:r>
            <w:r>
              <w:rPr>
                <w:webHidden/>
              </w:rPr>
            </w:r>
            <w:r>
              <w:rPr>
                <w:webHidden/>
              </w:rPr>
              <w:fldChar w:fldCharType="separate"/>
            </w:r>
            <w:r w:rsidR="00AC298C">
              <w:rPr>
                <w:webHidden/>
              </w:rPr>
              <w:t>17</w:t>
            </w:r>
            <w:r>
              <w:rPr>
                <w:webHidden/>
              </w:rPr>
              <w:fldChar w:fldCharType="end"/>
            </w:r>
          </w:hyperlink>
        </w:p>
        <w:p w14:paraId="3AC3CECC" w14:textId="4CF9736C"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71" w:history="1">
            <w:r w:rsidRPr="00F53285">
              <w:rPr>
                <w:rStyle w:val="Hyperlink"/>
              </w:rPr>
              <w:t>Reviewing</w:t>
            </w:r>
            <w:r w:rsidRPr="00F53285">
              <w:rPr>
                <w:rStyle w:val="Hyperlink"/>
                <w:spacing w:val="-10"/>
              </w:rPr>
              <w:t xml:space="preserve"> </w:t>
            </w:r>
            <w:r w:rsidRPr="00F53285">
              <w:rPr>
                <w:rStyle w:val="Hyperlink"/>
              </w:rPr>
              <w:t>the</w:t>
            </w:r>
            <w:r w:rsidRPr="00F53285">
              <w:rPr>
                <w:rStyle w:val="Hyperlink"/>
                <w:spacing w:val="-8"/>
              </w:rPr>
              <w:t xml:space="preserve"> </w:t>
            </w:r>
            <w:r w:rsidRPr="00F53285">
              <w:rPr>
                <w:rStyle w:val="Hyperlink"/>
              </w:rPr>
              <w:t>health</w:t>
            </w:r>
            <w:r w:rsidRPr="00F53285">
              <w:rPr>
                <w:rStyle w:val="Hyperlink"/>
                <w:spacing w:val="-5"/>
              </w:rPr>
              <w:t xml:space="preserve"> </w:t>
            </w:r>
            <w:r w:rsidRPr="00F53285">
              <w:rPr>
                <w:rStyle w:val="Hyperlink"/>
              </w:rPr>
              <w:t>risks</w:t>
            </w:r>
            <w:r w:rsidRPr="00F53285">
              <w:rPr>
                <w:rStyle w:val="Hyperlink"/>
                <w:spacing w:val="-7"/>
              </w:rPr>
              <w:t xml:space="preserve"> </w:t>
            </w:r>
            <w:r w:rsidRPr="00F53285">
              <w:rPr>
                <w:rStyle w:val="Hyperlink"/>
              </w:rPr>
              <w:t>from</w:t>
            </w:r>
            <w:r w:rsidRPr="00F53285">
              <w:rPr>
                <w:rStyle w:val="Hyperlink"/>
                <w:spacing w:val="-7"/>
              </w:rPr>
              <w:t xml:space="preserve"> </w:t>
            </w:r>
            <w:r w:rsidRPr="00F53285">
              <w:rPr>
                <w:rStyle w:val="Hyperlink"/>
              </w:rPr>
              <w:t>alternative</w:t>
            </w:r>
            <w:r w:rsidRPr="00F53285">
              <w:rPr>
                <w:rStyle w:val="Hyperlink"/>
                <w:spacing w:val="-6"/>
              </w:rPr>
              <w:t xml:space="preserve"> </w:t>
            </w:r>
            <w:r w:rsidRPr="00F53285">
              <w:rPr>
                <w:rStyle w:val="Hyperlink"/>
                <w:spacing w:val="-2"/>
              </w:rPr>
              <w:t>materials</w:t>
            </w:r>
            <w:r>
              <w:rPr>
                <w:webHidden/>
              </w:rPr>
              <w:tab/>
            </w:r>
            <w:r>
              <w:rPr>
                <w:webHidden/>
              </w:rPr>
              <w:fldChar w:fldCharType="begin"/>
            </w:r>
            <w:r>
              <w:rPr>
                <w:webHidden/>
              </w:rPr>
              <w:instrText xml:space="preserve"> PAGEREF _Toc215248071 \h </w:instrText>
            </w:r>
            <w:r>
              <w:rPr>
                <w:webHidden/>
              </w:rPr>
            </w:r>
            <w:r>
              <w:rPr>
                <w:webHidden/>
              </w:rPr>
              <w:fldChar w:fldCharType="separate"/>
            </w:r>
            <w:r w:rsidR="00AC298C">
              <w:rPr>
                <w:webHidden/>
              </w:rPr>
              <w:t>18</w:t>
            </w:r>
            <w:r>
              <w:rPr>
                <w:webHidden/>
              </w:rPr>
              <w:fldChar w:fldCharType="end"/>
            </w:r>
          </w:hyperlink>
        </w:p>
        <w:p w14:paraId="04E14B8B" w14:textId="2C85E5A0" w:rsidR="00BA03BC" w:rsidRDefault="00BA03BC" w:rsidP="00BA03BC">
          <w:pPr>
            <w:pStyle w:val="TOC1"/>
            <w:spacing w:after="40"/>
            <w:rPr>
              <w:rFonts w:asciiTheme="minorHAnsi" w:eastAsiaTheme="minorEastAsia" w:hAnsiTheme="minorHAnsi"/>
              <w:b w:val="0"/>
              <w:bCs w:val="0"/>
              <w:kern w:val="2"/>
              <w:sz w:val="24"/>
              <w:lang w:eastAsia="en-AU"/>
              <w14:ligatures w14:val="standardContextual"/>
            </w:rPr>
          </w:pPr>
          <w:hyperlink w:anchor="_Toc215248072" w:history="1">
            <w:r w:rsidRPr="00F53285">
              <w:rPr>
                <w:rStyle w:val="Hyperlink"/>
              </w:rPr>
              <w:t>2.</w:t>
            </w:r>
            <w:r>
              <w:rPr>
                <w:rFonts w:asciiTheme="minorHAnsi" w:eastAsiaTheme="minorEastAsia" w:hAnsiTheme="minorHAnsi"/>
                <w:b w:val="0"/>
                <w:bCs w:val="0"/>
                <w:kern w:val="2"/>
                <w:sz w:val="24"/>
                <w:lang w:eastAsia="en-AU"/>
                <w14:ligatures w14:val="standardContextual"/>
              </w:rPr>
              <w:tab/>
            </w:r>
            <w:r w:rsidRPr="00F53285">
              <w:rPr>
                <w:rStyle w:val="Hyperlink"/>
              </w:rPr>
              <w:t>Themes</w:t>
            </w:r>
            <w:r>
              <w:rPr>
                <w:webHidden/>
              </w:rPr>
              <w:tab/>
            </w:r>
            <w:r>
              <w:rPr>
                <w:webHidden/>
              </w:rPr>
              <w:fldChar w:fldCharType="begin"/>
            </w:r>
            <w:r>
              <w:rPr>
                <w:webHidden/>
              </w:rPr>
              <w:instrText xml:space="preserve"> PAGEREF _Toc215248072 \h </w:instrText>
            </w:r>
            <w:r>
              <w:rPr>
                <w:webHidden/>
              </w:rPr>
            </w:r>
            <w:r>
              <w:rPr>
                <w:webHidden/>
              </w:rPr>
              <w:fldChar w:fldCharType="separate"/>
            </w:r>
            <w:r w:rsidR="00AC298C">
              <w:rPr>
                <w:webHidden/>
              </w:rPr>
              <w:t>19</w:t>
            </w:r>
            <w:r>
              <w:rPr>
                <w:webHidden/>
              </w:rPr>
              <w:fldChar w:fldCharType="end"/>
            </w:r>
          </w:hyperlink>
        </w:p>
        <w:p w14:paraId="521BC865" w14:textId="16B4E4D2"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073" w:history="1">
            <w:r w:rsidRPr="00F53285">
              <w:rPr>
                <w:rStyle w:val="Hyperlink"/>
                <w:noProof/>
              </w:rPr>
              <w:t>2.1</w:t>
            </w:r>
            <w:r>
              <w:rPr>
                <w:rFonts w:asciiTheme="minorHAnsi" w:eastAsiaTheme="minorEastAsia" w:hAnsiTheme="minorHAnsi"/>
                <w:noProof/>
                <w:kern w:val="2"/>
                <w:sz w:val="24"/>
                <w:lang w:eastAsia="en-AU"/>
                <w14:ligatures w14:val="standardContextual"/>
              </w:rPr>
              <w:tab/>
            </w:r>
            <w:r w:rsidRPr="00F53285">
              <w:rPr>
                <w:rStyle w:val="Hyperlink"/>
                <w:noProof/>
              </w:rPr>
              <w:t>Consultation</w:t>
            </w:r>
            <w:r w:rsidRPr="00F53285">
              <w:rPr>
                <w:rStyle w:val="Hyperlink"/>
                <w:noProof/>
                <w:spacing w:val="-19"/>
              </w:rPr>
              <w:t xml:space="preserve"> </w:t>
            </w:r>
            <w:r w:rsidRPr="00F53285">
              <w:rPr>
                <w:rStyle w:val="Hyperlink"/>
                <w:noProof/>
                <w:spacing w:val="-2"/>
              </w:rPr>
              <w:t>overview</w:t>
            </w:r>
            <w:r>
              <w:rPr>
                <w:noProof/>
                <w:webHidden/>
              </w:rPr>
              <w:tab/>
            </w:r>
            <w:r>
              <w:rPr>
                <w:noProof/>
                <w:webHidden/>
              </w:rPr>
              <w:fldChar w:fldCharType="begin"/>
            </w:r>
            <w:r>
              <w:rPr>
                <w:noProof/>
                <w:webHidden/>
              </w:rPr>
              <w:instrText xml:space="preserve"> PAGEREF _Toc215248073 \h </w:instrText>
            </w:r>
            <w:r>
              <w:rPr>
                <w:noProof/>
                <w:webHidden/>
              </w:rPr>
            </w:r>
            <w:r>
              <w:rPr>
                <w:noProof/>
                <w:webHidden/>
              </w:rPr>
              <w:fldChar w:fldCharType="separate"/>
            </w:r>
            <w:r w:rsidR="00AC298C">
              <w:rPr>
                <w:noProof/>
                <w:webHidden/>
              </w:rPr>
              <w:t>19</w:t>
            </w:r>
            <w:r>
              <w:rPr>
                <w:noProof/>
                <w:webHidden/>
              </w:rPr>
              <w:fldChar w:fldCharType="end"/>
            </w:r>
          </w:hyperlink>
        </w:p>
        <w:p w14:paraId="0EE3ADAD" w14:textId="0953E171"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74" w:history="1">
            <w:r w:rsidRPr="00F53285">
              <w:rPr>
                <w:rStyle w:val="Hyperlink"/>
              </w:rPr>
              <w:t>The</w:t>
            </w:r>
            <w:r w:rsidRPr="00F53285">
              <w:rPr>
                <w:rStyle w:val="Hyperlink"/>
                <w:spacing w:val="-11"/>
              </w:rPr>
              <w:t xml:space="preserve"> </w:t>
            </w:r>
            <w:r w:rsidRPr="00F53285">
              <w:rPr>
                <w:rStyle w:val="Hyperlink"/>
              </w:rPr>
              <w:t>definition,</w:t>
            </w:r>
            <w:r w:rsidRPr="00F53285">
              <w:rPr>
                <w:rStyle w:val="Hyperlink"/>
                <w:spacing w:val="-7"/>
              </w:rPr>
              <w:t xml:space="preserve"> </w:t>
            </w:r>
            <w:r w:rsidRPr="00F53285">
              <w:rPr>
                <w:rStyle w:val="Hyperlink"/>
              </w:rPr>
              <w:t>marketing,</w:t>
            </w:r>
            <w:r w:rsidRPr="00F53285">
              <w:rPr>
                <w:rStyle w:val="Hyperlink"/>
                <w:spacing w:val="-7"/>
              </w:rPr>
              <w:t xml:space="preserve"> </w:t>
            </w:r>
            <w:r w:rsidRPr="00F53285">
              <w:rPr>
                <w:rStyle w:val="Hyperlink"/>
              </w:rPr>
              <w:t>identification</w:t>
            </w:r>
            <w:r w:rsidRPr="00F53285">
              <w:rPr>
                <w:rStyle w:val="Hyperlink"/>
                <w:spacing w:val="-6"/>
              </w:rPr>
              <w:t xml:space="preserve"> </w:t>
            </w:r>
            <w:r w:rsidRPr="00F53285">
              <w:rPr>
                <w:rStyle w:val="Hyperlink"/>
              </w:rPr>
              <w:t>and</w:t>
            </w:r>
            <w:r w:rsidRPr="00F53285">
              <w:rPr>
                <w:rStyle w:val="Hyperlink"/>
                <w:spacing w:val="-8"/>
              </w:rPr>
              <w:t xml:space="preserve"> </w:t>
            </w:r>
            <w:r w:rsidRPr="00F53285">
              <w:rPr>
                <w:rStyle w:val="Hyperlink"/>
              </w:rPr>
              <w:t>testing</w:t>
            </w:r>
            <w:r w:rsidRPr="00F53285">
              <w:rPr>
                <w:rStyle w:val="Hyperlink"/>
                <w:spacing w:val="-9"/>
              </w:rPr>
              <w:t xml:space="preserve"> </w:t>
            </w:r>
            <w:r w:rsidRPr="00F53285">
              <w:rPr>
                <w:rStyle w:val="Hyperlink"/>
              </w:rPr>
              <w:t>of</w:t>
            </w:r>
            <w:r w:rsidRPr="00F53285">
              <w:rPr>
                <w:rStyle w:val="Hyperlink"/>
                <w:spacing w:val="-7"/>
              </w:rPr>
              <w:t xml:space="preserve"> </w:t>
            </w:r>
            <w:r w:rsidRPr="00F53285">
              <w:rPr>
                <w:rStyle w:val="Hyperlink"/>
              </w:rPr>
              <w:t>engineered</w:t>
            </w:r>
            <w:r w:rsidRPr="00F53285">
              <w:rPr>
                <w:rStyle w:val="Hyperlink"/>
                <w:spacing w:val="-8"/>
              </w:rPr>
              <w:t xml:space="preserve"> </w:t>
            </w:r>
            <w:r w:rsidRPr="00F53285">
              <w:rPr>
                <w:rStyle w:val="Hyperlink"/>
                <w:spacing w:val="-2"/>
              </w:rPr>
              <w:t>stone</w:t>
            </w:r>
            <w:r>
              <w:rPr>
                <w:webHidden/>
              </w:rPr>
              <w:tab/>
            </w:r>
            <w:r>
              <w:rPr>
                <w:webHidden/>
              </w:rPr>
              <w:fldChar w:fldCharType="begin"/>
            </w:r>
            <w:r>
              <w:rPr>
                <w:webHidden/>
              </w:rPr>
              <w:instrText xml:space="preserve"> PAGEREF _Toc215248074 \h </w:instrText>
            </w:r>
            <w:r>
              <w:rPr>
                <w:webHidden/>
              </w:rPr>
            </w:r>
            <w:r>
              <w:rPr>
                <w:webHidden/>
              </w:rPr>
              <w:fldChar w:fldCharType="separate"/>
            </w:r>
            <w:r w:rsidR="00AC298C">
              <w:rPr>
                <w:webHidden/>
              </w:rPr>
              <w:t>19</w:t>
            </w:r>
            <w:r>
              <w:rPr>
                <w:webHidden/>
              </w:rPr>
              <w:fldChar w:fldCharType="end"/>
            </w:r>
          </w:hyperlink>
        </w:p>
        <w:p w14:paraId="4F8A774D" w14:textId="7A738981"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75" w:history="1">
            <w:r w:rsidRPr="00F53285">
              <w:rPr>
                <w:rStyle w:val="Hyperlink"/>
              </w:rPr>
              <w:t>Reinstallation</w:t>
            </w:r>
            <w:r w:rsidRPr="00F53285">
              <w:rPr>
                <w:rStyle w:val="Hyperlink"/>
                <w:spacing w:val="-9"/>
              </w:rPr>
              <w:t xml:space="preserve"> </w:t>
            </w:r>
            <w:r w:rsidRPr="00F53285">
              <w:rPr>
                <w:rStyle w:val="Hyperlink"/>
              </w:rPr>
              <w:t>of</w:t>
            </w:r>
            <w:r w:rsidRPr="00F53285">
              <w:rPr>
                <w:rStyle w:val="Hyperlink"/>
                <w:spacing w:val="-9"/>
              </w:rPr>
              <w:t xml:space="preserve"> </w:t>
            </w:r>
            <w:r w:rsidRPr="00F53285">
              <w:rPr>
                <w:rStyle w:val="Hyperlink"/>
              </w:rPr>
              <w:t>engineered</w:t>
            </w:r>
            <w:r w:rsidRPr="00F53285">
              <w:rPr>
                <w:rStyle w:val="Hyperlink"/>
                <w:spacing w:val="-10"/>
              </w:rPr>
              <w:t xml:space="preserve"> </w:t>
            </w:r>
            <w:r w:rsidRPr="00F53285">
              <w:rPr>
                <w:rStyle w:val="Hyperlink"/>
                <w:spacing w:val="-2"/>
              </w:rPr>
              <w:t>stone</w:t>
            </w:r>
            <w:r>
              <w:rPr>
                <w:webHidden/>
              </w:rPr>
              <w:tab/>
            </w:r>
            <w:r>
              <w:rPr>
                <w:webHidden/>
              </w:rPr>
              <w:fldChar w:fldCharType="begin"/>
            </w:r>
            <w:r>
              <w:rPr>
                <w:webHidden/>
              </w:rPr>
              <w:instrText xml:space="preserve"> PAGEREF _Toc215248075 \h </w:instrText>
            </w:r>
            <w:r>
              <w:rPr>
                <w:webHidden/>
              </w:rPr>
            </w:r>
            <w:r>
              <w:rPr>
                <w:webHidden/>
              </w:rPr>
              <w:fldChar w:fldCharType="separate"/>
            </w:r>
            <w:r w:rsidR="00AC298C">
              <w:rPr>
                <w:webHidden/>
              </w:rPr>
              <w:t>19</w:t>
            </w:r>
            <w:r>
              <w:rPr>
                <w:webHidden/>
              </w:rPr>
              <w:fldChar w:fldCharType="end"/>
            </w:r>
          </w:hyperlink>
        </w:p>
        <w:p w14:paraId="0E0F9A52" w14:textId="69565AC9"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76" w:history="1">
            <w:r w:rsidRPr="00F53285">
              <w:rPr>
                <w:rStyle w:val="Hyperlink"/>
              </w:rPr>
              <w:t>Public</w:t>
            </w:r>
            <w:r w:rsidRPr="00F53285">
              <w:rPr>
                <w:rStyle w:val="Hyperlink"/>
                <w:spacing w:val="-7"/>
              </w:rPr>
              <w:t xml:space="preserve"> </w:t>
            </w:r>
            <w:r w:rsidRPr="00F53285">
              <w:rPr>
                <w:rStyle w:val="Hyperlink"/>
              </w:rPr>
              <w:t>awareness</w:t>
            </w:r>
            <w:r w:rsidRPr="00F53285">
              <w:rPr>
                <w:rStyle w:val="Hyperlink"/>
                <w:spacing w:val="-2"/>
              </w:rPr>
              <w:t xml:space="preserve"> </w:t>
            </w:r>
            <w:r w:rsidRPr="00F53285">
              <w:rPr>
                <w:rStyle w:val="Hyperlink"/>
              </w:rPr>
              <w:t>and</w:t>
            </w:r>
            <w:r w:rsidRPr="00F53285">
              <w:rPr>
                <w:rStyle w:val="Hyperlink"/>
                <w:spacing w:val="-5"/>
              </w:rPr>
              <w:t xml:space="preserve"> </w:t>
            </w:r>
            <w:r w:rsidRPr="00F53285">
              <w:rPr>
                <w:rStyle w:val="Hyperlink"/>
                <w:spacing w:val="-2"/>
              </w:rPr>
              <w:t>communication</w:t>
            </w:r>
            <w:r>
              <w:rPr>
                <w:webHidden/>
              </w:rPr>
              <w:tab/>
            </w:r>
            <w:r>
              <w:rPr>
                <w:webHidden/>
              </w:rPr>
              <w:fldChar w:fldCharType="begin"/>
            </w:r>
            <w:r>
              <w:rPr>
                <w:webHidden/>
              </w:rPr>
              <w:instrText xml:space="preserve"> PAGEREF _Toc215248076 \h </w:instrText>
            </w:r>
            <w:r>
              <w:rPr>
                <w:webHidden/>
              </w:rPr>
            </w:r>
            <w:r>
              <w:rPr>
                <w:webHidden/>
              </w:rPr>
              <w:fldChar w:fldCharType="separate"/>
            </w:r>
            <w:r w:rsidR="00AC298C">
              <w:rPr>
                <w:webHidden/>
              </w:rPr>
              <w:t>20</w:t>
            </w:r>
            <w:r>
              <w:rPr>
                <w:webHidden/>
              </w:rPr>
              <w:fldChar w:fldCharType="end"/>
            </w:r>
          </w:hyperlink>
        </w:p>
        <w:p w14:paraId="079FEAFF" w14:textId="76F51ECA"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77" w:history="1">
            <w:r w:rsidRPr="00F53285">
              <w:rPr>
                <w:rStyle w:val="Hyperlink"/>
              </w:rPr>
              <w:t>Waste</w:t>
            </w:r>
            <w:r w:rsidRPr="00F53285">
              <w:rPr>
                <w:rStyle w:val="Hyperlink"/>
                <w:spacing w:val="-9"/>
              </w:rPr>
              <w:t xml:space="preserve"> </w:t>
            </w:r>
            <w:r w:rsidRPr="00F53285">
              <w:rPr>
                <w:rStyle w:val="Hyperlink"/>
              </w:rPr>
              <w:t>management</w:t>
            </w:r>
            <w:r w:rsidRPr="00F53285">
              <w:rPr>
                <w:rStyle w:val="Hyperlink"/>
                <w:spacing w:val="-3"/>
              </w:rPr>
              <w:t xml:space="preserve"> </w:t>
            </w:r>
            <w:r w:rsidRPr="00F53285">
              <w:rPr>
                <w:rStyle w:val="Hyperlink"/>
              </w:rPr>
              <w:t>and</w:t>
            </w:r>
            <w:r w:rsidRPr="00F53285">
              <w:rPr>
                <w:rStyle w:val="Hyperlink"/>
                <w:spacing w:val="-6"/>
              </w:rPr>
              <w:t xml:space="preserve"> </w:t>
            </w:r>
            <w:r w:rsidRPr="00F53285">
              <w:rPr>
                <w:rStyle w:val="Hyperlink"/>
                <w:spacing w:val="-2"/>
              </w:rPr>
              <w:t>disposal</w:t>
            </w:r>
            <w:r>
              <w:rPr>
                <w:webHidden/>
              </w:rPr>
              <w:tab/>
            </w:r>
            <w:r>
              <w:rPr>
                <w:webHidden/>
              </w:rPr>
              <w:fldChar w:fldCharType="begin"/>
            </w:r>
            <w:r>
              <w:rPr>
                <w:webHidden/>
              </w:rPr>
              <w:instrText xml:space="preserve"> PAGEREF _Toc215248077 \h </w:instrText>
            </w:r>
            <w:r>
              <w:rPr>
                <w:webHidden/>
              </w:rPr>
            </w:r>
            <w:r>
              <w:rPr>
                <w:webHidden/>
              </w:rPr>
              <w:fldChar w:fldCharType="separate"/>
            </w:r>
            <w:r w:rsidR="00AC298C">
              <w:rPr>
                <w:webHidden/>
              </w:rPr>
              <w:t>20</w:t>
            </w:r>
            <w:r>
              <w:rPr>
                <w:webHidden/>
              </w:rPr>
              <w:fldChar w:fldCharType="end"/>
            </w:r>
          </w:hyperlink>
        </w:p>
        <w:p w14:paraId="1D06FCC0" w14:textId="21FC75F9"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78" w:history="1">
            <w:r w:rsidRPr="00F53285">
              <w:rPr>
                <w:rStyle w:val="Hyperlink"/>
              </w:rPr>
              <w:t>The</w:t>
            </w:r>
            <w:r w:rsidRPr="00F53285">
              <w:rPr>
                <w:rStyle w:val="Hyperlink"/>
                <w:spacing w:val="-9"/>
              </w:rPr>
              <w:t xml:space="preserve"> </w:t>
            </w:r>
            <w:r w:rsidRPr="00F53285">
              <w:rPr>
                <w:rStyle w:val="Hyperlink"/>
              </w:rPr>
              <w:t>national</w:t>
            </w:r>
            <w:r w:rsidRPr="00F53285">
              <w:rPr>
                <w:rStyle w:val="Hyperlink"/>
                <w:spacing w:val="-8"/>
              </w:rPr>
              <w:t xml:space="preserve"> </w:t>
            </w:r>
            <w:r w:rsidRPr="00F53285">
              <w:rPr>
                <w:rStyle w:val="Hyperlink"/>
              </w:rPr>
              <w:t>notification</w:t>
            </w:r>
            <w:r w:rsidRPr="00F53285">
              <w:rPr>
                <w:rStyle w:val="Hyperlink"/>
                <w:spacing w:val="-8"/>
              </w:rPr>
              <w:t xml:space="preserve"> </w:t>
            </w:r>
            <w:r w:rsidRPr="00F53285">
              <w:rPr>
                <w:rStyle w:val="Hyperlink"/>
              </w:rPr>
              <w:t>framework</w:t>
            </w:r>
            <w:r w:rsidRPr="00F53285">
              <w:rPr>
                <w:rStyle w:val="Hyperlink"/>
                <w:spacing w:val="-7"/>
              </w:rPr>
              <w:t xml:space="preserve"> </w:t>
            </w:r>
            <w:r w:rsidRPr="00F53285">
              <w:rPr>
                <w:rStyle w:val="Hyperlink"/>
              </w:rPr>
              <w:t>for</w:t>
            </w:r>
            <w:r w:rsidRPr="00F53285">
              <w:rPr>
                <w:rStyle w:val="Hyperlink"/>
                <w:spacing w:val="-8"/>
              </w:rPr>
              <w:t xml:space="preserve"> </w:t>
            </w:r>
            <w:r w:rsidRPr="00F53285">
              <w:rPr>
                <w:rStyle w:val="Hyperlink"/>
              </w:rPr>
              <w:t>legacy</w:t>
            </w:r>
            <w:r w:rsidRPr="00F53285">
              <w:rPr>
                <w:rStyle w:val="Hyperlink"/>
                <w:spacing w:val="-8"/>
              </w:rPr>
              <w:t xml:space="preserve"> </w:t>
            </w:r>
            <w:r w:rsidRPr="00F53285">
              <w:rPr>
                <w:rStyle w:val="Hyperlink"/>
              </w:rPr>
              <w:t>engineered</w:t>
            </w:r>
            <w:r w:rsidRPr="00F53285">
              <w:rPr>
                <w:rStyle w:val="Hyperlink"/>
                <w:spacing w:val="-9"/>
              </w:rPr>
              <w:t xml:space="preserve"> </w:t>
            </w:r>
            <w:r w:rsidRPr="00F53285">
              <w:rPr>
                <w:rStyle w:val="Hyperlink"/>
                <w:spacing w:val="-2"/>
              </w:rPr>
              <w:t>stone</w:t>
            </w:r>
            <w:r>
              <w:rPr>
                <w:webHidden/>
              </w:rPr>
              <w:tab/>
            </w:r>
            <w:r>
              <w:rPr>
                <w:webHidden/>
              </w:rPr>
              <w:fldChar w:fldCharType="begin"/>
            </w:r>
            <w:r>
              <w:rPr>
                <w:webHidden/>
              </w:rPr>
              <w:instrText xml:space="preserve"> PAGEREF _Toc215248078 \h </w:instrText>
            </w:r>
            <w:r>
              <w:rPr>
                <w:webHidden/>
              </w:rPr>
            </w:r>
            <w:r>
              <w:rPr>
                <w:webHidden/>
              </w:rPr>
              <w:fldChar w:fldCharType="separate"/>
            </w:r>
            <w:r w:rsidR="00AC298C">
              <w:rPr>
                <w:webHidden/>
              </w:rPr>
              <w:t>20</w:t>
            </w:r>
            <w:r>
              <w:rPr>
                <w:webHidden/>
              </w:rPr>
              <w:fldChar w:fldCharType="end"/>
            </w:r>
          </w:hyperlink>
        </w:p>
        <w:p w14:paraId="301B097F" w14:textId="4888926A"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79" w:history="1">
            <w:r w:rsidRPr="00F53285">
              <w:rPr>
                <w:rStyle w:val="Hyperlink"/>
              </w:rPr>
              <w:t>Compliance</w:t>
            </w:r>
            <w:r w:rsidRPr="00F53285">
              <w:rPr>
                <w:rStyle w:val="Hyperlink"/>
                <w:spacing w:val="-8"/>
              </w:rPr>
              <w:t xml:space="preserve"> </w:t>
            </w:r>
            <w:r w:rsidRPr="00F53285">
              <w:rPr>
                <w:rStyle w:val="Hyperlink"/>
              </w:rPr>
              <w:t>and</w:t>
            </w:r>
            <w:r w:rsidRPr="00F53285">
              <w:rPr>
                <w:rStyle w:val="Hyperlink"/>
                <w:spacing w:val="-7"/>
              </w:rPr>
              <w:t xml:space="preserve"> </w:t>
            </w:r>
            <w:r w:rsidRPr="00F53285">
              <w:rPr>
                <w:rStyle w:val="Hyperlink"/>
                <w:spacing w:val="-2"/>
              </w:rPr>
              <w:t>enforcement</w:t>
            </w:r>
            <w:r>
              <w:rPr>
                <w:webHidden/>
              </w:rPr>
              <w:tab/>
            </w:r>
            <w:r>
              <w:rPr>
                <w:webHidden/>
              </w:rPr>
              <w:fldChar w:fldCharType="begin"/>
            </w:r>
            <w:r>
              <w:rPr>
                <w:webHidden/>
              </w:rPr>
              <w:instrText xml:space="preserve"> PAGEREF _Toc215248079 \h </w:instrText>
            </w:r>
            <w:r>
              <w:rPr>
                <w:webHidden/>
              </w:rPr>
            </w:r>
            <w:r>
              <w:rPr>
                <w:webHidden/>
              </w:rPr>
              <w:fldChar w:fldCharType="separate"/>
            </w:r>
            <w:r w:rsidR="00AC298C">
              <w:rPr>
                <w:webHidden/>
              </w:rPr>
              <w:t>20</w:t>
            </w:r>
            <w:r>
              <w:rPr>
                <w:webHidden/>
              </w:rPr>
              <w:fldChar w:fldCharType="end"/>
            </w:r>
          </w:hyperlink>
        </w:p>
        <w:p w14:paraId="18482C60" w14:textId="6D93D4B5"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80" w:history="1">
            <w:r w:rsidRPr="00F53285">
              <w:rPr>
                <w:rStyle w:val="Hyperlink"/>
              </w:rPr>
              <w:t>Alternatives</w:t>
            </w:r>
            <w:r w:rsidRPr="00F53285">
              <w:rPr>
                <w:rStyle w:val="Hyperlink"/>
                <w:spacing w:val="-10"/>
              </w:rPr>
              <w:t xml:space="preserve"> </w:t>
            </w:r>
            <w:r w:rsidRPr="00F53285">
              <w:rPr>
                <w:rStyle w:val="Hyperlink"/>
              </w:rPr>
              <w:t>to</w:t>
            </w:r>
            <w:r w:rsidRPr="00F53285">
              <w:rPr>
                <w:rStyle w:val="Hyperlink"/>
                <w:spacing w:val="-7"/>
              </w:rPr>
              <w:t xml:space="preserve"> </w:t>
            </w:r>
            <w:r w:rsidRPr="00F53285">
              <w:rPr>
                <w:rStyle w:val="Hyperlink"/>
              </w:rPr>
              <w:t>prohibited</w:t>
            </w:r>
            <w:r w:rsidRPr="00F53285">
              <w:rPr>
                <w:rStyle w:val="Hyperlink"/>
                <w:spacing w:val="-9"/>
              </w:rPr>
              <w:t xml:space="preserve"> </w:t>
            </w:r>
            <w:r w:rsidRPr="00F53285">
              <w:rPr>
                <w:rStyle w:val="Hyperlink"/>
              </w:rPr>
              <w:t>engineered</w:t>
            </w:r>
            <w:r w:rsidRPr="00F53285">
              <w:rPr>
                <w:rStyle w:val="Hyperlink"/>
                <w:spacing w:val="-9"/>
              </w:rPr>
              <w:t xml:space="preserve"> </w:t>
            </w:r>
            <w:r w:rsidRPr="00F53285">
              <w:rPr>
                <w:rStyle w:val="Hyperlink"/>
                <w:spacing w:val="-2"/>
              </w:rPr>
              <w:t>stone</w:t>
            </w:r>
            <w:r>
              <w:rPr>
                <w:webHidden/>
              </w:rPr>
              <w:tab/>
            </w:r>
            <w:r>
              <w:rPr>
                <w:webHidden/>
              </w:rPr>
              <w:fldChar w:fldCharType="begin"/>
            </w:r>
            <w:r>
              <w:rPr>
                <w:webHidden/>
              </w:rPr>
              <w:instrText xml:space="preserve"> PAGEREF _Toc215248080 \h </w:instrText>
            </w:r>
            <w:r>
              <w:rPr>
                <w:webHidden/>
              </w:rPr>
            </w:r>
            <w:r>
              <w:rPr>
                <w:webHidden/>
              </w:rPr>
              <w:fldChar w:fldCharType="separate"/>
            </w:r>
            <w:r w:rsidR="00AC298C">
              <w:rPr>
                <w:webHidden/>
              </w:rPr>
              <w:t>20</w:t>
            </w:r>
            <w:r>
              <w:rPr>
                <w:webHidden/>
              </w:rPr>
              <w:fldChar w:fldCharType="end"/>
            </w:r>
          </w:hyperlink>
        </w:p>
        <w:p w14:paraId="23DB0D2F" w14:textId="4575C571"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81" w:history="1">
            <w:r w:rsidRPr="00F53285">
              <w:rPr>
                <w:rStyle w:val="Hyperlink"/>
              </w:rPr>
              <w:t>Other</w:t>
            </w:r>
            <w:r w:rsidRPr="00F53285">
              <w:rPr>
                <w:rStyle w:val="Hyperlink"/>
                <w:spacing w:val="-7"/>
              </w:rPr>
              <w:t xml:space="preserve"> </w:t>
            </w:r>
            <w:r w:rsidRPr="00F53285">
              <w:rPr>
                <w:rStyle w:val="Hyperlink"/>
              </w:rPr>
              <w:t>considerations</w:t>
            </w:r>
            <w:r w:rsidRPr="00F53285">
              <w:rPr>
                <w:rStyle w:val="Hyperlink"/>
                <w:spacing w:val="-3"/>
              </w:rPr>
              <w:t xml:space="preserve"> </w:t>
            </w:r>
            <w:r w:rsidRPr="00F53285">
              <w:rPr>
                <w:rStyle w:val="Hyperlink"/>
              </w:rPr>
              <w:t>and</w:t>
            </w:r>
            <w:r w:rsidRPr="00F53285">
              <w:rPr>
                <w:rStyle w:val="Hyperlink"/>
                <w:spacing w:val="-7"/>
              </w:rPr>
              <w:t xml:space="preserve"> </w:t>
            </w:r>
            <w:r w:rsidRPr="00F53285">
              <w:rPr>
                <w:rStyle w:val="Hyperlink"/>
              </w:rPr>
              <w:t>future</w:t>
            </w:r>
            <w:r w:rsidRPr="00F53285">
              <w:rPr>
                <w:rStyle w:val="Hyperlink"/>
                <w:spacing w:val="-6"/>
              </w:rPr>
              <w:t xml:space="preserve"> </w:t>
            </w:r>
            <w:r w:rsidRPr="00F53285">
              <w:rPr>
                <w:rStyle w:val="Hyperlink"/>
                <w:spacing w:val="-2"/>
              </w:rPr>
              <w:t>research</w:t>
            </w:r>
            <w:r>
              <w:rPr>
                <w:webHidden/>
              </w:rPr>
              <w:tab/>
            </w:r>
            <w:r>
              <w:rPr>
                <w:webHidden/>
              </w:rPr>
              <w:fldChar w:fldCharType="begin"/>
            </w:r>
            <w:r>
              <w:rPr>
                <w:webHidden/>
              </w:rPr>
              <w:instrText xml:space="preserve"> PAGEREF _Toc215248081 \h </w:instrText>
            </w:r>
            <w:r>
              <w:rPr>
                <w:webHidden/>
              </w:rPr>
            </w:r>
            <w:r>
              <w:rPr>
                <w:webHidden/>
              </w:rPr>
              <w:fldChar w:fldCharType="separate"/>
            </w:r>
            <w:r w:rsidR="00AC298C">
              <w:rPr>
                <w:webHidden/>
              </w:rPr>
              <w:t>20</w:t>
            </w:r>
            <w:r>
              <w:rPr>
                <w:webHidden/>
              </w:rPr>
              <w:fldChar w:fldCharType="end"/>
            </w:r>
          </w:hyperlink>
        </w:p>
        <w:p w14:paraId="2595814B" w14:textId="5700F85A"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082" w:history="1">
            <w:r w:rsidRPr="00F53285">
              <w:rPr>
                <w:rStyle w:val="Hyperlink"/>
                <w:noProof/>
              </w:rPr>
              <w:t>2.2</w:t>
            </w:r>
            <w:r>
              <w:rPr>
                <w:rFonts w:asciiTheme="minorHAnsi" w:eastAsiaTheme="minorEastAsia" w:hAnsiTheme="minorHAnsi"/>
                <w:noProof/>
                <w:kern w:val="2"/>
                <w:sz w:val="24"/>
                <w:lang w:eastAsia="en-AU"/>
                <w14:ligatures w14:val="standardContextual"/>
              </w:rPr>
              <w:tab/>
            </w:r>
            <w:r w:rsidRPr="00F53285">
              <w:rPr>
                <w:rStyle w:val="Hyperlink"/>
                <w:noProof/>
              </w:rPr>
              <w:t>The</w:t>
            </w:r>
            <w:r w:rsidRPr="00F53285">
              <w:rPr>
                <w:rStyle w:val="Hyperlink"/>
                <w:noProof/>
                <w:spacing w:val="-7"/>
              </w:rPr>
              <w:t xml:space="preserve"> </w:t>
            </w:r>
            <w:r w:rsidRPr="00F53285">
              <w:rPr>
                <w:rStyle w:val="Hyperlink"/>
                <w:noProof/>
              </w:rPr>
              <w:t>definition,</w:t>
            </w:r>
            <w:r w:rsidRPr="00F53285">
              <w:rPr>
                <w:rStyle w:val="Hyperlink"/>
                <w:noProof/>
                <w:spacing w:val="-5"/>
              </w:rPr>
              <w:t xml:space="preserve"> </w:t>
            </w:r>
            <w:r w:rsidRPr="00F53285">
              <w:rPr>
                <w:rStyle w:val="Hyperlink"/>
                <w:noProof/>
              </w:rPr>
              <w:t>marketing,</w:t>
            </w:r>
            <w:r w:rsidRPr="00F53285">
              <w:rPr>
                <w:rStyle w:val="Hyperlink"/>
                <w:noProof/>
                <w:spacing w:val="-7"/>
              </w:rPr>
              <w:t xml:space="preserve"> </w:t>
            </w:r>
            <w:r w:rsidRPr="00F53285">
              <w:rPr>
                <w:rStyle w:val="Hyperlink"/>
                <w:noProof/>
              </w:rPr>
              <w:t>identification</w:t>
            </w:r>
            <w:r w:rsidRPr="00F53285">
              <w:rPr>
                <w:rStyle w:val="Hyperlink"/>
                <w:noProof/>
                <w:spacing w:val="-7"/>
              </w:rPr>
              <w:t xml:space="preserve"> </w:t>
            </w:r>
            <w:r w:rsidRPr="00F53285">
              <w:rPr>
                <w:rStyle w:val="Hyperlink"/>
                <w:noProof/>
              </w:rPr>
              <w:t>and</w:t>
            </w:r>
            <w:r w:rsidRPr="00F53285">
              <w:rPr>
                <w:rStyle w:val="Hyperlink"/>
                <w:noProof/>
                <w:spacing w:val="-7"/>
              </w:rPr>
              <w:t xml:space="preserve"> </w:t>
            </w:r>
            <w:r w:rsidRPr="00F53285">
              <w:rPr>
                <w:rStyle w:val="Hyperlink"/>
                <w:noProof/>
              </w:rPr>
              <w:t>testing</w:t>
            </w:r>
            <w:r w:rsidRPr="00F53285">
              <w:rPr>
                <w:rStyle w:val="Hyperlink"/>
                <w:noProof/>
                <w:spacing w:val="-7"/>
              </w:rPr>
              <w:t xml:space="preserve"> </w:t>
            </w:r>
            <w:r w:rsidRPr="00F53285">
              <w:rPr>
                <w:rStyle w:val="Hyperlink"/>
                <w:noProof/>
              </w:rPr>
              <w:t>of engineered stone</w:t>
            </w:r>
            <w:r>
              <w:rPr>
                <w:noProof/>
                <w:webHidden/>
              </w:rPr>
              <w:tab/>
            </w:r>
            <w:r>
              <w:rPr>
                <w:noProof/>
                <w:webHidden/>
              </w:rPr>
              <w:fldChar w:fldCharType="begin"/>
            </w:r>
            <w:r>
              <w:rPr>
                <w:noProof/>
                <w:webHidden/>
              </w:rPr>
              <w:instrText xml:space="preserve"> PAGEREF _Toc215248082 \h </w:instrText>
            </w:r>
            <w:r>
              <w:rPr>
                <w:noProof/>
                <w:webHidden/>
              </w:rPr>
            </w:r>
            <w:r>
              <w:rPr>
                <w:noProof/>
                <w:webHidden/>
              </w:rPr>
              <w:fldChar w:fldCharType="separate"/>
            </w:r>
            <w:r w:rsidR="00AC298C">
              <w:rPr>
                <w:noProof/>
                <w:webHidden/>
              </w:rPr>
              <w:t>21</w:t>
            </w:r>
            <w:r>
              <w:rPr>
                <w:noProof/>
                <w:webHidden/>
              </w:rPr>
              <w:fldChar w:fldCharType="end"/>
            </w:r>
          </w:hyperlink>
        </w:p>
        <w:p w14:paraId="738DDD14" w14:textId="6F3C824E"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83" w:history="1">
            <w:r w:rsidRPr="00F53285">
              <w:rPr>
                <w:rStyle w:val="Hyperlink"/>
              </w:rPr>
              <w:t>Current</w:t>
            </w:r>
            <w:r w:rsidRPr="00F53285">
              <w:rPr>
                <w:rStyle w:val="Hyperlink"/>
                <w:spacing w:val="-7"/>
              </w:rPr>
              <w:t xml:space="preserve"> </w:t>
            </w:r>
            <w:r w:rsidRPr="00F53285">
              <w:rPr>
                <w:rStyle w:val="Hyperlink"/>
              </w:rPr>
              <w:t>situation</w:t>
            </w:r>
            <w:r>
              <w:rPr>
                <w:webHidden/>
              </w:rPr>
              <w:tab/>
            </w:r>
            <w:r>
              <w:rPr>
                <w:webHidden/>
              </w:rPr>
              <w:fldChar w:fldCharType="begin"/>
            </w:r>
            <w:r>
              <w:rPr>
                <w:webHidden/>
              </w:rPr>
              <w:instrText xml:space="preserve"> PAGEREF _Toc215248083 \h </w:instrText>
            </w:r>
            <w:r>
              <w:rPr>
                <w:webHidden/>
              </w:rPr>
            </w:r>
            <w:r>
              <w:rPr>
                <w:webHidden/>
              </w:rPr>
              <w:fldChar w:fldCharType="separate"/>
            </w:r>
            <w:r w:rsidR="00AC298C">
              <w:rPr>
                <w:webHidden/>
              </w:rPr>
              <w:t>21</w:t>
            </w:r>
            <w:r>
              <w:rPr>
                <w:webHidden/>
              </w:rPr>
              <w:fldChar w:fldCharType="end"/>
            </w:r>
          </w:hyperlink>
        </w:p>
        <w:p w14:paraId="2467495E" w14:textId="1AD2C332"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84" w:history="1">
            <w:r w:rsidRPr="00F53285">
              <w:rPr>
                <w:rStyle w:val="Hyperlink"/>
              </w:rPr>
              <w:t>Stakeholder</w:t>
            </w:r>
            <w:r w:rsidRPr="00F53285">
              <w:rPr>
                <w:rStyle w:val="Hyperlink"/>
                <w:spacing w:val="-5"/>
              </w:rPr>
              <w:t xml:space="preserve"> </w:t>
            </w:r>
            <w:r w:rsidRPr="00F53285">
              <w:rPr>
                <w:rStyle w:val="Hyperlink"/>
                <w:spacing w:val="-2"/>
              </w:rPr>
              <w:t>responses</w:t>
            </w:r>
            <w:r>
              <w:rPr>
                <w:webHidden/>
              </w:rPr>
              <w:tab/>
            </w:r>
            <w:r>
              <w:rPr>
                <w:webHidden/>
              </w:rPr>
              <w:fldChar w:fldCharType="begin"/>
            </w:r>
            <w:r>
              <w:rPr>
                <w:webHidden/>
              </w:rPr>
              <w:instrText xml:space="preserve"> PAGEREF _Toc215248084 \h </w:instrText>
            </w:r>
            <w:r>
              <w:rPr>
                <w:webHidden/>
              </w:rPr>
            </w:r>
            <w:r>
              <w:rPr>
                <w:webHidden/>
              </w:rPr>
              <w:fldChar w:fldCharType="separate"/>
            </w:r>
            <w:r w:rsidR="00AC298C">
              <w:rPr>
                <w:webHidden/>
              </w:rPr>
              <w:t>25</w:t>
            </w:r>
            <w:r>
              <w:rPr>
                <w:webHidden/>
              </w:rPr>
              <w:fldChar w:fldCharType="end"/>
            </w:r>
          </w:hyperlink>
        </w:p>
        <w:p w14:paraId="297673CA" w14:textId="16F9CFD7"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85" w:history="1">
            <w:r w:rsidRPr="00F53285">
              <w:rPr>
                <w:rStyle w:val="Hyperlink"/>
              </w:rPr>
              <w:t>Discussion</w:t>
            </w:r>
            <w:r>
              <w:rPr>
                <w:webHidden/>
              </w:rPr>
              <w:tab/>
            </w:r>
            <w:r>
              <w:rPr>
                <w:webHidden/>
              </w:rPr>
              <w:fldChar w:fldCharType="begin"/>
            </w:r>
            <w:r>
              <w:rPr>
                <w:webHidden/>
              </w:rPr>
              <w:instrText xml:space="preserve"> PAGEREF _Toc215248085 \h </w:instrText>
            </w:r>
            <w:r>
              <w:rPr>
                <w:webHidden/>
              </w:rPr>
            </w:r>
            <w:r>
              <w:rPr>
                <w:webHidden/>
              </w:rPr>
              <w:fldChar w:fldCharType="separate"/>
            </w:r>
            <w:r w:rsidR="00AC298C">
              <w:rPr>
                <w:webHidden/>
              </w:rPr>
              <w:t>30</w:t>
            </w:r>
            <w:r>
              <w:rPr>
                <w:webHidden/>
              </w:rPr>
              <w:fldChar w:fldCharType="end"/>
            </w:r>
          </w:hyperlink>
        </w:p>
        <w:p w14:paraId="4044E1A7" w14:textId="0F1642C0"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86" w:history="1">
            <w:r w:rsidRPr="00F53285">
              <w:rPr>
                <w:rStyle w:val="Hyperlink"/>
              </w:rPr>
              <w:t>Recommendations</w:t>
            </w:r>
            <w:r w:rsidRPr="00F53285">
              <w:rPr>
                <w:rStyle w:val="Hyperlink"/>
                <w:spacing w:val="-9"/>
              </w:rPr>
              <w:t xml:space="preserve"> </w:t>
            </w:r>
            <w:r w:rsidRPr="00F53285">
              <w:rPr>
                <w:rStyle w:val="Hyperlink"/>
              </w:rPr>
              <w:t>and</w:t>
            </w:r>
            <w:r w:rsidRPr="00F53285">
              <w:rPr>
                <w:rStyle w:val="Hyperlink"/>
                <w:spacing w:val="-9"/>
              </w:rPr>
              <w:t xml:space="preserve"> </w:t>
            </w:r>
            <w:r w:rsidRPr="00F53285">
              <w:rPr>
                <w:rStyle w:val="Hyperlink"/>
                <w:spacing w:val="-2"/>
              </w:rPr>
              <w:t>Findings</w:t>
            </w:r>
            <w:r>
              <w:rPr>
                <w:webHidden/>
              </w:rPr>
              <w:tab/>
            </w:r>
            <w:r>
              <w:rPr>
                <w:webHidden/>
              </w:rPr>
              <w:fldChar w:fldCharType="begin"/>
            </w:r>
            <w:r>
              <w:rPr>
                <w:webHidden/>
              </w:rPr>
              <w:instrText xml:space="preserve"> PAGEREF _Toc215248086 \h </w:instrText>
            </w:r>
            <w:r>
              <w:rPr>
                <w:webHidden/>
              </w:rPr>
            </w:r>
            <w:r>
              <w:rPr>
                <w:webHidden/>
              </w:rPr>
              <w:fldChar w:fldCharType="separate"/>
            </w:r>
            <w:r w:rsidR="00AC298C">
              <w:rPr>
                <w:webHidden/>
              </w:rPr>
              <w:t>32</w:t>
            </w:r>
            <w:r>
              <w:rPr>
                <w:webHidden/>
              </w:rPr>
              <w:fldChar w:fldCharType="end"/>
            </w:r>
          </w:hyperlink>
        </w:p>
        <w:p w14:paraId="2D919245" w14:textId="29022AB5"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087" w:history="1">
            <w:r w:rsidRPr="00F53285">
              <w:rPr>
                <w:rStyle w:val="Hyperlink"/>
                <w:noProof/>
              </w:rPr>
              <w:t>2.3</w:t>
            </w:r>
            <w:r>
              <w:rPr>
                <w:rFonts w:asciiTheme="minorHAnsi" w:eastAsiaTheme="minorEastAsia" w:hAnsiTheme="minorHAnsi"/>
                <w:noProof/>
                <w:kern w:val="2"/>
                <w:sz w:val="24"/>
                <w:lang w:eastAsia="en-AU"/>
                <w14:ligatures w14:val="standardContextual"/>
              </w:rPr>
              <w:tab/>
            </w:r>
            <w:r w:rsidRPr="00F53285">
              <w:rPr>
                <w:rStyle w:val="Hyperlink"/>
                <w:noProof/>
              </w:rPr>
              <w:t>Reinstallation</w:t>
            </w:r>
            <w:r w:rsidRPr="00F53285">
              <w:rPr>
                <w:rStyle w:val="Hyperlink"/>
                <w:noProof/>
                <w:spacing w:val="-15"/>
              </w:rPr>
              <w:t xml:space="preserve"> </w:t>
            </w:r>
            <w:r w:rsidRPr="00F53285">
              <w:rPr>
                <w:rStyle w:val="Hyperlink"/>
                <w:noProof/>
              </w:rPr>
              <w:t>of</w:t>
            </w:r>
            <w:r w:rsidRPr="00F53285">
              <w:rPr>
                <w:rStyle w:val="Hyperlink"/>
                <w:noProof/>
                <w:spacing w:val="-15"/>
              </w:rPr>
              <w:t xml:space="preserve"> </w:t>
            </w:r>
            <w:r w:rsidRPr="00F53285">
              <w:rPr>
                <w:rStyle w:val="Hyperlink"/>
                <w:noProof/>
              </w:rPr>
              <w:t>engineered</w:t>
            </w:r>
            <w:r w:rsidRPr="00F53285">
              <w:rPr>
                <w:rStyle w:val="Hyperlink"/>
                <w:noProof/>
                <w:spacing w:val="-16"/>
              </w:rPr>
              <w:t xml:space="preserve"> </w:t>
            </w:r>
            <w:r w:rsidRPr="00F53285">
              <w:rPr>
                <w:rStyle w:val="Hyperlink"/>
                <w:noProof/>
                <w:spacing w:val="-2"/>
              </w:rPr>
              <w:t>stone</w:t>
            </w:r>
            <w:r>
              <w:rPr>
                <w:noProof/>
                <w:webHidden/>
              </w:rPr>
              <w:tab/>
            </w:r>
            <w:r>
              <w:rPr>
                <w:noProof/>
                <w:webHidden/>
              </w:rPr>
              <w:fldChar w:fldCharType="begin"/>
            </w:r>
            <w:r>
              <w:rPr>
                <w:noProof/>
                <w:webHidden/>
              </w:rPr>
              <w:instrText xml:space="preserve"> PAGEREF _Toc215248087 \h </w:instrText>
            </w:r>
            <w:r>
              <w:rPr>
                <w:noProof/>
                <w:webHidden/>
              </w:rPr>
            </w:r>
            <w:r>
              <w:rPr>
                <w:noProof/>
                <w:webHidden/>
              </w:rPr>
              <w:fldChar w:fldCharType="separate"/>
            </w:r>
            <w:r w:rsidR="00AC298C">
              <w:rPr>
                <w:noProof/>
                <w:webHidden/>
              </w:rPr>
              <w:t>33</w:t>
            </w:r>
            <w:r>
              <w:rPr>
                <w:noProof/>
                <w:webHidden/>
              </w:rPr>
              <w:fldChar w:fldCharType="end"/>
            </w:r>
          </w:hyperlink>
        </w:p>
        <w:p w14:paraId="44A5294C" w14:textId="04C4FC67"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88" w:history="1">
            <w:r w:rsidRPr="00F53285">
              <w:rPr>
                <w:rStyle w:val="Hyperlink"/>
              </w:rPr>
              <w:t>Current</w:t>
            </w:r>
            <w:r w:rsidRPr="00F53285">
              <w:rPr>
                <w:rStyle w:val="Hyperlink"/>
                <w:spacing w:val="-7"/>
              </w:rPr>
              <w:t xml:space="preserve"> </w:t>
            </w:r>
            <w:r w:rsidRPr="00F53285">
              <w:rPr>
                <w:rStyle w:val="Hyperlink"/>
              </w:rPr>
              <w:t>situation</w:t>
            </w:r>
            <w:r>
              <w:rPr>
                <w:webHidden/>
              </w:rPr>
              <w:tab/>
            </w:r>
            <w:r>
              <w:rPr>
                <w:webHidden/>
              </w:rPr>
              <w:fldChar w:fldCharType="begin"/>
            </w:r>
            <w:r>
              <w:rPr>
                <w:webHidden/>
              </w:rPr>
              <w:instrText xml:space="preserve"> PAGEREF _Toc215248088 \h </w:instrText>
            </w:r>
            <w:r>
              <w:rPr>
                <w:webHidden/>
              </w:rPr>
            </w:r>
            <w:r>
              <w:rPr>
                <w:webHidden/>
              </w:rPr>
              <w:fldChar w:fldCharType="separate"/>
            </w:r>
            <w:r w:rsidR="00AC298C">
              <w:rPr>
                <w:webHidden/>
              </w:rPr>
              <w:t>33</w:t>
            </w:r>
            <w:r>
              <w:rPr>
                <w:webHidden/>
              </w:rPr>
              <w:fldChar w:fldCharType="end"/>
            </w:r>
          </w:hyperlink>
        </w:p>
        <w:p w14:paraId="0F2E2659" w14:textId="4FDEF33F"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89" w:history="1">
            <w:r w:rsidRPr="00F53285">
              <w:rPr>
                <w:rStyle w:val="Hyperlink"/>
              </w:rPr>
              <w:t>Stakeholder</w:t>
            </w:r>
            <w:r w:rsidRPr="00F53285">
              <w:rPr>
                <w:rStyle w:val="Hyperlink"/>
                <w:spacing w:val="-5"/>
              </w:rPr>
              <w:t xml:space="preserve"> </w:t>
            </w:r>
            <w:r w:rsidRPr="00F53285">
              <w:rPr>
                <w:rStyle w:val="Hyperlink"/>
                <w:spacing w:val="-2"/>
              </w:rPr>
              <w:t>responses</w:t>
            </w:r>
            <w:r>
              <w:rPr>
                <w:webHidden/>
              </w:rPr>
              <w:tab/>
            </w:r>
            <w:r>
              <w:rPr>
                <w:webHidden/>
              </w:rPr>
              <w:fldChar w:fldCharType="begin"/>
            </w:r>
            <w:r>
              <w:rPr>
                <w:webHidden/>
              </w:rPr>
              <w:instrText xml:space="preserve"> PAGEREF _Toc215248089 \h </w:instrText>
            </w:r>
            <w:r>
              <w:rPr>
                <w:webHidden/>
              </w:rPr>
            </w:r>
            <w:r>
              <w:rPr>
                <w:webHidden/>
              </w:rPr>
              <w:fldChar w:fldCharType="separate"/>
            </w:r>
            <w:r w:rsidR="00AC298C">
              <w:rPr>
                <w:webHidden/>
              </w:rPr>
              <w:t>36</w:t>
            </w:r>
            <w:r>
              <w:rPr>
                <w:webHidden/>
              </w:rPr>
              <w:fldChar w:fldCharType="end"/>
            </w:r>
          </w:hyperlink>
        </w:p>
        <w:p w14:paraId="7881E0B9" w14:textId="5D21A4B5"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90" w:history="1">
            <w:r w:rsidRPr="00F53285">
              <w:rPr>
                <w:rStyle w:val="Hyperlink"/>
              </w:rPr>
              <w:t>Discussion</w:t>
            </w:r>
            <w:r>
              <w:rPr>
                <w:webHidden/>
              </w:rPr>
              <w:tab/>
            </w:r>
            <w:r>
              <w:rPr>
                <w:webHidden/>
              </w:rPr>
              <w:fldChar w:fldCharType="begin"/>
            </w:r>
            <w:r>
              <w:rPr>
                <w:webHidden/>
              </w:rPr>
              <w:instrText xml:space="preserve"> PAGEREF _Toc215248090 \h </w:instrText>
            </w:r>
            <w:r>
              <w:rPr>
                <w:webHidden/>
              </w:rPr>
            </w:r>
            <w:r>
              <w:rPr>
                <w:webHidden/>
              </w:rPr>
              <w:fldChar w:fldCharType="separate"/>
            </w:r>
            <w:r w:rsidR="00AC298C">
              <w:rPr>
                <w:webHidden/>
              </w:rPr>
              <w:t>36</w:t>
            </w:r>
            <w:r>
              <w:rPr>
                <w:webHidden/>
              </w:rPr>
              <w:fldChar w:fldCharType="end"/>
            </w:r>
          </w:hyperlink>
        </w:p>
        <w:p w14:paraId="2997027C" w14:textId="3B2DBA18"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91" w:history="1">
            <w:r w:rsidRPr="00F53285">
              <w:rPr>
                <w:rStyle w:val="Hyperlink"/>
              </w:rPr>
              <w:t>Recommendation</w:t>
            </w:r>
            <w:r>
              <w:rPr>
                <w:webHidden/>
              </w:rPr>
              <w:tab/>
            </w:r>
            <w:r>
              <w:rPr>
                <w:webHidden/>
              </w:rPr>
              <w:fldChar w:fldCharType="begin"/>
            </w:r>
            <w:r>
              <w:rPr>
                <w:webHidden/>
              </w:rPr>
              <w:instrText xml:space="preserve"> PAGEREF _Toc215248091 \h </w:instrText>
            </w:r>
            <w:r>
              <w:rPr>
                <w:webHidden/>
              </w:rPr>
            </w:r>
            <w:r>
              <w:rPr>
                <w:webHidden/>
              </w:rPr>
              <w:fldChar w:fldCharType="separate"/>
            </w:r>
            <w:r w:rsidR="00AC298C">
              <w:rPr>
                <w:webHidden/>
              </w:rPr>
              <w:t>36</w:t>
            </w:r>
            <w:r>
              <w:rPr>
                <w:webHidden/>
              </w:rPr>
              <w:fldChar w:fldCharType="end"/>
            </w:r>
          </w:hyperlink>
        </w:p>
        <w:p w14:paraId="21470A78" w14:textId="618E249E"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092" w:history="1">
            <w:r w:rsidRPr="00F53285">
              <w:rPr>
                <w:rStyle w:val="Hyperlink"/>
                <w:noProof/>
              </w:rPr>
              <w:t>2.4</w:t>
            </w:r>
            <w:r>
              <w:rPr>
                <w:rFonts w:asciiTheme="minorHAnsi" w:eastAsiaTheme="minorEastAsia" w:hAnsiTheme="minorHAnsi"/>
                <w:noProof/>
                <w:kern w:val="2"/>
                <w:sz w:val="24"/>
                <w:lang w:eastAsia="en-AU"/>
                <w14:ligatures w14:val="standardContextual"/>
              </w:rPr>
              <w:tab/>
            </w:r>
            <w:r w:rsidRPr="00F53285">
              <w:rPr>
                <w:rStyle w:val="Hyperlink"/>
                <w:noProof/>
              </w:rPr>
              <w:t>Public</w:t>
            </w:r>
            <w:r w:rsidRPr="00F53285">
              <w:rPr>
                <w:rStyle w:val="Hyperlink"/>
                <w:noProof/>
                <w:spacing w:val="-14"/>
              </w:rPr>
              <w:t xml:space="preserve"> </w:t>
            </w:r>
            <w:r w:rsidRPr="00F53285">
              <w:rPr>
                <w:rStyle w:val="Hyperlink"/>
                <w:noProof/>
              </w:rPr>
              <w:t>awareness</w:t>
            </w:r>
            <w:r w:rsidRPr="00F53285">
              <w:rPr>
                <w:rStyle w:val="Hyperlink"/>
                <w:noProof/>
                <w:spacing w:val="-14"/>
              </w:rPr>
              <w:t xml:space="preserve"> </w:t>
            </w:r>
            <w:r w:rsidRPr="00F53285">
              <w:rPr>
                <w:rStyle w:val="Hyperlink"/>
                <w:noProof/>
              </w:rPr>
              <w:t>and</w:t>
            </w:r>
            <w:r w:rsidRPr="00F53285">
              <w:rPr>
                <w:rStyle w:val="Hyperlink"/>
                <w:noProof/>
                <w:spacing w:val="-12"/>
              </w:rPr>
              <w:t xml:space="preserve"> </w:t>
            </w:r>
            <w:r w:rsidRPr="00F53285">
              <w:rPr>
                <w:rStyle w:val="Hyperlink"/>
                <w:noProof/>
                <w:spacing w:val="-2"/>
              </w:rPr>
              <w:t>communication</w:t>
            </w:r>
            <w:r>
              <w:rPr>
                <w:noProof/>
                <w:webHidden/>
              </w:rPr>
              <w:tab/>
            </w:r>
            <w:r>
              <w:rPr>
                <w:noProof/>
                <w:webHidden/>
              </w:rPr>
              <w:fldChar w:fldCharType="begin"/>
            </w:r>
            <w:r>
              <w:rPr>
                <w:noProof/>
                <w:webHidden/>
              </w:rPr>
              <w:instrText xml:space="preserve"> PAGEREF _Toc215248092 \h </w:instrText>
            </w:r>
            <w:r>
              <w:rPr>
                <w:noProof/>
                <w:webHidden/>
              </w:rPr>
            </w:r>
            <w:r>
              <w:rPr>
                <w:noProof/>
                <w:webHidden/>
              </w:rPr>
              <w:fldChar w:fldCharType="separate"/>
            </w:r>
            <w:r w:rsidR="00AC298C">
              <w:rPr>
                <w:noProof/>
                <w:webHidden/>
              </w:rPr>
              <w:t>37</w:t>
            </w:r>
            <w:r>
              <w:rPr>
                <w:noProof/>
                <w:webHidden/>
              </w:rPr>
              <w:fldChar w:fldCharType="end"/>
            </w:r>
          </w:hyperlink>
        </w:p>
        <w:p w14:paraId="3D6952A5" w14:textId="4B9B61EA"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93" w:history="1">
            <w:r w:rsidRPr="00F53285">
              <w:rPr>
                <w:rStyle w:val="Hyperlink"/>
              </w:rPr>
              <w:t>Current</w:t>
            </w:r>
            <w:r w:rsidRPr="00F53285">
              <w:rPr>
                <w:rStyle w:val="Hyperlink"/>
                <w:spacing w:val="-7"/>
              </w:rPr>
              <w:t xml:space="preserve"> </w:t>
            </w:r>
            <w:r w:rsidRPr="00F53285">
              <w:rPr>
                <w:rStyle w:val="Hyperlink"/>
              </w:rPr>
              <w:t>situation</w:t>
            </w:r>
            <w:r>
              <w:rPr>
                <w:webHidden/>
              </w:rPr>
              <w:tab/>
            </w:r>
            <w:r>
              <w:rPr>
                <w:webHidden/>
              </w:rPr>
              <w:fldChar w:fldCharType="begin"/>
            </w:r>
            <w:r>
              <w:rPr>
                <w:webHidden/>
              </w:rPr>
              <w:instrText xml:space="preserve"> PAGEREF _Toc215248093 \h </w:instrText>
            </w:r>
            <w:r>
              <w:rPr>
                <w:webHidden/>
              </w:rPr>
            </w:r>
            <w:r>
              <w:rPr>
                <w:webHidden/>
              </w:rPr>
              <w:fldChar w:fldCharType="separate"/>
            </w:r>
            <w:r w:rsidR="00AC298C">
              <w:rPr>
                <w:webHidden/>
              </w:rPr>
              <w:t>37</w:t>
            </w:r>
            <w:r>
              <w:rPr>
                <w:webHidden/>
              </w:rPr>
              <w:fldChar w:fldCharType="end"/>
            </w:r>
          </w:hyperlink>
        </w:p>
        <w:p w14:paraId="0C944E80" w14:textId="0AD6828B"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94" w:history="1">
            <w:r w:rsidRPr="00F53285">
              <w:rPr>
                <w:rStyle w:val="Hyperlink"/>
              </w:rPr>
              <w:t>Awareness</w:t>
            </w:r>
            <w:r w:rsidRPr="00F53285">
              <w:rPr>
                <w:rStyle w:val="Hyperlink"/>
                <w:spacing w:val="-6"/>
              </w:rPr>
              <w:t xml:space="preserve"> </w:t>
            </w:r>
            <w:r w:rsidRPr="00F53285">
              <w:rPr>
                <w:rStyle w:val="Hyperlink"/>
                <w:spacing w:val="-2"/>
              </w:rPr>
              <w:t>raising</w:t>
            </w:r>
            <w:r>
              <w:rPr>
                <w:webHidden/>
              </w:rPr>
              <w:tab/>
            </w:r>
            <w:r>
              <w:rPr>
                <w:webHidden/>
              </w:rPr>
              <w:fldChar w:fldCharType="begin"/>
            </w:r>
            <w:r>
              <w:rPr>
                <w:webHidden/>
              </w:rPr>
              <w:instrText xml:space="preserve"> PAGEREF _Toc215248094 \h </w:instrText>
            </w:r>
            <w:r>
              <w:rPr>
                <w:webHidden/>
              </w:rPr>
            </w:r>
            <w:r>
              <w:rPr>
                <w:webHidden/>
              </w:rPr>
              <w:fldChar w:fldCharType="separate"/>
            </w:r>
            <w:r w:rsidR="00AC298C">
              <w:rPr>
                <w:webHidden/>
              </w:rPr>
              <w:t>37</w:t>
            </w:r>
            <w:r>
              <w:rPr>
                <w:webHidden/>
              </w:rPr>
              <w:fldChar w:fldCharType="end"/>
            </w:r>
          </w:hyperlink>
        </w:p>
        <w:p w14:paraId="30942DB6" w14:textId="4DF00937"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95" w:history="1">
            <w:r w:rsidRPr="00F53285">
              <w:rPr>
                <w:rStyle w:val="Hyperlink"/>
              </w:rPr>
              <w:t>Stakeholder</w:t>
            </w:r>
            <w:r w:rsidRPr="00F53285">
              <w:rPr>
                <w:rStyle w:val="Hyperlink"/>
                <w:spacing w:val="-5"/>
              </w:rPr>
              <w:t xml:space="preserve"> </w:t>
            </w:r>
            <w:r w:rsidRPr="00F53285">
              <w:rPr>
                <w:rStyle w:val="Hyperlink"/>
                <w:spacing w:val="-2"/>
              </w:rPr>
              <w:t>responses</w:t>
            </w:r>
            <w:r>
              <w:rPr>
                <w:webHidden/>
              </w:rPr>
              <w:tab/>
            </w:r>
            <w:r>
              <w:rPr>
                <w:webHidden/>
              </w:rPr>
              <w:fldChar w:fldCharType="begin"/>
            </w:r>
            <w:r>
              <w:rPr>
                <w:webHidden/>
              </w:rPr>
              <w:instrText xml:space="preserve"> PAGEREF _Toc215248095 \h </w:instrText>
            </w:r>
            <w:r>
              <w:rPr>
                <w:webHidden/>
              </w:rPr>
            </w:r>
            <w:r>
              <w:rPr>
                <w:webHidden/>
              </w:rPr>
              <w:fldChar w:fldCharType="separate"/>
            </w:r>
            <w:r w:rsidR="00AC298C">
              <w:rPr>
                <w:webHidden/>
              </w:rPr>
              <w:t>38</w:t>
            </w:r>
            <w:r>
              <w:rPr>
                <w:webHidden/>
              </w:rPr>
              <w:fldChar w:fldCharType="end"/>
            </w:r>
          </w:hyperlink>
        </w:p>
        <w:p w14:paraId="3FAA7536" w14:textId="34781DA6"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96" w:history="1">
            <w:r w:rsidRPr="00F53285">
              <w:rPr>
                <w:rStyle w:val="Hyperlink"/>
              </w:rPr>
              <w:t>Discussion</w:t>
            </w:r>
            <w:r>
              <w:rPr>
                <w:webHidden/>
              </w:rPr>
              <w:tab/>
            </w:r>
            <w:r>
              <w:rPr>
                <w:webHidden/>
              </w:rPr>
              <w:fldChar w:fldCharType="begin"/>
            </w:r>
            <w:r>
              <w:rPr>
                <w:webHidden/>
              </w:rPr>
              <w:instrText xml:space="preserve"> PAGEREF _Toc215248096 \h </w:instrText>
            </w:r>
            <w:r>
              <w:rPr>
                <w:webHidden/>
              </w:rPr>
            </w:r>
            <w:r>
              <w:rPr>
                <w:webHidden/>
              </w:rPr>
              <w:fldChar w:fldCharType="separate"/>
            </w:r>
            <w:r w:rsidR="00AC298C">
              <w:rPr>
                <w:webHidden/>
              </w:rPr>
              <w:t>40</w:t>
            </w:r>
            <w:r>
              <w:rPr>
                <w:webHidden/>
              </w:rPr>
              <w:fldChar w:fldCharType="end"/>
            </w:r>
          </w:hyperlink>
        </w:p>
        <w:p w14:paraId="095F6725" w14:textId="12EA01D3"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97" w:history="1">
            <w:r w:rsidRPr="00F53285">
              <w:rPr>
                <w:rStyle w:val="Hyperlink"/>
              </w:rPr>
              <w:t>Findings</w:t>
            </w:r>
            <w:r>
              <w:rPr>
                <w:webHidden/>
              </w:rPr>
              <w:tab/>
            </w:r>
            <w:r>
              <w:rPr>
                <w:webHidden/>
              </w:rPr>
              <w:fldChar w:fldCharType="begin"/>
            </w:r>
            <w:r>
              <w:rPr>
                <w:webHidden/>
              </w:rPr>
              <w:instrText xml:space="preserve"> PAGEREF _Toc215248097 \h </w:instrText>
            </w:r>
            <w:r>
              <w:rPr>
                <w:webHidden/>
              </w:rPr>
            </w:r>
            <w:r>
              <w:rPr>
                <w:webHidden/>
              </w:rPr>
              <w:fldChar w:fldCharType="separate"/>
            </w:r>
            <w:r w:rsidR="00AC298C">
              <w:rPr>
                <w:webHidden/>
              </w:rPr>
              <w:t>41</w:t>
            </w:r>
            <w:r>
              <w:rPr>
                <w:webHidden/>
              </w:rPr>
              <w:fldChar w:fldCharType="end"/>
            </w:r>
          </w:hyperlink>
        </w:p>
        <w:p w14:paraId="2C04B7B5" w14:textId="6BF73DD4"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098" w:history="1">
            <w:r w:rsidRPr="00F53285">
              <w:rPr>
                <w:rStyle w:val="Hyperlink"/>
                <w:noProof/>
              </w:rPr>
              <w:t>2.5</w:t>
            </w:r>
            <w:r>
              <w:rPr>
                <w:rFonts w:asciiTheme="minorHAnsi" w:eastAsiaTheme="minorEastAsia" w:hAnsiTheme="minorHAnsi"/>
                <w:noProof/>
                <w:kern w:val="2"/>
                <w:sz w:val="24"/>
                <w:lang w:eastAsia="en-AU"/>
                <w14:ligatures w14:val="standardContextual"/>
              </w:rPr>
              <w:tab/>
            </w:r>
            <w:r w:rsidRPr="00F53285">
              <w:rPr>
                <w:rStyle w:val="Hyperlink"/>
                <w:noProof/>
              </w:rPr>
              <w:t>Waste</w:t>
            </w:r>
            <w:r w:rsidRPr="00F53285">
              <w:rPr>
                <w:rStyle w:val="Hyperlink"/>
                <w:noProof/>
                <w:spacing w:val="-13"/>
              </w:rPr>
              <w:t xml:space="preserve"> </w:t>
            </w:r>
            <w:r w:rsidRPr="00F53285">
              <w:rPr>
                <w:rStyle w:val="Hyperlink"/>
                <w:noProof/>
              </w:rPr>
              <w:t>management</w:t>
            </w:r>
            <w:r w:rsidRPr="00F53285">
              <w:rPr>
                <w:rStyle w:val="Hyperlink"/>
                <w:noProof/>
                <w:spacing w:val="-13"/>
              </w:rPr>
              <w:t xml:space="preserve"> </w:t>
            </w:r>
            <w:r w:rsidRPr="00F53285">
              <w:rPr>
                <w:rStyle w:val="Hyperlink"/>
                <w:noProof/>
              </w:rPr>
              <w:t>and</w:t>
            </w:r>
            <w:r w:rsidRPr="00F53285">
              <w:rPr>
                <w:rStyle w:val="Hyperlink"/>
                <w:noProof/>
                <w:spacing w:val="-12"/>
              </w:rPr>
              <w:t xml:space="preserve"> </w:t>
            </w:r>
            <w:r w:rsidRPr="00F53285">
              <w:rPr>
                <w:rStyle w:val="Hyperlink"/>
                <w:noProof/>
              </w:rPr>
              <w:t>disposal</w:t>
            </w:r>
            <w:r w:rsidRPr="00F53285">
              <w:rPr>
                <w:rStyle w:val="Hyperlink"/>
                <w:noProof/>
                <w:spacing w:val="-13"/>
              </w:rPr>
              <w:t xml:space="preserve"> </w:t>
            </w:r>
            <w:r w:rsidRPr="00F53285">
              <w:rPr>
                <w:rStyle w:val="Hyperlink"/>
                <w:noProof/>
              </w:rPr>
              <w:t>of</w:t>
            </w:r>
            <w:r w:rsidRPr="00F53285">
              <w:rPr>
                <w:rStyle w:val="Hyperlink"/>
                <w:noProof/>
                <w:spacing w:val="-13"/>
              </w:rPr>
              <w:t xml:space="preserve"> </w:t>
            </w:r>
            <w:r w:rsidRPr="00F53285">
              <w:rPr>
                <w:rStyle w:val="Hyperlink"/>
                <w:noProof/>
              </w:rPr>
              <w:t>engineered</w:t>
            </w:r>
            <w:r w:rsidRPr="00F53285">
              <w:rPr>
                <w:rStyle w:val="Hyperlink"/>
                <w:noProof/>
                <w:spacing w:val="-12"/>
              </w:rPr>
              <w:t xml:space="preserve"> </w:t>
            </w:r>
            <w:r w:rsidRPr="00F53285">
              <w:rPr>
                <w:rStyle w:val="Hyperlink"/>
                <w:noProof/>
                <w:spacing w:val="-2"/>
              </w:rPr>
              <w:t>stone</w:t>
            </w:r>
            <w:r>
              <w:rPr>
                <w:noProof/>
                <w:webHidden/>
              </w:rPr>
              <w:tab/>
            </w:r>
            <w:r>
              <w:rPr>
                <w:noProof/>
                <w:webHidden/>
              </w:rPr>
              <w:fldChar w:fldCharType="begin"/>
            </w:r>
            <w:r>
              <w:rPr>
                <w:noProof/>
                <w:webHidden/>
              </w:rPr>
              <w:instrText xml:space="preserve"> PAGEREF _Toc215248098 \h </w:instrText>
            </w:r>
            <w:r>
              <w:rPr>
                <w:noProof/>
                <w:webHidden/>
              </w:rPr>
            </w:r>
            <w:r>
              <w:rPr>
                <w:noProof/>
                <w:webHidden/>
              </w:rPr>
              <w:fldChar w:fldCharType="separate"/>
            </w:r>
            <w:r w:rsidR="00AC298C">
              <w:rPr>
                <w:noProof/>
                <w:webHidden/>
              </w:rPr>
              <w:t>42</w:t>
            </w:r>
            <w:r>
              <w:rPr>
                <w:noProof/>
                <w:webHidden/>
              </w:rPr>
              <w:fldChar w:fldCharType="end"/>
            </w:r>
          </w:hyperlink>
        </w:p>
        <w:p w14:paraId="4C08563F" w14:textId="6C159640"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099" w:history="1">
            <w:r w:rsidRPr="00F53285">
              <w:rPr>
                <w:rStyle w:val="Hyperlink"/>
              </w:rPr>
              <w:t>Current</w:t>
            </w:r>
            <w:r w:rsidRPr="00F53285">
              <w:rPr>
                <w:rStyle w:val="Hyperlink"/>
                <w:spacing w:val="-7"/>
              </w:rPr>
              <w:t xml:space="preserve"> </w:t>
            </w:r>
            <w:r w:rsidRPr="00F53285">
              <w:rPr>
                <w:rStyle w:val="Hyperlink"/>
              </w:rPr>
              <w:t>situation</w:t>
            </w:r>
            <w:r>
              <w:rPr>
                <w:webHidden/>
              </w:rPr>
              <w:tab/>
            </w:r>
            <w:r>
              <w:rPr>
                <w:webHidden/>
              </w:rPr>
              <w:fldChar w:fldCharType="begin"/>
            </w:r>
            <w:r>
              <w:rPr>
                <w:webHidden/>
              </w:rPr>
              <w:instrText xml:space="preserve"> PAGEREF _Toc215248099 \h </w:instrText>
            </w:r>
            <w:r>
              <w:rPr>
                <w:webHidden/>
              </w:rPr>
            </w:r>
            <w:r>
              <w:rPr>
                <w:webHidden/>
              </w:rPr>
              <w:fldChar w:fldCharType="separate"/>
            </w:r>
            <w:r w:rsidR="00AC298C">
              <w:rPr>
                <w:webHidden/>
              </w:rPr>
              <w:t>42</w:t>
            </w:r>
            <w:r>
              <w:rPr>
                <w:webHidden/>
              </w:rPr>
              <w:fldChar w:fldCharType="end"/>
            </w:r>
          </w:hyperlink>
        </w:p>
        <w:p w14:paraId="76E19144" w14:textId="7EC4EA7B"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00" w:history="1">
            <w:r w:rsidRPr="00F53285">
              <w:rPr>
                <w:rStyle w:val="Hyperlink"/>
              </w:rPr>
              <w:t>Stakeholder</w:t>
            </w:r>
            <w:r w:rsidRPr="00F53285">
              <w:rPr>
                <w:rStyle w:val="Hyperlink"/>
                <w:spacing w:val="-5"/>
              </w:rPr>
              <w:t xml:space="preserve"> </w:t>
            </w:r>
            <w:r w:rsidRPr="00F53285">
              <w:rPr>
                <w:rStyle w:val="Hyperlink"/>
                <w:spacing w:val="-2"/>
              </w:rPr>
              <w:t>responses</w:t>
            </w:r>
            <w:r>
              <w:rPr>
                <w:webHidden/>
              </w:rPr>
              <w:tab/>
            </w:r>
            <w:r>
              <w:rPr>
                <w:webHidden/>
              </w:rPr>
              <w:fldChar w:fldCharType="begin"/>
            </w:r>
            <w:r>
              <w:rPr>
                <w:webHidden/>
              </w:rPr>
              <w:instrText xml:space="preserve"> PAGEREF _Toc215248100 \h </w:instrText>
            </w:r>
            <w:r>
              <w:rPr>
                <w:webHidden/>
              </w:rPr>
            </w:r>
            <w:r>
              <w:rPr>
                <w:webHidden/>
              </w:rPr>
              <w:fldChar w:fldCharType="separate"/>
            </w:r>
            <w:r w:rsidR="00AC298C">
              <w:rPr>
                <w:webHidden/>
              </w:rPr>
              <w:t>44</w:t>
            </w:r>
            <w:r>
              <w:rPr>
                <w:webHidden/>
              </w:rPr>
              <w:fldChar w:fldCharType="end"/>
            </w:r>
          </w:hyperlink>
        </w:p>
        <w:p w14:paraId="468ECA80" w14:textId="1CD042DF"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01" w:history="1">
            <w:r w:rsidRPr="00F53285">
              <w:rPr>
                <w:rStyle w:val="Hyperlink"/>
              </w:rPr>
              <w:t>Discussion</w:t>
            </w:r>
            <w:r>
              <w:rPr>
                <w:webHidden/>
              </w:rPr>
              <w:tab/>
            </w:r>
            <w:r>
              <w:rPr>
                <w:webHidden/>
              </w:rPr>
              <w:fldChar w:fldCharType="begin"/>
            </w:r>
            <w:r>
              <w:rPr>
                <w:webHidden/>
              </w:rPr>
              <w:instrText xml:space="preserve"> PAGEREF _Toc215248101 \h </w:instrText>
            </w:r>
            <w:r>
              <w:rPr>
                <w:webHidden/>
              </w:rPr>
            </w:r>
            <w:r>
              <w:rPr>
                <w:webHidden/>
              </w:rPr>
              <w:fldChar w:fldCharType="separate"/>
            </w:r>
            <w:r w:rsidR="00AC298C">
              <w:rPr>
                <w:webHidden/>
              </w:rPr>
              <w:t>46</w:t>
            </w:r>
            <w:r>
              <w:rPr>
                <w:webHidden/>
              </w:rPr>
              <w:fldChar w:fldCharType="end"/>
            </w:r>
          </w:hyperlink>
        </w:p>
        <w:p w14:paraId="6EFB6072" w14:textId="72195F00"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02" w:history="1">
            <w:r w:rsidRPr="00F53285">
              <w:rPr>
                <w:rStyle w:val="Hyperlink"/>
              </w:rPr>
              <w:t>Recommendation</w:t>
            </w:r>
            <w:r w:rsidRPr="00F53285">
              <w:rPr>
                <w:rStyle w:val="Hyperlink"/>
                <w:spacing w:val="-10"/>
              </w:rPr>
              <w:t xml:space="preserve"> </w:t>
            </w:r>
            <w:r w:rsidRPr="00F53285">
              <w:rPr>
                <w:rStyle w:val="Hyperlink"/>
              </w:rPr>
              <w:t>and</w:t>
            </w:r>
            <w:r w:rsidRPr="00F53285">
              <w:rPr>
                <w:rStyle w:val="Hyperlink"/>
                <w:spacing w:val="-7"/>
              </w:rPr>
              <w:t xml:space="preserve"> </w:t>
            </w:r>
            <w:r w:rsidRPr="00F53285">
              <w:rPr>
                <w:rStyle w:val="Hyperlink"/>
                <w:spacing w:val="-2"/>
              </w:rPr>
              <w:t>Finding</w:t>
            </w:r>
            <w:r>
              <w:rPr>
                <w:webHidden/>
              </w:rPr>
              <w:tab/>
            </w:r>
            <w:r>
              <w:rPr>
                <w:webHidden/>
              </w:rPr>
              <w:fldChar w:fldCharType="begin"/>
            </w:r>
            <w:r>
              <w:rPr>
                <w:webHidden/>
              </w:rPr>
              <w:instrText xml:space="preserve"> PAGEREF _Toc215248102 \h </w:instrText>
            </w:r>
            <w:r>
              <w:rPr>
                <w:webHidden/>
              </w:rPr>
            </w:r>
            <w:r>
              <w:rPr>
                <w:webHidden/>
              </w:rPr>
              <w:fldChar w:fldCharType="separate"/>
            </w:r>
            <w:r w:rsidR="00AC298C">
              <w:rPr>
                <w:webHidden/>
              </w:rPr>
              <w:t>48</w:t>
            </w:r>
            <w:r>
              <w:rPr>
                <w:webHidden/>
              </w:rPr>
              <w:fldChar w:fldCharType="end"/>
            </w:r>
          </w:hyperlink>
        </w:p>
        <w:p w14:paraId="3CAFEE59" w14:textId="0E85F785"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103" w:history="1">
            <w:r w:rsidRPr="00F53285">
              <w:rPr>
                <w:rStyle w:val="Hyperlink"/>
                <w:noProof/>
              </w:rPr>
              <w:t>2.6</w:t>
            </w:r>
            <w:r>
              <w:rPr>
                <w:rFonts w:asciiTheme="minorHAnsi" w:eastAsiaTheme="minorEastAsia" w:hAnsiTheme="minorHAnsi"/>
                <w:noProof/>
                <w:kern w:val="2"/>
                <w:sz w:val="24"/>
                <w:lang w:eastAsia="en-AU"/>
                <w14:ligatures w14:val="standardContextual"/>
              </w:rPr>
              <w:tab/>
            </w:r>
            <w:r w:rsidRPr="00F53285">
              <w:rPr>
                <w:rStyle w:val="Hyperlink"/>
                <w:noProof/>
              </w:rPr>
              <w:t>The</w:t>
            </w:r>
            <w:r w:rsidRPr="00F53285">
              <w:rPr>
                <w:rStyle w:val="Hyperlink"/>
                <w:noProof/>
                <w:spacing w:val="-8"/>
              </w:rPr>
              <w:t xml:space="preserve"> </w:t>
            </w:r>
            <w:r w:rsidRPr="00F53285">
              <w:rPr>
                <w:rStyle w:val="Hyperlink"/>
                <w:noProof/>
              </w:rPr>
              <w:t>national</w:t>
            </w:r>
            <w:r w:rsidRPr="00F53285">
              <w:rPr>
                <w:rStyle w:val="Hyperlink"/>
                <w:noProof/>
                <w:spacing w:val="-5"/>
              </w:rPr>
              <w:t xml:space="preserve"> </w:t>
            </w:r>
            <w:r w:rsidRPr="00F53285">
              <w:rPr>
                <w:rStyle w:val="Hyperlink"/>
                <w:noProof/>
              </w:rPr>
              <w:t>notification</w:t>
            </w:r>
            <w:r w:rsidRPr="00F53285">
              <w:rPr>
                <w:rStyle w:val="Hyperlink"/>
                <w:noProof/>
                <w:spacing w:val="-8"/>
              </w:rPr>
              <w:t xml:space="preserve"> </w:t>
            </w:r>
            <w:r w:rsidRPr="00F53285">
              <w:rPr>
                <w:rStyle w:val="Hyperlink"/>
                <w:noProof/>
              </w:rPr>
              <w:t>framework</w:t>
            </w:r>
            <w:r w:rsidRPr="00F53285">
              <w:rPr>
                <w:rStyle w:val="Hyperlink"/>
                <w:noProof/>
                <w:spacing w:val="-6"/>
              </w:rPr>
              <w:t xml:space="preserve"> </w:t>
            </w:r>
            <w:r w:rsidRPr="00F53285">
              <w:rPr>
                <w:rStyle w:val="Hyperlink"/>
                <w:noProof/>
              </w:rPr>
              <w:t>and</w:t>
            </w:r>
            <w:r w:rsidRPr="00F53285">
              <w:rPr>
                <w:rStyle w:val="Hyperlink"/>
                <w:noProof/>
                <w:spacing w:val="-9"/>
              </w:rPr>
              <w:t xml:space="preserve"> </w:t>
            </w:r>
            <w:r w:rsidRPr="00F53285">
              <w:rPr>
                <w:rStyle w:val="Hyperlink"/>
                <w:noProof/>
              </w:rPr>
              <w:t>legacy engineered stone</w:t>
            </w:r>
            <w:r>
              <w:rPr>
                <w:noProof/>
                <w:webHidden/>
              </w:rPr>
              <w:tab/>
            </w:r>
            <w:r>
              <w:rPr>
                <w:noProof/>
                <w:webHidden/>
              </w:rPr>
              <w:fldChar w:fldCharType="begin"/>
            </w:r>
            <w:r>
              <w:rPr>
                <w:noProof/>
                <w:webHidden/>
              </w:rPr>
              <w:instrText xml:space="preserve"> PAGEREF _Toc215248103 \h </w:instrText>
            </w:r>
            <w:r>
              <w:rPr>
                <w:noProof/>
                <w:webHidden/>
              </w:rPr>
            </w:r>
            <w:r>
              <w:rPr>
                <w:noProof/>
                <w:webHidden/>
              </w:rPr>
              <w:fldChar w:fldCharType="separate"/>
            </w:r>
            <w:r w:rsidR="00AC298C">
              <w:rPr>
                <w:noProof/>
                <w:webHidden/>
              </w:rPr>
              <w:t>49</w:t>
            </w:r>
            <w:r>
              <w:rPr>
                <w:noProof/>
                <w:webHidden/>
              </w:rPr>
              <w:fldChar w:fldCharType="end"/>
            </w:r>
          </w:hyperlink>
        </w:p>
        <w:p w14:paraId="4457ACC4" w14:textId="67B76F6C"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04" w:history="1">
            <w:r w:rsidRPr="00F53285">
              <w:rPr>
                <w:rStyle w:val="Hyperlink"/>
              </w:rPr>
              <w:t>Current</w:t>
            </w:r>
            <w:r w:rsidRPr="00F53285">
              <w:rPr>
                <w:rStyle w:val="Hyperlink"/>
                <w:spacing w:val="-7"/>
              </w:rPr>
              <w:t xml:space="preserve"> </w:t>
            </w:r>
            <w:r w:rsidRPr="00F53285">
              <w:rPr>
                <w:rStyle w:val="Hyperlink"/>
              </w:rPr>
              <w:t>situation</w:t>
            </w:r>
            <w:r>
              <w:rPr>
                <w:webHidden/>
              </w:rPr>
              <w:tab/>
            </w:r>
            <w:r>
              <w:rPr>
                <w:webHidden/>
              </w:rPr>
              <w:fldChar w:fldCharType="begin"/>
            </w:r>
            <w:r>
              <w:rPr>
                <w:webHidden/>
              </w:rPr>
              <w:instrText xml:space="preserve"> PAGEREF _Toc215248104 \h </w:instrText>
            </w:r>
            <w:r>
              <w:rPr>
                <w:webHidden/>
              </w:rPr>
            </w:r>
            <w:r>
              <w:rPr>
                <w:webHidden/>
              </w:rPr>
              <w:fldChar w:fldCharType="separate"/>
            </w:r>
            <w:r w:rsidR="00AC298C">
              <w:rPr>
                <w:webHidden/>
              </w:rPr>
              <w:t>49</w:t>
            </w:r>
            <w:r>
              <w:rPr>
                <w:webHidden/>
              </w:rPr>
              <w:fldChar w:fldCharType="end"/>
            </w:r>
          </w:hyperlink>
        </w:p>
        <w:p w14:paraId="728BAC46" w14:textId="73329C51"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05" w:history="1">
            <w:r w:rsidRPr="00F53285">
              <w:rPr>
                <w:rStyle w:val="Hyperlink"/>
              </w:rPr>
              <w:t>Stakeholder</w:t>
            </w:r>
            <w:r w:rsidRPr="00F53285">
              <w:rPr>
                <w:rStyle w:val="Hyperlink"/>
                <w:spacing w:val="-5"/>
              </w:rPr>
              <w:t xml:space="preserve"> </w:t>
            </w:r>
            <w:r w:rsidRPr="00F53285">
              <w:rPr>
                <w:rStyle w:val="Hyperlink"/>
                <w:spacing w:val="-2"/>
              </w:rPr>
              <w:t>responses</w:t>
            </w:r>
            <w:r>
              <w:rPr>
                <w:webHidden/>
              </w:rPr>
              <w:tab/>
            </w:r>
            <w:r>
              <w:rPr>
                <w:webHidden/>
              </w:rPr>
              <w:fldChar w:fldCharType="begin"/>
            </w:r>
            <w:r>
              <w:rPr>
                <w:webHidden/>
              </w:rPr>
              <w:instrText xml:space="preserve"> PAGEREF _Toc215248105 \h </w:instrText>
            </w:r>
            <w:r>
              <w:rPr>
                <w:webHidden/>
              </w:rPr>
            </w:r>
            <w:r>
              <w:rPr>
                <w:webHidden/>
              </w:rPr>
              <w:fldChar w:fldCharType="separate"/>
            </w:r>
            <w:r w:rsidR="00AC298C">
              <w:rPr>
                <w:webHidden/>
              </w:rPr>
              <w:t>54</w:t>
            </w:r>
            <w:r>
              <w:rPr>
                <w:webHidden/>
              </w:rPr>
              <w:fldChar w:fldCharType="end"/>
            </w:r>
          </w:hyperlink>
        </w:p>
        <w:p w14:paraId="735CE7CC" w14:textId="636C9035"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06" w:history="1">
            <w:r w:rsidRPr="00F53285">
              <w:rPr>
                <w:rStyle w:val="Hyperlink"/>
              </w:rPr>
              <w:t>Discussion</w:t>
            </w:r>
            <w:r>
              <w:rPr>
                <w:webHidden/>
              </w:rPr>
              <w:tab/>
            </w:r>
            <w:r>
              <w:rPr>
                <w:webHidden/>
              </w:rPr>
              <w:fldChar w:fldCharType="begin"/>
            </w:r>
            <w:r>
              <w:rPr>
                <w:webHidden/>
              </w:rPr>
              <w:instrText xml:space="preserve"> PAGEREF _Toc215248106 \h </w:instrText>
            </w:r>
            <w:r>
              <w:rPr>
                <w:webHidden/>
              </w:rPr>
            </w:r>
            <w:r>
              <w:rPr>
                <w:webHidden/>
              </w:rPr>
              <w:fldChar w:fldCharType="separate"/>
            </w:r>
            <w:r w:rsidR="00AC298C">
              <w:rPr>
                <w:webHidden/>
              </w:rPr>
              <w:t>55</w:t>
            </w:r>
            <w:r>
              <w:rPr>
                <w:webHidden/>
              </w:rPr>
              <w:fldChar w:fldCharType="end"/>
            </w:r>
          </w:hyperlink>
        </w:p>
        <w:p w14:paraId="4E356C61" w14:textId="33BC7ACC"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07" w:history="1">
            <w:r w:rsidRPr="00F53285">
              <w:rPr>
                <w:rStyle w:val="Hyperlink"/>
              </w:rPr>
              <w:t>Findings</w:t>
            </w:r>
            <w:r>
              <w:rPr>
                <w:webHidden/>
              </w:rPr>
              <w:tab/>
            </w:r>
            <w:r>
              <w:rPr>
                <w:webHidden/>
              </w:rPr>
              <w:fldChar w:fldCharType="begin"/>
            </w:r>
            <w:r>
              <w:rPr>
                <w:webHidden/>
              </w:rPr>
              <w:instrText xml:space="preserve"> PAGEREF _Toc215248107 \h </w:instrText>
            </w:r>
            <w:r>
              <w:rPr>
                <w:webHidden/>
              </w:rPr>
            </w:r>
            <w:r>
              <w:rPr>
                <w:webHidden/>
              </w:rPr>
              <w:fldChar w:fldCharType="separate"/>
            </w:r>
            <w:r w:rsidR="00AC298C">
              <w:rPr>
                <w:webHidden/>
              </w:rPr>
              <w:t>55</w:t>
            </w:r>
            <w:r>
              <w:rPr>
                <w:webHidden/>
              </w:rPr>
              <w:fldChar w:fldCharType="end"/>
            </w:r>
          </w:hyperlink>
        </w:p>
        <w:p w14:paraId="728B9509" w14:textId="36E12535"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108" w:history="1">
            <w:r w:rsidRPr="00F53285">
              <w:rPr>
                <w:rStyle w:val="Hyperlink"/>
                <w:noProof/>
              </w:rPr>
              <w:t>2.7</w:t>
            </w:r>
            <w:r>
              <w:rPr>
                <w:rFonts w:asciiTheme="minorHAnsi" w:eastAsiaTheme="minorEastAsia" w:hAnsiTheme="minorHAnsi"/>
                <w:noProof/>
                <w:kern w:val="2"/>
                <w:sz w:val="24"/>
                <w:lang w:eastAsia="en-AU"/>
                <w14:ligatures w14:val="standardContextual"/>
              </w:rPr>
              <w:tab/>
            </w:r>
            <w:r w:rsidRPr="00F53285">
              <w:rPr>
                <w:rStyle w:val="Hyperlink"/>
                <w:noProof/>
              </w:rPr>
              <w:t>Compliance</w:t>
            </w:r>
            <w:r w:rsidRPr="00F53285">
              <w:rPr>
                <w:rStyle w:val="Hyperlink"/>
                <w:noProof/>
                <w:spacing w:val="-12"/>
              </w:rPr>
              <w:t xml:space="preserve"> </w:t>
            </w:r>
            <w:r w:rsidRPr="00F53285">
              <w:rPr>
                <w:rStyle w:val="Hyperlink"/>
                <w:noProof/>
              </w:rPr>
              <w:t>and</w:t>
            </w:r>
            <w:r w:rsidRPr="00F53285">
              <w:rPr>
                <w:rStyle w:val="Hyperlink"/>
                <w:noProof/>
                <w:spacing w:val="-13"/>
              </w:rPr>
              <w:t xml:space="preserve"> </w:t>
            </w:r>
            <w:r w:rsidRPr="00F53285">
              <w:rPr>
                <w:rStyle w:val="Hyperlink"/>
                <w:noProof/>
                <w:spacing w:val="-2"/>
              </w:rPr>
              <w:t>enforcement</w:t>
            </w:r>
            <w:r>
              <w:rPr>
                <w:noProof/>
                <w:webHidden/>
              </w:rPr>
              <w:tab/>
            </w:r>
            <w:r>
              <w:rPr>
                <w:noProof/>
                <w:webHidden/>
              </w:rPr>
              <w:fldChar w:fldCharType="begin"/>
            </w:r>
            <w:r>
              <w:rPr>
                <w:noProof/>
                <w:webHidden/>
              </w:rPr>
              <w:instrText xml:space="preserve"> PAGEREF _Toc215248108 \h </w:instrText>
            </w:r>
            <w:r>
              <w:rPr>
                <w:noProof/>
                <w:webHidden/>
              </w:rPr>
            </w:r>
            <w:r>
              <w:rPr>
                <w:noProof/>
                <w:webHidden/>
              </w:rPr>
              <w:fldChar w:fldCharType="separate"/>
            </w:r>
            <w:r w:rsidR="00AC298C">
              <w:rPr>
                <w:noProof/>
                <w:webHidden/>
              </w:rPr>
              <w:t>56</w:t>
            </w:r>
            <w:r>
              <w:rPr>
                <w:noProof/>
                <w:webHidden/>
              </w:rPr>
              <w:fldChar w:fldCharType="end"/>
            </w:r>
          </w:hyperlink>
        </w:p>
        <w:p w14:paraId="6FE16544" w14:textId="730228F0"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09" w:history="1">
            <w:r w:rsidRPr="00F53285">
              <w:rPr>
                <w:rStyle w:val="Hyperlink"/>
              </w:rPr>
              <w:t>Current</w:t>
            </w:r>
            <w:r w:rsidRPr="00F53285">
              <w:rPr>
                <w:rStyle w:val="Hyperlink"/>
                <w:spacing w:val="-7"/>
              </w:rPr>
              <w:t xml:space="preserve"> </w:t>
            </w:r>
            <w:r w:rsidRPr="00F53285">
              <w:rPr>
                <w:rStyle w:val="Hyperlink"/>
              </w:rPr>
              <w:t>situation</w:t>
            </w:r>
            <w:r>
              <w:rPr>
                <w:webHidden/>
              </w:rPr>
              <w:tab/>
            </w:r>
            <w:r>
              <w:rPr>
                <w:webHidden/>
              </w:rPr>
              <w:fldChar w:fldCharType="begin"/>
            </w:r>
            <w:r>
              <w:rPr>
                <w:webHidden/>
              </w:rPr>
              <w:instrText xml:space="preserve"> PAGEREF _Toc215248109 \h </w:instrText>
            </w:r>
            <w:r>
              <w:rPr>
                <w:webHidden/>
              </w:rPr>
            </w:r>
            <w:r>
              <w:rPr>
                <w:webHidden/>
              </w:rPr>
              <w:fldChar w:fldCharType="separate"/>
            </w:r>
            <w:r w:rsidR="00AC298C">
              <w:rPr>
                <w:webHidden/>
              </w:rPr>
              <w:t>56</w:t>
            </w:r>
            <w:r>
              <w:rPr>
                <w:webHidden/>
              </w:rPr>
              <w:fldChar w:fldCharType="end"/>
            </w:r>
          </w:hyperlink>
        </w:p>
        <w:p w14:paraId="34F6CA3B" w14:textId="7BC07CF8"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10" w:history="1">
            <w:r w:rsidRPr="00F53285">
              <w:rPr>
                <w:rStyle w:val="Hyperlink"/>
              </w:rPr>
              <w:t>Stakeholder</w:t>
            </w:r>
            <w:r w:rsidRPr="00F53285">
              <w:rPr>
                <w:rStyle w:val="Hyperlink"/>
                <w:spacing w:val="-5"/>
              </w:rPr>
              <w:t xml:space="preserve"> </w:t>
            </w:r>
            <w:r w:rsidRPr="00F53285">
              <w:rPr>
                <w:rStyle w:val="Hyperlink"/>
                <w:spacing w:val="-2"/>
              </w:rPr>
              <w:t>responses</w:t>
            </w:r>
            <w:r>
              <w:rPr>
                <w:webHidden/>
              </w:rPr>
              <w:tab/>
            </w:r>
            <w:r>
              <w:rPr>
                <w:webHidden/>
              </w:rPr>
              <w:fldChar w:fldCharType="begin"/>
            </w:r>
            <w:r>
              <w:rPr>
                <w:webHidden/>
              </w:rPr>
              <w:instrText xml:space="preserve"> PAGEREF _Toc215248110 \h </w:instrText>
            </w:r>
            <w:r>
              <w:rPr>
                <w:webHidden/>
              </w:rPr>
            </w:r>
            <w:r>
              <w:rPr>
                <w:webHidden/>
              </w:rPr>
              <w:fldChar w:fldCharType="separate"/>
            </w:r>
            <w:r w:rsidR="00AC298C">
              <w:rPr>
                <w:webHidden/>
              </w:rPr>
              <w:t>61</w:t>
            </w:r>
            <w:r>
              <w:rPr>
                <w:webHidden/>
              </w:rPr>
              <w:fldChar w:fldCharType="end"/>
            </w:r>
          </w:hyperlink>
        </w:p>
        <w:p w14:paraId="7AB8FBE4" w14:textId="38886FF1"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11" w:history="1">
            <w:r w:rsidRPr="00F53285">
              <w:rPr>
                <w:rStyle w:val="Hyperlink"/>
              </w:rPr>
              <w:t>Discussion</w:t>
            </w:r>
            <w:r>
              <w:rPr>
                <w:webHidden/>
              </w:rPr>
              <w:tab/>
            </w:r>
            <w:r>
              <w:rPr>
                <w:webHidden/>
              </w:rPr>
              <w:fldChar w:fldCharType="begin"/>
            </w:r>
            <w:r>
              <w:rPr>
                <w:webHidden/>
              </w:rPr>
              <w:instrText xml:space="preserve"> PAGEREF _Toc215248111 \h </w:instrText>
            </w:r>
            <w:r>
              <w:rPr>
                <w:webHidden/>
              </w:rPr>
            </w:r>
            <w:r>
              <w:rPr>
                <w:webHidden/>
              </w:rPr>
              <w:fldChar w:fldCharType="separate"/>
            </w:r>
            <w:r w:rsidR="00AC298C">
              <w:rPr>
                <w:webHidden/>
              </w:rPr>
              <w:t>63</w:t>
            </w:r>
            <w:r>
              <w:rPr>
                <w:webHidden/>
              </w:rPr>
              <w:fldChar w:fldCharType="end"/>
            </w:r>
          </w:hyperlink>
        </w:p>
        <w:p w14:paraId="25A45E74" w14:textId="2B79F458"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12" w:history="1">
            <w:r w:rsidRPr="00F53285">
              <w:rPr>
                <w:rStyle w:val="Hyperlink"/>
              </w:rPr>
              <w:t>Findings</w:t>
            </w:r>
            <w:r>
              <w:rPr>
                <w:webHidden/>
              </w:rPr>
              <w:tab/>
            </w:r>
            <w:r>
              <w:rPr>
                <w:webHidden/>
              </w:rPr>
              <w:fldChar w:fldCharType="begin"/>
            </w:r>
            <w:r>
              <w:rPr>
                <w:webHidden/>
              </w:rPr>
              <w:instrText xml:space="preserve"> PAGEREF _Toc215248112 \h </w:instrText>
            </w:r>
            <w:r>
              <w:rPr>
                <w:webHidden/>
              </w:rPr>
            </w:r>
            <w:r>
              <w:rPr>
                <w:webHidden/>
              </w:rPr>
              <w:fldChar w:fldCharType="separate"/>
            </w:r>
            <w:r w:rsidR="00AC298C">
              <w:rPr>
                <w:webHidden/>
              </w:rPr>
              <w:t>63</w:t>
            </w:r>
            <w:r>
              <w:rPr>
                <w:webHidden/>
              </w:rPr>
              <w:fldChar w:fldCharType="end"/>
            </w:r>
          </w:hyperlink>
        </w:p>
        <w:p w14:paraId="2DC84F19" w14:textId="041BC694"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113" w:history="1">
            <w:r w:rsidRPr="00F53285">
              <w:rPr>
                <w:rStyle w:val="Hyperlink"/>
                <w:noProof/>
              </w:rPr>
              <w:t>2.8</w:t>
            </w:r>
            <w:r>
              <w:rPr>
                <w:rFonts w:asciiTheme="minorHAnsi" w:eastAsiaTheme="minorEastAsia" w:hAnsiTheme="minorHAnsi"/>
                <w:noProof/>
                <w:kern w:val="2"/>
                <w:sz w:val="24"/>
                <w:lang w:eastAsia="en-AU"/>
                <w14:ligatures w14:val="standardContextual"/>
              </w:rPr>
              <w:tab/>
            </w:r>
            <w:r w:rsidRPr="00F53285">
              <w:rPr>
                <w:rStyle w:val="Hyperlink"/>
                <w:noProof/>
              </w:rPr>
              <w:t>Alternatives</w:t>
            </w:r>
            <w:r w:rsidRPr="00F53285">
              <w:rPr>
                <w:rStyle w:val="Hyperlink"/>
                <w:noProof/>
                <w:spacing w:val="-14"/>
              </w:rPr>
              <w:t xml:space="preserve"> </w:t>
            </w:r>
            <w:r w:rsidRPr="00F53285">
              <w:rPr>
                <w:rStyle w:val="Hyperlink"/>
                <w:noProof/>
              </w:rPr>
              <w:t>to</w:t>
            </w:r>
            <w:r w:rsidRPr="00F53285">
              <w:rPr>
                <w:rStyle w:val="Hyperlink"/>
                <w:noProof/>
                <w:spacing w:val="-14"/>
              </w:rPr>
              <w:t xml:space="preserve"> </w:t>
            </w:r>
            <w:r w:rsidRPr="00F53285">
              <w:rPr>
                <w:rStyle w:val="Hyperlink"/>
                <w:noProof/>
              </w:rPr>
              <w:t>prohibited</w:t>
            </w:r>
            <w:r w:rsidRPr="00F53285">
              <w:rPr>
                <w:rStyle w:val="Hyperlink"/>
                <w:noProof/>
                <w:spacing w:val="-16"/>
              </w:rPr>
              <w:t xml:space="preserve"> </w:t>
            </w:r>
            <w:r w:rsidRPr="00F53285">
              <w:rPr>
                <w:rStyle w:val="Hyperlink"/>
                <w:noProof/>
              </w:rPr>
              <w:t>engineered</w:t>
            </w:r>
            <w:r w:rsidRPr="00F53285">
              <w:rPr>
                <w:rStyle w:val="Hyperlink"/>
                <w:noProof/>
                <w:spacing w:val="-17"/>
              </w:rPr>
              <w:t xml:space="preserve"> </w:t>
            </w:r>
            <w:r w:rsidRPr="00F53285">
              <w:rPr>
                <w:rStyle w:val="Hyperlink"/>
                <w:noProof/>
                <w:spacing w:val="-2"/>
              </w:rPr>
              <w:t>stone</w:t>
            </w:r>
            <w:r>
              <w:rPr>
                <w:noProof/>
                <w:webHidden/>
              </w:rPr>
              <w:tab/>
            </w:r>
            <w:r>
              <w:rPr>
                <w:noProof/>
                <w:webHidden/>
              </w:rPr>
              <w:fldChar w:fldCharType="begin"/>
            </w:r>
            <w:r>
              <w:rPr>
                <w:noProof/>
                <w:webHidden/>
              </w:rPr>
              <w:instrText xml:space="preserve"> PAGEREF _Toc215248113 \h </w:instrText>
            </w:r>
            <w:r>
              <w:rPr>
                <w:noProof/>
                <w:webHidden/>
              </w:rPr>
            </w:r>
            <w:r>
              <w:rPr>
                <w:noProof/>
                <w:webHidden/>
              </w:rPr>
              <w:fldChar w:fldCharType="separate"/>
            </w:r>
            <w:r w:rsidR="00AC298C">
              <w:rPr>
                <w:noProof/>
                <w:webHidden/>
              </w:rPr>
              <w:t>64</w:t>
            </w:r>
            <w:r>
              <w:rPr>
                <w:noProof/>
                <w:webHidden/>
              </w:rPr>
              <w:fldChar w:fldCharType="end"/>
            </w:r>
          </w:hyperlink>
        </w:p>
        <w:p w14:paraId="788F4C71" w14:textId="1B99DE5F"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14" w:history="1">
            <w:r w:rsidRPr="00F53285">
              <w:rPr>
                <w:rStyle w:val="Hyperlink"/>
              </w:rPr>
              <w:t>Current</w:t>
            </w:r>
            <w:r w:rsidRPr="00F53285">
              <w:rPr>
                <w:rStyle w:val="Hyperlink"/>
                <w:spacing w:val="-7"/>
              </w:rPr>
              <w:t xml:space="preserve"> </w:t>
            </w:r>
            <w:r w:rsidRPr="00F53285">
              <w:rPr>
                <w:rStyle w:val="Hyperlink"/>
              </w:rPr>
              <w:t>situation</w:t>
            </w:r>
            <w:r>
              <w:rPr>
                <w:webHidden/>
              </w:rPr>
              <w:tab/>
            </w:r>
            <w:r>
              <w:rPr>
                <w:webHidden/>
              </w:rPr>
              <w:fldChar w:fldCharType="begin"/>
            </w:r>
            <w:r>
              <w:rPr>
                <w:webHidden/>
              </w:rPr>
              <w:instrText xml:space="preserve"> PAGEREF _Toc215248114 \h </w:instrText>
            </w:r>
            <w:r>
              <w:rPr>
                <w:webHidden/>
              </w:rPr>
            </w:r>
            <w:r>
              <w:rPr>
                <w:webHidden/>
              </w:rPr>
              <w:fldChar w:fldCharType="separate"/>
            </w:r>
            <w:r w:rsidR="00AC298C">
              <w:rPr>
                <w:webHidden/>
              </w:rPr>
              <w:t>64</w:t>
            </w:r>
            <w:r>
              <w:rPr>
                <w:webHidden/>
              </w:rPr>
              <w:fldChar w:fldCharType="end"/>
            </w:r>
          </w:hyperlink>
        </w:p>
        <w:p w14:paraId="2C748D81" w14:textId="5DE251C6"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15" w:history="1">
            <w:r w:rsidRPr="00F53285">
              <w:rPr>
                <w:rStyle w:val="Hyperlink"/>
              </w:rPr>
              <w:t>Stakeholder</w:t>
            </w:r>
            <w:r w:rsidRPr="00F53285">
              <w:rPr>
                <w:rStyle w:val="Hyperlink"/>
                <w:spacing w:val="-5"/>
              </w:rPr>
              <w:t xml:space="preserve"> </w:t>
            </w:r>
            <w:r w:rsidRPr="00F53285">
              <w:rPr>
                <w:rStyle w:val="Hyperlink"/>
                <w:spacing w:val="-2"/>
              </w:rPr>
              <w:t>responses</w:t>
            </w:r>
            <w:r>
              <w:rPr>
                <w:webHidden/>
              </w:rPr>
              <w:tab/>
            </w:r>
            <w:r>
              <w:rPr>
                <w:webHidden/>
              </w:rPr>
              <w:fldChar w:fldCharType="begin"/>
            </w:r>
            <w:r>
              <w:rPr>
                <w:webHidden/>
              </w:rPr>
              <w:instrText xml:space="preserve"> PAGEREF _Toc215248115 \h </w:instrText>
            </w:r>
            <w:r>
              <w:rPr>
                <w:webHidden/>
              </w:rPr>
            </w:r>
            <w:r>
              <w:rPr>
                <w:webHidden/>
              </w:rPr>
              <w:fldChar w:fldCharType="separate"/>
            </w:r>
            <w:r w:rsidR="00AC298C">
              <w:rPr>
                <w:webHidden/>
              </w:rPr>
              <w:t>68</w:t>
            </w:r>
            <w:r>
              <w:rPr>
                <w:webHidden/>
              </w:rPr>
              <w:fldChar w:fldCharType="end"/>
            </w:r>
          </w:hyperlink>
        </w:p>
        <w:p w14:paraId="0E654A7C" w14:textId="07576488"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16" w:history="1">
            <w:r w:rsidRPr="00F53285">
              <w:rPr>
                <w:rStyle w:val="Hyperlink"/>
              </w:rPr>
              <w:t>Discussion</w:t>
            </w:r>
            <w:r>
              <w:rPr>
                <w:webHidden/>
              </w:rPr>
              <w:tab/>
            </w:r>
            <w:r>
              <w:rPr>
                <w:webHidden/>
              </w:rPr>
              <w:fldChar w:fldCharType="begin"/>
            </w:r>
            <w:r>
              <w:rPr>
                <w:webHidden/>
              </w:rPr>
              <w:instrText xml:space="preserve"> PAGEREF _Toc215248116 \h </w:instrText>
            </w:r>
            <w:r>
              <w:rPr>
                <w:webHidden/>
              </w:rPr>
            </w:r>
            <w:r>
              <w:rPr>
                <w:webHidden/>
              </w:rPr>
              <w:fldChar w:fldCharType="separate"/>
            </w:r>
            <w:r w:rsidR="00AC298C">
              <w:rPr>
                <w:webHidden/>
              </w:rPr>
              <w:t>69</w:t>
            </w:r>
            <w:r>
              <w:rPr>
                <w:webHidden/>
              </w:rPr>
              <w:fldChar w:fldCharType="end"/>
            </w:r>
          </w:hyperlink>
        </w:p>
        <w:p w14:paraId="5EE7287F" w14:textId="446B6E76"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17" w:history="1">
            <w:r w:rsidRPr="00F53285">
              <w:rPr>
                <w:rStyle w:val="Hyperlink"/>
              </w:rPr>
              <w:t>Finding</w:t>
            </w:r>
            <w:r>
              <w:rPr>
                <w:webHidden/>
              </w:rPr>
              <w:tab/>
            </w:r>
            <w:r>
              <w:rPr>
                <w:webHidden/>
              </w:rPr>
              <w:fldChar w:fldCharType="begin"/>
            </w:r>
            <w:r>
              <w:rPr>
                <w:webHidden/>
              </w:rPr>
              <w:instrText xml:space="preserve"> PAGEREF _Toc215248117 \h </w:instrText>
            </w:r>
            <w:r>
              <w:rPr>
                <w:webHidden/>
              </w:rPr>
            </w:r>
            <w:r>
              <w:rPr>
                <w:webHidden/>
              </w:rPr>
              <w:fldChar w:fldCharType="separate"/>
            </w:r>
            <w:r w:rsidR="00AC298C">
              <w:rPr>
                <w:webHidden/>
              </w:rPr>
              <w:t>70</w:t>
            </w:r>
            <w:r>
              <w:rPr>
                <w:webHidden/>
              </w:rPr>
              <w:fldChar w:fldCharType="end"/>
            </w:r>
          </w:hyperlink>
        </w:p>
        <w:p w14:paraId="65098BD7" w14:textId="1974669E" w:rsidR="00BA03BC" w:rsidRDefault="00BA03BC" w:rsidP="00BA03BC">
          <w:pPr>
            <w:pStyle w:val="TOC2"/>
            <w:spacing w:after="40"/>
            <w:rPr>
              <w:rFonts w:asciiTheme="minorHAnsi" w:eastAsiaTheme="minorEastAsia" w:hAnsiTheme="minorHAnsi"/>
              <w:noProof/>
              <w:kern w:val="2"/>
              <w:sz w:val="24"/>
              <w:lang w:eastAsia="en-AU"/>
              <w14:ligatures w14:val="standardContextual"/>
            </w:rPr>
          </w:pPr>
          <w:hyperlink w:anchor="_Toc215248118" w:history="1">
            <w:r w:rsidRPr="00F53285">
              <w:rPr>
                <w:rStyle w:val="Hyperlink"/>
                <w:noProof/>
              </w:rPr>
              <w:t>2.9</w:t>
            </w:r>
            <w:r>
              <w:rPr>
                <w:rFonts w:asciiTheme="minorHAnsi" w:eastAsiaTheme="minorEastAsia" w:hAnsiTheme="minorHAnsi"/>
                <w:noProof/>
                <w:kern w:val="2"/>
                <w:sz w:val="24"/>
                <w:lang w:eastAsia="en-AU"/>
                <w14:ligatures w14:val="standardContextual"/>
              </w:rPr>
              <w:tab/>
            </w:r>
            <w:r w:rsidRPr="00F53285">
              <w:rPr>
                <w:rStyle w:val="Hyperlink"/>
                <w:noProof/>
              </w:rPr>
              <w:t>Other</w:t>
            </w:r>
            <w:r w:rsidRPr="00F53285">
              <w:rPr>
                <w:rStyle w:val="Hyperlink"/>
                <w:noProof/>
                <w:spacing w:val="-14"/>
              </w:rPr>
              <w:t xml:space="preserve"> </w:t>
            </w:r>
            <w:r w:rsidRPr="00F53285">
              <w:rPr>
                <w:rStyle w:val="Hyperlink"/>
                <w:noProof/>
              </w:rPr>
              <w:t>considerations</w:t>
            </w:r>
            <w:r w:rsidRPr="00F53285">
              <w:rPr>
                <w:rStyle w:val="Hyperlink"/>
                <w:noProof/>
                <w:spacing w:val="-11"/>
              </w:rPr>
              <w:t xml:space="preserve"> </w:t>
            </w:r>
            <w:r w:rsidRPr="00F53285">
              <w:rPr>
                <w:rStyle w:val="Hyperlink"/>
                <w:noProof/>
              </w:rPr>
              <w:t>and</w:t>
            </w:r>
            <w:r w:rsidRPr="00F53285">
              <w:rPr>
                <w:rStyle w:val="Hyperlink"/>
                <w:noProof/>
                <w:spacing w:val="-14"/>
              </w:rPr>
              <w:t xml:space="preserve"> </w:t>
            </w:r>
            <w:r w:rsidRPr="00F53285">
              <w:rPr>
                <w:rStyle w:val="Hyperlink"/>
                <w:noProof/>
              </w:rPr>
              <w:t>future</w:t>
            </w:r>
            <w:r w:rsidRPr="00F53285">
              <w:rPr>
                <w:rStyle w:val="Hyperlink"/>
                <w:noProof/>
                <w:spacing w:val="-11"/>
              </w:rPr>
              <w:t xml:space="preserve"> </w:t>
            </w:r>
            <w:r w:rsidRPr="00F53285">
              <w:rPr>
                <w:rStyle w:val="Hyperlink"/>
                <w:noProof/>
                <w:spacing w:val="-2"/>
              </w:rPr>
              <w:t>research</w:t>
            </w:r>
            <w:r>
              <w:rPr>
                <w:noProof/>
                <w:webHidden/>
              </w:rPr>
              <w:tab/>
            </w:r>
            <w:r>
              <w:rPr>
                <w:noProof/>
                <w:webHidden/>
              </w:rPr>
              <w:fldChar w:fldCharType="begin"/>
            </w:r>
            <w:r>
              <w:rPr>
                <w:noProof/>
                <w:webHidden/>
              </w:rPr>
              <w:instrText xml:space="preserve"> PAGEREF _Toc215248118 \h </w:instrText>
            </w:r>
            <w:r>
              <w:rPr>
                <w:noProof/>
                <w:webHidden/>
              </w:rPr>
            </w:r>
            <w:r>
              <w:rPr>
                <w:noProof/>
                <w:webHidden/>
              </w:rPr>
              <w:fldChar w:fldCharType="separate"/>
            </w:r>
            <w:r w:rsidR="00AC298C">
              <w:rPr>
                <w:noProof/>
                <w:webHidden/>
              </w:rPr>
              <w:t>71</w:t>
            </w:r>
            <w:r>
              <w:rPr>
                <w:noProof/>
                <w:webHidden/>
              </w:rPr>
              <w:fldChar w:fldCharType="end"/>
            </w:r>
          </w:hyperlink>
        </w:p>
        <w:p w14:paraId="3A46B30A" w14:textId="6379D77E"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19" w:history="1">
            <w:r w:rsidRPr="00F53285">
              <w:rPr>
                <w:rStyle w:val="Hyperlink"/>
              </w:rPr>
              <w:t>Operational</w:t>
            </w:r>
            <w:r w:rsidRPr="00F53285">
              <w:rPr>
                <w:rStyle w:val="Hyperlink"/>
                <w:spacing w:val="-13"/>
              </w:rPr>
              <w:t xml:space="preserve"> </w:t>
            </w:r>
            <w:r w:rsidRPr="00F53285">
              <w:rPr>
                <w:rStyle w:val="Hyperlink"/>
              </w:rPr>
              <w:t>considerations</w:t>
            </w:r>
            <w:r>
              <w:rPr>
                <w:webHidden/>
              </w:rPr>
              <w:tab/>
            </w:r>
            <w:r>
              <w:rPr>
                <w:webHidden/>
              </w:rPr>
              <w:fldChar w:fldCharType="begin"/>
            </w:r>
            <w:r>
              <w:rPr>
                <w:webHidden/>
              </w:rPr>
              <w:instrText xml:space="preserve"> PAGEREF _Toc215248119 \h </w:instrText>
            </w:r>
            <w:r>
              <w:rPr>
                <w:webHidden/>
              </w:rPr>
            </w:r>
            <w:r>
              <w:rPr>
                <w:webHidden/>
              </w:rPr>
              <w:fldChar w:fldCharType="separate"/>
            </w:r>
            <w:r w:rsidR="00AC298C">
              <w:rPr>
                <w:webHidden/>
              </w:rPr>
              <w:t>71</w:t>
            </w:r>
            <w:r>
              <w:rPr>
                <w:webHidden/>
              </w:rPr>
              <w:fldChar w:fldCharType="end"/>
            </w:r>
          </w:hyperlink>
        </w:p>
        <w:p w14:paraId="454F4ABE" w14:textId="26D72869"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20" w:history="1">
            <w:r w:rsidRPr="00F53285">
              <w:rPr>
                <w:rStyle w:val="Hyperlink"/>
              </w:rPr>
              <w:t>Finding</w:t>
            </w:r>
            <w:r>
              <w:rPr>
                <w:webHidden/>
              </w:rPr>
              <w:tab/>
            </w:r>
            <w:r>
              <w:rPr>
                <w:webHidden/>
              </w:rPr>
              <w:fldChar w:fldCharType="begin"/>
            </w:r>
            <w:r>
              <w:rPr>
                <w:webHidden/>
              </w:rPr>
              <w:instrText xml:space="preserve"> PAGEREF _Toc215248120 \h </w:instrText>
            </w:r>
            <w:r>
              <w:rPr>
                <w:webHidden/>
              </w:rPr>
            </w:r>
            <w:r>
              <w:rPr>
                <w:webHidden/>
              </w:rPr>
              <w:fldChar w:fldCharType="separate"/>
            </w:r>
            <w:r w:rsidR="00AC298C">
              <w:rPr>
                <w:webHidden/>
              </w:rPr>
              <w:t>73</w:t>
            </w:r>
            <w:r>
              <w:rPr>
                <w:webHidden/>
              </w:rPr>
              <w:fldChar w:fldCharType="end"/>
            </w:r>
          </w:hyperlink>
        </w:p>
        <w:p w14:paraId="0DF33923" w14:textId="5F773D41"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21" w:history="1">
            <w:r w:rsidRPr="00F53285">
              <w:rPr>
                <w:rStyle w:val="Hyperlink"/>
              </w:rPr>
              <w:t>Future</w:t>
            </w:r>
            <w:r w:rsidRPr="00F53285">
              <w:rPr>
                <w:rStyle w:val="Hyperlink"/>
                <w:spacing w:val="-5"/>
              </w:rPr>
              <w:t xml:space="preserve"> </w:t>
            </w:r>
            <w:r w:rsidRPr="00F53285">
              <w:rPr>
                <w:rStyle w:val="Hyperlink"/>
              </w:rPr>
              <w:t>research</w:t>
            </w:r>
            <w:r>
              <w:rPr>
                <w:webHidden/>
              </w:rPr>
              <w:tab/>
            </w:r>
            <w:r>
              <w:rPr>
                <w:webHidden/>
              </w:rPr>
              <w:fldChar w:fldCharType="begin"/>
            </w:r>
            <w:r>
              <w:rPr>
                <w:webHidden/>
              </w:rPr>
              <w:instrText xml:space="preserve"> PAGEREF _Toc215248121 \h </w:instrText>
            </w:r>
            <w:r>
              <w:rPr>
                <w:webHidden/>
              </w:rPr>
            </w:r>
            <w:r>
              <w:rPr>
                <w:webHidden/>
              </w:rPr>
              <w:fldChar w:fldCharType="separate"/>
            </w:r>
            <w:r w:rsidR="00AC298C">
              <w:rPr>
                <w:webHidden/>
              </w:rPr>
              <w:t>73</w:t>
            </w:r>
            <w:r>
              <w:rPr>
                <w:webHidden/>
              </w:rPr>
              <w:fldChar w:fldCharType="end"/>
            </w:r>
          </w:hyperlink>
        </w:p>
        <w:p w14:paraId="46E3AC96" w14:textId="50D180DB"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22" w:history="1">
            <w:r w:rsidRPr="00F53285">
              <w:rPr>
                <w:rStyle w:val="Hyperlink"/>
              </w:rPr>
              <w:t>Suggestions</w:t>
            </w:r>
            <w:r w:rsidRPr="00F53285">
              <w:rPr>
                <w:rStyle w:val="Hyperlink"/>
                <w:spacing w:val="-6"/>
              </w:rPr>
              <w:t xml:space="preserve"> </w:t>
            </w:r>
            <w:r w:rsidRPr="00F53285">
              <w:rPr>
                <w:rStyle w:val="Hyperlink"/>
              </w:rPr>
              <w:t>for</w:t>
            </w:r>
            <w:r w:rsidRPr="00F53285">
              <w:rPr>
                <w:rStyle w:val="Hyperlink"/>
                <w:spacing w:val="-6"/>
              </w:rPr>
              <w:t xml:space="preserve"> </w:t>
            </w:r>
            <w:r w:rsidRPr="00F53285">
              <w:rPr>
                <w:rStyle w:val="Hyperlink"/>
              </w:rPr>
              <w:t>future</w:t>
            </w:r>
            <w:r w:rsidRPr="00F53285">
              <w:rPr>
                <w:rStyle w:val="Hyperlink"/>
                <w:spacing w:val="-4"/>
              </w:rPr>
              <w:t xml:space="preserve"> </w:t>
            </w:r>
            <w:r w:rsidRPr="00F53285">
              <w:rPr>
                <w:rStyle w:val="Hyperlink"/>
                <w:spacing w:val="-2"/>
              </w:rPr>
              <w:t>research</w:t>
            </w:r>
            <w:r>
              <w:rPr>
                <w:webHidden/>
              </w:rPr>
              <w:tab/>
            </w:r>
            <w:r>
              <w:rPr>
                <w:webHidden/>
              </w:rPr>
              <w:fldChar w:fldCharType="begin"/>
            </w:r>
            <w:r>
              <w:rPr>
                <w:webHidden/>
              </w:rPr>
              <w:instrText xml:space="preserve"> PAGEREF _Toc215248122 \h </w:instrText>
            </w:r>
            <w:r>
              <w:rPr>
                <w:webHidden/>
              </w:rPr>
            </w:r>
            <w:r>
              <w:rPr>
                <w:webHidden/>
              </w:rPr>
              <w:fldChar w:fldCharType="separate"/>
            </w:r>
            <w:r w:rsidR="00AC298C">
              <w:rPr>
                <w:webHidden/>
              </w:rPr>
              <w:t>76</w:t>
            </w:r>
            <w:r>
              <w:rPr>
                <w:webHidden/>
              </w:rPr>
              <w:fldChar w:fldCharType="end"/>
            </w:r>
          </w:hyperlink>
        </w:p>
        <w:p w14:paraId="2760CB2A" w14:textId="65E40DC1" w:rsidR="00BA03BC" w:rsidRDefault="00BA03BC" w:rsidP="00BA03BC">
          <w:pPr>
            <w:pStyle w:val="TOC1"/>
            <w:spacing w:after="40"/>
            <w:rPr>
              <w:rFonts w:asciiTheme="minorHAnsi" w:eastAsiaTheme="minorEastAsia" w:hAnsiTheme="minorHAnsi"/>
              <w:b w:val="0"/>
              <w:bCs w:val="0"/>
              <w:kern w:val="2"/>
              <w:sz w:val="24"/>
              <w:lang w:eastAsia="en-AU"/>
              <w14:ligatures w14:val="standardContextual"/>
            </w:rPr>
          </w:pPr>
          <w:hyperlink w:anchor="_Toc215248123" w:history="1">
            <w:r w:rsidRPr="00F53285">
              <w:rPr>
                <w:rStyle w:val="Hyperlink"/>
              </w:rPr>
              <w:t>3.</w:t>
            </w:r>
            <w:r>
              <w:rPr>
                <w:rFonts w:asciiTheme="minorHAnsi" w:eastAsiaTheme="minorEastAsia" w:hAnsiTheme="minorHAnsi"/>
                <w:b w:val="0"/>
                <w:bCs w:val="0"/>
                <w:kern w:val="2"/>
                <w:sz w:val="24"/>
                <w:lang w:eastAsia="en-AU"/>
                <w14:ligatures w14:val="standardContextual"/>
              </w:rPr>
              <w:tab/>
            </w:r>
            <w:r w:rsidRPr="00F53285">
              <w:rPr>
                <w:rStyle w:val="Hyperlink"/>
              </w:rPr>
              <w:t>Conclusion</w:t>
            </w:r>
            <w:r>
              <w:rPr>
                <w:webHidden/>
              </w:rPr>
              <w:tab/>
            </w:r>
            <w:r>
              <w:rPr>
                <w:webHidden/>
              </w:rPr>
              <w:fldChar w:fldCharType="begin"/>
            </w:r>
            <w:r>
              <w:rPr>
                <w:webHidden/>
              </w:rPr>
              <w:instrText xml:space="preserve"> PAGEREF _Toc215248123 \h </w:instrText>
            </w:r>
            <w:r>
              <w:rPr>
                <w:webHidden/>
              </w:rPr>
            </w:r>
            <w:r>
              <w:rPr>
                <w:webHidden/>
              </w:rPr>
              <w:fldChar w:fldCharType="separate"/>
            </w:r>
            <w:r w:rsidR="00AC298C">
              <w:rPr>
                <w:webHidden/>
              </w:rPr>
              <w:t>77</w:t>
            </w:r>
            <w:r>
              <w:rPr>
                <w:webHidden/>
              </w:rPr>
              <w:fldChar w:fldCharType="end"/>
            </w:r>
          </w:hyperlink>
        </w:p>
        <w:p w14:paraId="475EC779" w14:textId="3FEF4989" w:rsidR="00BA03BC" w:rsidRDefault="00BA03BC" w:rsidP="00BA03BC">
          <w:pPr>
            <w:pStyle w:val="TOC1"/>
            <w:spacing w:after="40"/>
            <w:rPr>
              <w:rFonts w:asciiTheme="minorHAnsi" w:eastAsiaTheme="minorEastAsia" w:hAnsiTheme="minorHAnsi"/>
              <w:b w:val="0"/>
              <w:bCs w:val="0"/>
              <w:kern w:val="2"/>
              <w:sz w:val="24"/>
              <w:lang w:eastAsia="en-AU"/>
              <w14:ligatures w14:val="standardContextual"/>
            </w:rPr>
          </w:pPr>
          <w:hyperlink w:anchor="_Toc215248124" w:history="1">
            <w:r w:rsidRPr="00F53285">
              <w:rPr>
                <w:rStyle w:val="Hyperlink"/>
              </w:rPr>
              <w:t>4.</w:t>
            </w:r>
            <w:r>
              <w:rPr>
                <w:rFonts w:asciiTheme="minorHAnsi" w:eastAsiaTheme="minorEastAsia" w:hAnsiTheme="minorHAnsi"/>
                <w:b w:val="0"/>
                <w:bCs w:val="0"/>
                <w:kern w:val="2"/>
                <w:sz w:val="24"/>
                <w:lang w:eastAsia="en-AU"/>
                <w14:ligatures w14:val="standardContextual"/>
              </w:rPr>
              <w:tab/>
            </w:r>
            <w:r w:rsidRPr="00F53285">
              <w:rPr>
                <w:rStyle w:val="Hyperlink"/>
              </w:rPr>
              <w:t>Appendices</w:t>
            </w:r>
            <w:r>
              <w:rPr>
                <w:webHidden/>
              </w:rPr>
              <w:tab/>
            </w:r>
            <w:r>
              <w:rPr>
                <w:webHidden/>
              </w:rPr>
              <w:fldChar w:fldCharType="begin"/>
            </w:r>
            <w:r>
              <w:rPr>
                <w:webHidden/>
              </w:rPr>
              <w:instrText xml:space="preserve"> PAGEREF _Toc215248124 \h </w:instrText>
            </w:r>
            <w:r>
              <w:rPr>
                <w:webHidden/>
              </w:rPr>
            </w:r>
            <w:r>
              <w:rPr>
                <w:webHidden/>
              </w:rPr>
              <w:fldChar w:fldCharType="separate"/>
            </w:r>
            <w:r w:rsidR="00AC298C">
              <w:rPr>
                <w:webHidden/>
              </w:rPr>
              <w:t>78</w:t>
            </w:r>
            <w:r>
              <w:rPr>
                <w:webHidden/>
              </w:rPr>
              <w:fldChar w:fldCharType="end"/>
            </w:r>
          </w:hyperlink>
        </w:p>
        <w:p w14:paraId="1A175629" w14:textId="3A1CE6A0"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25" w:history="1">
            <w:r w:rsidRPr="00F53285">
              <w:rPr>
                <w:rStyle w:val="Hyperlink"/>
              </w:rPr>
              <w:t>Appendix</w:t>
            </w:r>
            <w:r w:rsidRPr="00F53285">
              <w:rPr>
                <w:rStyle w:val="Hyperlink"/>
                <w:spacing w:val="-4"/>
              </w:rPr>
              <w:t xml:space="preserve"> </w:t>
            </w:r>
            <w:r w:rsidRPr="00F53285">
              <w:rPr>
                <w:rStyle w:val="Hyperlink"/>
              </w:rPr>
              <w:t>1</w:t>
            </w:r>
            <w:r w:rsidRPr="00F53285">
              <w:rPr>
                <w:rStyle w:val="Hyperlink"/>
                <w:spacing w:val="-6"/>
              </w:rPr>
              <w:t xml:space="preserve"> </w:t>
            </w:r>
            <w:r w:rsidRPr="00F53285">
              <w:rPr>
                <w:rStyle w:val="Hyperlink"/>
              </w:rPr>
              <w:t>–</w:t>
            </w:r>
            <w:r w:rsidRPr="00F53285">
              <w:rPr>
                <w:rStyle w:val="Hyperlink"/>
                <w:spacing w:val="-5"/>
              </w:rPr>
              <w:t xml:space="preserve"> </w:t>
            </w:r>
            <w:r w:rsidRPr="00F53285">
              <w:rPr>
                <w:rStyle w:val="Hyperlink"/>
              </w:rPr>
              <w:t>Prohibition</w:t>
            </w:r>
            <w:r w:rsidRPr="00F53285">
              <w:rPr>
                <w:rStyle w:val="Hyperlink"/>
                <w:spacing w:val="-4"/>
              </w:rPr>
              <w:t xml:space="preserve"> </w:t>
            </w:r>
            <w:r w:rsidRPr="00F53285">
              <w:rPr>
                <w:rStyle w:val="Hyperlink"/>
                <w:spacing w:val="-2"/>
              </w:rPr>
              <w:t>timeline</w:t>
            </w:r>
            <w:r>
              <w:rPr>
                <w:webHidden/>
              </w:rPr>
              <w:tab/>
            </w:r>
            <w:r>
              <w:rPr>
                <w:webHidden/>
              </w:rPr>
              <w:fldChar w:fldCharType="begin"/>
            </w:r>
            <w:r>
              <w:rPr>
                <w:webHidden/>
              </w:rPr>
              <w:instrText xml:space="preserve"> PAGEREF _Toc215248125 \h </w:instrText>
            </w:r>
            <w:r>
              <w:rPr>
                <w:webHidden/>
              </w:rPr>
            </w:r>
            <w:r>
              <w:rPr>
                <w:webHidden/>
              </w:rPr>
              <w:fldChar w:fldCharType="separate"/>
            </w:r>
            <w:r w:rsidR="00AC298C">
              <w:rPr>
                <w:webHidden/>
              </w:rPr>
              <w:t>78</w:t>
            </w:r>
            <w:r>
              <w:rPr>
                <w:webHidden/>
              </w:rPr>
              <w:fldChar w:fldCharType="end"/>
            </w:r>
          </w:hyperlink>
        </w:p>
        <w:p w14:paraId="0C511746" w14:textId="7E26E0A0"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26" w:history="1">
            <w:r w:rsidRPr="00F53285">
              <w:rPr>
                <w:rStyle w:val="Hyperlink"/>
              </w:rPr>
              <w:t>Appendix</w:t>
            </w:r>
            <w:r w:rsidRPr="00F53285">
              <w:rPr>
                <w:rStyle w:val="Hyperlink"/>
                <w:spacing w:val="-7"/>
              </w:rPr>
              <w:t xml:space="preserve"> </w:t>
            </w:r>
            <w:r w:rsidRPr="00F53285">
              <w:rPr>
                <w:rStyle w:val="Hyperlink"/>
              </w:rPr>
              <w:t>2</w:t>
            </w:r>
            <w:r w:rsidRPr="00F53285">
              <w:rPr>
                <w:rStyle w:val="Hyperlink"/>
                <w:spacing w:val="-6"/>
              </w:rPr>
              <w:t xml:space="preserve"> </w:t>
            </w:r>
            <w:r w:rsidRPr="00F53285">
              <w:rPr>
                <w:rStyle w:val="Hyperlink"/>
              </w:rPr>
              <w:t>–</w:t>
            </w:r>
            <w:r w:rsidRPr="00F53285">
              <w:rPr>
                <w:rStyle w:val="Hyperlink"/>
                <w:spacing w:val="-7"/>
              </w:rPr>
              <w:t xml:space="preserve"> </w:t>
            </w:r>
            <w:r w:rsidRPr="00F53285">
              <w:rPr>
                <w:rStyle w:val="Hyperlink"/>
              </w:rPr>
              <w:t>Notification</w:t>
            </w:r>
            <w:r w:rsidRPr="00F53285">
              <w:rPr>
                <w:rStyle w:val="Hyperlink"/>
                <w:spacing w:val="-5"/>
              </w:rPr>
              <w:t xml:space="preserve"> </w:t>
            </w:r>
            <w:r w:rsidRPr="00F53285">
              <w:rPr>
                <w:rStyle w:val="Hyperlink"/>
                <w:spacing w:val="-2"/>
              </w:rPr>
              <w:t>flowchart</w:t>
            </w:r>
            <w:r>
              <w:rPr>
                <w:webHidden/>
              </w:rPr>
              <w:tab/>
            </w:r>
            <w:r>
              <w:rPr>
                <w:webHidden/>
              </w:rPr>
              <w:fldChar w:fldCharType="begin"/>
            </w:r>
            <w:r>
              <w:rPr>
                <w:webHidden/>
              </w:rPr>
              <w:instrText xml:space="preserve"> PAGEREF _Toc215248126 \h </w:instrText>
            </w:r>
            <w:r>
              <w:rPr>
                <w:webHidden/>
              </w:rPr>
            </w:r>
            <w:r>
              <w:rPr>
                <w:webHidden/>
              </w:rPr>
              <w:fldChar w:fldCharType="separate"/>
            </w:r>
            <w:r w:rsidR="00AC298C">
              <w:rPr>
                <w:webHidden/>
              </w:rPr>
              <w:t>79</w:t>
            </w:r>
            <w:r>
              <w:rPr>
                <w:webHidden/>
              </w:rPr>
              <w:fldChar w:fldCharType="end"/>
            </w:r>
          </w:hyperlink>
        </w:p>
        <w:p w14:paraId="1DF68AA2" w14:textId="536ABE1F"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27" w:history="1">
            <w:r w:rsidRPr="00F53285">
              <w:rPr>
                <w:rStyle w:val="Hyperlink"/>
              </w:rPr>
              <w:t>Appendix</w:t>
            </w:r>
            <w:r w:rsidRPr="00F53285">
              <w:rPr>
                <w:rStyle w:val="Hyperlink"/>
                <w:spacing w:val="-7"/>
              </w:rPr>
              <w:t xml:space="preserve"> </w:t>
            </w:r>
            <w:r w:rsidRPr="00F53285">
              <w:rPr>
                <w:rStyle w:val="Hyperlink"/>
              </w:rPr>
              <w:t>3</w:t>
            </w:r>
            <w:r w:rsidRPr="00F53285">
              <w:rPr>
                <w:rStyle w:val="Hyperlink"/>
                <w:spacing w:val="-5"/>
              </w:rPr>
              <w:t xml:space="preserve"> </w:t>
            </w:r>
            <w:r w:rsidRPr="00F53285">
              <w:rPr>
                <w:rStyle w:val="Hyperlink"/>
              </w:rPr>
              <w:t>–</w:t>
            </w:r>
            <w:r w:rsidRPr="00F53285">
              <w:rPr>
                <w:rStyle w:val="Hyperlink"/>
                <w:spacing w:val="-6"/>
              </w:rPr>
              <w:t xml:space="preserve"> </w:t>
            </w:r>
            <w:r w:rsidRPr="00F53285">
              <w:rPr>
                <w:rStyle w:val="Hyperlink"/>
              </w:rPr>
              <w:t>Notification</w:t>
            </w:r>
            <w:r w:rsidRPr="00F53285">
              <w:rPr>
                <w:rStyle w:val="Hyperlink"/>
                <w:spacing w:val="-1"/>
              </w:rPr>
              <w:t xml:space="preserve"> </w:t>
            </w:r>
            <w:r w:rsidRPr="00F53285">
              <w:rPr>
                <w:rStyle w:val="Hyperlink"/>
              </w:rPr>
              <w:t>data</w:t>
            </w:r>
            <w:r w:rsidRPr="00F53285">
              <w:rPr>
                <w:rStyle w:val="Hyperlink"/>
                <w:spacing w:val="-4"/>
              </w:rPr>
              <w:t xml:space="preserve"> </w:t>
            </w:r>
            <w:r w:rsidRPr="00F53285">
              <w:rPr>
                <w:rStyle w:val="Hyperlink"/>
              </w:rPr>
              <w:t>31</w:t>
            </w:r>
            <w:r w:rsidRPr="00F53285">
              <w:rPr>
                <w:rStyle w:val="Hyperlink"/>
                <w:spacing w:val="-6"/>
              </w:rPr>
              <w:t xml:space="preserve"> </w:t>
            </w:r>
            <w:r w:rsidRPr="00F53285">
              <w:rPr>
                <w:rStyle w:val="Hyperlink"/>
              </w:rPr>
              <w:t>July</w:t>
            </w:r>
            <w:r w:rsidRPr="00F53285">
              <w:rPr>
                <w:rStyle w:val="Hyperlink"/>
                <w:spacing w:val="-5"/>
              </w:rPr>
              <w:t xml:space="preserve"> </w:t>
            </w:r>
            <w:r w:rsidRPr="00F53285">
              <w:rPr>
                <w:rStyle w:val="Hyperlink"/>
              </w:rPr>
              <w:t>2024</w:t>
            </w:r>
            <w:r w:rsidRPr="00F53285">
              <w:rPr>
                <w:rStyle w:val="Hyperlink"/>
                <w:spacing w:val="-5"/>
              </w:rPr>
              <w:t xml:space="preserve"> </w:t>
            </w:r>
            <w:r w:rsidRPr="00F53285">
              <w:rPr>
                <w:rStyle w:val="Hyperlink"/>
              </w:rPr>
              <w:t>to</w:t>
            </w:r>
            <w:r w:rsidRPr="00F53285">
              <w:rPr>
                <w:rStyle w:val="Hyperlink"/>
                <w:spacing w:val="-3"/>
              </w:rPr>
              <w:t xml:space="preserve"> </w:t>
            </w:r>
            <w:r w:rsidRPr="00F53285">
              <w:rPr>
                <w:rStyle w:val="Hyperlink"/>
              </w:rPr>
              <w:t>31</w:t>
            </w:r>
            <w:r w:rsidRPr="00F53285">
              <w:rPr>
                <w:rStyle w:val="Hyperlink"/>
                <w:spacing w:val="-5"/>
              </w:rPr>
              <w:t xml:space="preserve"> </w:t>
            </w:r>
            <w:r w:rsidRPr="00F53285">
              <w:rPr>
                <w:rStyle w:val="Hyperlink"/>
              </w:rPr>
              <w:t>March</w:t>
            </w:r>
            <w:r w:rsidRPr="00F53285">
              <w:rPr>
                <w:rStyle w:val="Hyperlink"/>
                <w:spacing w:val="-5"/>
              </w:rPr>
              <w:t xml:space="preserve"> </w:t>
            </w:r>
            <w:r w:rsidRPr="00F53285">
              <w:rPr>
                <w:rStyle w:val="Hyperlink"/>
                <w:spacing w:val="-4"/>
              </w:rPr>
              <w:t>2025</w:t>
            </w:r>
            <w:r>
              <w:rPr>
                <w:webHidden/>
              </w:rPr>
              <w:tab/>
            </w:r>
            <w:r>
              <w:rPr>
                <w:webHidden/>
              </w:rPr>
              <w:fldChar w:fldCharType="begin"/>
            </w:r>
            <w:r>
              <w:rPr>
                <w:webHidden/>
              </w:rPr>
              <w:instrText xml:space="preserve"> PAGEREF _Toc215248127 \h </w:instrText>
            </w:r>
            <w:r>
              <w:rPr>
                <w:webHidden/>
              </w:rPr>
            </w:r>
            <w:r>
              <w:rPr>
                <w:webHidden/>
              </w:rPr>
              <w:fldChar w:fldCharType="separate"/>
            </w:r>
            <w:r w:rsidR="00AC298C">
              <w:rPr>
                <w:webHidden/>
              </w:rPr>
              <w:t>80</w:t>
            </w:r>
            <w:r>
              <w:rPr>
                <w:webHidden/>
              </w:rPr>
              <w:fldChar w:fldCharType="end"/>
            </w:r>
          </w:hyperlink>
        </w:p>
        <w:p w14:paraId="16313728" w14:textId="1B324766"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28" w:history="1">
            <w:r w:rsidRPr="00F53285">
              <w:rPr>
                <w:rStyle w:val="Hyperlink"/>
              </w:rPr>
              <w:t>Appendix</w:t>
            </w:r>
            <w:r w:rsidRPr="00F53285">
              <w:rPr>
                <w:rStyle w:val="Hyperlink"/>
                <w:spacing w:val="-3"/>
              </w:rPr>
              <w:t xml:space="preserve"> </w:t>
            </w:r>
            <w:r w:rsidRPr="00F53285">
              <w:rPr>
                <w:rStyle w:val="Hyperlink"/>
              </w:rPr>
              <w:t>4</w:t>
            </w:r>
            <w:r w:rsidRPr="00F53285">
              <w:rPr>
                <w:rStyle w:val="Hyperlink"/>
                <w:spacing w:val="-4"/>
              </w:rPr>
              <w:t xml:space="preserve"> </w:t>
            </w:r>
            <w:r w:rsidRPr="00F53285">
              <w:rPr>
                <w:rStyle w:val="Hyperlink"/>
              </w:rPr>
              <w:t>–</w:t>
            </w:r>
            <w:r w:rsidRPr="00F53285">
              <w:rPr>
                <w:rStyle w:val="Hyperlink"/>
                <w:spacing w:val="-4"/>
              </w:rPr>
              <w:t xml:space="preserve"> </w:t>
            </w:r>
            <w:r w:rsidRPr="00F53285">
              <w:rPr>
                <w:rStyle w:val="Hyperlink"/>
                <w:spacing w:val="-2"/>
              </w:rPr>
              <w:t>Glossary</w:t>
            </w:r>
            <w:r>
              <w:rPr>
                <w:webHidden/>
              </w:rPr>
              <w:tab/>
            </w:r>
            <w:r>
              <w:rPr>
                <w:webHidden/>
              </w:rPr>
              <w:fldChar w:fldCharType="begin"/>
            </w:r>
            <w:r>
              <w:rPr>
                <w:webHidden/>
              </w:rPr>
              <w:instrText xml:space="preserve"> PAGEREF _Toc215248128 \h </w:instrText>
            </w:r>
            <w:r>
              <w:rPr>
                <w:webHidden/>
              </w:rPr>
            </w:r>
            <w:r>
              <w:rPr>
                <w:webHidden/>
              </w:rPr>
              <w:fldChar w:fldCharType="separate"/>
            </w:r>
            <w:r w:rsidR="00AC298C">
              <w:rPr>
                <w:webHidden/>
              </w:rPr>
              <w:t>81</w:t>
            </w:r>
            <w:r>
              <w:rPr>
                <w:webHidden/>
              </w:rPr>
              <w:fldChar w:fldCharType="end"/>
            </w:r>
          </w:hyperlink>
        </w:p>
        <w:p w14:paraId="791DA5E3" w14:textId="12416869" w:rsidR="00BA03BC" w:rsidRDefault="00BA03BC" w:rsidP="00BA03BC">
          <w:pPr>
            <w:pStyle w:val="TOC3"/>
            <w:spacing w:after="40"/>
            <w:rPr>
              <w:rFonts w:asciiTheme="minorHAnsi" w:eastAsiaTheme="minorEastAsia" w:hAnsiTheme="minorHAnsi"/>
              <w:i w:val="0"/>
              <w:iCs w:val="0"/>
              <w:kern w:val="2"/>
              <w:sz w:val="24"/>
              <w:lang w:eastAsia="en-AU"/>
              <w14:ligatures w14:val="standardContextual"/>
            </w:rPr>
          </w:pPr>
          <w:hyperlink w:anchor="_Toc215248129" w:history="1">
            <w:r w:rsidRPr="00F53285">
              <w:rPr>
                <w:rStyle w:val="Hyperlink"/>
              </w:rPr>
              <w:t>Appendix</w:t>
            </w:r>
            <w:r w:rsidRPr="00F53285">
              <w:rPr>
                <w:rStyle w:val="Hyperlink"/>
                <w:spacing w:val="-7"/>
              </w:rPr>
              <w:t xml:space="preserve"> </w:t>
            </w:r>
            <w:r w:rsidRPr="00F53285">
              <w:rPr>
                <w:rStyle w:val="Hyperlink"/>
              </w:rPr>
              <w:t>5</w:t>
            </w:r>
            <w:r w:rsidRPr="00F53285">
              <w:rPr>
                <w:rStyle w:val="Hyperlink"/>
                <w:spacing w:val="-6"/>
              </w:rPr>
              <w:t xml:space="preserve"> </w:t>
            </w:r>
            <w:r w:rsidRPr="00F53285">
              <w:rPr>
                <w:rStyle w:val="Hyperlink"/>
              </w:rPr>
              <w:t>–</w:t>
            </w:r>
            <w:r w:rsidRPr="00F53285">
              <w:rPr>
                <w:rStyle w:val="Hyperlink"/>
                <w:spacing w:val="-6"/>
              </w:rPr>
              <w:t xml:space="preserve"> </w:t>
            </w:r>
            <w:r w:rsidRPr="00F53285">
              <w:rPr>
                <w:rStyle w:val="Hyperlink"/>
              </w:rPr>
              <w:t>Public</w:t>
            </w:r>
            <w:r w:rsidRPr="00F53285">
              <w:rPr>
                <w:rStyle w:val="Hyperlink"/>
                <w:spacing w:val="-5"/>
              </w:rPr>
              <w:t xml:space="preserve"> </w:t>
            </w:r>
            <w:r w:rsidRPr="00F53285">
              <w:rPr>
                <w:rStyle w:val="Hyperlink"/>
              </w:rPr>
              <w:t>submissions</w:t>
            </w:r>
            <w:r w:rsidRPr="00F53285">
              <w:rPr>
                <w:rStyle w:val="Hyperlink"/>
                <w:spacing w:val="-5"/>
              </w:rPr>
              <w:t xml:space="preserve"> </w:t>
            </w:r>
            <w:r w:rsidRPr="00F53285">
              <w:rPr>
                <w:rStyle w:val="Hyperlink"/>
              </w:rPr>
              <w:t>to</w:t>
            </w:r>
            <w:r w:rsidRPr="00F53285">
              <w:rPr>
                <w:rStyle w:val="Hyperlink"/>
                <w:spacing w:val="-4"/>
              </w:rPr>
              <w:t xml:space="preserve"> </w:t>
            </w:r>
            <w:r w:rsidRPr="00F53285">
              <w:rPr>
                <w:rStyle w:val="Hyperlink"/>
              </w:rPr>
              <w:t>the</w:t>
            </w:r>
            <w:r w:rsidRPr="00F53285">
              <w:rPr>
                <w:rStyle w:val="Hyperlink"/>
                <w:spacing w:val="-3"/>
              </w:rPr>
              <w:t xml:space="preserve"> </w:t>
            </w:r>
            <w:r w:rsidRPr="00F53285">
              <w:rPr>
                <w:rStyle w:val="Hyperlink"/>
                <w:spacing w:val="-2"/>
              </w:rPr>
              <w:t>Review</w:t>
            </w:r>
            <w:r>
              <w:rPr>
                <w:webHidden/>
              </w:rPr>
              <w:tab/>
            </w:r>
            <w:r>
              <w:rPr>
                <w:webHidden/>
              </w:rPr>
              <w:fldChar w:fldCharType="begin"/>
            </w:r>
            <w:r>
              <w:rPr>
                <w:webHidden/>
              </w:rPr>
              <w:instrText xml:space="preserve"> PAGEREF _Toc215248129 \h </w:instrText>
            </w:r>
            <w:r>
              <w:rPr>
                <w:webHidden/>
              </w:rPr>
            </w:r>
            <w:r>
              <w:rPr>
                <w:webHidden/>
              </w:rPr>
              <w:fldChar w:fldCharType="separate"/>
            </w:r>
            <w:r w:rsidR="00AC298C">
              <w:rPr>
                <w:webHidden/>
              </w:rPr>
              <w:t>85</w:t>
            </w:r>
            <w:r>
              <w:rPr>
                <w:webHidden/>
              </w:rPr>
              <w:fldChar w:fldCharType="end"/>
            </w:r>
          </w:hyperlink>
        </w:p>
        <w:p w14:paraId="5F18ED8F" w14:textId="0171E3B0" w:rsidR="00180C27" w:rsidRDefault="00533702" w:rsidP="00BA03BC">
          <w:pPr>
            <w:pStyle w:val="TOC1"/>
            <w:tabs>
              <w:tab w:val="right" w:leader="dot" w:pos="9066"/>
            </w:tabs>
            <w:spacing w:after="40"/>
          </w:pPr>
          <w:r>
            <w:fldChar w:fldCharType="end"/>
          </w:r>
        </w:p>
      </w:sdtContent>
    </w:sdt>
    <w:p w14:paraId="7537BA09" w14:textId="74849647" w:rsidR="00180C27" w:rsidRDefault="00024206" w:rsidP="001834E7">
      <w:pPr>
        <w:pStyle w:val="SWAHeading1"/>
        <w:numPr>
          <w:ilvl w:val="0"/>
          <w:numId w:val="0"/>
        </w:numPr>
      </w:pPr>
      <w:bookmarkStart w:id="0" w:name="_Toc215248051"/>
      <w:r>
        <w:lastRenderedPageBreak/>
        <w:t>Executive</w:t>
      </w:r>
      <w:r>
        <w:rPr>
          <w:spacing w:val="-10"/>
        </w:rPr>
        <w:t xml:space="preserve"> </w:t>
      </w:r>
      <w:r>
        <w:rPr>
          <w:spacing w:val="-2"/>
        </w:rPr>
        <w:t>Summary</w:t>
      </w:r>
      <w:bookmarkEnd w:id="0"/>
    </w:p>
    <w:p w14:paraId="75E8F177" w14:textId="77777777" w:rsidR="00180C27" w:rsidRDefault="00024206" w:rsidP="001834E7">
      <w:pPr>
        <w:pStyle w:val="SWAHeading3"/>
      </w:pPr>
      <w:bookmarkStart w:id="1" w:name="_Toc215248052"/>
      <w:r>
        <w:t>Background</w:t>
      </w:r>
      <w:bookmarkEnd w:id="1"/>
    </w:p>
    <w:p w14:paraId="0484485D" w14:textId="77777777" w:rsidR="00180C27" w:rsidRDefault="00024206" w:rsidP="001834E7">
      <w:pPr>
        <w:pStyle w:val="Paragraph"/>
      </w:pPr>
      <w:r>
        <w:t>On</w:t>
      </w:r>
      <w:r>
        <w:rPr>
          <w:spacing w:val="-2"/>
        </w:rPr>
        <w:t xml:space="preserve"> </w:t>
      </w:r>
      <w:r>
        <w:t>13</w:t>
      </w:r>
      <w:r>
        <w:rPr>
          <w:spacing w:val="-4"/>
        </w:rPr>
        <w:t xml:space="preserve"> </w:t>
      </w:r>
      <w:r>
        <w:t>December</w:t>
      </w:r>
      <w:r>
        <w:rPr>
          <w:spacing w:val="-1"/>
        </w:rPr>
        <w:t xml:space="preserve"> </w:t>
      </w:r>
      <w:r>
        <w:t>2023,</w:t>
      </w:r>
      <w:r>
        <w:rPr>
          <w:spacing w:val="-4"/>
        </w:rPr>
        <w:t xml:space="preserve"> </w:t>
      </w:r>
      <w:r>
        <w:t>work</w:t>
      </w:r>
      <w:r>
        <w:rPr>
          <w:spacing w:val="-1"/>
        </w:rPr>
        <w:t xml:space="preserve"> </w:t>
      </w:r>
      <w:r>
        <w:t>health</w:t>
      </w:r>
      <w:r>
        <w:rPr>
          <w:spacing w:val="-4"/>
        </w:rPr>
        <w:t xml:space="preserve"> </w:t>
      </w:r>
      <w:r>
        <w:t>and</w:t>
      </w:r>
      <w:r>
        <w:rPr>
          <w:spacing w:val="-2"/>
        </w:rPr>
        <w:t xml:space="preserve"> </w:t>
      </w:r>
      <w:r>
        <w:t>safety</w:t>
      </w:r>
      <w:r>
        <w:rPr>
          <w:spacing w:val="-4"/>
        </w:rPr>
        <w:t xml:space="preserve"> </w:t>
      </w:r>
      <w:r>
        <w:t>(WHS)</w:t>
      </w:r>
      <w:r>
        <w:rPr>
          <w:spacing w:val="-3"/>
        </w:rPr>
        <w:t xml:space="preserve"> </w:t>
      </w:r>
      <w:r>
        <w:t>ministers</w:t>
      </w:r>
      <w:r>
        <w:rPr>
          <w:spacing w:val="-3"/>
        </w:rPr>
        <w:t xml:space="preserve"> </w:t>
      </w:r>
      <w:r>
        <w:t>agreed</w:t>
      </w:r>
      <w:r>
        <w:rPr>
          <w:spacing w:val="-6"/>
        </w:rPr>
        <w:t xml:space="preserve"> </w:t>
      </w:r>
      <w:r>
        <w:t>to</w:t>
      </w:r>
      <w:r>
        <w:rPr>
          <w:spacing w:val="-1"/>
        </w:rPr>
        <w:t xml:space="preserve"> </w:t>
      </w:r>
      <w:r>
        <w:t>amend</w:t>
      </w:r>
      <w:r>
        <w:rPr>
          <w:spacing w:val="-4"/>
        </w:rPr>
        <w:t xml:space="preserve"> </w:t>
      </w:r>
      <w:r>
        <w:t>the</w:t>
      </w:r>
      <w:r>
        <w:rPr>
          <w:spacing w:val="-4"/>
        </w:rPr>
        <w:t xml:space="preserve"> </w:t>
      </w:r>
      <w:r>
        <w:t>model Work Health and Safety Regulations (WHS Regulations) to implement a world-first engineered stone prohibition in all jurisdictions across Australia.</w:t>
      </w:r>
    </w:p>
    <w:p w14:paraId="61D8BB13" w14:textId="77777777" w:rsidR="00180C27" w:rsidRDefault="00024206" w:rsidP="001834E7">
      <w:pPr>
        <w:pStyle w:val="Paragraph"/>
      </w:pPr>
      <w:r>
        <w:t>The decision to</w:t>
      </w:r>
      <w:r>
        <w:rPr>
          <w:spacing w:val="-2"/>
        </w:rPr>
        <w:t xml:space="preserve"> </w:t>
      </w:r>
      <w:r>
        <w:t>implement</w:t>
      </w:r>
      <w:r>
        <w:rPr>
          <w:spacing w:val="-1"/>
        </w:rPr>
        <w:t xml:space="preserve"> </w:t>
      </w:r>
      <w:r>
        <w:t>the highest level of control –</w:t>
      </w:r>
      <w:r>
        <w:rPr>
          <w:spacing w:val="-2"/>
        </w:rPr>
        <w:t xml:space="preserve"> </w:t>
      </w:r>
      <w:r>
        <w:t>eliminating</w:t>
      </w:r>
      <w:r>
        <w:rPr>
          <w:spacing w:val="-2"/>
        </w:rPr>
        <w:t xml:space="preserve"> </w:t>
      </w:r>
      <w:r>
        <w:t>the source of</w:t>
      </w:r>
      <w:r>
        <w:rPr>
          <w:spacing w:val="-1"/>
        </w:rPr>
        <w:t xml:space="preserve"> </w:t>
      </w:r>
      <w:r>
        <w:t>the</w:t>
      </w:r>
      <w:r>
        <w:rPr>
          <w:spacing w:val="-2"/>
        </w:rPr>
        <w:t xml:space="preserve"> </w:t>
      </w:r>
      <w:r>
        <w:t>risk</w:t>
      </w:r>
      <w:r>
        <w:rPr>
          <w:spacing w:val="-2"/>
        </w:rPr>
        <w:t xml:space="preserve"> </w:t>
      </w:r>
      <w:r>
        <w:t>to workers’</w:t>
      </w:r>
      <w:r>
        <w:rPr>
          <w:spacing w:val="-3"/>
        </w:rPr>
        <w:t xml:space="preserve"> </w:t>
      </w:r>
      <w:r>
        <w:t>health</w:t>
      </w:r>
      <w:r>
        <w:rPr>
          <w:spacing w:val="-5"/>
        </w:rPr>
        <w:t xml:space="preserve"> </w:t>
      </w:r>
      <w:r>
        <w:t>and</w:t>
      </w:r>
      <w:r>
        <w:rPr>
          <w:spacing w:val="-5"/>
        </w:rPr>
        <w:t xml:space="preserve"> </w:t>
      </w:r>
      <w:r>
        <w:t>safety</w:t>
      </w:r>
      <w:r>
        <w:rPr>
          <w:spacing w:val="-1"/>
        </w:rPr>
        <w:t xml:space="preserve"> </w:t>
      </w:r>
      <w:r>
        <w:t>–</w:t>
      </w:r>
      <w:r>
        <w:rPr>
          <w:spacing w:val="-3"/>
        </w:rPr>
        <w:t xml:space="preserve"> </w:t>
      </w:r>
      <w:r>
        <w:t>was</w:t>
      </w:r>
      <w:r>
        <w:rPr>
          <w:spacing w:val="-5"/>
        </w:rPr>
        <w:t xml:space="preserve"> </w:t>
      </w:r>
      <w:r>
        <w:t>driven</w:t>
      </w:r>
      <w:r>
        <w:rPr>
          <w:spacing w:val="-5"/>
        </w:rPr>
        <w:t xml:space="preserve"> </w:t>
      </w:r>
      <w:r>
        <w:t>by</w:t>
      </w:r>
      <w:r>
        <w:rPr>
          <w:spacing w:val="-5"/>
        </w:rPr>
        <w:t xml:space="preserve"> </w:t>
      </w:r>
      <w:r>
        <w:t>thorough</w:t>
      </w:r>
      <w:r>
        <w:rPr>
          <w:spacing w:val="-3"/>
        </w:rPr>
        <w:t xml:space="preserve"> </w:t>
      </w:r>
      <w:r>
        <w:t>consultation,</w:t>
      </w:r>
      <w:r>
        <w:rPr>
          <w:spacing w:val="-4"/>
        </w:rPr>
        <w:t xml:space="preserve"> </w:t>
      </w:r>
      <w:r>
        <w:t>comprehensive</w:t>
      </w:r>
      <w:r>
        <w:rPr>
          <w:spacing w:val="-3"/>
        </w:rPr>
        <w:t xml:space="preserve"> </w:t>
      </w:r>
      <w:r>
        <w:t>evidence gathering, and the expertise of WHS professionals and scientists.</w:t>
      </w:r>
    </w:p>
    <w:p w14:paraId="528DB6F2" w14:textId="77777777" w:rsidR="00180C27" w:rsidRDefault="00024206" w:rsidP="001834E7">
      <w:pPr>
        <w:pStyle w:val="Paragraph"/>
      </w:pPr>
      <w:r>
        <w:t>The aim of</w:t>
      </w:r>
      <w:r>
        <w:rPr>
          <w:spacing w:val="-1"/>
        </w:rPr>
        <w:t xml:space="preserve"> </w:t>
      </w:r>
      <w:r>
        <w:t>the</w:t>
      </w:r>
      <w:r>
        <w:rPr>
          <w:spacing w:val="-2"/>
        </w:rPr>
        <w:t xml:space="preserve"> </w:t>
      </w:r>
      <w:r>
        <w:t>prohibition is to</w:t>
      </w:r>
      <w:r>
        <w:rPr>
          <w:spacing w:val="-2"/>
        </w:rPr>
        <w:t xml:space="preserve"> </w:t>
      </w:r>
      <w:r>
        <w:t>protect workers from being exposed</w:t>
      </w:r>
      <w:r>
        <w:rPr>
          <w:spacing w:val="-2"/>
        </w:rPr>
        <w:t xml:space="preserve"> </w:t>
      </w:r>
      <w:r>
        <w:t>to</w:t>
      </w:r>
      <w:r>
        <w:rPr>
          <w:spacing w:val="-2"/>
        </w:rPr>
        <w:t xml:space="preserve"> </w:t>
      </w:r>
      <w:r>
        <w:t>significant amounts</w:t>
      </w:r>
      <w:r>
        <w:rPr>
          <w:spacing w:val="-1"/>
        </w:rPr>
        <w:t xml:space="preserve"> </w:t>
      </w:r>
      <w:r>
        <w:t>of respirable</w:t>
      </w:r>
      <w:r>
        <w:rPr>
          <w:spacing w:val="-3"/>
        </w:rPr>
        <w:t xml:space="preserve"> </w:t>
      </w:r>
      <w:r>
        <w:t>crystalline</w:t>
      </w:r>
      <w:r>
        <w:rPr>
          <w:spacing w:val="-3"/>
        </w:rPr>
        <w:t xml:space="preserve"> </w:t>
      </w:r>
      <w:r>
        <w:t>silica</w:t>
      </w:r>
      <w:r>
        <w:rPr>
          <w:spacing w:val="-1"/>
        </w:rPr>
        <w:t xml:space="preserve"> </w:t>
      </w:r>
      <w:r>
        <w:t>(RCS)</w:t>
      </w:r>
      <w:r>
        <w:rPr>
          <w:spacing w:val="-1"/>
        </w:rPr>
        <w:t xml:space="preserve"> </w:t>
      </w:r>
      <w:r>
        <w:t>when</w:t>
      </w:r>
      <w:r>
        <w:rPr>
          <w:spacing w:val="-5"/>
        </w:rPr>
        <w:t xml:space="preserve"> </w:t>
      </w:r>
      <w:r>
        <w:t>processing</w:t>
      </w:r>
      <w:r>
        <w:rPr>
          <w:spacing w:val="-3"/>
        </w:rPr>
        <w:t xml:space="preserve"> </w:t>
      </w:r>
      <w:r>
        <w:t>engineered</w:t>
      </w:r>
      <w:r>
        <w:rPr>
          <w:spacing w:val="-3"/>
        </w:rPr>
        <w:t xml:space="preserve"> </w:t>
      </w:r>
      <w:r>
        <w:t>stone</w:t>
      </w:r>
      <w:r>
        <w:rPr>
          <w:spacing w:val="-5"/>
        </w:rPr>
        <w:t xml:space="preserve"> </w:t>
      </w:r>
      <w:r>
        <w:t>benchtops,</w:t>
      </w:r>
      <w:r>
        <w:rPr>
          <w:spacing w:val="-4"/>
        </w:rPr>
        <w:t xml:space="preserve"> </w:t>
      </w:r>
      <w:r>
        <w:t>panels</w:t>
      </w:r>
      <w:r>
        <w:rPr>
          <w:spacing w:val="-2"/>
        </w:rPr>
        <w:t xml:space="preserve"> </w:t>
      </w:r>
      <w:r>
        <w:t xml:space="preserve">and </w:t>
      </w:r>
      <w:r>
        <w:rPr>
          <w:spacing w:val="-2"/>
        </w:rPr>
        <w:t>slabs.</w:t>
      </w:r>
    </w:p>
    <w:p w14:paraId="21B04319" w14:textId="77777777" w:rsidR="00180C27" w:rsidRDefault="00024206" w:rsidP="001834E7">
      <w:pPr>
        <w:pStyle w:val="Paragraph"/>
      </w:pPr>
      <w:r>
        <w:t>On</w:t>
      </w:r>
      <w:r>
        <w:rPr>
          <w:spacing w:val="-1"/>
        </w:rPr>
        <w:t xml:space="preserve"> </w:t>
      </w:r>
      <w:r>
        <w:t>22</w:t>
      </w:r>
      <w:r>
        <w:rPr>
          <w:spacing w:val="-4"/>
        </w:rPr>
        <w:t xml:space="preserve"> </w:t>
      </w:r>
      <w:r>
        <w:t>March</w:t>
      </w:r>
      <w:r>
        <w:rPr>
          <w:spacing w:val="-3"/>
        </w:rPr>
        <w:t xml:space="preserve"> </w:t>
      </w:r>
      <w:r>
        <w:t>2024,</w:t>
      </w:r>
      <w:r>
        <w:rPr>
          <w:spacing w:val="-3"/>
        </w:rPr>
        <w:t xml:space="preserve"> </w:t>
      </w:r>
      <w:r>
        <w:t>WHS</w:t>
      </w:r>
      <w:r>
        <w:rPr>
          <w:spacing w:val="-2"/>
        </w:rPr>
        <w:t xml:space="preserve"> </w:t>
      </w:r>
      <w:r>
        <w:t>ministers</w:t>
      </w:r>
      <w:r>
        <w:rPr>
          <w:spacing w:val="-1"/>
        </w:rPr>
        <w:t xml:space="preserve"> </w:t>
      </w:r>
      <w:r>
        <w:t>approved</w:t>
      </w:r>
      <w:r>
        <w:rPr>
          <w:spacing w:val="-4"/>
        </w:rPr>
        <w:t xml:space="preserve"> </w:t>
      </w:r>
      <w:r>
        <w:t>the</w:t>
      </w:r>
      <w:r>
        <w:rPr>
          <w:spacing w:val="-4"/>
        </w:rPr>
        <w:t xml:space="preserve"> </w:t>
      </w:r>
      <w:r>
        <w:t>amendments</w:t>
      </w:r>
      <w:r>
        <w:rPr>
          <w:spacing w:val="-1"/>
        </w:rPr>
        <w:t xml:space="preserve"> </w:t>
      </w:r>
      <w:r>
        <w:t>to</w:t>
      </w:r>
      <w:r>
        <w:rPr>
          <w:spacing w:val="-4"/>
        </w:rPr>
        <w:t xml:space="preserve"> </w:t>
      </w:r>
      <w:r>
        <w:t>the</w:t>
      </w:r>
      <w:r>
        <w:rPr>
          <w:spacing w:val="-4"/>
        </w:rPr>
        <w:t xml:space="preserve"> </w:t>
      </w:r>
      <w:r>
        <w:t>WHS</w:t>
      </w:r>
      <w:r>
        <w:rPr>
          <w:spacing w:val="-2"/>
        </w:rPr>
        <w:t xml:space="preserve"> </w:t>
      </w:r>
      <w:r>
        <w:t>Regulations</w:t>
      </w:r>
      <w:r>
        <w:rPr>
          <w:spacing w:val="-2"/>
        </w:rPr>
        <w:t xml:space="preserve"> </w:t>
      </w:r>
      <w:r>
        <w:t xml:space="preserve">as </w:t>
      </w:r>
      <w:r>
        <w:rPr>
          <w:spacing w:val="-2"/>
        </w:rPr>
        <w:t>drafted.</w:t>
      </w:r>
    </w:p>
    <w:p w14:paraId="020AE01E" w14:textId="77777777" w:rsidR="00180C27" w:rsidRDefault="00024206" w:rsidP="001834E7">
      <w:pPr>
        <w:pStyle w:val="Paragraph"/>
      </w:pPr>
      <w:r>
        <w:t>On</w:t>
      </w:r>
      <w:r>
        <w:rPr>
          <w:spacing w:val="-1"/>
        </w:rPr>
        <w:t xml:space="preserve"> </w:t>
      </w:r>
      <w:r>
        <w:t>22</w:t>
      </w:r>
      <w:r>
        <w:rPr>
          <w:spacing w:val="-4"/>
        </w:rPr>
        <w:t xml:space="preserve"> </w:t>
      </w:r>
      <w:r>
        <w:t>March</w:t>
      </w:r>
      <w:r>
        <w:rPr>
          <w:spacing w:val="-3"/>
        </w:rPr>
        <w:t xml:space="preserve"> </w:t>
      </w:r>
      <w:r>
        <w:t>2024,</w:t>
      </w:r>
      <w:r>
        <w:rPr>
          <w:spacing w:val="-3"/>
        </w:rPr>
        <w:t xml:space="preserve"> </w:t>
      </w:r>
      <w:r>
        <w:t>WHS</w:t>
      </w:r>
      <w:r>
        <w:rPr>
          <w:spacing w:val="-2"/>
        </w:rPr>
        <w:t xml:space="preserve"> </w:t>
      </w:r>
      <w:r>
        <w:t>ministers also</w:t>
      </w:r>
      <w:r>
        <w:rPr>
          <w:spacing w:val="-4"/>
        </w:rPr>
        <w:t xml:space="preserve"> </w:t>
      </w:r>
      <w:r>
        <w:t>tasked</w:t>
      </w:r>
      <w:r>
        <w:rPr>
          <w:spacing w:val="-6"/>
        </w:rPr>
        <w:t xml:space="preserve"> </w:t>
      </w:r>
      <w:r>
        <w:t>Safe</w:t>
      </w:r>
      <w:r>
        <w:rPr>
          <w:spacing w:val="-1"/>
        </w:rPr>
        <w:t xml:space="preserve"> </w:t>
      </w:r>
      <w:r>
        <w:t>Work</w:t>
      </w:r>
      <w:r>
        <w:rPr>
          <w:spacing w:val="-4"/>
        </w:rPr>
        <w:t xml:space="preserve"> </w:t>
      </w:r>
      <w:r>
        <w:t>Australia to</w:t>
      </w:r>
      <w:r>
        <w:rPr>
          <w:spacing w:val="-4"/>
        </w:rPr>
        <w:t xml:space="preserve"> </w:t>
      </w:r>
      <w:r>
        <w:t>review</w:t>
      </w:r>
      <w:r>
        <w:rPr>
          <w:spacing w:val="-3"/>
        </w:rPr>
        <w:t xml:space="preserve"> </w:t>
      </w:r>
      <w:r>
        <w:t>the</w:t>
      </w:r>
      <w:r>
        <w:rPr>
          <w:spacing w:val="-2"/>
        </w:rPr>
        <w:t xml:space="preserve"> </w:t>
      </w:r>
      <w:r>
        <w:t>prohibition to ensure it is operating</w:t>
      </w:r>
      <w:r>
        <w:rPr>
          <w:spacing w:val="-3"/>
        </w:rPr>
        <w:t xml:space="preserve"> </w:t>
      </w:r>
      <w:r>
        <w:t>effectively, to</w:t>
      </w:r>
      <w:r>
        <w:rPr>
          <w:spacing w:val="-1"/>
        </w:rPr>
        <w:t xml:space="preserve"> </w:t>
      </w:r>
      <w:r>
        <w:t>identify any unintended</w:t>
      </w:r>
      <w:r>
        <w:rPr>
          <w:spacing w:val="-1"/>
        </w:rPr>
        <w:t xml:space="preserve"> </w:t>
      </w:r>
      <w:r>
        <w:t>consequences and</w:t>
      </w:r>
      <w:r>
        <w:rPr>
          <w:spacing w:val="-1"/>
        </w:rPr>
        <w:t xml:space="preserve"> </w:t>
      </w:r>
      <w:r>
        <w:t>review</w:t>
      </w:r>
      <w:r>
        <w:rPr>
          <w:spacing w:val="-2"/>
        </w:rPr>
        <w:t xml:space="preserve"> </w:t>
      </w:r>
      <w:r>
        <w:t>the health risks to workers associated with processing benchtops, panels and slabs made from alternative materials which may contain or be free from crystalline silica.</w:t>
      </w:r>
    </w:p>
    <w:p w14:paraId="76447DB1" w14:textId="77777777" w:rsidR="00180C27" w:rsidRDefault="00024206" w:rsidP="001834E7">
      <w:pPr>
        <w:pStyle w:val="Paragraph"/>
      </w:pPr>
      <w:r>
        <w:t>WHS</w:t>
      </w:r>
      <w:r>
        <w:rPr>
          <w:spacing w:val="-8"/>
        </w:rPr>
        <w:t xml:space="preserve"> </w:t>
      </w:r>
      <w:r>
        <w:t>ministers</w:t>
      </w:r>
      <w:r>
        <w:rPr>
          <w:spacing w:val="-3"/>
        </w:rPr>
        <w:t xml:space="preserve"> </w:t>
      </w:r>
      <w:r>
        <w:t>directed</w:t>
      </w:r>
      <w:r>
        <w:rPr>
          <w:spacing w:val="-6"/>
        </w:rPr>
        <w:t xml:space="preserve"> </w:t>
      </w:r>
      <w:r>
        <w:t>that</w:t>
      </w:r>
      <w:r>
        <w:rPr>
          <w:spacing w:val="-6"/>
        </w:rPr>
        <w:t xml:space="preserve"> </w:t>
      </w:r>
      <w:r>
        <w:t>this</w:t>
      </w:r>
      <w:r>
        <w:rPr>
          <w:spacing w:val="-3"/>
        </w:rPr>
        <w:t xml:space="preserve"> </w:t>
      </w:r>
      <w:r>
        <w:t>review</w:t>
      </w:r>
      <w:r>
        <w:rPr>
          <w:spacing w:val="-4"/>
        </w:rPr>
        <w:t xml:space="preserve"> </w:t>
      </w:r>
      <w:r>
        <w:t>(the</w:t>
      </w:r>
      <w:r>
        <w:rPr>
          <w:spacing w:val="-5"/>
        </w:rPr>
        <w:t xml:space="preserve"> </w:t>
      </w:r>
      <w:r>
        <w:t>Review)</w:t>
      </w:r>
      <w:r>
        <w:rPr>
          <w:spacing w:val="-2"/>
        </w:rPr>
        <w:t xml:space="preserve"> </w:t>
      </w:r>
      <w:r>
        <w:t>be</w:t>
      </w:r>
      <w:r>
        <w:rPr>
          <w:spacing w:val="-6"/>
        </w:rPr>
        <w:t xml:space="preserve"> </w:t>
      </w:r>
      <w:r>
        <w:t>completed</w:t>
      </w:r>
      <w:r>
        <w:rPr>
          <w:spacing w:val="-7"/>
        </w:rPr>
        <w:t xml:space="preserve"> </w:t>
      </w:r>
      <w:r>
        <w:t>by</w:t>
      </w:r>
      <w:r>
        <w:rPr>
          <w:spacing w:val="-6"/>
        </w:rPr>
        <w:t xml:space="preserve"> </w:t>
      </w:r>
      <w:r>
        <w:t>31</w:t>
      </w:r>
      <w:r>
        <w:rPr>
          <w:spacing w:val="-6"/>
        </w:rPr>
        <w:t xml:space="preserve"> </w:t>
      </w:r>
      <w:r>
        <w:t>July</w:t>
      </w:r>
      <w:r>
        <w:rPr>
          <w:spacing w:val="-3"/>
        </w:rPr>
        <w:t xml:space="preserve"> </w:t>
      </w:r>
      <w:r>
        <w:rPr>
          <w:spacing w:val="-2"/>
        </w:rPr>
        <w:t>2025.</w:t>
      </w:r>
    </w:p>
    <w:p w14:paraId="3C96E23E" w14:textId="77777777" w:rsidR="00180C27" w:rsidRDefault="00024206" w:rsidP="001834E7">
      <w:pPr>
        <w:pStyle w:val="SWAHeading3"/>
      </w:pPr>
      <w:bookmarkStart w:id="2" w:name="_Toc215248053"/>
      <w:r>
        <w:t>Methodology</w:t>
      </w:r>
      <w:bookmarkEnd w:id="2"/>
    </w:p>
    <w:p w14:paraId="03724782" w14:textId="77777777" w:rsidR="00180C27" w:rsidRDefault="00024206" w:rsidP="001834E7">
      <w:pPr>
        <w:pStyle w:val="Paragraph"/>
      </w:pPr>
      <w:r>
        <w:t>To conduct the Review, Safe Work Australia consulted widely with a range of stakeholders directly</w:t>
      </w:r>
      <w:r>
        <w:rPr>
          <w:spacing w:val="-2"/>
        </w:rPr>
        <w:t xml:space="preserve"> </w:t>
      </w:r>
      <w:r>
        <w:t>impacted</w:t>
      </w:r>
      <w:r>
        <w:rPr>
          <w:spacing w:val="-4"/>
        </w:rPr>
        <w:t xml:space="preserve"> </w:t>
      </w:r>
      <w:r>
        <w:t>by</w:t>
      </w:r>
      <w:r>
        <w:rPr>
          <w:spacing w:val="-4"/>
        </w:rPr>
        <w:t xml:space="preserve"> </w:t>
      </w:r>
      <w:r>
        <w:t>the</w:t>
      </w:r>
      <w:r>
        <w:rPr>
          <w:spacing w:val="-6"/>
        </w:rPr>
        <w:t xml:space="preserve"> </w:t>
      </w:r>
      <w:r>
        <w:t>prohibition</w:t>
      </w:r>
      <w:r>
        <w:rPr>
          <w:spacing w:val="-2"/>
        </w:rPr>
        <w:t xml:space="preserve"> </w:t>
      </w:r>
      <w:r>
        <w:t>and</w:t>
      </w:r>
      <w:r>
        <w:rPr>
          <w:spacing w:val="-4"/>
        </w:rPr>
        <w:t xml:space="preserve"> </w:t>
      </w:r>
      <w:r>
        <w:t>those</w:t>
      </w:r>
      <w:r>
        <w:rPr>
          <w:spacing w:val="-2"/>
        </w:rPr>
        <w:t xml:space="preserve"> </w:t>
      </w:r>
      <w:r>
        <w:t>with</w:t>
      </w:r>
      <w:r>
        <w:rPr>
          <w:spacing w:val="-2"/>
        </w:rPr>
        <w:t xml:space="preserve"> </w:t>
      </w:r>
      <w:r>
        <w:t>an</w:t>
      </w:r>
      <w:r>
        <w:rPr>
          <w:spacing w:val="-2"/>
        </w:rPr>
        <w:t xml:space="preserve"> </w:t>
      </w:r>
      <w:r>
        <w:t>interest</w:t>
      </w:r>
      <w:r>
        <w:rPr>
          <w:spacing w:val="-3"/>
        </w:rPr>
        <w:t xml:space="preserve"> </w:t>
      </w:r>
      <w:r>
        <w:t>in it. The</w:t>
      </w:r>
      <w:r>
        <w:rPr>
          <w:spacing w:val="-4"/>
        </w:rPr>
        <w:t xml:space="preserve"> </w:t>
      </w:r>
      <w:r>
        <w:t>views</w:t>
      </w:r>
      <w:r>
        <w:rPr>
          <w:spacing w:val="-1"/>
        </w:rPr>
        <w:t xml:space="preserve"> </w:t>
      </w:r>
      <w:r>
        <w:t>emerging</w:t>
      </w:r>
      <w:r>
        <w:rPr>
          <w:spacing w:val="-2"/>
        </w:rPr>
        <w:t xml:space="preserve"> </w:t>
      </w:r>
      <w:r>
        <w:t>from this consultation are considered under the heading ‘</w:t>
      </w:r>
      <w:r>
        <w:rPr>
          <w:i/>
        </w:rPr>
        <w:t>Stakeholder responses</w:t>
      </w:r>
      <w:r>
        <w:t>’ at each section of this report.</w:t>
      </w:r>
    </w:p>
    <w:p w14:paraId="522DF7AE" w14:textId="1D7A5A44" w:rsidR="00180C27" w:rsidRDefault="00024206" w:rsidP="001834E7">
      <w:pPr>
        <w:pStyle w:val="Paragraph"/>
      </w:pPr>
      <w:r>
        <w:t>Safe Work Australia sourced jurisdictional WHS data relating to compliance and enforcement activities by WHS regulators relevant to the prohibition, including new notification</w:t>
      </w:r>
      <w:r>
        <w:rPr>
          <w:spacing w:val="-2"/>
        </w:rPr>
        <w:t xml:space="preserve"> </w:t>
      </w:r>
      <w:r>
        <w:t>obligations</w:t>
      </w:r>
      <w:hyperlink w:anchor="_bookmark2" w:history="1">
        <w:r>
          <w:t>.</w:t>
        </w:r>
        <w:r w:rsidR="00C66E4B">
          <w:rPr>
            <w:rStyle w:val="FootnoteReference"/>
          </w:rPr>
          <w:footnoteReference w:id="1"/>
        </w:r>
      </w:hyperlink>
      <w:r w:rsidR="001C42CF">
        <w:rPr>
          <w:spacing w:val="-1"/>
        </w:rPr>
        <w:t xml:space="preserve"> </w:t>
      </w:r>
      <w:r>
        <w:t>This</w:t>
      </w:r>
      <w:r>
        <w:rPr>
          <w:spacing w:val="-1"/>
        </w:rPr>
        <w:t xml:space="preserve"> </w:t>
      </w:r>
      <w:r>
        <w:t>data</w:t>
      </w:r>
      <w:r>
        <w:rPr>
          <w:spacing w:val="-2"/>
        </w:rPr>
        <w:t xml:space="preserve"> </w:t>
      </w:r>
      <w:r>
        <w:t>is</w:t>
      </w:r>
      <w:r>
        <w:rPr>
          <w:spacing w:val="-4"/>
        </w:rPr>
        <w:t xml:space="preserve"> </w:t>
      </w:r>
      <w:r>
        <w:t>considered</w:t>
      </w:r>
      <w:r>
        <w:rPr>
          <w:spacing w:val="-4"/>
        </w:rPr>
        <w:t xml:space="preserve"> </w:t>
      </w:r>
      <w:r>
        <w:t>at</w:t>
      </w:r>
      <w:r>
        <w:rPr>
          <w:spacing w:val="-4"/>
        </w:rPr>
        <w:t xml:space="preserve"> </w:t>
      </w:r>
      <w:r>
        <w:t>sections</w:t>
      </w:r>
      <w:r>
        <w:rPr>
          <w:spacing w:val="-2"/>
        </w:rPr>
        <w:t xml:space="preserve"> </w:t>
      </w:r>
      <w:r>
        <w:t>2.6</w:t>
      </w:r>
      <w:r>
        <w:rPr>
          <w:spacing w:val="-2"/>
        </w:rPr>
        <w:t xml:space="preserve"> </w:t>
      </w:r>
      <w:r>
        <w:t>and</w:t>
      </w:r>
      <w:r>
        <w:rPr>
          <w:spacing w:val="-4"/>
        </w:rPr>
        <w:t xml:space="preserve"> </w:t>
      </w:r>
      <w:r>
        <w:t>2.7</w:t>
      </w:r>
      <w:r>
        <w:rPr>
          <w:spacing w:val="-4"/>
        </w:rPr>
        <w:t xml:space="preserve"> </w:t>
      </w:r>
      <w:r>
        <w:t>of</w:t>
      </w:r>
      <w:r>
        <w:rPr>
          <w:spacing w:val="-3"/>
        </w:rPr>
        <w:t xml:space="preserve"> </w:t>
      </w:r>
      <w:r>
        <w:t>this</w:t>
      </w:r>
      <w:r>
        <w:rPr>
          <w:spacing w:val="-1"/>
        </w:rPr>
        <w:t xml:space="preserve"> </w:t>
      </w:r>
      <w:r>
        <w:t>report.</w:t>
      </w:r>
    </w:p>
    <w:p w14:paraId="4883A38E" w14:textId="77777777" w:rsidR="00180C27" w:rsidRDefault="00024206" w:rsidP="001834E7">
      <w:pPr>
        <w:pStyle w:val="Paragraph"/>
      </w:pPr>
      <w:r>
        <w:t>A desktop review of scientific literature and manufacturers’ technical and safety information on</w:t>
      </w:r>
      <w:r>
        <w:rPr>
          <w:spacing w:val="-2"/>
        </w:rPr>
        <w:t xml:space="preserve"> </w:t>
      </w:r>
      <w:r>
        <w:t>engineered</w:t>
      </w:r>
      <w:r>
        <w:rPr>
          <w:spacing w:val="-2"/>
        </w:rPr>
        <w:t xml:space="preserve"> </w:t>
      </w:r>
      <w:r>
        <w:t>stone</w:t>
      </w:r>
      <w:r>
        <w:rPr>
          <w:spacing w:val="-4"/>
        </w:rPr>
        <w:t xml:space="preserve"> </w:t>
      </w:r>
      <w:r>
        <w:t>and</w:t>
      </w:r>
      <w:r>
        <w:rPr>
          <w:spacing w:val="-4"/>
        </w:rPr>
        <w:t xml:space="preserve"> </w:t>
      </w:r>
      <w:r>
        <w:t>alternative</w:t>
      </w:r>
      <w:r>
        <w:rPr>
          <w:spacing w:val="-2"/>
        </w:rPr>
        <w:t xml:space="preserve"> </w:t>
      </w:r>
      <w:r>
        <w:t>products,</w:t>
      </w:r>
      <w:r>
        <w:rPr>
          <w:spacing w:val="-3"/>
        </w:rPr>
        <w:t xml:space="preserve"> </w:t>
      </w:r>
      <w:r>
        <w:t>where</w:t>
      </w:r>
      <w:r>
        <w:rPr>
          <w:spacing w:val="-2"/>
        </w:rPr>
        <w:t xml:space="preserve"> </w:t>
      </w:r>
      <w:r>
        <w:t>available, was</w:t>
      </w:r>
      <w:r>
        <w:rPr>
          <w:spacing w:val="-4"/>
        </w:rPr>
        <w:t xml:space="preserve"> </w:t>
      </w:r>
      <w:r>
        <w:t>undertaken</w:t>
      </w:r>
      <w:r>
        <w:rPr>
          <w:spacing w:val="-1"/>
        </w:rPr>
        <w:t xml:space="preserve"> </w:t>
      </w:r>
      <w:r>
        <w:t>to</w:t>
      </w:r>
      <w:r>
        <w:rPr>
          <w:spacing w:val="-4"/>
        </w:rPr>
        <w:t xml:space="preserve"> </w:t>
      </w:r>
      <w:r>
        <w:t>inform</w:t>
      </w:r>
      <w:r>
        <w:rPr>
          <w:spacing w:val="-3"/>
        </w:rPr>
        <w:t xml:space="preserve"> </w:t>
      </w:r>
      <w:r>
        <w:t xml:space="preserve">the </w:t>
      </w:r>
      <w:r>
        <w:rPr>
          <w:spacing w:val="-2"/>
        </w:rPr>
        <w:t>Review.</w:t>
      </w:r>
    </w:p>
    <w:p w14:paraId="7D265427" w14:textId="1DD2894A" w:rsidR="0044314F" w:rsidRDefault="00024206" w:rsidP="001834E7">
      <w:pPr>
        <w:pStyle w:val="Paragraph"/>
      </w:pPr>
      <w:r>
        <w:t>Additionally,</w:t>
      </w:r>
      <w:r>
        <w:rPr>
          <w:spacing w:val="-1"/>
        </w:rPr>
        <w:t xml:space="preserve"> </w:t>
      </w:r>
      <w:r>
        <w:t>Safe</w:t>
      </w:r>
      <w:r>
        <w:rPr>
          <w:spacing w:val="-4"/>
        </w:rPr>
        <w:t xml:space="preserve"> </w:t>
      </w:r>
      <w:r>
        <w:t>Work</w:t>
      </w:r>
      <w:r>
        <w:rPr>
          <w:spacing w:val="-7"/>
        </w:rPr>
        <w:t xml:space="preserve"> </w:t>
      </w:r>
      <w:r>
        <w:t>Australia</w:t>
      </w:r>
      <w:r>
        <w:rPr>
          <w:spacing w:val="-1"/>
        </w:rPr>
        <w:t xml:space="preserve"> </w:t>
      </w:r>
      <w:r>
        <w:t>engaged</w:t>
      </w:r>
      <w:r>
        <w:rPr>
          <w:spacing w:val="-5"/>
        </w:rPr>
        <w:t xml:space="preserve"> </w:t>
      </w:r>
      <w:r>
        <w:t>the</w:t>
      </w:r>
      <w:r>
        <w:rPr>
          <w:spacing w:val="-5"/>
        </w:rPr>
        <w:t xml:space="preserve"> </w:t>
      </w:r>
      <w:r>
        <w:t>University</w:t>
      </w:r>
      <w:r>
        <w:rPr>
          <w:spacing w:val="-2"/>
        </w:rPr>
        <w:t xml:space="preserve"> </w:t>
      </w:r>
      <w:r>
        <w:t>of</w:t>
      </w:r>
      <w:r>
        <w:rPr>
          <w:spacing w:val="-4"/>
        </w:rPr>
        <w:t xml:space="preserve"> </w:t>
      </w:r>
      <w:r>
        <w:t>Wollongong</w:t>
      </w:r>
      <w:r>
        <w:rPr>
          <w:spacing w:val="-3"/>
        </w:rPr>
        <w:t xml:space="preserve"> </w:t>
      </w:r>
      <w:r>
        <w:t>to</w:t>
      </w:r>
      <w:r>
        <w:rPr>
          <w:spacing w:val="-3"/>
        </w:rPr>
        <w:t xml:space="preserve"> </w:t>
      </w:r>
      <w:r>
        <w:t>conduct</w:t>
      </w:r>
      <w:r>
        <w:rPr>
          <w:spacing w:val="-4"/>
        </w:rPr>
        <w:t xml:space="preserve"> </w:t>
      </w:r>
      <w:r>
        <w:t>research into the composition of, and health risks associated with, processing alternative benchtops, panels and slabs that have been or are being introduced into the Australian market.</w:t>
      </w:r>
    </w:p>
    <w:p w14:paraId="005B3EEF" w14:textId="09C63F49" w:rsidR="00DD21FD" w:rsidRDefault="00024206" w:rsidP="001834E7">
      <w:pPr>
        <w:pStyle w:val="Paragraph"/>
      </w:pPr>
      <w:bookmarkStart w:id="3" w:name="_bookmark2"/>
      <w:bookmarkEnd w:id="3"/>
      <w:r>
        <w:t>The</w:t>
      </w:r>
      <w:r>
        <w:rPr>
          <w:spacing w:val="-2"/>
        </w:rPr>
        <w:t xml:space="preserve"> </w:t>
      </w:r>
      <w:r>
        <w:t>University</w:t>
      </w:r>
      <w:r>
        <w:rPr>
          <w:spacing w:val="-4"/>
        </w:rPr>
        <w:t xml:space="preserve"> </w:t>
      </w:r>
      <w:r>
        <w:t>of</w:t>
      </w:r>
      <w:r>
        <w:rPr>
          <w:spacing w:val="-4"/>
        </w:rPr>
        <w:t xml:space="preserve"> </w:t>
      </w:r>
      <w:r>
        <w:t>Wollongong</w:t>
      </w:r>
      <w:r>
        <w:rPr>
          <w:spacing w:val="-2"/>
        </w:rPr>
        <w:t xml:space="preserve"> </w:t>
      </w:r>
      <w:r>
        <w:t>compared</w:t>
      </w:r>
      <w:r>
        <w:rPr>
          <w:spacing w:val="-5"/>
        </w:rPr>
        <w:t xml:space="preserve"> </w:t>
      </w:r>
      <w:r>
        <w:t>the</w:t>
      </w:r>
      <w:r>
        <w:rPr>
          <w:spacing w:val="-5"/>
        </w:rPr>
        <w:t xml:space="preserve"> </w:t>
      </w:r>
      <w:r>
        <w:t>constituents</w:t>
      </w:r>
      <w:r>
        <w:rPr>
          <w:spacing w:val="-4"/>
        </w:rPr>
        <w:t xml:space="preserve"> </w:t>
      </w:r>
      <w:r>
        <w:t>of</w:t>
      </w:r>
      <w:r>
        <w:rPr>
          <w:spacing w:val="-1"/>
        </w:rPr>
        <w:t xml:space="preserve"> </w:t>
      </w:r>
      <w:r>
        <w:t>airborne</w:t>
      </w:r>
      <w:r>
        <w:rPr>
          <w:spacing w:val="-3"/>
        </w:rPr>
        <w:t xml:space="preserve"> </w:t>
      </w:r>
      <w:r>
        <w:t>contaminants</w:t>
      </w:r>
      <w:r>
        <w:rPr>
          <w:spacing w:val="-4"/>
        </w:rPr>
        <w:t xml:space="preserve"> </w:t>
      </w:r>
      <w:r>
        <w:t>produced from processing these materials, along with those produced from processing natural stone and prohibited engineered stone. A discussion of the outcomes of the University of Wollongong’s research can be found at section 2.8 of this report.</w:t>
      </w:r>
    </w:p>
    <w:p w14:paraId="157684D3" w14:textId="77777777" w:rsidR="00DD21FD" w:rsidRDefault="00DD21FD">
      <w:pPr>
        <w:widowControl w:val="0"/>
        <w:autoSpaceDE w:val="0"/>
        <w:autoSpaceDN w:val="0"/>
        <w:spacing w:after="0" w:line="240" w:lineRule="auto"/>
        <w:contextualSpacing w:val="0"/>
        <w:rPr>
          <w:rFonts w:eastAsia="Times New Roman"/>
          <w:lang w:eastAsia="en-AU"/>
        </w:rPr>
      </w:pPr>
      <w:r>
        <w:br w:type="page"/>
      </w:r>
    </w:p>
    <w:p w14:paraId="337D00B4" w14:textId="77777777" w:rsidR="00DD21FD" w:rsidRDefault="00024206" w:rsidP="00DD21FD">
      <w:pPr>
        <w:pStyle w:val="Paragraph"/>
      </w:pPr>
      <w:r>
        <w:lastRenderedPageBreak/>
        <w:t>At</w:t>
      </w:r>
      <w:r>
        <w:rPr>
          <w:spacing w:val="-3"/>
        </w:rPr>
        <w:t xml:space="preserve"> </w:t>
      </w:r>
      <w:r>
        <w:t>the</w:t>
      </w:r>
      <w:r>
        <w:rPr>
          <w:spacing w:val="-8"/>
        </w:rPr>
        <w:t xml:space="preserve"> </w:t>
      </w:r>
      <w:r>
        <w:t>time</w:t>
      </w:r>
      <w:r>
        <w:rPr>
          <w:spacing w:val="-4"/>
        </w:rPr>
        <w:t xml:space="preserve"> </w:t>
      </w:r>
      <w:r>
        <w:t>of</w:t>
      </w:r>
      <w:r>
        <w:rPr>
          <w:spacing w:val="-2"/>
        </w:rPr>
        <w:t xml:space="preserve"> </w:t>
      </w:r>
      <w:r>
        <w:t>writing,</w:t>
      </w:r>
      <w:r>
        <w:rPr>
          <w:spacing w:val="-5"/>
        </w:rPr>
        <w:t xml:space="preserve"> </w:t>
      </w:r>
      <w:r>
        <w:t>the</w:t>
      </w:r>
      <w:r>
        <w:rPr>
          <w:spacing w:val="-6"/>
        </w:rPr>
        <w:t xml:space="preserve"> </w:t>
      </w:r>
      <w:r>
        <w:t>engineered</w:t>
      </w:r>
      <w:r>
        <w:rPr>
          <w:spacing w:val="-4"/>
        </w:rPr>
        <w:t xml:space="preserve"> </w:t>
      </w:r>
      <w:r>
        <w:t>stone</w:t>
      </w:r>
      <w:r>
        <w:rPr>
          <w:spacing w:val="-6"/>
        </w:rPr>
        <w:t xml:space="preserve"> </w:t>
      </w:r>
      <w:r>
        <w:t>prohibition</w:t>
      </w:r>
      <w:r>
        <w:rPr>
          <w:spacing w:val="-2"/>
        </w:rPr>
        <w:t xml:space="preserve"> </w:t>
      </w:r>
      <w:r>
        <w:t>had</w:t>
      </w:r>
      <w:r>
        <w:rPr>
          <w:spacing w:val="-4"/>
        </w:rPr>
        <w:t xml:space="preserve"> </w:t>
      </w:r>
      <w:r>
        <w:t>been</w:t>
      </w:r>
      <w:r>
        <w:rPr>
          <w:spacing w:val="-6"/>
        </w:rPr>
        <w:t xml:space="preserve"> </w:t>
      </w:r>
      <w:r>
        <w:t>in</w:t>
      </w:r>
      <w:r>
        <w:rPr>
          <w:spacing w:val="-4"/>
        </w:rPr>
        <w:t xml:space="preserve"> </w:t>
      </w:r>
      <w:r>
        <w:t>effect</w:t>
      </w:r>
      <w:r>
        <w:rPr>
          <w:spacing w:val="-7"/>
        </w:rPr>
        <w:t xml:space="preserve"> </w:t>
      </w:r>
      <w:r>
        <w:t>for</w:t>
      </w:r>
      <w:r>
        <w:rPr>
          <w:spacing w:val="-3"/>
        </w:rPr>
        <w:t xml:space="preserve"> </w:t>
      </w:r>
      <w:r>
        <w:t>less</w:t>
      </w:r>
      <w:r>
        <w:rPr>
          <w:spacing w:val="-5"/>
        </w:rPr>
        <w:t xml:space="preserve"> </w:t>
      </w:r>
      <w:r>
        <w:rPr>
          <w:spacing w:val="-4"/>
        </w:rPr>
        <w:t>than</w:t>
      </w:r>
      <w:r w:rsidR="00980B20">
        <w:t xml:space="preserve"> </w:t>
      </w:r>
      <w:r>
        <w:t>12</w:t>
      </w:r>
      <w:r>
        <w:rPr>
          <w:spacing w:val="-3"/>
        </w:rPr>
        <w:t xml:space="preserve"> </w:t>
      </w:r>
      <w:r>
        <w:t>months</w:t>
      </w:r>
      <w:r>
        <w:rPr>
          <w:spacing w:val="-2"/>
        </w:rPr>
        <w:t xml:space="preserve"> </w:t>
      </w:r>
      <w:r>
        <w:t>in</w:t>
      </w:r>
      <w:r>
        <w:rPr>
          <w:spacing w:val="-5"/>
        </w:rPr>
        <w:t xml:space="preserve"> </w:t>
      </w:r>
      <w:r>
        <w:t>the</w:t>
      </w:r>
      <w:r>
        <w:rPr>
          <w:spacing w:val="-5"/>
        </w:rPr>
        <w:t xml:space="preserve"> </w:t>
      </w:r>
      <w:r>
        <w:t>Commonwealth,</w:t>
      </w:r>
      <w:r>
        <w:rPr>
          <w:spacing w:val="-2"/>
        </w:rPr>
        <w:t xml:space="preserve"> </w:t>
      </w:r>
      <w:r>
        <w:t>Victoria,</w:t>
      </w:r>
      <w:r>
        <w:rPr>
          <w:spacing w:val="-2"/>
        </w:rPr>
        <w:t xml:space="preserve"> </w:t>
      </w:r>
      <w:r>
        <w:t>Queensland</w:t>
      </w:r>
      <w:r>
        <w:rPr>
          <w:spacing w:val="-3"/>
        </w:rPr>
        <w:t xml:space="preserve"> </w:t>
      </w:r>
      <w:r>
        <w:t>and</w:t>
      </w:r>
      <w:r>
        <w:rPr>
          <w:spacing w:val="-2"/>
        </w:rPr>
        <w:t xml:space="preserve"> </w:t>
      </w:r>
      <w:r>
        <w:t>Australian</w:t>
      </w:r>
      <w:r>
        <w:rPr>
          <w:spacing w:val="-3"/>
        </w:rPr>
        <w:t xml:space="preserve"> </w:t>
      </w:r>
      <w:r>
        <w:t>Capital</w:t>
      </w:r>
      <w:r>
        <w:rPr>
          <w:spacing w:val="-4"/>
        </w:rPr>
        <w:t xml:space="preserve"> </w:t>
      </w:r>
      <w:r>
        <w:t>Territory,</w:t>
      </w:r>
      <w:r>
        <w:rPr>
          <w:spacing w:val="-1"/>
        </w:rPr>
        <w:t xml:space="preserve"> </w:t>
      </w:r>
      <w:r>
        <w:t>and less than</w:t>
      </w:r>
      <w:r>
        <w:rPr>
          <w:spacing w:val="-2"/>
        </w:rPr>
        <w:t xml:space="preserve"> </w:t>
      </w:r>
      <w:r>
        <w:t>6</w:t>
      </w:r>
      <w:r>
        <w:rPr>
          <w:spacing w:val="-2"/>
        </w:rPr>
        <w:t xml:space="preserve"> </w:t>
      </w:r>
      <w:r>
        <w:t>months in New South</w:t>
      </w:r>
      <w:r>
        <w:rPr>
          <w:spacing w:val="-2"/>
        </w:rPr>
        <w:t xml:space="preserve"> </w:t>
      </w:r>
      <w:r>
        <w:t>Wales, Western</w:t>
      </w:r>
      <w:r>
        <w:rPr>
          <w:spacing w:val="-2"/>
        </w:rPr>
        <w:t xml:space="preserve"> </w:t>
      </w:r>
      <w:r>
        <w:t>Australia, South</w:t>
      </w:r>
      <w:r>
        <w:rPr>
          <w:spacing w:val="-2"/>
        </w:rPr>
        <w:t xml:space="preserve"> </w:t>
      </w:r>
      <w:r>
        <w:t>Australia, Tasmania,</w:t>
      </w:r>
      <w:r>
        <w:rPr>
          <w:spacing w:val="-1"/>
        </w:rPr>
        <w:t xml:space="preserve"> </w:t>
      </w:r>
      <w:r>
        <w:t xml:space="preserve">and Northern Territory where there was a transition period before the full implementation of the </w:t>
      </w:r>
      <w:r>
        <w:rPr>
          <w:spacing w:val="-2"/>
        </w:rPr>
        <w:t>prohibition.</w:t>
      </w:r>
      <w:r w:rsidR="001C42CF">
        <w:rPr>
          <w:rStyle w:val="FootnoteReference"/>
          <w:spacing w:val="-2"/>
        </w:rPr>
        <w:footnoteReference w:id="2"/>
      </w:r>
      <w:r w:rsidR="001C42CF" w:rsidDel="001C42CF">
        <w:t xml:space="preserve"> </w:t>
      </w:r>
    </w:p>
    <w:p w14:paraId="67C0723D" w14:textId="66D5CF42" w:rsidR="00180C27" w:rsidRDefault="00024206" w:rsidP="00DD21FD">
      <w:pPr>
        <w:pStyle w:val="Paragraph"/>
      </w:pPr>
      <w:r>
        <w:t>This</w:t>
      </w:r>
      <w:r>
        <w:rPr>
          <w:spacing w:val="-2"/>
        </w:rPr>
        <w:t xml:space="preserve"> </w:t>
      </w:r>
      <w:r>
        <w:t>means</w:t>
      </w:r>
      <w:r>
        <w:rPr>
          <w:spacing w:val="-5"/>
        </w:rPr>
        <w:t xml:space="preserve"> </w:t>
      </w:r>
      <w:r>
        <w:t>that</w:t>
      </w:r>
      <w:r>
        <w:rPr>
          <w:spacing w:val="-1"/>
        </w:rPr>
        <w:t xml:space="preserve"> </w:t>
      </w:r>
      <w:r>
        <w:t>definitive</w:t>
      </w:r>
      <w:r>
        <w:rPr>
          <w:spacing w:val="-3"/>
        </w:rPr>
        <w:t xml:space="preserve"> </w:t>
      </w:r>
      <w:r>
        <w:t>conclusions</w:t>
      </w:r>
      <w:r>
        <w:rPr>
          <w:spacing w:val="-2"/>
        </w:rPr>
        <w:t xml:space="preserve"> </w:t>
      </w:r>
      <w:r>
        <w:t>are</w:t>
      </w:r>
      <w:r>
        <w:rPr>
          <w:spacing w:val="-3"/>
        </w:rPr>
        <w:t xml:space="preserve"> </w:t>
      </w:r>
      <w:r>
        <w:t>difficult</w:t>
      </w:r>
      <w:r>
        <w:rPr>
          <w:spacing w:val="-4"/>
        </w:rPr>
        <w:t xml:space="preserve"> </w:t>
      </w:r>
      <w:r>
        <w:t>to</w:t>
      </w:r>
      <w:r>
        <w:rPr>
          <w:spacing w:val="-3"/>
        </w:rPr>
        <w:t xml:space="preserve"> </w:t>
      </w:r>
      <w:r>
        <w:t>draw.</w:t>
      </w:r>
      <w:r>
        <w:rPr>
          <w:spacing w:val="-1"/>
        </w:rPr>
        <w:t xml:space="preserve"> </w:t>
      </w:r>
      <w:r>
        <w:t>However,</w:t>
      </w:r>
      <w:r>
        <w:rPr>
          <w:spacing w:val="-4"/>
        </w:rPr>
        <w:t xml:space="preserve"> </w:t>
      </w:r>
      <w:r>
        <w:t>the</w:t>
      </w:r>
      <w:r>
        <w:rPr>
          <w:spacing w:val="-7"/>
        </w:rPr>
        <w:t xml:space="preserve"> </w:t>
      </w:r>
      <w:r>
        <w:t>Review</w:t>
      </w:r>
      <w:r>
        <w:rPr>
          <w:spacing w:val="-4"/>
        </w:rPr>
        <w:t xml:space="preserve"> </w:t>
      </w:r>
      <w:r>
        <w:t>provides</w:t>
      </w:r>
      <w:r>
        <w:rPr>
          <w:spacing w:val="-2"/>
        </w:rPr>
        <w:t xml:space="preserve"> </w:t>
      </w:r>
      <w:r>
        <w:t>an evidentiary baseline for future research and data collection to build on over time to inform ongoing efforts to ensure the health and safety of those working with legacy engineered stone and alternative products.</w:t>
      </w:r>
    </w:p>
    <w:p w14:paraId="5CEB708A" w14:textId="77777777" w:rsidR="00180C27" w:rsidRDefault="00024206" w:rsidP="001834E7">
      <w:pPr>
        <w:pStyle w:val="Paragraph"/>
      </w:pPr>
      <w:r>
        <w:t>This</w:t>
      </w:r>
      <w:r>
        <w:rPr>
          <w:spacing w:val="-1"/>
        </w:rPr>
        <w:t xml:space="preserve"> </w:t>
      </w:r>
      <w:r>
        <w:t>report has</w:t>
      </w:r>
      <w:r>
        <w:rPr>
          <w:spacing w:val="-1"/>
        </w:rPr>
        <w:t xml:space="preserve"> </w:t>
      </w:r>
      <w:r>
        <w:t>been</w:t>
      </w:r>
      <w:r>
        <w:rPr>
          <w:spacing w:val="-4"/>
        </w:rPr>
        <w:t xml:space="preserve"> </w:t>
      </w:r>
      <w:r>
        <w:t>structured</w:t>
      </w:r>
      <w:r>
        <w:rPr>
          <w:spacing w:val="-4"/>
        </w:rPr>
        <w:t xml:space="preserve"> </w:t>
      </w:r>
      <w:r>
        <w:t>around</w:t>
      </w:r>
      <w:r>
        <w:rPr>
          <w:spacing w:val="-5"/>
        </w:rPr>
        <w:t xml:space="preserve"> </w:t>
      </w:r>
      <w:r>
        <w:t>the</w:t>
      </w:r>
      <w:r>
        <w:rPr>
          <w:spacing w:val="-2"/>
        </w:rPr>
        <w:t xml:space="preserve"> </w:t>
      </w:r>
      <w:r>
        <w:t>key</w:t>
      </w:r>
      <w:r>
        <w:rPr>
          <w:spacing w:val="-4"/>
        </w:rPr>
        <w:t xml:space="preserve"> </w:t>
      </w:r>
      <w:r>
        <w:t>themes</w:t>
      </w:r>
      <w:r>
        <w:rPr>
          <w:spacing w:val="-4"/>
        </w:rPr>
        <w:t xml:space="preserve"> </w:t>
      </w:r>
      <w:r>
        <w:t>that</w:t>
      </w:r>
      <w:r>
        <w:rPr>
          <w:spacing w:val="-3"/>
        </w:rPr>
        <w:t xml:space="preserve"> </w:t>
      </w:r>
      <w:r>
        <w:t>arose</w:t>
      </w:r>
      <w:r>
        <w:rPr>
          <w:spacing w:val="-2"/>
        </w:rPr>
        <w:t xml:space="preserve"> </w:t>
      </w:r>
      <w:r>
        <w:t>during</w:t>
      </w:r>
      <w:r>
        <w:rPr>
          <w:spacing w:val="-2"/>
        </w:rPr>
        <w:t xml:space="preserve"> </w:t>
      </w:r>
      <w:r>
        <w:t>the</w:t>
      </w:r>
      <w:r>
        <w:rPr>
          <w:spacing w:val="-2"/>
        </w:rPr>
        <w:t xml:space="preserve"> </w:t>
      </w:r>
      <w:r>
        <w:t>stakeholder consultation process of the Review.</w:t>
      </w:r>
    </w:p>
    <w:p w14:paraId="4F494AEE" w14:textId="77777777" w:rsidR="00180C27" w:rsidRDefault="00024206" w:rsidP="001834E7">
      <w:pPr>
        <w:pStyle w:val="Paragraph"/>
      </w:pPr>
      <w:r>
        <w:t>They</w:t>
      </w:r>
      <w:r>
        <w:rPr>
          <w:spacing w:val="-2"/>
        </w:rPr>
        <w:t xml:space="preserve"> </w:t>
      </w:r>
      <w:r>
        <w:rPr>
          <w:spacing w:val="-4"/>
        </w:rPr>
        <w:t>are:</w:t>
      </w:r>
    </w:p>
    <w:p w14:paraId="49CC5C69" w14:textId="77777777" w:rsidR="00180C27" w:rsidRPr="001834E7" w:rsidRDefault="00024206" w:rsidP="001834E7">
      <w:pPr>
        <w:pStyle w:val="ListBullet"/>
      </w:pPr>
      <w:r>
        <w:t>the</w:t>
      </w:r>
      <w:r>
        <w:rPr>
          <w:spacing w:val="-7"/>
        </w:rPr>
        <w:t xml:space="preserve"> </w:t>
      </w:r>
      <w:r w:rsidRPr="001834E7">
        <w:t>definition, marketing, identification and testing of engineered stone</w:t>
      </w:r>
    </w:p>
    <w:p w14:paraId="4001FAB7" w14:textId="77777777" w:rsidR="00180C27" w:rsidRPr="001834E7" w:rsidRDefault="00024206" w:rsidP="001834E7">
      <w:pPr>
        <w:pStyle w:val="ListBullet"/>
      </w:pPr>
      <w:r w:rsidRPr="001834E7">
        <w:t>reinstallation of engineered stone</w:t>
      </w:r>
    </w:p>
    <w:p w14:paraId="26FC1EC4" w14:textId="77777777" w:rsidR="00180C27" w:rsidRPr="001834E7" w:rsidRDefault="00024206" w:rsidP="001834E7">
      <w:pPr>
        <w:pStyle w:val="ListBullet"/>
      </w:pPr>
      <w:r w:rsidRPr="001834E7">
        <w:t>public awareness and communication</w:t>
      </w:r>
    </w:p>
    <w:p w14:paraId="31350857" w14:textId="77777777" w:rsidR="00180C27" w:rsidRPr="001834E7" w:rsidRDefault="00024206" w:rsidP="001834E7">
      <w:pPr>
        <w:pStyle w:val="ListBullet"/>
      </w:pPr>
      <w:r w:rsidRPr="001834E7">
        <w:t>waste management and disposal of engineered stone</w:t>
      </w:r>
    </w:p>
    <w:p w14:paraId="5A8DC1DA" w14:textId="77777777" w:rsidR="00180C27" w:rsidRPr="001834E7" w:rsidRDefault="00024206" w:rsidP="001834E7">
      <w:pPr>
        <w:pStyle w:val="ListBullet"/>
      </w:pPr>
      <w:r w:rsidRPr="001834E7">
        <w:t>the national notification framework and legacy engineered stone</w:t>
      </w:r>
    </w:p>
    <w:p w14:paraId="0B52B6A5" w14:textId="77777777" w:rsidR="00180C27" w:rsidRPr="001834E7" w:rsidRDefault="00024206" w:rsidP="001834E7">
      <w:pPr>
        <w:pStyle w:val="ListBullet"/>
      </w:pPr>
      <w:r w:rsidRPr="001834E7">
        <w:t>compliance and enforcement</w:t>
      </w:r>
    </w:p>
    <w:p w14:paraId="7F358160" w14:textId="77777777" w:rsidR="00180C27" w:rsidRPr="001834E7" w:rsidRDefault="00024206" w:rsidP="001834E7">
      <w:pPr>
        <w:pStyle w:val="ListBullet"/>
      </w:pPr>
      <w:r w:rsidRPr="001834E7">
        <w:t>alternatives to prohibited engineered stone, and</w:t>
      </w:r>
    </w:p>
    <w:p w14:paraId="42B12ADF" w14:textId="77777777" w:rsidR="00180C27" w:rsidRDefault="00024206" w:rsidP="001834E7">
      <w:pPr>
        <w:pStyle w:val="ListBullet"/>
      </w:pPr>
      <w:r w:rsidRPr="001834E7">
        <w:t>other considerations</w:t>
      </w:r>
      <w:r>
        <w:rPr>
          <w:spacing w:val="-6"/>
        </w:rPr>
        <w:t xml:space="preserve"> </w:t>
      </w:r>
      <w:r>
        <w:t>and</w:t>
      </w:r>
      <w:r>
        <w:rPr>
          <w:spacing w:val="-8"/>
        </w:rPr>
        <w:t xml:space="preserve"> </w:t>
      </w:r>
      <w:r>
        <w:t>future</w:t>
      </w:r>
      <w:r>
        <w:rPr>
          <w:spacing w:val="-7"/>
        </w:rPr>
        <w:t xml:space="preserve"> </w:t>
      </w:r>
      <w:r>
        <w:rPr>
          <w:spacing w:val="-2"/>
        </w:rPr>
        <w:t>research.</w:t>
      </w:r>
    </w:p>
    <w:p w14:paraId="21C6958A" w14:textId="77777777" w:rsidR="00180C27" w:rsidRDefault="00024206" w:rsidP="001834E7">
      <w:pPr>
        <w:pStyle w:val="Paragraph"/>
      </w:pPr>
      <w:r>
        <w:t>The approach taken in this report is to outline the current situation relating to each theme, followed by stakeholder insights and experiences</w:t>
      </w:r>
      <w:r>
        <w:rPr>
          <w:spacing w:val="-2"/>
        </w:rPr>
        <w:t xml:space="preserve"> </w:t>
      </w:r>
      <w:r>
        <w:t>on that matter. A</w:t>
      </w:r>
      <w:r>
        <w:rPr>
          <w:spacing w:val="-1"/>
        </w:rPr>
        <w:t xml:space="preserve"> </w:t>
      </w:r>
      <w:r>
        <w:t>discussion follows with any findings or recommendations supported by existing research and jurisdictional data, where</w:t>
      </w:r>
      <w:r>
        <w:rPr>
          <w:spacing w:val="-3"/>
        </w:rPr>
        <w:t xml:space="preserve"> </w:t>
      </w:r>
      <w:r>
        <w:t>available.</w:t>
      </w:r>
      <w:r>
        <w:rPr>
          <w:spacing w:val="-1"/>
        </w:rPr>
        <w:t xml:space="preserve"> </w:t>
      </w:r>
      <w:r>
        <w:t>The</w:t>
      </w:r>
      <w:r>
        <w:rPr>
          <w:spacing w:val="-5"/>
        </w:rPr>
        <w:t xml:space="preserve"> </w:t>
      </w:r>
      <w:r>
        <w:t>theme</w:t>
      </w:r>
      <w:r>
        <w:rPr>
          <w:spacing w:val="-3"/>
        </w:rPr>
        <w:t xml:space="preserve"> </w:t>
      </w:r>
      <w:r>
        <w:t>‘other</w:t>
      </w:r>
      <w:r>
        <w:rPr>
          <w:spacing w:val="-4"/>
        </w:rPr>
        <w:t xml:space="preserve"> </w:t>
      </w:r>
      <w:r>
        <w:t>considerations</w:t>
      </w:r>
      <w:r>
        <w:rPr>
          <w:spacing w:val="-5"/>
        </w:rPr>
        <w:t xml:space="preserve"> </w:t>
      </w:r>
      <w:r>
        <w:t>and</w:t>
      </w:r>
      <w:r>
        <w:rPr>
          <w:spacing w:val="-5"/>
        </w:rPr>
        <w:t xml:space="preserve"> </w:t>
      </w:r>
      <w:r>
        <w:t>future</w:t>
      </w:r>
      <w:r>
        <w:rPr>
          <w:spacing w:val="-5"/>
        </w:rPr>
        <w:t xml:space="preserve"> </w:t>
      </w:r>
      <w:r>
        <w:t>research’</w:t>
      </w:r>
      <w:r>
        <w:rPr>
          <w:spacing w:val="-3"/>
        </w:rPr>
        <w:t xml:space="preserve"> </w:t>
      </w:r>
      <w:r>
        <w:t>is</w:t>
      </w:r>
      <w:r>
        <w:rPr>
          <w:spacing w:val="-2"/>
        </w:rPr>
        <w:t xml:space="preserve"> </w:t>
      </w:r>
      <w:r>
        <w:t>structured</w:t>
      </w:r>
      <w:r>
        <w:rPr>
          <w:spacing w:val="-5"/>
        </w:rPr>
        <w:t xml:space="preserve"> </w:t>
      </w:r>
      <w:r>
        <w:t>slightly differently,</w:t>
      </w:r>
      <w:r>
        <w:rPr>
          <w:spacing w:val="-1"/>
        </w:rPr>
        <w:t xml:space="preserve"> </w:t>
      </w:r>
      <w:r>
        <w:t>providing a</w:t>
      </w:r>
      <w:r>
        <w:rPr>
          <w:spacing w:val="-2"/>
        </w:rPr>
        <w:t xml:space="preserve"> </w:t>
      </w:r>
      <w:r>
        <w:t>high-level overview</w:t>
      </w:r>
      <w:r>
        <w:rPr>
          <w:spacing w:val="-1"/>
        </w:rPr>
        <w:t xml:space="preserve"> </w:t>
      </w:r>
      <w:r>
        <w:t>of other considerations raised during the</w:t>
      </w:r>
      <w:r>
        <w:rPr>
          <w:spacing w:val="-2"/>
        </w:rPr>
        <w:t xml:space="preserve"> </w:t>
      </w:r>
      <w:r>
        <w:t xml:space="preserve">review </w:t>
      </w:r>
      <w:r>
        <w:rPr>
          <w:spacing w:val="-2"/>
        </w:rPr>
        <w:t>process.</w:t>
      </w:r>
    </w:p>
    <w:p w14:paraId="5A639185" w14:textId="582C2ECA" w:rsidR="00180C27" w:rsidRDefault="00024206" w:rsidP="001834E7">
      <w:pPr>
        <w:pStyle w:val="Paragraph"/>
      </w:pPr>
      <w:r>
        <w:t>While, fundamentally, the Review concludes that the prohibition of engineered stone benchtops, slabs and panels is working as intended at this early stage of implementation,</w:t>
      </w:r>
      <w:r w:rsidR="00980B20">
        <w:t xml:space="preserve"> </w:t>
      </w:r>
      <w:r>
        <w:t>there</w:t>
      </w:r>
      <w:r>
        <w:rPr>
          <w:spacing w:val="-4"/>
        </w:rPr>
        <w:t xml:space="preserve"> </w:t>
      </w:r>
      <w:r>
        <w:t>are</w:t>
      </w:r>
      <w:r>
        <w:rPr>
          <w:spacing w:val="-3"/>
        </w:rPr>
        <w:t xml:space="preserve"> </w:t>
      </w:r>
      <w:r>
        <w:t>11</w:t>
      </w:r>
      <w:r>
        <w:rPr>
          <w:spacing w:val="-4"/>
        </w:rPr>
        <w:t xml:space="preserve"> </w:t>
      </w:r>
      <w:r>
        <w:t>findings</w:t>
      </w:r>
      <w:r>
        <w:rPr>
          <w:spacing w:val="-1"/>
        </w:rPr>
        <w:t xml:space="preserve"> </w:t>
      </w:r>
      <w:r>
        <w:t>and</w:t>
      </w:r>
      <w:r>
        <w:rPr>
          <w:spacing w:val="-3"/>
        </w:rPr>
        <w:t xml:space="preserve"> </w:t>
      </w:r>
      <w:r>
        <w:t>6</w:t>
      </w:r>
      <w:r>
        <w:rPr>
          <w:spacing w:val="-4"/>
        </w:rPr>
        <w:t xml:space="preserve"> </w:t>
      </w:r>
      <w:r>
        <w:t>recommendations</w:t>
      </w:r>
      <w:r>
        <w:rPr>
          <w:spacing w:val="-1"/>
        </w:rPr>
        <w:t xml:space="preserve"> </w:t>
      </w:r>
      <w:r>
        <w:t>arising</w:t>
      </w:r>
      <w:r>
        <w:rPr>
          <w:spacing w:val="-2"/>
        </w:rPr>
        <w:t xml:space="preserve"> </w:t>
      </w:r>
      <w:r>
        <w:t>from</w:t>
      </w:r>
      <w:r>
        <w:rPr>
          <w:spacing w:val="-1"/>
        </w:rPr>
        <w:t xml:space="preserve"> </w:t>
      </w:r>
      <w:r>
        <w:t>it.</w:t>
      </w:r>
      <w:r>
        <w:rPr>
          <w:spacing w:val="-3"/>
        </w:rPr>
        <w:t xml:space="preserve"> </w:t>
      </w:r>
      <w:r>
        <w:t>Suggestions</w:t>
      </w:r>
      <w:r>
        <w:rPr>
          <w:spacing w:val="-4"/>
        </w:rPr>
        <w:t xml:space="preserve"> </w:t>
      </w:r>
      <w:r>
        <w:t>for</w:t>
      </w:r>
      <w:r>
        <w:rPr>
          <w:spacing w:val="-1"/>
        </w:rPr>
        <w:t xml:space="preserve"> </w:t>
      </w:r>
      <w:r>
        <w:t>3</w:t>
      </w:r>
      <w:r>
        <w:rPr>
          <w:spacing w:val="-4"/>
        </w:rPr>
        <w:t xml:space="preserve"> </w:t>
      </w:r>
      <w:r>
        <w:t>future</w:t>
      </w:r>
      <w:r>
        <w:rPr>
          <w:spacing w:val="-4"/>
        </w:rPr>
        <w:t xml:space="preserve"> </w:t>
      </w:r>
      <w:r>
        <w:t>areas of research are also identified.</w:t>
      </w:r>
    </w:p>
    <w:p w14:paraId="5F0F00FF" w14:textId="58F0FFFE" w:rsidR="00180C27" w:rsidRDefault="00024206" w:rsidP="004146AB">
      <w:pPr>
        <w:pStyle w:val="Paragraph"/>
        <w:rPr>
          <w:sz w:val="16"/>
        </w:rPr>
      </w:pPr>
      <w:r>
        <w:t>The</w:t>
      </w:r>
      <w:r>
        <w:rPr>
          <w:spacing w:val="-2"/>
        </w:rPr>
        <w:t xml:space="preserve"> </w:t>
      </w:r>
      <w:r>
        <w:t>recommendations</w:t>
      </w:r>
      <w:r>
        <w:rPr>
          <w:spacing w:val="-2"/>
        </w:rPr>
        <w:t xml:space="preserve"> </w:t>
      </w:r>
      <w:r>
        <w:t>are</w:t>
      </w:r>
      <w:r>
        <w:rPr>
          <w:spacing w:val="-3"/>
        </w:rPr>
        <w:t xml:space="preserve"> </w:t>
      </w:r>
      <w:r>
        <w:t>made</w:t>
      </w:r>
      <w:r>
        <w:rPr>
          <w:spacing w:val="-5"/>
        </w:rPr>
        <w:t xml:space="preserve"> </w:t>
      </w:r>
      <w:r>
        <w:t>where</w:t>
      </w:r>
      <w:r>
        <w:rPr>
          <w:spacing w:val="-3"/>
        </w:rPr>
        <w:t xml:space="preserve"> </w:t>
      </w:r>
      <w:r>
        <w:t>Safe</w:t>
      </w:r>
      <w:r>
        <w:rPr>
          <w:spacing w:val="-5"/>
        </w:rPr>
        <w:t xml:space="preserve"> </w:t>
      </w:r>
      <w:r>
        <w:t>Work</w:t>
      </w:r>
      <w:r>
        <w:rPr>
          <w:spacing w:val="-2"/>
        </w:rPr>
        <w:t xml:space="preserve"> </w:t>
      </w:r>
      <w:r>
        <w:t>Australia</w:t>
      </w:r>
      <w:r>
        <w:rPr>
          <w:spacing w:val="-1"/>
        </w:rPr>
        <w:t xml:space="preserve"> </w:t>
      </w:r>
      <w:r>
        <w:t>considers</w:t>
      </w:r>
      <w:r>
        <w:rPr>
          <w:spacing w:val="-5"/>
        </w:rPr>
        <w:t xml:space="preserve"> </w:t>
      </w:r>
      <w:r>
        <w:t>immediate</w:t>
      </w:r>
      <w:r>
        <w:rPr>
          <w:spacing w:val="-2"/>
        </w:rPr>
        <w:t xml:space="preserve"> </w:t>
      </w:r>
      <w:r>
        <w:t>action</w:t>
      </w:r>
      <w:r>
        <w:rPr>
          <w:spacing w:val="-3"/>
        </w:rPr>
        <w:t xml:space="preserve"> </w:t>
      </w:r>
      <w:r>
        <w:t xml:space="preserve">is </w:t>
      </w:r>
      <w:r>
        <w:rPr>
          <w:spacing w:val="-2"/>
        </w:rPr>
        <w:t>required.</w:t>
      </w:r>
    </w:p>
    <w:p w14:paraId="1FE3C41B" w14:textId="77777777" w:rsidR="00180C27" w:rsidRDefault="00024206" w:rsidP="001834E7">
      <w:pPr>
        <w:pStyle w:val="Paragraph"/>
      </w:pPr>
      <w:bookmarkStart w:id="4" w:name="_bookmark3"/>
      <w:bookmarkEnd w:id="4"/>
      <w:r>
        <w:t>The</w:t>
      </w:r>
      <w:r>
        <w:rPr>
          <w:spacing w:val="-3"/>
        </w:rPr>
        <w:t xml:space="preserve"> </w:t>
      </w:r>
      <w:r>
        <w:t>findings</w:t>
      </w:r>
      <w:r>
        <w:rPr>
          <w:spacing w:val="-2"/>
        </w:rPr>
        <w:t xml:space="preserve"> </w:t>
      </w:r>
      <w:r>
        <w:t>are</w:t>
      </w:r>
      <w:r>
        <w:rPr>
          <w:spacing w:val="-5"/>
        </w:rPr>
        <w:t xml:space="preserve"> </w:t>
      </w:r>
      <w:r>
        <w:t>made</w:t>
      </w:r>
      <w:r>
        <w:rPr>
          <w:spacing w:val="-3"/>
        </w:rPr>
        <w:t xml:space="preserve"> </w:t>
      </w:r>
      <w:r>
        <w:t>where</w:t>
      </w:r>
      <w:r>
        <w:rPr>
          <w:spacing w:val="-1"/>
        </w:rPr>
        <w:t xml:space="preserve"> </w:t>
      </w:r>
      <w:r>
        <w:t>Safe</w:t>
      </w:r>
      <w:r>
        <w:rPr>
          <w:spacing w:val="-5"/>
        </w:rPr>
        <w:t xml:space="preserve"> </w:t>
      </w:r>
      <w:r>
        <w:t>Work</w:t>
      </w:r>
      <w:r>
        <w:rPr>
          <w:spacing w:val="-5"/>
        </w:rPr>
        <w:t xml:space="preserve"> </w:t>
      </w:r>
      <w:r>
        <w:t>Australia</w:t>
      </w:r>
      <w:r>
        <w:rPr>
          <w:spacing w:val="-1"/>
        </w:rPr>
        <w:t xml:space="preserve"> </w:t>
      </w:r>
      <w:r>
        <w:t>considers</w:t>
      </w:r>
      <w:r>
        <w:rPr>
          <w:spacing w:val="-5"/>
        </w:rPr>
        <w:t xml:space="preserve"> </w:t>
      </w:r>
      <w:r>
        <w:t>a</w:t>
      </w:r>
      <w:r>
        <w:rPr>
          <w:spacing w:val="-5"/>
        </w:rPr>
        <w:t xml:space="preserve"> </w:t>
      </w:r>
      <w:r>
        <w:t>more</w:t>
      </w:r>
      <w:r>
        <w:rPr>
          <w:spacing w:val="-5"/>
        </w:rPr>
        <w:t xml:space="preserve"> </w:t>
      </w:r>
      <w:r>
        <w:t>comprehensive investigation of the issues raised is required.</w:t>
      </w:r>
    </w:p>
    <w:p w14:paraId="7FE701AB" w14:textId="7C0DEDA8" w:rsidR="00980B20" w:rsidRDefault="00024206" w:rsidP="001834E7">
      <w:pPr>
        <w:pStyle w:val="Paragraph"/>
      </w:pPr>
      <w:r>
        <w:t>Subject to WHS ministers</w:t>
      </w:r>
      <w:r w:rsidR="009230EC">
        <w:t>’</w:t>
      </w:r>
      <w:r>
        <w:t xml:space="preserve"> consideration of the report, Safe Work Australia will work with its </w:t>
      </w:r>
      <w:proofErr w:type="gramStart"/>
      <w:r>
        <w:t>Members</w:t>
      </w:r>
      <w:proofErr w:type="gramEnd"/>
      <w:r>
        <w:rPr>
          <w:spacing w:val="-5"/>
        </w:rPr>
        <w:t xml:space="preserve"> </w:t>
      </w:r>
      <w:r>
        <w:t>to</w:t>
      </w:r>
      <w:r>
        <w:rPr>
          <w:spacing w:val="-5"/>
        </w:rPr>
        <w:t xml:space="preserve"> </w:t>
      </w:r>
      <w:r>
        <w:t>develop</w:t>
      </w:r>
      <w:r>
        <w:rPr>
          <w:spacing w:val="-3"/>
        </w:rPr>
        <w:t xml:space="preserve"> </w:t>
      </w:r>
      <w:r>
        <w:t>timelines</w:t>
      </w:r>
      <w:r>
        <w:rPr>
          <w:spacing w:val="-2"/>
        </w:rPr>
        <w:t xml:space="preserve"> </w:t>
      </w:r>
      <w:r>
        <w:t>and</w:t>
      </w:r>
      <w:r>
        <w:rPr>
          <w:spacing w:val="-3"/>
        </w:rPr>
        <w:t xml:space="preserve"> </w:t>
      </w:r>
      <w:r>
        <w:t>approach</w:t>
      </w:r>
      <w:r>
        <w:rPr>
          <w:spacing w:val="-5"/>
        </w:rPr>
        <w:t xml:space="preserve"> </w:t>
      </w:r>
      <w:r>
        <w:t>to</w:t>
      </w:r>
      <w:r>
        <w:rPr>
          <w:spacing w:val="-5"/>
        </w:rPr>
        <w:t xml:space="preserve"> </w:t>
      </w:r>
      <w:r>
        <w:t>actioning</w:t>
      </w:r>
      <w:r>
        <w:rPr>
          <w:spacing w:val="-1"/>
        </w:rPr>
        <w:t xml:space="preserve"> </w:t>
      </w:r>
      <w:r>
        <w:t>its</w:t>
      </w:r>
      <w:r>
        <w:rPr>
          <w:spacing w:val="-5"/>
        </w:rPr>
        <w:t xml:space="preserve"> </w:t>
      </w:r>
      <w:r>
        <w:t>findings</w:t>
      </w:r>
      <w:r>
        <w:rPr>
          <w:spacing w:val="-2"/>
        </w:rPr>
        <w:t xml:space="preserve"> </w:t>
      </w:r>
      <w:r>
        <w:t>and</w:t>
      </w:r>
      <w:r>
        <w:rPr>
          <w:spacing w:val="-5"/>
        </w:rPr>
        <w:t xml:space="preserve"> </w:t>
      </w:r>
      <w:r>
        <w:t>recommendations.</w:t>
      </w:r>
    </w:p>
    <w:p w14:paraId="5DE4366B" w14:textId="77777777" w:rsidR="00980B20" w:rsidRDefault="00980B20">
      <w:pPr>
        <w:widowControl w:val="0"/>
        <w:autoSpaceDE w:val="0"/>
        <w:autoSpaceDN w:val="0"/>
        <w:spacing w:after="0" w:line="240" w:lineRule="auto"/>
        <w:contextualSpacing w:val="0"/>
        <w:rPr>
          <w:rFonts w:eastAsia="Times New Roman"/>
          <w:lang w:eastAsia="en-AU"/>
        </w:rPr>
      </w:pPr>
      <w:r>
        <w:br w:type="page"/>
      </w:r>
    </w:p>
    <w:p w14:paraId="690CE158" w14:textId="77777777" w:rsidR="00180C27" w:rsidRDefault="00024206" w:rsidP="001834E7">
      <w:pPr>
        <w:pStyle w:val="SWAHeading3"/>
      </w:pPr>
      <w:bookmarkStart w:id="5" w:name="_Toc215248054"/>
      <w:r>
        <w:lastRenderedPageBreak/>
        <w:t>Findings</w:t>
      </w:r>
      <w:bookmarkEnd w:id="5"/>
    </w:p>
    <w:p w14:paraId="18BD9A08" w14:textId="4D287847" w:rsidR="00180C27" w:rsidRDefault="00024206" w:rsidP="00E54175">
      <w:pPr>
        <w:pStyle w:val="Boxedshaded"/>
      </w:pPr>
      <w:r>
        <w:rPr>
          <w:b/>
          <w:u w:val="single"/>
        </w:rPr>
        <w:t>The definition, marketing, identification and testing of engineered stone</w:t>
      </w:r>
      <w:r>
        <w:rPr>
          <w:b/>
        </w:rPr>
        <w:t xml:space="preserve"> </w:t>
      </w:r>
      <w:r w:rsidR="00BC36FE">
        <w:rPr>
          <w:b/>
        </w:rPr>
        <w:br/>
      </w:r>
      <w:r>
        <w:rPr>
          <w:b/>
        </w:rPr>
        <w:t>Finding</w:t>
      </w:r>
      <w:r>
        <w:rPr>
          <w:b/>
          <w:spacing w:val="-4"/>
        </w:rPr>
        <w:t xml:space="preserve"> </w:t>
      </w:r>
      <w:r>
        <w:rPr>
          <w:b/>
        </w:rPr>
        <w:t>1:</w:t>
      </w:r>
      <w:r>
        <w:rPr>
          <w:b/>
          <w:spacing w:val="-3"/>
        </w:rPr>
        <w:t xml:space="preserve"> </w:t>
      </w:r>
      <w:r>
        <w:t>Further</w:t>
      </w:r>
      <w:r>
        <w:rPr>
          <w:spacing w:val="-3"/>
        </w:rPr>
        <w:t xml:space="preserve"> </w:t>
      </w:r>
      <w:r>
        <w:t>research and</w:t>
      </w:r>
      <w:r>
        <w:rPr>
          <w:spacing w:val="-4"/>
        </w:rPr>
        <w:t xml:space="preserve"> </w:t>
      </w:r>
      <w:r>
        <w:t>ongoing</w:t>
      </w:r>
      <w:r>
        <w:rPr>
          <w:spacing w:val="-2"/>
        </w:rPr>
        <w:t xml:space="preserve"> </w:t>
      </w:r>
      <w:r>
        <w:t>data</w:t>
      </w:r>
      <w:r>
        <w:rPr>
          <w:spacing w:val="-2"/>
        </w:rPr>
        <w:t xml:space="preserve"> </w:t>
      </w:r>
      <w:r>
        <w:t>collection</w:t>
      </w:r>
      <w:r>
        <w:rPr>
          <w:spacing w:val="-2"/>
        </w:rPr>
        <w:t xml:space="preserve"> </w:t>
      </w:r>
      <w:r>
        <w:t>is</w:t>
      </w:r>
      <w:r>
        <w:rPr>
          <w:spacing w:val="-2"/>
        </w:rPr>
        <w:t xml:space="preserve"> </w:t>
      </w:r>
      <w:r>
        <w:t>needed</w:t>
      </w:r>
      <w:r>
        <w:rPr>
          <w:spacing w:val="-4"/>
        </w:rPr>
        <w:t xml:space="preserve"> </w:t>
      </w:r>
      <w:r>
        <w:t>to</w:t>
      </w:r>
      <w:r>
        <w:rPr>
          <w:spacing w:val="-4"/>
        </w:rPr>
        <w:t xml:space="preserve"> </w:t>
      </w:r>
      <w:r>
        <w:t>understand</w:t>
      </w:r>
      <w:r>
        <w:rPr>
          <w:spacing w:val="-4"/>
        </w:rPr>
        <w:t xml:space="preserve"> </w:t>
      </w:r>
      <w:r>
        <w:t>the long-term effectiveness of the prohibition.</w:t>
      </w:r>
    </w:p>
    <w:p w14:paraId="127B4F3E" w14:textId="77777777" w:rsidR="00E54175" w:rsidRDefault="00E54175" w:rsidP="00E54175">
      <w:pPr>
        <w:pStyle w:val="Boxedshaded"/>
      </w:pPr>
    </w:p>
    <w:p w14:paraId="4F03E071" w14:textId="663F8ECB" w:rsidR="00180C27" w:rsidRDefault="00024206" w:rsidP="00E54175">
      <w:pPr>
        <w:pStyle w:val="Boxedshaded"/>
      </w:pPr>
      <w:r>
        <w:rPr>
          <w:b/>
        </w:rPr>
        <w:t>Finding</w:t>
      </w:r>
      <w:r>
        <w:rPr>
          <w:b/>
          <w:spacing w:val="-5"/>
        </w:rPr>
        <w:t xml:space="preserve"> </w:t>
      </w:r>
      <w:r>
        <w:rPr>
          <w:b/>
        </w:rPr>
        <w:t>2:</w:t>
      </w:r>
      <w:r>
        <w:rPr>
          <w:b/>
          <w:spacing w:val="-4"/>
        </w:rPr>
        <w:t xml:space="preserve"> </w:t>
      </w:r>
      <w:r>
        <w:t>Simple</w:t>
      </w:r>
      <w:r>
        <w:rPr>
          <w:spacing w:val="-3"/>
        </w:rPr>
        <w:t xml:space="preserve"> </w:t>
      </w:r>
      <w:r>
        <w:t>and</w:t>
      </w:r>
      <w:r>
        <w:rPr>
          <w:spacing w:val="-5"/>
        </w:rPr>
        <w:t xml:space="preserve"> </w:t>
      </w:r>
      <w:r>
        <w:t>practical</w:t>
      </w:r>
      <w:r>
        <w:rPr>
          <w:spacing w:val="-3"/>
        </w:rPr>
        <w:t xml:space="preserve"> </w:t>
      </w:r>
      <w:r>
        <w:t>information</w:t>
      </w:r>
      <w:r>
        <w:rPr>
          <w:spacing w:val="-5"/>
        </w:rPr>
        <w:t xml:space="preserve"> </w:t>
      </w:r>
      <w:r>
        <w:t>(e.g.</w:t>
      </w:r>
      <w:r>
        <w:rPr>
          <w:spacing w:val="-4"/>
        </w:rPr>
        <w:t xml:space="preserve"> </w:t>
      </w:r>
      <w:r>
        <w:t>cheat</w:t>
      </w:r>
      <w:r>
        <w:rPr>
          <w:spacing w:val="-2"/>
        </w:rPr>
        <w:t xml:space="preserve"> </w:t>
      </w:r>
      <w:r>
        <w:t>sheet,</w:t>
      </w:r>
      <w:r>
        <w:rPr>
          <w:spacing w:val="-1"/>
        </w:rPr>
        <w:t xml:space="preserve"> </w:t>
      </w:r>
      <w:r>
        <w:t>infographics) is</w:t>
      </w:r>
      <w:r>
        <w:rPr>
          <w:spacing w:val="-2"/>
        </w:rPr>
        <w:t xml:space="preserve"> </w:t>
      </w:r>
      <w:r>
        <w:t>needed to</w:t>
      </w:r>
      <w:r>
        <w:rPr>
          <w:spacing w:val="-3"/>
        </w:rPr>
        <w:t xml:space="preserve"> </w:t>
      </w:r>
      <w:r>
        <w:t>support</w:t>
      </w:r>
      <w:r>
        <w:rPr>
          <w:spacing w:val="-3"/>
        </w:rPr>
        <w:t xml:space="preserve"> </w:t>
      </w:r>
      <w:r>
        <w:t>persons</w:t>
      </w:r>
      <w:r>
        <w:rPr>
          <w:spacing w:val="-2"/>
        </w:rPr>
        <w:t xml:space="preserve"> </w:t>
      </w:r>
      <w:r>
        <w:t>conducting</w:t>
      </w:r>
      <w:r>
        <w:rPr>
          <w:spacing w:val="-3"/>
        </w:rPr>
        <w:t xml:space="preserve"> </w:t>
      </w:r>
      <w:r>
        <w:t>a</w:t>
      </w:r>
      <w:r>
        <w:rPr>
          <w:spacing w:val="-2"/>
        </w:rPr>
        <w:t xml:space="preserve"> </w:t>
      </w:r>
      <w:r>
        <w:t>business</w:t>
      </w:r>
      <w:r>
        <w:rPr>
          <w:spacing w:val="-2"/>
        </w:rPr>
        <w:t xml:space="preserve"> </w:t>
      </w:r>
      <w:r>
        <w:t>or</w:t>
      </w:r>
      <w:r>
        <w:rPr>
          <w:spacing w:val="-2"/>
        </w:rPr>
        <w:t xml:space="preserve"> </w:t>
      </w:r>
      <w:r>
        <w:t>undertaking</w:t>
      </w:r>
      <w:r>
        <w:rPr>
          <w:spacing w:val="-3"/>
        </w:rPr>
        <w:t xml:space="preserve"> </w:t>
      </w:r>
      <w:r>
        <w:t>(PCBUs),</w:t>
      </w:r>
      <w:r>
        <w:rPr>
          <w:spacing w:val="-4"/>
        </w:rPr>
        <w:t xml:space="preserve"> </w:t>
      </w:r>
      <w:r>
        <w:t>workers</w:t>
      </w:r>
      <w:r>
        <w:rPr>
          <w:spacing w:val="-2"/>
        </w:rPr>
        <w:t xml:space="preserve"> </w:t>
      </w:r>
      <w:r>
        <w:t>and</w:t>
      </w:r>
      <w:r>
        <w:rPr>
          <w:spacing w:val="-5"/>
        </w:rPr>
        <w:t xml:space="preserve"> </w:t>
      </w:r>
      <w:r>
        <w:t>other stakeholders working with products to determine if they are permitted where it is not readily apparent (e.g. certain prefabricated sinks, prefabricated shower bases).</w:t>
      </w:r>
    </w:p>
    <w:p w14:paraId="20A57361" w14:textId="77777777" w:rsidR="00BC36FE" w:rsidRDefault="00BC36FE" w:rsidP="00E54175">
      <w:pPr>
        <w:pStyle w:val="Boxedshaded"/>
        <w:rPr>
          <w:b/>
          <w:bCs/>
          <w:u w:val="single"/>
        </w:rPr>
      </w:pPr>
    </w:p>
    <w:p w14:paraId="69322C71" w14:textId="076DF6E5" w:rsidR="00180C27" w:rsidRDefault="00024206" w:rsidP="00E54175">
      <w:pPr>
        <w:pStyle w:val="Boxedshaded"/>
      </w:pPr>
      <w:r w:rsidRPr="00BC36FE">
        <w:rPr>
          <w:b/>
          <w:bCs/>
          <w:u w:val="single"/>
        </w:rPr>
        <w:t>Public</w:t>
      </w:r>
      <w:r w:rsidRPr="00BC36FE">
        <w:rPr>
          <w:b/>
          <w:bCs/>
          <w:spacing w:val="-6"/>
          <w:u w:val="single"/>
        </w:rPr>
        <w:t xml:space="preserve"> </w:t>
      </w:r>
      <w:r w:rsidRPr="00BC36FE">
        <w:rPr>
          <w:b/>
          <w:bCs/>
          <w:u w:val="single"/>
        </w:rPr>
        <w:t>awareness</w:t>
      </w:r>
      <w:r w:rsidRPr="00BC36FE">
        <w:rPr>
          <w:b/>
          <w:bCs/>
          <w:spacing w:val="-5"/>
          <w:u w:val="single"/>
        </w:rPr>
        <w:t xml:space="preserve"> </w:t>
      </w:r>
      <w:r w:rsidRPr="00BC36FE">
        <w:rPr>
          <w:b/>
          <w:bCs/>
          <w:u w:val="single"/>
        </w:rPr>
        <w:t>and</w:t>
      </w:r>
      <w:r w:rsidRPr="00BC36FE">
        <w:rPr>
          <w:b/>
          <w:bCs/>
          <w:spacing w:val="-8"/>
          <w:u w:val="single"/>
        </w:rPr>
        <w:t xml:space="preserve"> </w:t>
      </w:r>
      <w:r w:rsidRPr="00BC36FE">
        <w:rPr>
          <w:b/>
          <w:bCs/>
          <w:u w:val="single"/>
        </w:rPr>
        <w:t>communication</w:t>
      </w:r>
      <w:r w:rsidR="00BC36FE">
        <w:rPr>
          <w:b/>
          <w:bCs/>
          <w:u w:val="single"/>
        </w:rPr>
        <w:br/>
      </w:r>
      <w:r>
        <w:rPr>
          <w:b/>
        </w:rPr>
        <w:t>Finding</w:t>
      </w:r>
      <w:r>
        <w:rPr>
          <w:b/>
          <w:spacing w:val="-5"/>
        </w:rPr>
        <w:t xml:space="preserve"> </w:t>
      </w:r>
      <w:r>
        <w:rPr>
          <w:b/>
        </w:rPr>
        <w:t>3:</w:t>
      </w:r>
      <w:r>
        <w:rPr>
          <w:b/>
          <w:spacing w:val="-4"/>
        </w:rPr>
        <w:t xml:space="preserve"> </w:t>
      </w:r>
      <w:r>
        <w:t>Further</w:t>
      </w:r>
      <w:r>
        <w:rPr>
          <w:spacing w:val="-4"/>
        </w:rPr>
        <w:t xml:space="preserve"> </w:t>
      </w:r>
      <w:r>
        <w:t>education</w:t>
      </w:r>
      <w:r>
        <w:rPr>
          <w:spacing w:val="-3"/>
        </w:rPr>
        <w:t xml:space="preserve"> </w:t>
      </w:r>
      <w:r>
        <w:t>and</w:t>
      </w:r>
      <w:r>
        <w:rPr>
          <w:spacing w:val="-3"/>
        </w:rPr>
        <w:t xml:space="preserve"> </w:t>
      </w:r>
      <w:r>
        <w:t>public awareness campaigns,</w:t>
      </w:r>
      <w:r>
        <w:rPr>
          <w:spacing w:val="-4"/>
        </w:rPr>
        <w:t xml:space="preserve"> </w:t>
      </w:r>
      <w:r>
        <w:t>including</w:t>
      </w:r>
      <w:r>
        <w:rPr>
          <w:spacing w:val="-3"/>
        </w:rPr>
        <w:t xml:space="preserve"> </w:t>
      </w:r>
      <w:r>
        <w:t>those</w:t>
      </w:r>
      <w:r>
        <w:rPr>
          <w:spacing w:val="-3"/>
        </w:rPr>
        <w:t xml:space="preserve"> </w:t>
      </w:r>
      <w:r>
        <w:t>with</w:t>
      </w:r>
      <w:r>
        <w:rPr>
          <w:spacing w:val="-5"/>
        </w:rPr>
        <w:t xml:space="preserve"> </w:t>
      </w:r>
      <w:r>
        <w:t>a culturally and linguistically diverse focus, are required to address complacency and misunderstandings around the need to engage in safe practices when processing engineered stone and alternative products, and to promote safe disposal practices.</w:t>
      </w:r>
    </w:p>
    <w:p w14:paraId="44DFEB8E" w14:textId="77777777" w:rsidR="00180C27" w:rsidRDefault="00180C27" w:rsidP="00E54175">
      <w:pPr>
        <w:pStyle w:val="Boxedshaded"/>
      </w:pPr>
    </w:p>
    <w:p w14:paraId="5D5C6DC4" w14:textId="77777777" w:rsidR="00180C27" w:rsidRDefault="00024206" w:rsidP="00E54175">
      <w:pPr>
        <w:pStyle w:val="Boxedshaded"/>
      </w:pPr>
      <w:r>
        <w:rPr>
          <w:b/>
        </w:rPr>
        <w:t>Finding</w:t>
      </w:r>
      <w:r>
        <w:rPr>
          <w:b/>
          <w:spacing w:val="-4"/>
        </w:rPr>
        <w:t xml:space="preserve"> </w:t>
      </w:r>
      <w:r>
        <w:rPr>
          <w:b/>
        </w:rPr>
        <w:t>4:</w:t>
      </w:r>
      <w:r>
        <w:rPr>
          <w:b/>
          <w:spacing w:val="-3"/>
        </w:rPr>
        <w:t xml:space="preserve"> </w:t>
      </w:r>
      <w:r>
        <w:t>Further</w:t>
      </w:r>
      <w:r>
        <w:rPr>
          <w:spacing w:val="-3"/>
        </w:rPr>
        <w:t xml:space="preserve"> </w:t>
      </w:r>
      <w:r>
        <w:t>efforts</w:t>
      </w:r>
      <w:r>
        <w:rPr>
          <w:spacing w:val="-1"/>
        </w:rPr>
        <w:t xml:space="preserve"> </w:t>
      </w:r>
      <w:r>
        <w:t>are</w:t>
      </w:r>
      <w:r>
        <w:rPr>
          <w:spacing w:val="-4"/>
        </w:rPr>
        <w:t xml:space="preserve"> </w:t>
      </w:r>
      <w:r>
        <w:t>required</w:t>
      </w:r>
      <w:r>
        <w:rPr>
          <w:spacing w:val="-4"/>
        </w:rPr>
        <w:t xml:space="preserve"> </w:t>
      </w:r>
      <w:r>
        <w:t>to</w:t>
      </w:r>
      <w:r>
        <w:rPr>
          <w:spacing w:val="-4"/>
        </w:rPr>
        <w:t xml:space="preserve"> </w:t>
      </w:r>
      <w:r>
        <w:t>better</w:t>
      </w:r>
      <w:r>
        <w:rPr>
          <w:spacing w:val="-3"/>
        </w:rPr>
        <w:t xml:space="preserve"> </w:t>
      </w:r>
      <w:r>
        <w:t>target</w:t>
      </w:r>
      <w:r>
        <w:rPr>
          <w:spacing w:val="-3"/>
        </w:rPr>
        <w:t xml:space="preserve"> </w:t>
      </w:r>
      <w:r>
        <w:t>workers’ education and awareness of the risks respirable crystalline silica poses to them.</w:t>
      </w:r>
    </w:p>
    <w:p w14:paraId="3DEBE779" w14:textId="77777777" w:rsidR="00180C27" w:rsidRDefault="00180C27" w:rsidP="00E54175">
      <w:pPr>
        <w:pStyle w:val="Boxedshaded"/>
      </w:pPr>
    </w:p>
    <w:p w14:paraId="1E1BDCAF" w14:textId="77777777" w:rsidR="00180C27" w:rsidRPr="00E54175" w:rsidRDefault="00024206" w:rsidP="00E54175">
      <w:pPr>
        <w:pStyle w:val="Boxedshaded"/>
        <w:rPr>
          <w:b/>
          <w:bCs/>
          <w:u w:val="single"/>
        </w:rPr>
      </w:pPr>
      <w:r w:rsidRPr="00E54175">
        <w:rPr>
          <w:b/>
          <w:bCs/>
          <w:u w:val="single"/>
        </w:rPr>
        <w:t>Waste</w:t>
      </w:r>
      <w:r w:rsidRPr="00E54175">
        <w:rPr>
          <w:b/>
          <w:bCs/>
          <w:spacing w:val="-10"/>
          <w:u w:val="single"/>
        </w:rPr>
        <w:t xml:space="preserve"> </w:t>
      </w:r>
      <w:r w:rsidRPr="00E54175">
        <w:rPr>
          <w:b/>
          <w:bCs/>
          <w:u w:val="single"/>
        </w:rPr>
        <w:t>management</w:t>
      </w:r>
      <w:r w:rsidRPr="00E54175">
        <w:rPr>
          <w:b/>
          <w:bCs/>
          <w:spacing w:val="-6"/>
          <w:u w:val="single"/>
        </w:rPr>
        <w:t xml:space="preserve"> </w:t>
      </w:r>
      <w:r w:rsidRPr="00E54175">
        <w:rPr>
          <w:b/>
          <w:bCs/>
          <w:u w:val="single"/>
        </w:rPr>
        <w:t>and</w:t>
      </w:r>
      <w:r w:rsidRPr="00E54175">
        <w:rPr>
          <w:b/>
          <w:bCs/>
          <w:spacing w:val="-6"/>
          <w:u w:val="single"/>
        </w:rPr>
        <w:t xml:space="preserve"> </w:t>
      </w:r>
      <w:r w:rsidRPr="00E54175">
        <w:rPr>
          <w:b/>
          <w:bCs/>
          <w:u w:val="single"/>
        </w:rPr>
        <w:t>disposal</w:t>
      </w:r>
      <w:r w:rsidRPr="00E54175">
        <w:rPr>
          <w:b/>
          <w:bCs/>
          <w:spacing w:val="-4"/>
          <w:u w:val="single"/>
        </w:rPr>
        <w:t xml:space="preserve"> </w:t>
      </w:r>
      <w:r w:rsidRPr="00E54175">
        <w:rPr>
          <w:b/>
          <w:bCs/>
          <w:u w:val="single"/>
        </w:rPr>
        <w:t>of</w:t>
      </w:r>
      <w:r w:rsidRPr="00E54175">
        <w:rPr>
          <w:b/>
          <w:bCs/>
          <w:spacing w:val="-6"/>
          <w:u w:val="single"/>
        </w:rPr>
        <w:t xml:space="preserve"> </w:t>
      </w:r>
      <w:r w:rsidRPr="00E54175">
        <w:rPr>
          <w:b/>
          <w:bCs/>
          <w:u w:val="single"/>
        </w:rPr>
        <w:t>engineered</w:t>
      </w:r>
      <w:r w:rsidRPr="00E54175">
        <w:rPr>
          <w:b/>
          <w:bCs/>
          <w:spacing w:val="-5"/>
          <w:u w:val="single"/>
        </w:rPr>
        <w:t xml:space="preserve"> </w:t>
      </w:r>
      <w:r w:rsidRPr="00E54175">
        <w:rPr>
          <w:b/>
          <w:bCs/>
          <w:u w:val="single"/>
        </w:rPr>
        <w:t>stone</w:t>
      </w:r>
    </w:p>
    <w:p w14:paraId="2DEDE33E" w14:textId="68FF04C7" w:rsidR="00180C27" w:rsidRDefault="00024206" w:rsidP="00E54175">
      <w:pPr>
        <w:pStyle w:val="Boxedshaded"/>
      </w:pPr>
      <w:r>
        <w:rPr>
          <w:b/>
        </w:rPr>
        <w:t>Finding</w:t>
      </w:r>
      <w:r>
        <w:rPr>
          <w:b/>
          <w:spacing w:val="-3"/>
        </w:rPr>
        <w:t xml:space="preserve"> </w:t>
      </w:r>
      <w:r>
        <w:rPr>
          <w:b/>
        </w:rPr>
        <w:t xml:space="preserve">5: </w:t>
      </w:r>
      <w:r>
        <w:t>Proactive engagement and</w:t>
      </w:r>
      <w:r>
        <w:rPr>
          <w:spacing w:val="-3"/>
        </w:rPr>
        <w:t xml:space="preserve"> </w:t>
      </w:r>
      <w:r>
        <w:t>collaboration</w:t>
      </w:r>
      <w:r>
        <w:rPr>
          <w:spacing w:val="-1"/>
        </w:rPr>
        <w:t xml:space="preserve"> </w:t>
      </w:r>
      <w:r>
        <w:t>between</w:t>
      </w:r>
      <w:r>
        <w:rPr>
          <w:spacing w:val="-3"/>
        </w:rPr>
        <w:t xml:space="preserve"> </w:t>
      </w:r>
      <w:r>
        <w:t>the</w:t>
      </w:r>
      <w:r>
        <w:rPr>
          <w:spacing w:val="-3"/>
        </w:rPr>
        <w:t xml:space="preserve"> </w:t>
      </w:r>
      <w:r>
        <w:t>three</w:t>
      </w:r>
      <w:r>
        <w:rPr>
          <w:spacing w:val="-3"/>
        </w:rPr>
        <w:t xml:space="preserve"> </w:t>
      </w:r>
      <w:r>
        <w:t>tiers of government</w:t>
      </w:r>
      <w:r>
        <w:rPr>
          <w:spacing w:val="-1"/>
        </w:rPr>
        <w:t xml:space="preserve"> </w:t>
      </w:r>
      <w:r>
        <w:t>with</w:t>
      </w:r>
      <w:r>
        <w:rPr>
          <w:spacing w:val="-5"/>
        </w:rPr>
        <w:t xml:space="preserve"> </w:t>
      </w:r>
      <w:r>
        <w:t>responsibility for waste</w:t>
      </w:r>
      <w:r>
        <w:rPr>
          <w:spacing w:val="-5"/>
        </w:rPr>
        <w:t xml:space="preserve"> </w:t>
      </w:r>
      <w:r>
        <w:t>management is needed</w:t>
      </w:r>
      <w:r>
        <w:rPr>
          <w:spacing w:val="-5"/>
        </w:rPr>
        <w:t xml:space="preserve"> </w:t>
      </w:r>
      <w:r>
        <w:t>to</w:t>
      </w:r>
      <w:r>
        <w:rPr>
          <w:spacing w:val="-5"/>
        </w:rPr>
        <w:t xml:space="preserve"> </w:t>
      </w:r>
      <w:r>
        <w:t>ensure</w:t>
      </w:r>
      <w:r>
        <w:rPr>
          <w:spacing w:val="-3"/>
        </w:rPr>
        <w:t xml:space="preserve"> </w:t>
      </w:r>
      <w:r>
        <w:t>the appropriate disposal of engineered stone.</w:t>
      </w:r>
    </w:p>
    <w:p w14:paraId="1A3387CF" w14:textId="77777777" w:rsidR="00180C27" w:rsidRDefault="00180C27" w:rsidP="00E54175">
      <w:pPr>
        <w:pStyle w:val="Boxedshaded"/>
      </w:pPr>
    </w:p>
    <w:p w14:paraId="45EDD236" w14:textId="77777777" w:rsidR="00180C27" w:rsidRPr="00E54175" w:rsidRDefault="00024206" w:rsidP="00E54175">
      <w:pPr>
        <w:pStyle w:val="Boxedshaded"/>
        <w:rPr>
          <w:b/>
          <w:bCs/>
          <w:u w:val="single"/>
        </w:rPr>
      </w:pPr>
      <w:r w:rsidRPr="00E54175">
        <w:rPr>
          <w:b/>
          <w:bCs/>
          <w:u w:val="single"/>
        </w:rPr>
        <w:t>National</w:t>
      </w:r>
      <w:r w:rsidRPr="00E54175">
        <w:rPr>
          <w:b/>
          <w:bCs/>
          <w:spacing w:val="-8"/>
          <w:u w:val="single"/>
        </w:rPr>
        <w:t xml:space="preserve"> </w:t>
      </w:r>
      <w:r w:rsidRPr="00E54175">
        <w:rPr>
          <w:b/>
          <w:bCs/>
          <w:u w:val="single"/>
        </w:rPr>
        <w:t>notification</w:t>
      </w:r>
      <w:r w:rsidRPr="00E54175">
        <w:rPr>
          <w:b/>
          <w:bCs/>
          <w:spacing w:val="-7"/>
          <w:u w:val="single"/>
        </w:rPr>
        <w:t xml:space="preserve"> </w:t>
      </w:r>
      <w:r w:rsidRPr="00E54175">
        <w:rPr>
          <w:b/>
          <w:bCs/>
          <w:u w:val="single"/>
        </w:rPr>
        <w:t>framework</w:t>
      </w:r>
      <w:r w:rsidRPr="00E54175">
        <w:rPr>
          <w:b/>
          <w:bCs/>
          <w:spacing w:val="-5"/>
          <w:u w:val="single"/>
        </w:rPr>
        <w:t xml:space="preserve"> </w:t>
      </w:r>
      <w:r w:rsidRPr="00E54175">
        <w:rPr>
          <w:b/>
          <w:bCs/>
          <w:u w:val="single"/>
        </w:rPr>
        <w:t>and</w:t>
      </w:r>
      <w:r w:rsidRPr="00E54175">
        <w:rPr>
          <w:b/>
          <w:bCs/>
          <w:spacing w:val="-6"/>
          <w:u w:val="single"/>
        </w:rPr>
        <w:t xml:space="preserve"> </w:t>
      </w:r>
      <w:r w:rsidRPr="00E54175">
        <w:rPr>
          <w:b/>
          <w:bCs/>
          <w:u w:val="single"/>
        </w:rPr>
        <w:t>legacy</w:t>
      </w:r>
      <w:r w:rsidRPr="00E54175">
        <w:rPr>
          <w:b/>
          <w:bCs/>
          <w:spacing w:val="-7"/>
          <w:u w:val="single"/>
        </w:rPr>
        <w:t xml:space="preserve"> </w:t>
      </w:r>
      <w:r w:rsidRPr="00E54175">
        <w:rPr>
          <w:b/>
          <w:bCs/>
          <w:u w:val="single"/>
        </w:rPr>
        <w:t>engineered</w:t>
      </w:r>
      <w:r w:rsidRPr="00E54175">
        <w:rPr>
          <w:b/>
          <w:bCs/>
          <w:spacing w:val="-5"/>
          <w:u w:val="single"/>
        </w:rPr>
        <w:t xml:space="preserve"> </w:t>
      </w:r>
      <w:r w:rsidRPr="00E54175">
        <w:rPr>
          <w:b/>
          <w:bCs/>
          <w:u w:val="single"/>
        </w:rPr>
        <w:t>stone</w:t>
      </w:r>
    </w:p>
    <w:p w14:paraId="4FA63C6E" w14:textId="77777777" w:rsidR="00180C27" w:rsidRDefault="00024206" w:rsidP="00E54175">
      <w:pPr>
        <w:pStyle w:val="Boxedshaded"/>
      </w:pPr>
      <w:r>
        <w:rPr>
          <w:b/>
        </w:rPr>
        <w:t>Finding</w:t>
      </w:r>
      <w:r>
        <w:rPr>
          <w:b/>
          <w:spacing w:val="-1"/>
        </w:rPr>
        <w:t xml:space="preserve"> </w:t>
      </w:r>
      <w:r>
        <w:rPr>
          <w:b/>
        </w:rPr>
        <w:t xml:space="preserve">6: </w:t>
      </w:r>
      <w:r>
        <w:t>Consistent implementation</w:t>
      </w:r>
      <w:r>
        <w:rPr>
          <w:spacing w:val="-1"/>
        </w:rPr>
        <w:t xml:space="preserve"> </w:t>
      </w:r>
      <w:r>
        <w:t>of the</w:t>
      </w:r>
      <w:r>
        <w:rPr>
          <w:spacing w:val="-1"/>
        </w:rPr>
        <w:t xml:space="preserve"> </w:t>
      </w:r>
      <w:r>
        <w:t>national notification</w:t>
      </w:r>
      <w:r>
        <w:rPr>
          <w:spacing w:val="-1"/>
        </w:rPr>
        <w:t xml:space="preserve"> </w:t>
      </w:r>
      <w:r>
        <w:t>framework across jurisdictions, including</w:t>
      </w:r>
      <w:r>
        <w:rPr>
          <w:spacing w:val="-4"/>
        </w:rPr>
        <w:t xml:space="preserve"> </w:t>
      </w:r>
      <w:r>
        <w:t>the revised</w:t>
      </w:r>
      <w:r>
        <w:rPr>
          <w:spacing w:val="-5"/>
        </w:rPr>
        <w:t xml:space="preserve"> </w:t>
      </w:r>
      <w:r>
        <w:t>model</w:t>
      </w:r>
      <w:r>
        <w:rPr>
          <w:spacing w:val="-4"/>
        </w:rPr>
        <w:t xml:space="preserve"> </w:t>
      </w:r>
      <w:r>
        <w:t>notification</w:t>
      </w:r>
      <w:r>
        <w:rPr>
          <w:spacing w:val="-4"/>
        </w:rPr>
        <w:t xml:space="preserve"> </w:t>
      </w:r>
      <w:r>
        <w:t>form</w:t>
      </w:r>
      <w:r>
        <w:rPr>
          <w:spacing w:val="-3"/>
        </w:rPr>
        <w:t xml:space="preserve"> </w:t>
      </w:r>
      <w:r>
        <w:t>of</w:t>
      </w:r>
      <w:r>
        <w:rPr>
          <w:spacing w:val="-4"/>
        </w:rPr>
        <w:t xml:space="preserve"> </w:t>
      </w:r>
      <w:r>
        <w:t>1</w:t>
      </w:r>
      <w:r>
        <w:rPr>
          <w:spacing w:val="-4"/>
        </w:rPr>
        <w:t xml:space="preserve"> </w:t>
      </w:r>
      <w:r>
        <w:t>September</w:t>
      </w:r>
      <w:r>
        <w:rPr>
          <w:spacing w:val="-4"/>
        </w:rPr>
        <w:t xml:space="preserve"> </w:t>
      </w:r>
      <w:r>
        <w:t>2024, will support stakeholder understanding of the framework, and facilitate the collection of data at a national level to provide valuable oversight of the permitted work.</w:t>
      </w:r>
    </w:p>
    <w:p w14:paraId="3769277F" w14:textId="77777777" w:rsidR="00180C27" w:rsidRDefault="00180C27" w:rsidP="00E54175">
      <w:pPr>
        <w:pStyle w:val="Boxedshaded"/>
      </w:pPr>
    </w:p>
    <w:p w14:paraId="581CFD51" w14:textId="77777777" w:rsidR="00180C27" w:rsidRDefault="00024206" w:rsidP="00E54175">
      <w:pPr>
        <w:pStyle w:val="Boxedshaded"/>
      </w:pPr>
      <w:r>
        <w:rPr>
          <w:b/>
        </w:rPr>
        <w:t>Finding</w:t>
      </w:r>
      <w:r>
        <w:rPr>
          <w:b/>
          <w:spacing w:val="-4"/>
        </w:rPr>
        <w:t xml:space="preserve"> </w:t>
      </w:r>
      <w:r>
        <w:rPr>
          <w:b/>
        </w:rPr>
        <w:t>7:</w:t>
      </w:r>
      <w:r>
        <w:rPr>
          <w:b/>
          <w:spacing w:val="-3"/>
        </w:rPr>
        <w:t xml:space="preserve"> </w:t>
      </w:r>
      <w:r>
        <w:t>Ongoing</w:t>
      </w:r>
      <w:r>
        <w:rPr>
          <w:spacing w:val="-4"/>
        </w:rPr>
        <w:t xml:space="preserve"> </w:t>
      </w:r>
      <w:r>
        <w:t>data</w:t>
      </w:r>
      <w:r>
        <w:rPr>
          <w:spacing w:val="-4"/>
        </w:rPr>
        <w:t xml:space="preserve"> </w:t>
      </w:r>
      <w:r>
        <w:t>collection and evaluation of</w:t>
      </w:r>
      <w:r>
        <w:rPr>
          <w:spacing w:val="-3"/>
        </w:rPr>
        <w:t xml:space="preserve"> </w:t>
      </w:r>
      <w:r>
        <w:t>the</w:t>
      </w:r>
      <w:r>
        <w:rPr>
          <w:spacing w:val="-4"/>
        </w:rPr>
        <w:t xml:space="preserve"> </w:t>
      </w:r>
      <w:r>
        <w:t>notification</w:t>
      </w:r>
      <w:r>
        <w:rPr>
          <w:spacing w:val="-4"/>
        </w:rPr>
        <w:t xml:space="preserve"> </w:t>
      </w:r>
      <w:r>
        <w:t>framework</w:t>
      </w:r>
      <w:r>
        <w:rPr>
          <w:spacing w:val="-1"/>
        </w:rPr>
        <w:t xml:space="preserve"> </w:t>
      </w:r>
      <w:r>
        <w:t>and engineered stone prohibition is needed to build a robust evidence base.</w:t>
      </w:r>
    </w:p>
    <w:p w14:paraId="6B2EDF85" w14:textId="77777777" w:rsidR="00180C27" w:rsidRDefault="00180C27" w:rsidP="00E54175">
      <w:pPr>
        <w:pStyle w:val="Boxedshaded"/>
      </w:pPr>
    </w:p>
    <w:p w14:paraId="0041DC05" w14:textId="77777777" w:rsidR="00180C27" w:rsidRPr="00E54175" w:rsidRDefault="00024206" w:rsidP="00E54175">
      <w:pPr>
        <w:pStyle w:val="Boxedshaded"/>
        <w:rPr>
          <w:b/>
          <w:bCs/>
          <w:u w:val="single"/>
        </w:rPr>
      </w:pPr>
      <w:r w:rsidRPr="00E54175">
        <w:rPr>
          <w:b/>
          <w:bCs/>
          <w:u w:val="single"/>
        </w:rPr>
        <w:t>Compliance</w:t>
      </w:r>
      <w:r w:rsidRPr="00E54175">
        <w:rPr>
          <w:b/>
          <w:bCs/>
          <w:spacing w:val="-4"/>
          <w:u w:val="single"/>
        </w:rPr>
        <w:t xml:space="preserve"> </w:t>
      </w:r>
      <w:r w:rsidRPr="00E54175">
        <w:rPr>
          <w:b/>
          <w:bCs/>
          <w:u w:val="single"/>
        </w:rPr>
        <w:t>and enforcement</w:t>
      </w:r>
    </w:p>
    <w:p w14:paraId="79A2521A" w14:textId="77777777" w:rsidR="00180C27" w:rsidRDefault="00024206" w:rsidP="00E54175">
      <w:pPr>
        <w:pStyle w:val="Boxedshaded"/>
      </w:pPr>
      <w:r>
        <w:rPr>
          <w:b/>
        </w:rPr>
        <w:t xml:space="preserve">Finding 8: </w:t>
      </w:r>
      <w:r>
        <w:t>Regular, detailed jurisdictional data collection is needed to inform compliance</w:t>
      </w:r>
      <w:r>
        <w:rPr>
          <w:spacing w:val="-3"/>
        </w:rPr>
        <w:t xml:space="preserve"> </w:t>
      </w:r>
      <w:r>
        <w:t>and</w:t>
      </w:r>
      <w:r>
        <w:rPr>
          <w:spacing w:val="-3"/>
        </w:rPr>
        <w:t xml:space="preserve"> </w:t>
      </w:r>
      <w:r>
        <w:t>enforcement</w:t>
      </w:r>
      <w:r>
        <w:rPr>
          <w:spacing w:val="-4"/>
        </w:rPr>
        <w:t xml:space="preserve"> </w:t>
      </w:r>
      <w:r>
        <w:t>efforts,</w:t>
      </w:r>
      <w:r>
        <w:rPr>
          <w:spacing w:val="-4"/>
        </w:rPr>
        <w:t xml:space="preserve"> </w:t>
      </w:r>
      <w:r>
        <w:t>facilitate</w:t>
      </w:r>
      <w:r>
        <w:rPr>
          <w:spacing w:val="-4"/>
        </w:rPr>
        <w:t xml:space="preserve"> </w:t>
      </w:r>
      <w:r>
        <w:t>monitoring</w:t>
      </w:r>
      <w:r>
        <w:rPr>
          <w:spacing w:val="-3"/>
        </w:rPr>
        <w:t xml:space="preserve"> </w:t>
      </w:r>
      <w:r>
        <w:t>and</w:t>
      </w:r>
      <w:r>
        <w:rPr>
          <w:spacing w:val="-5"/>
        </w:rPr>
        <w:t xml:space="preserve"> </w:t>
      </w:r>
      <w:r>
        <w:t>reporting,</w:t>
      </w:r>
      <w:r>
        <w:rPr>
          <w:spacing w:val="-4"/>
        </w:rPr>
        <w:t xml:space="preserve"> </w:t>
      </w:r>
      <w:r>
        <w:t>and</w:t>
      </w:r>
      <w:r>
        <w:rPr>
          <w:spacing w:val="-3"/>
        </w:rPr>
        <w:t xml:space="preserve"> </w:t>
      </w:r>
      <w:r>
        <w:t>ensure meaningful evaluation in the future.</w:t>
      </w:r>
    </w:p>
    <w:p w14:paraId="6334A8AE" w14:textId="77777777" w:rsidR="00180C27" w:rsidRDefault="00180C27" w:rsidP="00E54175">
      <w:pPr>
        <w:pStyle w:val="Boxedshaded"/>
      </w:pPr>
    </w:p>
    <w:p w14:paraId="7637FF63" w14:textId="5F3E8B04" w:rsidR="00180C27" w:rsidRDefault="00024206" w:rsidP="00E54175">
      <w:pPr>
        <w:pStyle w:val="Boxedshaded"/>
      </w:pPr>
      <w:r>
        <w:rPr>
          <w:b/>
        </w:rPr>
        <w:t>Finding</w:t>
      </w:r>
      <w:r>
        <w:rPr>
          <w:b/>
          <w:spacing w:val="-4"/>
        </w:rPr>
        <w:t xml:space="preserve"> </w:t>
      </w:r>
      <w:r>
        <w:rPr>
          <w:b/>
        </w:rPr>
        <w:t>9:</w:t>
      </w:r>
      <w:r>
        <w:rPr>
          <w:b/>
          <w:spacing w:val="-3"/>
        </w:rPr>
        <w:t xml:space="preserve"> </w:t>
      </w:r>
      <w:r>
        <w:t>Safe</w:t>
      </w:r>
      <w:r>
        <w:rPr>
          <w:spacing w:val="-4"/>
        </w:rPr>
        <w:t xml:space="preserve"> </w:t>
      </w:r>
      <w:r>
        <w:t>Work</w:t>
      </w:r>
      <w:r>
        <w:rPr>
          <w:spacing w:val="-1"/>
        </w:rPr>
        <w:t xml:space="preserve"> </w:t>
      </w:r>
      <w:r>
        <w:t>Australia should</w:t>
      </w:r>
      <w:r>
        <w:rPr>
          <w:spacing w:val="-4"/>
        </w:rPr>
        <w:t xml:space="preserve"> </w:t>
      </w:r>
      <w:r>
        <w:t>consider,</w:t>
      </w:r>
      <w:r>
        <w:rPr>
          <w:spacing w:val="-5"/>
        </w:rPr>
        <w:t xml:space="preserve"> </w:t>
      </w:r>
      <w:r>
        <w:t>in consultation with</w:t>
      </w:r>
      <w:r>
        <w:rPr>
          <w:spacing w:val="-4"/>
        </w:rPr>
        <w:t xml:space="preserve"> </w:t>
      </w:r>
      <w:r>
        <w:t>WHS</w:t>
      </w:r>
      <w:r>
        <w:rPr>
          <w:spacing w:val="-5"/>
        </w:rPr>
        <w:t xml:space="preserve"> </w:t>
      </w:r>
      <w:r>
        <w:t>regulators, whether there is a legislative gap in relation to the suitability of compliance notices to address the conduct of prohibited work</w:t>
      </w:r>
    </w:p>
    <w:p w14:paraId="384F01E3" w14:textId="77777777" w:rsidR="00E54175" w:rsidRDefault="00E54175" w:rsidP="00E54175">
      <w:pPr>
        <w:pStyle w:val="Boxedshaded"/>
      </w:pPr>
    </w:p>
    <w:p w14:paraId="4DC6716E" w14:textId="77777777" w:rsidR="00E54175" w:rsidRPr="00E54175" w:rsidRDefault="00E54175" w:rsidP="00E54175">
      <w:pPr>
        <w:pStyle w:val="Boxedshaded"/>
        <w:rPr>
          <w:b/>
          <w:bCs/>
          <w:u w:val="single"/>
        </w:rPr>
      </w:pPr>
      <w:r w:rsidRPr="00E54175">
        <w:rPr>
          <w:b/>
          <w:bCs/>
          <w:u w:val="single"/>
        </w:rPr>
        <w:t>Alternatives</w:t>
      </w:r>
      <w:r w:rsidRPr="00E54175">
        <w:rPr>
          <w:b/>
          <w:bCs/>
          <w:spacing w:val="-8"/>
          <w:u w:val="single"/>
        </w:rPr>
        <w:t xml:space="preserve"> </w:t>
      </w:r>
      <w:r w:rsidRPr="00E54175">
        <w:rPr>
          <w:b/>
          <w:bCs/>
          <w:u w:val="single"/>
        </w:rPr>
        <w:t>to</w:t>
      </w:r>
      <w:r w:rsidRPr="00E54175">
        <w:rPr>
          <w:b/>
          <w:bCs/>
          <w:spacing w:val="-8"/>
          <w:u w:val="single"/>
        </w:rPr>
        <w:t xml:space="preserve"> </w:t>
      </w:r>
      <w:r w:rsidRPr="00E54175">
        <w:rPr>
          <w:b/>
          <w:bCs/>
          <w:u w:val="single"/>
        </w:rPr>
        <w:t>prohibited</w:t>
      </w:r>
      <w:r w:rsidRPr="00E54175">
        <w:rPr>
          <w:b/>
          <w:bCs/>
          <w:spacing w:val="-7"/>
          <w:u w:val="single"/>
        </w:rPr>
        <w:t xml:space="preserve"> </w:t>
      </w:r>
      <w:r w:rsidRPr="00E54175">
        <w:rPr>
          <w:b/>
          <w:bCs/>
          <w:u w:val="single"/>
        </w:rPr>
        <w:t>engineered</w:t>
      </w:r>
      <w:r w:rsidRPr="00E54175">
        <w:rPr>
          <w:b/>
          <w:bCs/>
          <w:spacing w:val="-7"/>
          <w:u w:val="single"/>
        </w:rPr>
        <w:t xml:space="preserve"> </w:t>
      </w:r>
      <w:r w:rsidRPr="00E54175">
        <w:rPr>
          <w:b/>
          <w:bCs/>
          <w:spacing w:val="-2"/>
          <w:u w:val="single"/>
        </w:rPr>
        <w:t>stone</w:t>
      </w:r>
    </w:p>
    <w:p w14:paraId="50FA7695" w14:textId="77777777" w:rsidR="00E54175" w:rsidRDefault="00E54175" w:rsidP="00E54175">
      <w:pPr>
        <w:pStyle w:val="Boxedshaded"/>
      </w:pPr>
      <w:r w:rsidRPr="00E54175">
        <w:rPr>
          <w:b/>
          <w:bCs/>
        </w:rPr>
        <w:t>Finding</w:t>
      </w:r>
      <w:r w:rsidRPr="00E54175">
        <w:rPr>
          <w:b/>
          <w:bCs/>
          <w:spacing w:val="-5"/>
        </w:rPr>
        <w:t xml:space="preserve"> </w:t>
      </w:r>
      <w:r w:rsidRPr="00E54175">
        <w:rPr>
          <w:b/>
          <w:bCs/>
        </w:rPr>
        <w:t>10:</w:t>
      </w:r>
      <w:r>
        <w:rPr>
          <w:spacing w:val="-4"/>
        </w:rPr>
        <w:t xml:space="preserve"> </w:t>
      </w:r>
      <w:r>
        <w:t>Further</w:t>
      </w:r>
      <w:r>
        <w:rPr>
          <w:spacing w:val="-4"/>
        </w:rPr>
        <w:t xml:space="preserve"> </w:t>
      </w:r>
      <w:r>
        <w:t>and</w:t>
      </w:r>
      <w:r>
        <w:rPr>
          <w:spacing w:val="-5"/>
        </w:rPr>
        <w:t xml:space="preserve"> </w:t>
      </w:r>
      <w:r>
        <w:t>ongoing</w:t>
      </w:r>
      <w:r>
        <w:rPr>
          <w:spacing w:val="-3"/>
        </w:rPr>
        <w:t xml:space="preserve"> </w:t>
      </w:r>
      <w:r>
        <w:t>independent</w:t>
      </w:r>
      <w:r>
        <w:rPr>
          <w:spacing w:val="-4"/>
        </w:rPr>
        <w:t xml:space="preserve"> </w:t>
      </w:r>
      <w:r>
        <w:t>research,</w:t>
      </w:r>
      <w:r>
        <w:rPr>
          <w:spacing w:val="-4"/>
        </w:rPr>
        <w:t xml:space="preserve"> </w:t>
      </w:r>
      <w:r>
        <w:t>including</w:t>
      </w:r>
      <w:r>
        <w:rPr>
          <w:spacing w:val="-3"/>
        </w:rPr>
        <w:t xml:space="preserve"> </w:t>
      </w:r>
      <w:r>
        <w:t>longitudinal</w:t>
      </w:r>
      <w:r>
        <w:rPr>
          <w:spacing w:val="-3"/>
        </w:rPr>
        <w:t xml:space="preserve"> </w:t>
      </w:r>
      <w:r>
        <w:t>studies, are</w:t>
      </w:r>
      <w:r>
        <w:rPr>
          <w:spacing w:val="-3"/>
        </w:rPr>
        <w:t xml:space="preserve"> </w:t>
      </w:r>
      <w:r>
        <w:t>required</w:t>
      </w:r>
      <w:r>
        <w:rPr>
          <w:spacing w:val="-3"/>
        </w:rPr>
        <w:t xml:space="preserve"> </w:t>
      </w:r>
      <w:r>
        <w:t>to</w:t>
      </w:r>
      <w:r>
        <w:rPr>
          <w:spacing w:val="-1"/>
        </w:rPr>
        <w:t xml:space="preserve"> </w:t>
      </w:r>
      <w:r>
        <w:t>characterise</w:t>
      </w:r>
      <w:r>
        <w:rPr>
          <w:spacing w:val="-1"/>
        </w:rPr>
        <w:t xml:space="preserve"> </w:t>
      </w:r>
      <w:r>
        <w:t>the</w:t>
      </w:r>
      <w:r>
        <w:rPr>
          <w:spacing w:val="-3"/>
        </w:rPr>
        <w:t xml:space="preserve"> </w:t>
      </w:r>
      <w:r>
        <w:t>components</w:t>
      </w:r>
      <w:r>
        <w:rPr>
          <w:spacing w:val="-3"/>
        </w:rPr>
        <w:t xml:space="preserve"> </w:t>
      </w:r>
      <w:r>
        <w:t>of alternative</w:t>
      </w:r>
      <w:r>
        <w:rPr>
          <w:spacing w:val="-1"/>
        </w:rPr>
        <w:t xml:space="preserve"> </w:t>
      </w:r>
      <w:r>
        <w:t>products on</w:t>
      </w:r>
      <w:r>
        <w:rPr>
          <w:spacing w:val="-3"/>
        </w:rPr>
        <w:t xml:space="preserve"> </w:t>
      </w:r>
      <w:r>
        <w:t>the</w:t>
      </w:r>
      <w:r>
        <w:rPr>
          <w:spacing w:val="-6"/>
        </w:rPr>
        <w:t xml:space="preserve"> </w:t>
      </w:r>
      <w:r>
        <w:t>market and associated health risks with particular attention on porcelain, sintered stone and products identified as low or no silica.</w:t>
      </w:r>
    </w:p>
    <w:p w14:paraId="33A40201" w14:textId="769A8A30" w:rsidR="00E54175" w:rsidRDefault="00E54175">
      <w:pPr>
        <w:widowControl w:val="0"/>
        <w:autoSpaceDE w:val="0"/>
        <w:autoSpaceDN w:val="0"/>
        <w:spacing w:after="0" w:line="240" w:lineRule="auto"/>
        <w:contextualSpacing w:val="0"/>
      </w:pPr>
    </w:p>
    <w:p w14:paraId="35EDABF8" w14:textId="77777777" w:rsidR="00E54175" w:rsidRPr="00E54175" w:rsidRDefault="00E54175" w:rsidP="00E54175">
      <w:pPr>
        <w:pStyle w:val="Boxedshaded"/>
        <w:rPr>
          <w:b/>
          <w:bCs/>
          <w:u w:val="single"/>
        </w:rPr>
      </w:pPr>
      <w:r w:rsidRPr="00E54175">
        <w:rPr>
          <w:b/>
          <w:bCs/>
          <w:u w:val="single"/>
        </w:rPr>
        <w:t>Other</w:t>
      </w:r>
      <w:r w:rsidRPr="00E54175">
        <w:rPr>
          <w:b/>
          <w:bCs/>
          <w:spacing w:val="-5"/>
          <w:u w:val="single"/>
        </w:rPr>
        <w:t xml:space="preserve"> </w:t>
      </w:r>
      <w:r w:rsidRPr="00E54175">
        <w:rPr>
          <w:b/>
          <w:bCs/>
          <w:u w:val="single"/>
        </w:rPr>
        <w:t>considerations</w:t>
      </w:r>
      <w:r w:rsidRPr="00E54175">
        <w:rPr>
          <w:b/>
          <w:bCs/>
          <w:spacing w:val="-8"/>
          <w:u w:val="single"/>
        </w:rPr>
        <w:t xml:space="preserve"> </w:t>
      </w:r>
      <w:r w:rsidRPr="00E54175">
        <w:rPr>
          <w:b/>
          <w:bCs/>
          <w:u w:val="single"/>
        </w:rPr>
        <w:t>and</w:t>
      </w:r>
      <w:r w:rsidRPr="00E54175">
        <w:rPr>
          <w:b/>
          <w:bCs/>
          <w:spacing w:val="-5"/>
          <w:u w:val="single"/>
        </w:rPr>
        <w:t xml:space="preserve"> </w:t>
      </w:r>
      <w:r w:rsidRPr="00E54175">
        <w:rPr>
          <w:b/>
          <w:bCs/>
          <w:u w:val="single"/>
        </w:rPr>
        <w:t>future</w:t>
      </w:r>
      <w:r w:rsidRPr="00E54175">
        <w:rPr>
          <w:b/>
          <w:bCs/>
          <w:spacing w:val="-7"/>
          <w:u w:val="single"/>
        </w:rPr>
        <w:t xml:space="preserve"> </w:t>
      </w:r>
      <w:r w:rsidRPr="00E54175">
        <w:rPr>
          <w:b/>
          <w:bCs/>
          <w:spacing w:val="-2"/>
          <w:u w:val="single"/>
        </w:rPr>
        <w:t>research</w:t>
      </w:r>
    </w:p>
    <w:p w14:paraId="7F56A1FD" w14:textId="0BDBEB08" w:rsidR="00180C27" w:rsidRPr="00E54175" w:rsidRDefault="00E54175" w:rsidP="00E54175">
      <w:pPr>
        <w:pStyle w:val="Boxedshaded"/>
      </w:pPr>
      <w:r w:rsidRPr="00E54175">
        <w:rPr>
          <w:b/>
          <w:bCs/>
        </w:rPr>
        <w:t>Finding</w:t>
      </w:r>
      <w:r w:rsidRPr="00E54175">
        <w:rPr>
          <w:b/>
          <w:bCs/>
          <w:spacing w:val="-6"/>
        </w:rPr>
        <w:t xml:space="preserve"> </w:t>
      </w:r>
      <w:r w:rsidRPr="00E54175">
        <w:rPr>
          <w:b/>
          <w:bCs/>
        </w:rPr>
        <w:t>11:</w:t>
      </w:r>
      <w:r>
        <w:rPr>
          <w:spacing w:val="-5"/>
        </w:rPr>
        <w:t xml:space="preserve"> </w:t>
      </w:r>
      <w:r>
        <w:t>Improve</w:t>
      </w:r>
      <w:r>
        <w:rPr>
          <w:spacing w:val="-6"/>
        </w:rPr>
        <w:t xml:space="preserve"> </w:t>
      </w:r>
      <w:r>
        <w:t>collaboration</w:t>
      </w:r>
      <w:r>
        <w:rPr>
          <w:spacing w:val="-4"/>
        </w:rPr>
        <w:t xml:space="preserve"> </w:t>
      </w:r>
      <w:r>
        <w:t>between</w:t>
      </w:r>
      <w:r>
        <w:rPr>
          <w:spacing w:val="-6"/>
        </w:rPr>
        <w:t xml:space="preserve"> </w:t>
      </w:r>
      <w:r>
        <w:t>relevant</w:t>
      </w:r>
      <w:r>
        <w:rPr>
          <w:spacing w:val="-3"/>
        </w:rPr>
        <w:t xml:space="preserve"> </w:t>
      </w:r>
      <w:r>
        <w:t>government</w:t>
      </w:r>
      <w:r>
        <w:rPr>
          <w:spacing w:val="-2"/>
        </w:rPr>
        <w:t xml:space="preserve"> </w:t>
      </w:r>
      <w:r>
        <w:t>agencies</w:t>
      </w:r>
      <w:r>
        <w:rPr>
          <w:spacing w:val="-4"/>
        </w:rPr>
        <w:t xml:space="preserve"> </w:t>
      </w:r>
      <w:r>
        <w:t xml:space="preserve">and departments, such as Safe Work Australia, Australian Border Force and WHS </w:t>
      </w:r>
      <w:r>
        <w:rPr>
          <w:spacing w:val="-2"/>
        </w:rPr>
        <w:t>regulators</w:t>
      </w:r>
    </w:p>
    <w:p w14:paraId="399168D6" w14:textId="77777777" w:rsidR="00180C27" w:rsidRDefault="00024206" w:rsidP="00E54175">
      <w:pPr>
        <w:pStyle w:val="SWAHeading3"/>
      </w:pPr>
      <w:bookmarkStart w:id="6" w:name="_Toc215248055"/>
      <w:r>
        <w:t>Recommendations</w:t>
      </w:r>
      <w:bookmarkEnd w:id="6"/>
    </w:p>
    <w:p w14:paraId="1A6FB263" w14:textId="77777777" w:rsidR="00180C27" w:rsidRDefault="00024206" w:rsidP="00E54175">
      <w:pPr>
        <w:pStyle w:val="Paragraph"/>
      </w:pPr>
      <w:r>
        <w:t>There</w:t>
      </w:r>
      <w:r>
        <w:rPr>
          <w:spacing w:val="-5"/>
        </w:rPr>
        <w:t xml:space="preserve"> </w:t>
      </w:r>
      <w:r>
        <w:t>are</w:t>
      </w:r>
      <w:r>
        <w:rPr>
          <w:spacing w:val="-4"/>
        </w:rPr>
        <w:t xml:space="preserve"> </w:t>
      </w:r>
      <w:r>
        <w:t>6</w:t>
      </w:r>
      <w:r>
        <w:rPr>
          <w:spacing w:val="-7"/>
        </w:rPr>
        <w:t xml:space="preserve"> </w:t>
      </w:r>
      <w:r>
        <w:t>recommendations</w:t>
      </w:r>
      <w:r>
        <w:rPr>
          <w:spacing w:val="-4"/>
        </w:rPr>
        <w:t xml:space="preserve"> </w:t>
      </w:r>
      <w:r>
        <w:t>arising</w:t>
      </w:r>
      <w:r>
        <w:rPr>
          <w:spacing w:val="-7"/>
        </w:rPr>
        <w:t xml:space="preserve"> </w:t>
      </w:r>
      <w:r>
        <w:t>from</w:t>
      </w:r>
      <w:r>
        <w:rPr>
          <w:spacing w:val="-6"/>
        </w:rPr>
        <w:t xml:space="preserve"> </w:t>
      </w:r>
      <w:r>
        <w:t>the</w:t>
      </w:r>
      <w:r>
        <w:rPr>
          <w:spacing w:val="-6"/>
        </w:rPr>
        <w:t xml:space="preserve"> </w:t>
      </w:r>
      <w:r>
        <w:rPr>
          <w:spacing w:val="-2"/>
        </w:rPr>
        <w:t>Review:</w:t>
      </w:r>
    </w:p>
    <w:p w14:paraId="0FE1EF9D" w14:textId="610D037B" w:rsidR="00180C27" w:rsidRDefault="00024206" w:rsidP="00E54175">
      <w:pPr>
        <w:pStyle w:val="Boxedshaded"/>
      </w:pPr>
      <w:r>
        <w:rPr>
          <w:b/>
          <w:u w:val="single"/>
        </w:rPr>
        <w:t>The definition, marketing, identification and testing of engineered stone</w:t>
      </w:r>
      <w:r>
        <w:rPr>
          <w:b/>
        </w:rPr>
        <w:t xml:space="preserve"> Recommendation 1: </w:t>
      </w:r>
      <w:r>
        <w:t>Safe Work Australia should drive work to develop an urgently needed,</w:t>
      </w:r>
      <w:r>
        <w:rPr>
          <w:spacing w:val="-2"/>
        </w:rPr>
        <w:t xml:space="preserve"> </w:t>
      </w:r>
      <w:r>
        <w:t>nationally</w:t>
      </w:r>
      <w:r>
        <w:rPr>
          <w:spacing w:val="-3"/>
        </w:rPr>
        <w:t xml:space="preserve"> </w:t>
      </w:r>
      <w:r>
        <w:t>recognised,</w:t>
      </w:r>
      <w:r>
        <w:rPr>
          <w:spacing w:val="-2"/>
        </w:rPr>
        <w:t xml:space="preserve"> </w:t>
      </w:r>
      <w:r>
        <w:t>standard</w:t>
      </w:r>
      <w:r>
        <w:rPr>
          <w:spacing w:val="-5"/>
        </w:rPr>
        <w:t xml:space="preserve"> </w:t>
      </w:r>
      <w:r>
        <w:t>testing</w:t>
      </w:r>
      <w:r>
        <w:rPr>
          <w:spacing w:val="-4"/>
        </w:rPr>
        <w:t xml:space="preserve"> </w:t>
      </w:r>
      <w:r>
        <w:t>criteria</w:t>
      </w:r>
      <w:r>
        <w:rPr>
          <w:spacing w:val="-3"/>
        </w:rPr>
        <w:t xml:space="preserve"> </w:t>
      </w:r>
      <w:r>
        <w:t>that</w:t>
      </w:r>
      <w:r>
        <w:rPr>
          <w:spacing w:val="-4"/>
        </w:rPr>
        <w:t xml:space="preserve"> </w:t>
      </w:r>
      <w:r>
        <w:t>determines</w:t>
      </w:r>
      <w:r>
        <w:rPr>
          <w:spacing w:val="-3"/>
        </w:rPr>
        <w:t xml:space="preserve"> </w:t>
      </w:r>
      <w:r>
        <w:t>if</w:t>
      </w:r>
      <w:r>
        <w:rPr>
          <w:spacing w:val="-6"/>
        </w:rPr>
        <w:t xml:space="preserve"> </w:t>
      </w:r>
      <w:r>
        <w:t>a</w:t>
      </w:r>
      <w:r>
        <w:rPr>
          <w:spacing w:val="-4"/>
        </w:rPr>
        <w:t xml:space="preserve"> </w:t>
      </w:r>
      <w:r>
        <w:t>product</w:t>
      </w:r>
      <w:r>
        <w:rPr>
          <w:spacing w:val="-2"/>
        </w:rPr>
        <w:t xml:space="preserve"> </w:t>
      </w:r>
      <w:r>
        <w:t>is engineered stone; this may involve multiple laboratory techniques to test for the presence of crystalline silica and/or binders.</w:t>
      </w:r>
    </w:p>
    <w:p w14:paraId="69B22244" w14:textId="77777777" w:rsidR="00180C27" w:rsidRDefault="00180C27" w:rsidP="00E54175">
      <w:pPr>
        <w:pStyle w:val="Boxedshaded"/>
      </w:pPr>
    </w:p>
    <w:p w14:paraId="71D96870" w14:textId="77777777" w:rsidR="00180C27" w:rsidRDefault="00024206" w:rsidP="00E54175">
      <w:pPr>
        <w:pStyle w:val="Boxedshaded"/>
      </w:pPr>
      <w:r>
        <w:rPr>
          <w:b/>
        </w:rPr>
        <w:t>Recommendation</w:t>
      </w:r>
      <w:r>
        <w:rPr>
          <w:b/>
          <w:spacing w:val="-4"/>
        </w:rPr>
        <w:t xml:space="preserve"> </w:t>
      </w:r>
      <w:r>
        <w:rPr>
          <w:b/>
        </w:rPr>
        <w:t>2:</w:t>
      </w:r>
      <w:r>
        <w:rPr>
          <w:b/>
          <w:spacing w:val="-1"/>
        </w:rPr>
        <w:t xml:space="preserve"> </w:t>
      </w:r>
      <w:r>
        <w:t>Safe</w:t>
      </w:r>
      <w:r>
        <w:rPr>
          <w:spacing w:val="-6"/>
        </w:rPr>
        <w:t xml:space="preserve"> </w:t>
      </w:r>
      <w:r>
        <w:t>Work</w:t>
      </w:r>
      <w:r>
        <w:rPr>
          <w:spacing w:val="-6"/>
        </w:rPr>
        <w:t xml:space="preserve"> </w:t>
      </w:r>
      <w:r>
        <w:t>Australia</w:t>
      </w:r>
      <w:r>
        <w:rPr>
          <w:spacing w:val="-3"/>
        </w:rPr>
        <w:t xml:space="preserve"> </w:t>
      </w:r>
      <w:r>
        <w:t>should</w:t>
      </w:r>
      <w:r>
        <w:rPr>
          <w:spacing w:val="-6"/>
        </w:rPr>
        <w:t xml:space="preserve"> </w:t>
      </w:r>
      <w:r>
        <w:t>engage</w:t>
      </w:r>
      <w:r>
        <w:rPr>
          <w:spacing w:val="-4"/>
        </w:rPr>
        <w:t xml:space="preserve"> </w:t>
      </w:r>
      <w:r>
        <w:t>with</w:t>
      </w:r>
      <w:r>
        <w:rPr>
          <w:spacing w:val="-3"/>
        </w:rPr>
        <w:t xml:space="preserve"> </w:t>
      </w:r>
      <w:r>
        <w:t>Commonwealth,</w:t>
      </w:r>
      <w:r>
        <w:rPr>
          <w:spacing w:val="-1"/>
        </w:rPr>
        <w:t xml:space="preserve"> </w:t>
      </w:r>
      <w:r>
        <w:t>state and territory consumer protection agencies and other relevant bodies to highlight the need for the marketing and labelling of engineered stone and alternative products to be accurate, reliable and consistent.</w:t>
      </w:r>
    </w:p>
    <w:p w14:paraId="3C887372" w14:textId="77777777" w:rsidR="00180C27" w:rsidRDefault="00180C27" w:rsidP="00E54175">
      <w:pPr>
        <w:pStyle w:val="Boxedshaded"/>
      </w:pPr>
    </w:p>
    <w:p w14:paraId="59C19F79" w14:textId="77777777" w:rsidR="00180C27" w:rsidRDefault="00024206" w:rsidP="00E54175">
      <w:pPr>
        <w:pStyle w:val="Boxedshaded"/>
      </w:pPr>
      <w:r>
        <w:rPr>
          <w:b/>
        </w:rPr>
        <w:t>Recommendation</w:t>
      </w:r>
      <w:r>
        <w:rPr>
          <w:b/>
          <w:spacing w:val="-5"/>
        </w:rPr>
        <w:t xml:space="preserve"> </w:t>
      </w:r>
      <w:r>
        <w:rPr>
          <w:b/>
        </w:rPr>
        <w:t>3:</w:t>
      </w:r>
      <w:r>
        <w:rPr>
          <w:b/>
          <w:spacing w:val="-2"/>
        </w:rPr>
        <w:t xml:space="preserve"> </w:t>
      </w:r>
      <w:r>
        <w:t>Upstream</w:t>
      </w:r>
      <w:r>
        <w:rPr>
          <w:spacing w:val="-4"/>
        </w:rPr>
        <w:t xml:space="preserve"> </w:t>
      </w:r>
      <w:r>
        <w:t>duties</w:t>
      </w:r>
      <w:r>
        <w:rPr>
          <w:spacing w:val="-5"/>
        </w:rPr>
        <w:t xml:space="preserve"> </w:t>
      </w:r>
      <w:r>
        <w:t>of</w:t>
      </w:r>
      <w:r>
        <w:rPr>
          <w:spacing w:val="-6"/>
        </w:rPr>
        <w:t xml:space="preserve"> </w:t>
      </w:r>
      <w:r>
        <w:t>manufacturers,</w:t>
      </w:r>
      <w:r>
        <w:rPr>
          <w:spacing w:val="-6"/>
        </w:rPr>
        <w:t xml:space="preserve"> </w:t>
      </w:r>
      <w:r>
        <w:t>importers</w:t>
      </w:r>
      <w:r>
        <w:rPr>
          <w:spacing w:val="-4"/>
        </w:rPr>
        <w:t xml:space="preserve"> </w:t>
      </w:r>
      <w:r>
        <w:t>and</w:t>
      </w:r>
      <w:r>
        <w:rPr>
          <w:spacing w:val="-7"/>
        </w:rPr>
        <w:t xml:space="preserve"> </w:t>
      </w:r>
      <w:r>
        <w:t>suppliers should be enforced to ensure accurate and meaningful labelling of constituents present when processing alternative products.</w:t>
      </w:r>
    </w:p>
    <w:p w14:paraId="740FD499" w14:textId="77777777" w:rsidR="00180C27" w:rsidRDefault="00180C27" w:rsidP="00E54175">
      <w:pPr>
        <w:pStyle w:val="Boxedshaded"/>
      </w:pPr>
    </w:p>
    <w:p w14:paraId="1E5BE426" w14:textId="77777777" w:rsidR="00180C27" w:rsidRDefault="00024206" w:rsidP="00E54175">
      <w:pPr>
        <w:pStyle w:val="Boxedshaded"/>
      </w:pPr>
      <w:r>
        <w:rPr>
          <w:b/>
        </w:rPr>
        <w:t>Recommendation</w:t>
      </w:r>
      <w:r>
        <w:rPr>
          <w:b/>
          <w:spacing w:val="-2"/>
        </w:rPr>
        <w:t xml:space="preserve"> </w:t>
      </w:r>
      <w:r>
        <w:rPr>
          <w:b/>
        </w:rPr>
        <w:t xml:space="preserve">4: </w:t>
      </w:r>
      <w:r>
        <w:t>The</w:t>
      </w:r>
      <w:r>
        <w:rPr>
          <w:spacing w:val="-2"/>
        </w:rPr>
        <w:t xml:space="preserve"> </w:t>
      </w:r>
      <w:r>
        <w:t>model</w:t>
      </w:r>
      <w:r>
        <w:rPr>
          <w:spacing w:val="-5"/>
        </w:rPr>
        <w:t xml:space="preserve"> </w:t>
      </w:r>
      <w:r>
        <w:t>WHS</w:t>
      </w:r>
      <w:r>
        <w:rPr>
          <w:spacing w:val="-3"/>
        </w:rPr>
        <w:t xml:space="preserve"> </w:t>
      </w:r>
      <w:r>
        <w:t>laws</w:t>
      </w:r>
      <w:r>
        <w:rPr>
          <w:spacing w:val="-1"/>
        </w:rPr>
        <w:t xml:space="preserve"> </w:t>
      </w:r>
      <w:r>
        <w:t>should</w:t>
      </w:r>
      <w:r>
        <w:rPr>
          <w:spacing w:val="-2"/>
        </w:rPr>
        <w:t xml:space="preserve"> </w:t>
      </w:r>
      <w:r>
        <w:t>be</w:t>
      </w:r>
      <w:r>
        <w:rPr>
          <w:spacing w:val="-2"/>
        </w:rPr>
        <w:t xml:space="preserve"> </w:t>
      </w:r>
      <w:r>
        <w:t>amended</w:t>
      </w:r>
      <w:r>
        <w:rPr>
          <w:spacing w:val="-4"/>
        </w:rPr>
        <w:t xml:space="preserve"> </w:t>
      </w:r>
      <w:r>
        <w:t>to</w:t>
      </w:r>
      <w:r>
        <w:rPr>
          <w:spacing w:val="-4"/>
        </w:rPr>
        <w:t xml:space="preserve"> </w:t>
      </w:r>
      <w:r>
        <w:t>require</w:t>
      </w:r>
      <w:r>
        <w:rPr>
          <w:spacing w:val="-4"/>
        </w:rPr>
        <w:t xml:space="preserve"> </w:t>
      </w:r>
      <w:r>
        <w:t>the</w:t>
      </w:r>
      <w:r>
        <w:rPr>
          <w:spacing w:val="-4"/>
        </w:rPr>
        <w:t xml:space="preserve"> </w:t>
      </w:r>
      <w:r>
        <w:t>use</w:t>
      </w:r>
      <w:r>
        <w:rPr>
          <w:spacing w:val="-2"/>
        </w:rPr>
        <w:t xml:space="preserve"> </w:t>
      </w:r>
      <w:r>
        <w:t xml:space="preserve">of consistent labelling and/or safety data sheets for engineered stone and alternative </w:t>
      </w:r>
      <w:r>
        <w:rPr>
          <w:spacing w:val="-2"/>
        </w:rPr>
        <w:t>products.</w:t>
      </w:r>
    </w:p>
    <w:p w14:paraId="464C554E" w14:textId="77777777" w:rsidR="00180C27" w:rsidRDefault="00180C27" w:rsidP="00E54175">
      <w:pPr>
        <w:pStyle w:val="Boxedshaded"/>
      </w:pPr>
    </w:p>
    <w:p w14:paraId="79716075" w14:textId="77777777" w:rsidR="00180C27" w:rsidRPr="00E54175" w:rsidRDefault="00024206" w:rsidP="00E54175">
      <w:pPr>
        <w:pStyle w:val="Boxedshaded"/>
        <w:rPr>
          <w:b/>
          <w:bCs/>
        </w:rPr>
      </w:pPr>
      <w:r w:rsidRPr="00E54175">
        <w:rPr>
          <w:b/>
          <w:bCs/>
          <w:u w:val="single"/>
        </w:rPr>
        <w:t>Reinstallation</w:t>
      </w:r>
      <w:r w:rsidRPr="00E54175">
        <w:rPr>
          <w:b/>
          <w:bCs/>
          <w:spacing w:val="-8"/>
          <w:u w:val="single"/>
        </w:rPr>
        <w:t xml:space="preserve"> </w:t>
      </w:r>
      <w:r w:rsidRPr="00E54175">
        <w:rPr>
          <w:b/>
          <w:bCs/>
          <w:u w:val="single"/>
        </w:rPr>
        <w:t>of</w:t>
      </w:r>
      <w:r w:rsidRPr="00E54175">
        <w:rPr>
          <w:b/>
          <w:bCs/>
          <w:spacing w:val="-6"/>
          <w:u w:val="single"/>
        </w:rPr>
        <w:t xml:space="preserve"> </w:t>
      </w:r>
      <w:r w:rsidRPr="00E54175">
        <w:rPr>
          <w:b/>
          <w:bCs/>
          <w:u w:val="single"/>
        </w:rPr>
        <w:t>engineered</w:t>
      </w:r>
      <w:r w:rsidRPr="00E54175">
        <w:rPr>
          <w:b/>
          <w:bCs/>
          <w:spacing w:val="-5"/>
          <w:u w:val="single"/>
        </w:rPr>
        <w:t xml:space="preserve"> </w:t>
      </w:r>
      <w:r w:rsidRPr="00E54175">
        <w:rPr>
          <w:b/>
          <w:bCs/>
          <w:spacing w:val="-2"/>
          <w:u w:val="single"/>
        </w:rPr>
        <w:t>stone</w:t>
      </w:r>
    </w:p>
    <w:p w14:paraId="0D8E6184" w14:textId="77777777" w:rsidR="00180C27" w:rsidRDefault="00024206" w:rsidP="00E54175">
      <w:pPr>
        <w:pStyle w:val="Boxedshaded"/>
      </w:pPr>
      <w:r>
        <w:rPr>
          <w:b/>
        </w:rPr>
        <w:t xml:space="preserve">Recommendation 5: </w:t>
      </w:r>
      <w:r>
        <w:t>Safe Work Australia should develop amendments to model WHS</w:t>
      </w:r>
      <w:r>
        <w:rPr>
          <w:spacing w:val="-3"/>
        </w:rPr>
        <w:t xml:space="preserve"> </w:t>
      </w:r>
      <w:r>
        <w:t>Regulations</w:t>
      </w:r>
      <w:r>
        <w:rPr>
          <w:spacing w:val="-2"/>
        </w:rPr>
        <w:t xml:space="preserve"> </w:t>
      </w:r>
      <w:r>
        <w:t>529E</w:t>
      </w:r>
      <w:r>
        <w:rPr>
          <w:spacing w:val="-5"/>
        </w:rPr>
        <w:t xml:space="preserve"> </w:t>
      </w:r>
      <w:r>
        <w:t>and</w:t>
      </w:r>
      <w:r>
        <w:rPr>
          <w:spacing w:val="-2"/>
        </w:rPr>
        <w:t xml:space="preserve"> </w:t>
      </w:r>
      <w:r>
        <w:t>529F</w:t>
      </w:r>
      <w:r>
        <w:rPr>
          <w:spacing w:val="-4"/>
        </w:rPr>
        <w:t xml:space="preserve"> </w:t>
      </w:r>
      <w:r>
        <w:t>to</w:t>
      </w:r>
      <w:r>
        <w:rPr>
          <w:spacing w:val="-2"/>
        </w:rPr>
        <w:t xml:space="preserve"> </w:t>
      </w:r>
      <w:r>
        <w:t>allow</w:t>
      </w:r>
      <w:r>
        <w:rPr>
          <w:spacing w:val="-3"/>
        </w:rPr>
        <w:t xml:space="preserve"> </w:t>
      </w:r>
      <w:r>
        <w:t>for</w:t>
      </w:r>
      <w:r>
        <w:rPr>
          <w:spacing w:val="-3"/>
        </w:rPr>
        <w:t xml:space="preserve"> </w:t>
      </w:r>
      <w:r>
        <w:t>the</w:t>
      </w:r>
      <w:r>
        <w:rPr>
          <w:spacing w:val="-4"/>
        </w:rPr>
        <w:t xml:space="preserve"> </w:t>
      </w:r>
      <w:r>
        <w:t>reinstallation</w:t>
      </w:r>
      <w:r>
        <w:rPr>
          <w:spacing w:val="-2"/>
        </w:rPr>
        <w:t xml:space="preserve"> </w:t>
      </w:r>
      <w:r>
        <w:t>of legacy</w:t>
      </w:r>
      <w:r>
        <w:rPr>
          <w:spacing w:val="-4"/>
        </w:rPr>
        <w:t xml:space="preserve"> </w:t>
      </w:r>
      <w:r>
        <w:t xml:space="preserve">engineered stone benchtops, panels and slabs to address an unintended consequence of the </w:t>
      </w:r>
      <w:r>
        <w:rPr>
          <w:spacing w:val="-2"/>
        </w:rPr>
        <w:t>prohibition.</w:t>
      </w:r>
    </w:p>
    <w:p w14:paraId="2A3FC5EB" w14:textId="77777777" w:rsidR="00180C27" w:rsidRDefault="00180C27" w:rsidP="00E54175">
      <w:pPr>
        <w:pStyle w:val="Boxedshaded"/>
      </w:pPr>
    </w:p>
    <w:p w14:paraId="6B988E5A" w14:textId="77777777" w:rsidR="00180C27" w:rsidRPr="00E54175" w:rsidRDefault="00024206" w:rsidP="00E54175">
      <w:pPr>
        <w:pStyle w:val="Boxedshaded"/>
        <w:rPr>
          <w:b/>
          <w:bCs/>
        </w:rPr>
      </w:pPr>
      <w:r w:rsidRPr="00E54175">
        <w:rPr>
          <w:b/>
          <w:bCs/>
          <w:u w:val="single"/>
        </w:rPr>
        <w:t>Waste</w:t>
      </w:r>
      <w:r w:rsidRPr="00E54175">
        <w:rPr>
          <w:b/>
          <w:bCs/>
          <w:spacing w:val="-10"/>
          <w:u w:val="single"/>
        </w:rPr>
        <w:t xml:space="preserve"> </w:t>
      </w:r>
      <w:r w:rsidRPr="00E54175">
        <w:rPr>
          <w:b/>
          <w:bCs/>
          <w:u w:val="single"/>
        </w:rPr>
        <w:t>management</w:t>
      </w:r>
      <w:r w:rsidRPr="00E54175">
        <w:rPr>
          <w:b/>
          <w:bCs/>
          <w:spacing w:val="-7"/>
          <w:u w:val="single"/>
        </w:rPr>
        <w:t xml:space="preserve"> </w:t>
      </w:r>
      <w:r w:rsidRPr="00E54175">
        <w:rPr>
          <w:b/>
          <w:bCs/>
          <w:u w:val="single"/>
        </w:rPr>
        <w:t>and</w:t>
      </w:r>
      <w:r w:rsidRPr="00E54175">
        <w:rPr>
          <w:b/>
          <w:bCs/>
          <w:spacing w:val="-6"/>
          <w:u w:val="single"/>
        </w:rPr>
        <w:t xml:space="preserve"> </w:t>
      </w:r>
      <w:r w:rsidRPr="00E54175">
        <w:rPr>
          <w:b/>
          <w:bCs/>
          <w:u w:val="single"/>
        </w:rPr>
        <w:t>disposal</w:t>
      </w:r>
      <w:r w:rsidRPr="00E54175">
        <w:rPr>
          <w:b/>
          <w:bCs/>
          <w:spacing w:val="-4"/>
          <w:u w:val="single"/>
        </w:rPr>
        <w:t xml:space="preserve"> </w:t>
      </w:r>
      <w:r w:rsidRPr="00E54175">
        <w:rPr>
          <w:b/>
          <w:bCs/>
          <w:u w:val="single"/>
        </w:rPr>
        <w:t>of</w:t>
      </w:r>
      <w:r w:rsidRPr="00E54175">
        <w:rPr>
          <w:b/>
          <w:bCs/>
          <w:spacing w:val="-5"/>
          <w:u w:val="single"/>
        </w:rPr>
        <w:t xml:space="preserve"> </w:t>
      </w:r>
      <w:r w:rsidRPr="00E54175">
        <w:rPr>
          <w:b/>
          <w:bCs/>
          <w:u w:val="single"/>
        </w:rPr>
        <w:t>engineered</w:t>
      </w:r>
      <w:r w:rsidRPr="00E54175">
        <w:rPr>
          <w:b/>
          <w:bCs/>
          <w:spacing w:val="-6"/>
          <w:u w:val="single"/>
        </w:rPr>
        <w:t xml:space="preserve"> </w:t>
      </w:r>
      <w:r w:rsidRPr="00E54175">
        <w:rPr>
          <w:b/>
          <w:bCs/>
          <w:spacing w:val="-2"/>
          <w:u w:val="single"/>
        </w:rPr>
        <w:t>stone</w:t>
      </w:r>
    </w:p>
    <w:p w14:paraId="569A058F" w14:textId="77777777" w:rsidR="00180C27" w:rsidRDefault="00024206" w:rsidP="00E54175">
      <w:pPr>
        <w:pStyle w:val="Boxedshaded"/>
      </w:pPr>
      <w:r>
        <w:rPr>
          <w:b/>
        </w:rPr>
        <w:t>Recommendation</w:t>
      </w:r>
      <w:r>
        <w:rPr>
          <w:b/>
          <w:spacing w:val="-3"/>
        </w:rPr>
        <w:t xml:space="preserve"> </w:t>
      </w:r>
      <w:r>
        <w:rPr>
          <w:b/>
        </w:rPr>
        <w:t>6:</w:t>
      </w:r>
      <w:r>
        <w:rPr>
          <w:b/>
          <w:spacing w:val="-1"/>
        </w:rPr>
        <w:t xml:space="preserve"> </w:t>
      </w:r>
      <w:r>
        <w:t>Consistent</w:t>
      </w:r>
      <w:r>
        <w:rPr>
          <w:spacing w:val="-4"/>
        </w:rPr>
        <w:t xml:space="preserve"> </w:t>
      </w:r>
      <w:r>
        <w:t>and</w:t>
      </w:r>
      <w:r>
        <w:rPr>
          <w:spacing w:val="-3"/>
        </w:rPr>
        <w:t xml:space="preserve"> </w:t>
      </w:r>
      <w:r>
        <w:t>clear</w:t>
      </w:r>
      <w:r>
        <w:rPr>
          <w:spacing w:val="-4"/>
        </w:rPr>
        <w:t xml:space="preserve"> </w:t>
      </w:r>
      <w:r>
        <w:t>guidance</w:t>
      </w:r>
      <w:r>
        <w:rPr>
          <w:spacing w:val="-3"/>
        </w:rPr>
        <w:t xml:space="preserve"> </w:t>
      </w:r>
      <w:r>
        <w:t>should</w:t>
      </w:r>
      <w:r>
        <w:rPr>
          <w:spacing w:val="-3"/>
        </w:rPr>
        <w:t xml:space="preserve"> </w:t>
      </w:r>
      <w:r>
        <w:t>be</w:t>
      </w:r>
      <w:r>
        <w:rPr>
          <w:spacing w:val="-5"/>
        </w:rPr>
        <w:t xml:space="preserve"> </w:t>
      </w:r>
      <w:r>
        <w:t>developed</w:t>
      </w:r>
      <w:r>
        <w:rPr>
          <w:spacing w:val="-5"/>
        </w:rPr>
        <w:t xml:space="preserve"> </w:t>
      </w:r>
      <w:r>
        <w:t>within</w:t>
      </w:r>
      <w:r>
        <w:rPr>
          <w:spacing w:val="-3"/>
        </w:rPr>
        <w:t xml:space="preserve"> </w:t>
      </w:r>
      <w:r>
        <w:t>and between jurisdictions on the approach to disposing of engineered stone and silica more broadly.</w:t>
      </w:r>
    </w:p>
    <w:p w14:paraId="1CAF8E66" w14:textId="77777777" w:rsidR="00652429" w:rsidRDefault="00652429" w:rsidP="00980B20">
      <w:pPr>
        <w:pStyle w:val="Paragraph"/>
      </w:pPr>
      <w:r>
        <w:br w:type="page"/>
      </w:r>
    </w:p>
    <w:p w14:paraId="7F6870CA" w14:textId="6E0A5018" w:rsidR="00180C27" w:rsidRDefault="00024206" w:rsidP="00E54175">
      <w:pPr>
        <w:pStyle w:val="SWAHeading3"/>
      </w:pPr>
      <w:bookmarkStart w:id="7" w:name="_Toc215248056"/>
      <w:r>
        <w:lastRenderedPageBreak/>
        <w:t>Future research</w:t>
      </w:r>
      <w:bookmarkEnd w:id="7"/>
    </w:p>
    <w:p w14:paraId="64BBEFE3" w14:textId="77777777" w:rsidR="00180C27" w:rsidRDefault="00024206" w:rsidP="00E54175">
      <w:pPr>
        <w:pStyle w:val="Paragraph"/>
      </w:pPr>
      <w:r>
        <w:t>Suggestions</w:t>
      </w:r>
      <w:r>
        <w:rPr>
          <w:spacing w:val="-8"/>
        </w:rPr>
        <w:t xml:space="preserve"> </w:t>
      </w:r>
      <w:r>
        <w:t>for</w:t>
      </w:r>
      <w:r>
        <w:rPr>
          <w:spacing w:val="-7"/>
        </w:rPr>
        <w:t xml:space="preserve"> </w:t>
      </w:r>
      <w:r>
        <w:t>future</w:t>
      </w:r>
      <w:r>
        <w:rPr>
          <w:spacing w:val="-7"/>
        </w:rPr>
        <w:t xml:space="preserve"> </w:t>
      </w:r>
      <w:r>
        <w:t>research</w:t>
      </w:r>
      <w:r>
        <w:rPr>
          <w:spacing w:val="-5"/>
        </w:rPr>
        <w:t xml:space="preserve"> </w:t>
      </w:r>
      <w:r>
        <w:t>identified</w:t>
      </w:r>
      <w:r>
        <w:rPr>
          <w:spacing w:val="-6"/>
        </w:rPr>
        <w:t xml:space="preserve"> </w:t>
      </w:r>
      <w:r>
        <w:t>through</w:t>
      </w:r>
      <w:r>
        <w:rPr>
          <w:spacing w:val="-8"/>
        </w:rPr>
        <w:t xml:space="preserve"> </w:t>
      </w:r>
      <w:r>
        <w:t>the</w:t>
      </w:r>
      <w:r>
        <w:rPr>
          <w:spacing w:val="-7"/>
        </w:rPr>
        <w:t xml:space="preserve"> </w:t>
      </w:r>
      <w:r>
        <w:rPr>
          <w:spacing w:val="-2"/>
        </w:rPr>
        <w:t>Review.</w:t>
      </w:r>
    </w:p>
    <w:p w14:paraId="4026A083" w14:textId="77777777" w:rsidR="00E54175" w:rsidRPr="00E54175" w:rsidRDefault="00E54175" w:rsidP="00E54175">
      <w:pPr>
        <w:pStyle w:val="Boxedshaded"/>
        <w:rPr>
          <w:b/>
          <w:bCs/>
          <w:u w:val="single"/>
        </w:rPr>
      </w:pPr>
      <w:r w:rsidRPr="00E54175">
        <w:rPr>
          <w:b/>
          <w:bCs/>
          <w:u w:val="single"/>
        </w:rPr>
        <w:t>Future</w:t>
      </w:r>
      <w:r w:rsidRPr="00E54175">
        <w:rPr>
          <w:b/>
          <w:bCs/>
          <w:spacing w:val="-6"/>
          <w:u w:val="single"/>
        </w:rPr>
        <w:t xml:space="preserve"> </w:t>
      </w:r>
      <w:r w:rsidRPr="00E54175">
        <w:rPr>
          <w:b/>
          <w:bCs/>
          <w:u w:val="single"/>
        </w:rPr>
        <w:t>research</w:t>
      </w:r>
    </w:p>
    <w:p w14:paraId="24E89F54" w14:textId="77777777" w:rsidR="00E54175" w:rsidRDefault="00E54175" w:rsidP="00E54175">
      <w:pPr>
        <w:pStyle w:val="Boxedshaded"/>
      </w:pPr>
      <w:r w:rsidRPr="00E54175">
        <w:rPr>
          <w:b/>
          <w:bCs/>
        </w:rPr>
        <w:t>Research</w:t>
      </w:r>
      <w:r w:rsidRPr="00E54175">
        <w:rPr>
          <w:b/>
          <w:bCs/>
          <w:spacing w:val="-4"/>
        </w:rPr>
        <w:t xml:space="preserve"> </w:t>
      </w:r>
      <w:r w:rsidRPr="00E54175">
        <w:rPr>
          <w:b/>
          <w:bCs/>
        </w:rPr>
        <w:t>Area 1:</w:t>
      </w:r>
      <w:r>
        <w:t xml:space="preserve"> There</w:t>
      </w:r>
      <w:r>
        <w:rPr>
          <w:spacing w:val="-4"/>
        </w:rPr>
        <w:t xml:space="preserve"> </w:t>
      </w:r>
      <w:r>
        <w:t>is</w:t>
      </w:r>
      <w:r>
        <w:rPr>
          <w:spacing w:val="-1"/>
        </w:rPr>
        <w:t xml:space="preserve"> </w:t>
      </w:r>
      <w:r>
        <w:t>a need</w:t>
      </w:r>
      <w:r>
        <w:rPr>
          <w:spacing w:val="-7"/>
        </w:rPr>
        <w:t xml:space="preserve"> </w:t>
      </w:r>
      <w:r>
        <w:t>for</w:t>
      </w:r>
      <w:r>
        <w:rPr>
          <w:spacing w:val="-3"/>
        </w:rPr>
        <w:t xml:space="preserve"> </w:t>
      </w:r>
      <w:r>
        <w:t>more</w:t>
      </w:r>
      <w:r>
        <w:rPr>
          <w:spacing w:val="-4"/>
        </w:rPr>
        <w:t xml:space="preserve"> </w:t>
      </w:r>
      <w:r>
        <w:t>robust</w:t>
      </w:r>
      <w:r>
        <w:rPr>
          <w:spacing w:val="-3"/>
        </w:rPr>
        <w:t xml:space="preserve"> </w:t>
      </w:r>
      <w:r>
        <w:t>respiratory</w:t>
      </w:r>
      <w:r>
        <w:rPr>
          <w:spacing w:val="-4"/>
        </w:rPr>
        <w:t xml:space="preserve"> </w:t>
      </w:r>
      <w:r>
        <w:t>health</w:t>
      </w:r>
      <w:r>
        <w:rPr>
          <w:spacing w:val="-4"/>
        </w:rPr>
        <w:t xml:space="preserve"> </w:t>
      </w:r>
      <w:r>
        <w:t>monitoring and surveillance and continued investment in long-term epidemiological studies into occupational exposures, including potential exposures from working with alternative products, and associated diseases.</w:t>
      </w:r>
    </w:p>
    <w:p w14:paraId="0B3515E9" w14:textId="77777777" w:rsidR="00E54175" w:rsidRDefault="00E54175" w:rsidP="00E54175">
      <w:pPr>
        <w:pStyle w:val="Boxedshaded"/>
      </w:pPr>
    </w:p>
    <w:p w14:paraId="0E964E8F" w14:textId="77777777" w:rsidR="00E54175" w:rsidRDefault="00E54175" w:rsidP="00E54175">
      <w:pPr>
        <w:pStyle w:val="Boxedshaded"/>
      </w:pPr>
      <w:r w:rsidRPr="00E54175">
        <w:rPr>
          <w:b/>
          <w:bCs/>
        </w:rPr>
        <w:t>Research</w:t>
      </w:r>
      <w:r w:rsidRPr="00E54175">
        <w:rPr>
          <w:b/>
          <w:bCs/>
          <w:spacing w:val="-5"/>
        </w:rPr>
        <w:t xml:space="preserve"> </w:t>
      </w:r>
      <w:r w:rsidRPr="00E54175">
        <w:rPr>
          <w:b/>
          <w:bCs/>
        </w:rPr>
        <w:t>Area 2:</w:t>
      </w:r>
      <w:r>
        <w:rPr>
          <w:spacing w:val="-1"/>
        </w:rPr>
        <w:t xml:space="preserve"> </w:t>
      </w:r>
      <w:r>
        <w:t>There</w:t>
      </w:r>
      <w:r>
        <w:rPr>
          <w:spacing w:val="-5"/>
        </w:rPr>
        <w:t xml:space="preserve"> </w:t>
      </w:r>
      <w:r>
        <w:t>is a</w:t>
      </w:r>
      <w:r>
        <w:rPr>
          <w:spacing w:val="-3"/>
        </w:rPr>
        <w:t xml:space="preserve"> </w:t>
      </w:r>
      <w:r>
        <w:t>need</w:t>
      </w:r>
      <w:r>
        <w:rPr>
          <w:spacing w:val="-7"/>
        </w:rPr>
        <w:t xml:space="preserve"> </w:t>
      </w:r>
      <w:r>
        <w:t>for</w:t>
      </w:r>
      <w:r>
        <w:rPr>
          <w:spacing w:val="-4"/>
        </w:rPr>
        <w:t xml:space="preserve"> </w:t>
      </w:r>
      <w:r>
        <w:t>research</w:t>
      </w:r>
      <w:r>
        <w:rPr>
          <w:spacing w:val="-5"/>
        </w:rPr>
        <w:t xml:space="preserve"> </w:t>
      </w:r>
      <w:r>
        <w:t>to</w:t>
      </w:r>
      <w:r>
        <w:rPr>
          <w:spacing w:val="-5"/>
        </w:rPr>
        <w:t xml:space="preserve"> </w:t>
      </w:r>
      <w:r>
        <w:t>determine</w:t>
      </w:r>
      <w:r>
        <w:rPr>
          <w:spacing w:val="-3"/>
        </w:rPr>
        <w:t xml:space="preserve"> </w:t>
      </w:r>
      <w:r>
        <w:t>best</w:t>
      </w:r>
      <w:r>
        <w:rPr>
          <w:spacing w:val="-4"/>
        </w:rPr>
        <w:t xml:space="preserve"> </w:t>
      </w:r>
      <w:r>
        <w:t>practice diagnostic imaging for health monitoring under the WHS Regulations.</w:t>
      </w:r>
    </w:p>
    <w:p w14:paraId="37507F4B" w14:textId="77777777" w:rsidR="00E54175" w:rsidRDefault="00E54175" w:rsidP="00E54175">
      <w:pPr>
        <w:pStyle w:val="Boxedshaded"/>
      </w:pPr>
    </w:p>
    <w:p w14:paraId="263034B1" w14:textId="77777777" w:rsidR="00E54175" w:rsidRDefault="00E54175" w:rsidP="00E54175">
      <w:pPr>
        <w:pStyle w:val="Boxedshaded"/>
      </w:pPr>
      <w:r w:rsidRPr="00E54175">
        <w:rPr>
          <w:b/>
          <w:bCs/>
        </w:rPr>
        <w:t>Research</w:t>
      </w:r>
      <w:r w:rsidRPr="00E54175">
        <w:rPr>
          <w:b/>
          <w:bCs/>
          <w:spacing w:val="-5"/>
        </w:rPr>
        <w:t xml:space="preserve"> </w:t>
      </w:r>
      <w:r w:rsidRPr="00E54175">
        <w:rPr>
          <w:b/>
          <w:bCs/>
        </w:rPr>
        <w:t>Area 3:</w:t>
      </w:r>
      <w:r>
        <w:rPr>
          <w:spacing w:val="-1"/>
        </w:rPr>
        <w:t xml:space="preserve"> </w:t>
      </w:r>
      <w:r>
        <w:t>There</w:t>
      </w:r>
      <w:r>
        <w:rPr>
          <w:spacing w:val="-5"/>
        </w:rPr>
        <w:t xml:space="preserve"> </w:t>
      </w:r>
      <w:r>
        <w:t>would</w:t>
      </w:r>
      <w:r>
        <w:rPr>
          <w:spacing w:val="-3"/>
        </w:rPr>
        <w:t xml:space="preserve"> </w:t>
      </w:r>
      <w:r>
        <w:t>be</w:t>
      </w:r>
      <w:r>
        <w:rPr>
          <w:spacing w:val="-3"/>
        </w:rPr>
        <w:t xml:space="preserve"> </w:t>
      </w:r>
      <w:r>
        <w:t>benefit</w:t>
      </w:r>
      <w:r>
        <w:rPr>
          <w:spacing w:val="-1"/>
        </w:rPr>
        <w:t xml:space="preserve"> </w:t>
      </w:r>
      <w:r>
        <w:t>in</w:t>
      </w:r>
      <w:r>
        <w:rPr>
          <w:spacing w:val="-5"/>
        </w:rPr>
        <w:t xml:space="preserve"> </w:t>
      </w:r>
      <w:r>
        <w:t>conducting</w:t>
      </w:r>
      <w:r>
        <w:rPr>
          <w:spacing w:val="-3"/>
        </w:rPr>
        <w:t xml:space="preserve"> </w:t>
      </w:r>
      <w:r>
        <w:t>research</w:t>
      </w:r>
      <w:r>
        <w:rPr>
          <w:spacing w:val="-5"/>
        </w:rPr>
        <w:t xml:space="preserve"> </w:t>
      </w:r>
      <w:r>
        <w:t>to</w:t>
      </w:r>
      <w:r>
        <w:rPr>
          <w:spacing w:val="-5"/>
        </w:rPr>
        <w:t xml:space="preserve"> </w:t>
      </w:r>
      <w:r>
        <w:t>undertake</w:t>
      </w:r>
      <w:r>
        <w:rPr>
          <w:spacing w:val="-3"/>
        </w:rPr>
        <w:t xml:space="preserve"> </w:t>
      </w:r>
      <w:r>
        <w:t>the necessary exposure testing to develop a controls table for those working with engineered stone and alternative products.</w:t>
      </w:r>
    </w:p>
    <w:p w14:paraId="1DBD8DD4" w14:textId="77777777" w:rsidR="00180C27" w:rsidRDefault="00024206" w:rsidP="00E54175">
      <w:pPr>
        <w:pStyle w:val="SWAHeading3"/>
      </w:pPr>
      <w:bookmarkStart w:id="8" w:name="_Toc215248057"/>
      <w:r>
        <w:t>Links</w:t>
      </w:r>
      <w:r>
        <w:rPr>
          <w:spacing w:val="-3"/>
        </w:rPr>
        <w:t xml:space="preserve"> </w:t>
      </w:r>
      <w:r>
        <w:t>to</w:t>
      </w:r>
      <w:r>
        <w:rPr>
          <w:spacing w:val="-4"/>
        </w:rPr>
        <w:t xml:space="preserve"> </w:t>
      </w:r>
      <w:r>
        <w:t>the</w:t>
      </w:r>
      <w:r>
        <w:rPr>
          <w:spacing w:val="-3"/>
        </w:rPr>
        <w:t xml:space="preserve"> </w:t>
      </w:r>
      <w:r>
        <w:t>Silica</w:t>
      </w:r>
      <w:r>
        <w:rPr>
          <w:spacing w:val="-3"/>
        </w:rPr>
        <w:t xml:space="preserve"> </w:t>
      </w:r>
      <w:r>
        <w:t>National</w:t>
      </w:r>
      <w:r>
        <w:rPr>
          <w:spacing w:val="-3"/>
        </w:rPr>
        <w:t xml:space="preserve"> </w:t>
      </w:r>
      <w:r>
        <w:t>Strategic</w:t>
      </w:r>
      <w:r>
        <w:rPr>
          <w:spacing w:val="-3"/>
        </w:rPr>
        <w:t xml:space="preserve"> </w:t>
      </w:r>
      <w:r>
        <w:t>Plan</w:t>
      </w:r>
      <w:r>
        <w:rPr>
          <w:spacing w:val="-1"/>
        </w:rPr>
        <w:t xml:space="preserve"> </w:t>
      </w:r>
      <w:r>
        <w:t>2024-</w:t>
      </w:r>
      <w:r>
        <w:rPr>
          <w:spacing w:val="-4"/>
        </w:rPr>
        <w:t>2030</w:t>
      </w:r>
      <w:bookmarkEnd w:id="8"/>
    </w:p>
    <w:p w14:paraId="0BF6D204" w14:textId="7BB8C699" w:rsidR="00180C27" w:rsidRDefault="00024206" w:rsidP="00E54175">
      <w:pPr>
        <w:pStyle w:val="Paragraph"/>
      </w:pPr>
      <w:r>
        <w:t xml:space="preserve">The </w:t>
      </w:r>
      <w:r>
        <w:rPr>
          <w:i/>
        </w:rPr>
        <w:t xml:space="preserve">Silica National Strategic Plan 2024-2030 </w:t>
      </w:r>
      <w:r>
        <w:t>was developed by the Australian Government’s</w:t>
      </w:r>
      <w:r>
        <w:rPr>
          <w:spacing w:val="-2"/>
        </w:rPr>
        <w:t xml:space="preserve"> </w:t>
      </w:r>
      <w:r>
        <w:t>Asbestos</w:t>
      </w:r>
      <w:r>
        <w:rPr>
          <w:spacing w:val="-5"/>
        </w:rPr>
        <w:t xml:space="preserve"> </w:t>
      </w:r>
      <w:r>
        <w:t>and</w:t>
      </w:r>
      <w:r>
        <w:rPr>
          <w:spacing w:val="-3"/>
        </w:rPr>
        <w:t xml:space="preserve"> </w:t>
      </w:r>
      <w:r>
        <w:t>Silica</w:t>
      </w:r>
      <w:r>
        <w:rPr>
          <w:spacing w:val="-3"/>
        </w:rPr>
        <w:t xml:space="preserve"> </w:t>
      </w:r>
      <w:r>
        <w:t>Safety</w:t>
      </w:r>
      <w:r>
        <w:rPr>
          <w:spacing w:val="-5"/>
        </w:rPr>
        <w:t xml:space="preserve"> </w:t>
      </w:r>
      <w:r>
        <w:t>and</w:t>
      </w:r>
      <w:r>
        <w:rPr>
          <w:spacing w:val="-3"/>
        </w:rPr>
        <w:t xml:space="preserve"> </w:t>
      </w:r>
      <w:r>
        <w:t>Eradication</w:t>
      </w:r>
      <w:r>
        <w:rPr>
          <w:spacing w:val="-3"/>
        </w:rPr>
        <w:t xml:space="preserve"> </w:t>
      </w:r>
      <w:r>
        <w:t>Agency</w:t>
      </w:r>
      <w:r>
        <w:rPr>
          <w:spacing w:val="-5"/>
        </w:rPr>
        <w:t xml:space="preserve"> </w:t>
      </w:r>
      <w:r>
        <w:t>(ASSEA) and</w:t>
      </w:r>
      <w:r>
        <w:rPr>
          <w:spacing w:val="-5"/>
        </w:rPr>
        <w:t xml:space="preserve"> </w:t>
      </w:r>
      <w:r>
        <w:t>represents the</w:t>
      </w:r>
      <w:r>
        <w:rPr>
          <w:spacing w:val="-2"/>
        </w:rPr>
        <w:t xml:space="preserve"> </w:t>
      </w:r>
      <w:r>
        <w:t>commitment of</w:t>
      </w:r>
      <w:r>
        <w:rPr>
          <w:spacing w:val="-3"/>
        </w:rPr>
        <w:t xml:space="preserve"> </w:t>
      </w:r>
      <w:r>
        <w:t>Commonwealth,</w:t>
      </w:r>
      <w:r>
        <w:rPr>
          <w:spacing w:val="-3"/>
        </w:rPr>
        <w:t xml:space="preserve"> </w:t>
      </w:r>
      <w:r>
        <w:t>state</w:t>
      </w:r>
      <w:r>
        <w:rPr>
          <w:spacing w:val="-4"/>
        </w:rPr>
        <w:t xml:space="preserve"> </w:t>
      </w:r>
      <w:r>
        <w:t>and</w:t>
      </w:r>
      <w:r>
        <w:rPr>
          <w:spacing w:val="-4"/>
        </w:rPr>
        <w:t xml:space="preserve"> </w:t>
      </w:r>
      <w:r>
        <w:t>territory</w:t>
      </w:r>
      <w:r>
        <w:rPr>
          <w:spacing w:val="-3"/>
        </w:rPr>
        <w:t xml:space="preserve"> </w:t>
      </w:r>
      <w:r>
        <w:t>governments,</w:t>
      </w:r>
      <w:r>
        <w:rPr>
          <w:spacing w:val="-3"/>
        </w:rPr>
        <w:t xml:space="preserve"> </w:t>
      </w:r>
      <w:r>
        <w:t>along</w:t>
      </w:r>
      <w:r>
        <w:rPr>
          <w:spacing w:val="-2"/>
        </w:rPr>
        <w:t xml:space="preserve"> </w:t>
      </w:r>
      <w:r>
        <w:t>with</w:t>
      </w:r>
      <w:r>
        <w:rPr>
          <w:spacing w:val="-2"/>
        </w:rPr>
        <w:t xml:space="preserve"> </w:t>
      </w:r>
      <w:r>
        <w:t>experts</w:t>
      </w:r>
      <w:r>
        <w:rPr>
          <w:spacing w:val="-4"/>
        </w:rPr>
        <w:t xml:space="preserve"> </w:t>
      </w:r>
      <w:r>
        <w:t>and support groups, to address and ultimately eliminate silica-related disease in Australia.</w:t>
      </w:r>
      <w:r w:rsidR="00E82627">
        <w:rPr>
          <w:rStyle w:val="FootnoteReference"/>
        </w:rPr>
        <w:footnoteReference w:id="3"/>
      </w:r>
      <w:r w:rsidR="00E82627" w:rsidDel="00E82627">
        <w:t xml:space="preserve"> </w:t>
      </w:r>
    </w:p>
    <w:p w14:paraId="16E38852" w14:textId="441E9E60" w:rsidR="00180C27" w:rsidRDefault="00024206" w:rsidP="00E54175">
      <w:pPr>
        <w:pStyle w:val="Paragraph"/>
      </w:pPr>
      <w:r>
        <w:t>The</w:t>
      </w:r>
      <w:r>
        <w:rPr>
          <w:spacing w:val="-8"/>
        </w:rPr>
        <w:t xml:space="preserve"> </w:t>
      </w:r>
      <w:r>
        <w:t>Silica</w:t>
      </w:r>
      <w:r>
        <w:rPr>
          <w:spacing w:val="-6"/>
        </w:rPr>
        <w:t xml:space="preserve"> </w:t>
      </w:r>
      <w:r>
        <w:t>National</w:t>
      </w:r>
      <w:r>
        <w:rPr>
          <w:spacing w:val="-7"/>
        </w:rPr>
        <w:t xml:space="preserve"> </w:t>
      </w:r>
      <w:r>
        <w:t>Strategic</w:t>
      </w:r>
      <w:r>
        <w:rPr>
          <w:spacing w:val="-5"/>
        </w:rPr>
        <w:t xml:space="preserve"> </w:t>
      </w:r>
      <w:r>
        <w:t>Plan</w:t>
      </w:r>
      <w:r>
        <w:rPr>
          <w:spacing w:val="-4"/>
        </w:rPr>
        <w:t xml:space="preserve"> </w:t>
      </w:r>
      <w:r>
        <w:t>has</w:t>
      </w:r>
      <w:r>
        <w:rPr>
          <w:spacing w:val="-5"/>
        </w:rPr>
        <w:t xml:space="preserve"> </w:t>
      </w:r>
      <w:r>
        <w:t>5</w:t>
      </w:r>
      <w:r>
        <w:rPr>
          <w:spacing w:val="-7"/>
        </w:rPr>
        <w:t xml:space="preserve"> </w:t>
      </w:r>
      <w:r>
        <w:t>priorities,</w:t>
      </w:r>
      <w:r>
        <w:rPr>
          <w:spacing w:val="-4"/>
        </w:rPr>
        <w:t xml:space="preserve"> </w:t>
      </w:r>
      <w:r>
        <w:t>each</w:t>
      </w:r>
      <w:r>
        <w:rPr>
          <w:spacing w:val="-7"/>
        </w:rPr>
        <w:t xml:space="preserve"> </w:t>
      </w:r>
      <w:r w:rsidRPr="00CB76EA">
        <w:t>outlining</w:t>
      </w:r>
      <w:r w:rsidRPr="00CB76EA">
        <w:rPr>
          <w:spacing w:val="-6"/>
        </w:rPr>
        <w:t xml:space="preserve"> </w:t>
      </w:r>
      <w:r w:rsidRPr="00CB76EA">
        <w:t>action</w:t>
      </w:r>
      <w:r w:rsidRPr="00CB76EA">
        <w:rPr>
          <w:spacing w:val="-4"/>
        </w:rPr>
        <w:t xml:space="preserve"> </w:t>
      </w:r>
      <w:r w:rsidRPr="00CB76EA">
        <w:rPr>
          <w:spacing w:val="-2"/>
        </w:rPr>
        <w:t>items</w:t>
      </w:r>
      <w:r>
        <w:rPr>
          <w:spacing w:val="-2"/>
        </w:rPr>
        <w:t>:</w:t>
      </w:r>
    </w:p>
    <w:p w14:paraId="31F1735A" w14:textId="77777777" w:rsidR="00180C27" w:rsidRDefault="00024206" w:rsidP="00E54175">
      <w:pPr>
        <w:pStyle w:val="ListBullet"/>
      </w:pPr>
      <w:r>
        <w:t>Priority</w:t>
      </w:r>
      <w:r>
        <w:rPr>
          <w:spacing w:val="-2"/>
        </w:rPr>
        <w:t xml:space="preserve"> </w:t>
      </w:r>
      <w:r>
        <w:t>1</w:t>
      </w:r>
      <w:r>
        <w:rPr>
          <w:spacing w:val="-5"/>
        </w:rPr>
        <w:t xml:space="preserve"> </w:t>
      </w:r>
      <w:r>
        <w:t>–</w:t>
      </w:r>
      <w:r>
        <w:rPr>
          <w:spacing w:val="-3"/>
        </w:rPr>
        <w:t xml:space="preserve"> </w:t>
      </w:r>
      <w:r>
        <w:t>workplace</w:t>
      </w:r>
      <w:r>
        <w:rPr>
          <w:spacing w:val="-5"/>
        </w:rPr>
        <w:t xml:space="preserve"> </w:t>
      </w:r>
      <w:r>
        <w:t>risk</w:t>
      </w:r>
      <w:r>
        <w:rPr>
          <w:spacing w:val="-2"/>
        </w:rPr>
        <w:t xml:space="preserve"> reduction</w:t>
      </w:r>
    </w:p>
    <w:p w14:paraId="16E31B11" w14:textId="77777777" w:rsidR="00180C27" w:rsidRDefault="00024206" w:rsidP="00E54175">
      <w:pPr>
        <w:pStyle w:val="ListBullet"/>
      </w:pPr>
      <w:r>
        <w:t>Priority</w:t>
      </w:r>
      <w:r>
        <w:rPr>
          <w:spacing w:val="-3"/>
        </w:rPr>
        <w:t xml:space="preserve"> </w:t>
      </w:r>
      <w:r>
        <w:t>2</w:t>
      </w:r>
      <w:r>
        <w:rPr>
          <w:spacing w:val="-5"/>
        </w:rPr>
        <w:t xml:space="preserve"> </w:t>
      </w:r>
      <w:r>
        <w:t>–</w:t>
      </w:r>
      <w:r>
        <w:rPr>
          <w:spacing w:val="-4"/>
        </w:rPr>
        <w:t xml:space="preserve"> </w:t>
      </w:r>
      <w:r>
        <w:t>education</w:t>
      </w:r>
      <w:r>
        <w:rPr>
          <w:spacing w:val="-3"/>
        </w:rPr>
        <w:t xml:space="preserve"> </w:t>
      </w:r>
      <w:r>
        <w:t>and</w:t>
      </w:r>
      <w:r>
        <w:rPr>
          <w:spacing w:val="-3"/>
        </w:rPr>
        <w:t xml:space="preserve"> </w:t>
      </w:r>
      <w:r>
        <w:rPr>
          <w:spacing w:val="-2"/>
        </w:rPr>
        <w:t>awareness</w:t>
      </w:r>
    </w:p>
    <w:p w14:paraId="219206B6" w14:textId="77777777" w:rsidR="00180C27" w:rsidRDefault="00024206" w:rsidP="00E54175">
      <w:pPr>
        <w:pStyle w:val="ListBullet"/>
      </w:pPr>
      <w:r>
        <w:t>Priority</w:t>
      </w:r>
      <w:r>
        <w:rPr>
          <w:spacing w:val="-7"/>
        </w:rPr>
        <w:t xml:space="preserve"> </w:t>
      </w:r>
      <w:r>
        <w:t>3</w:t>
      </w:r>
      <w:r>
        <w:rPr>
          <w:spacing w:val="-8"/>
        </w:rPr>
        <w:t xml:space="preserve"> </w:t>
      </w:r>
      <w:r>
        <w:t>–</w:t>
      </w:r>
      <w:r>
        <w:rPr>
          <w:spacing w:val="-6"/>
        </w:rPr>
        <w:t xml:space="preserve"> </w:t>
      </w:r>
      <w:r>
        <w:t>health</w:t>
      </w:r>
      <w:r>
        <w:rPr>
          <w:spacing w:val="-7"/>
        </w:rPr>
        <w:t xml:space="preserve"> </w:t>
      </w:r>
      <w:r>
        <w:t>monitoring,</w:t>
      </w:r>
      <w:r>
        <w:rPr>
          <w:spacing w:val="-4"/>
        </w:rPr>
        <w:t xml:space="preserve"> </w:t>
      </w:r>
      <w:r>
        <w:t>screening,</w:t>
      </w:r>
      <w:r>
        <w:rPr>
          <w:spacing w:val="-7"/>
        </w:rPr>
        <w:t xml:space="preserve"> </w:t>
      </w:r>
      <w:r>
        <w:t>surveillance</w:t>
      </w:r>
      <w:r>
        <w:rPr>
          <w:spacing w:val="-6"/>
        </w:rPr>
        <w:t xml:space="preserve"> </w:t>
      </w:r>
      <w:r>
        <w:t>and</w:t>
      </w:r>
      <w:r>
        <w:rPr>
          <w:spacing w:val="-5"/>
        </w:rPr>
        <w:t xml:space="preserve"> </w:t>
      </w:r>
      <w:r>
        <w:rPr>
          <w:spacing w:val="-2"/>
        </w:rPr>
        <w:t>support</w:t>
      </w:r>
    </w:p>
    <w:p w14:paraId="7A183C0C" w14:textId="77777777" w:rsidR="00180C27" w:rsidRDefault="00024206" w:rsidP="00E54175">
      <w:pPr>
        <w:pStyle w:val="ListBullet"/>
      </w:pPr>
      <w:r>
        <w:t>Priority</w:t>
      </w:r>
      <w:r>
        <w:rPr>
          <w:spacing w:val="-2"/>
        </w:rPr>
        <w:t xml:space="preserve"> </w:t>
      </w:r>
      <w:r>
        <w:t>4</w:t>
      </w:r>
      <w:r>
        <w:rPr>
          <w:spacing w:val="-4"/>
        </w:rPr>
        <w:t xml:space="preserve"> </w:t>
      </w:r>
      <w:r>
        <w:t>–</w:t>
      </w:r>
      <w:r>
        <w:rPr>
          <w:spacing w:val="-5"/>
        </w:rPr>
        <w:t xml:space="preserve"> </w:t>
      </w:r>
      <w:r>
        <w:t>research</w:t>
      </w:r>
      <w:r>
        <w:rPr>
          <w:spacing w:val="-2"/>
        </w:rPr>
        <w:t xml:space="preserve"> </w:t>
      </w:r>
      <w:r>
        <w:t>and</w:t>
      </w:r>
      <w:r>
        <w:rPr>
          <w:spacing w:val="-4"/>
        </w:rPr>
        <w:t xml:space="preserve"> </w:t>
      </w:r>
      <w:r>
        <w:rPr>
          <w:spacing w:val="-2"/>
        </w:rPr>
        <w:t>development</w:t>
      </w:r>
    </w:p>
    <w:p w14:paraId="0EC48097" w14:textId="77777777" w:rsidR="00180C27" w:rsidRDefault="00024206" w:rsidP="00E54175">
      <w:pPr>
        <w:pStyle w:val="ListBullet"/>
      </w:pPr>
      <w:r>
        <w:t>Priority</w:t>
      </w:r>
      <w:r>
        <w:rPr>
          <w:spacing w:val="-4"/>
        </w:rPr>
        <w:t xml:space="preserve"> </w:t>
      </w:r>
      <w:r>
        <w:t>5</w:t>
      </w:r>
      <w:r>
        <w:rPr>
          <w:spacing w:val="-7"/>
        </w:rPr>
        <w:t xml:space="preserve"> </w:t>
      </w:r>
      <w:r>
        <w:t>–</w:t>
      </w:r>
      <w:r>
        <w:rPr>
          <w:spacing w:val="-5"/>
        </w:rPr>
        <w:t xml:space="preserve"> </w:t>
      </w:r>
      <w:r>
        <w:t>international</w:t>
      </w:r>
      <w:r>
        <w:rPr>
          <w:spacing w:val="-4"/>
        </w:rPr>
        <w:t xml:space="preserve"> </w:t>
      </w:r>
      <w:r>
        <w:rPr>
          <w:spacing w:val="-2"/>
        </w:rPr>
        <w:t>collaboration.</w:t>
      </w:r>
    </w:p>
    <w:p w14:paraId="2385C772" w14:textId="7AA7DA48" w:rsidR="00180C27" w:rsidRDefault="00024206" w:rsidP="00E54175">
      <w:pPr>
        <w:pStyle w:val="Paragraph"/>
      </w:pPr>
      <w:r>
        <w:t>Given the breadth of the Silica National Strategic Plan, all findings from this Review are relevant to the 5 priorities. It is noted the Review itself goes to Priority 1, Action 1-B</w:t>
      </w:r>
      <w:r w:rsidR="00E82627">
        <w:rPr>
          <w:rStyle w:val="FootnoteReference"/>
        </w:rPr>
        <w:footnoteReference w:id="4"/>
      </w:r>
      <w:r>
        <w:t xml:space="preserve"> as it addresses</w:t>
      </w:r>
      <w:r>
        <w:rPr>
          <w:spacing w:val="-4"/>
        </w:rPr>
        <w:t xml:space="preserve"> </w:t>
      </w:r>
      <w:r>
        <w:t>the</w:t>
      </w:r>
      <w:r>
        <w:rPr>
          <w:spacing w:val="-4"/>
        </w:rPr>
        <w:t xml:space="preserve"> </w:t>
      </w:r>
      <w:r>
        <w:t>effectiveness</w:t>
      </w:r>
      <w:r>
        <w:rPr>
          <w:spacing w:val="-1"/>
        </w:rPr>
        <w:t xml:space="preserve"> </w:t>
      </w:r>
      <w:r>
        <w:t>of</w:t>
      </w:r>
      <w:r>
        <w:rPr>
          <w:spacing w:val="-3"/>
        </w:rPr>
        <w:t xml:space="preserve"> </w:t>
      </w:r>
      <w:r>
        <w:t>the</w:t>
      </w:r>
      <w:r>
        <w:rPr>
          <w:spacing w:val="-4"/>
        </w:rPr>
        <w:t xml:space="preserve"> </w:t>
      </w:r>
      <w:r>
        <w:t>model</w:t>
      </w:r>
      <w:r>
        <w:rPr>
          <w:spacing w:val="-3"/>
        </w:rPr>
        <w:t xml:space="preserve"> </w:t>
      </w:r>
      <w:r>
        <w:t>WHS</w:t>
      </w:r>
      <w:r>
        <w:rPr>
          <w:spacing w:val="-5"/>
        </w:rPr>
        <w:t xml:space="preserve"> </w:t>
      </w:r>
      <w:r>
        <w:t>laws for</w:t>
      </w:r>
      <w:r>
        <w:rPr>
          <w:spacing w:val="-3"/>
        </w:rPr>
        <w:t xml:space="preserve"> </w:t>
      </w:r>
      <w:r>
        <w:t>the</w:t>
      </w:r>
      <w:r>
        <w:rPr>
          <w:spacing w:val="-2"/>
        </w:rPr>
        <w:t xml:space="preserve"> </w:t>
      </w:r>
      <w:r>
        <w:t>prohibition</w:t>
      </w:r>
      <w:r>
        <w:rPr>
          <w:spacing w:val="-2"/>
        </w:rPr>
        <w:t xml:space="preserve"> </w:t>
      </w:r>
      <w:r>
        <w:t>on</w:t>
      </w:r>
      <w:r>
        <w:rPr>
          <w:spacing w:val="-4"/>
        </w:rPr>
        <w:t xml:space="preserve"> </w:t>
      </w:r>
      <w:r>
        <w:t>engineered</w:t>
      </w:r>
      <w:r>
        <w:rPr>
          <w:spacing w:val="-2"/>
        </w:rPr>
        <w:t xml:space="preserve"> </w:t>
      </w:r>
      <w:r>
        <w:t>stone.</w:t>
      </w:r>
    </w:p>
    <w:p w14:paraId="523CE373" w14:textId="77777777" w:rsidR="00E54175" w:rsidRDefault="00E54175">
      <w:pPr>
        <w:widowControl w:val="0"/>
        <w:autoSpaceDE w:val="0"/>
        <w:autoSpaceDN w:val="0"/>
        <w:spacing w:after="0" w:line="240" w:lineRule="auto"/>
        <w:contextualSpacing w:val="0"/>
      </w:pPr>
      <w:bookmarkStart w:id="9" w:name="_bookmark4"/>
      <w:bookmarkStart w:id="10" w:name="_bookmark5"/>
      <w:bookmarkEnd w:id="9"/>
      <w:bookmarkEnd w:id="10"/>
      <w:r>
        <w:br w:type="page"/>
      </w:r>
    </w:p>
    <w:p w14:paraId="3D924C6E" w14:textId="146E025B" w:rsidR="00180C27" w:rsidRDefault="00024206" w:rsidP="00E54175">
      <w:pPr>
        <w:pStyle w:val="Paragraph"/>
      </w:pPr>
      <w:r>
        <w:lastRenderedPageBreak/>
        <w:t>Furthermore, some Review findings are directly relevant to actions under the plan. For example, Recommendation 2 links to Action 1-E</w:t>
      </w:r>
      <w:r w:rsidR="00C750A7">
        <w:rPr>
          <w:rStyle w:val="FootnoteReference"/>
        </w:rPr>
        <w:footnoteReference w:id="5"/>
      </w:r>
      <w:r>
        <w:t xml:space="preserve"> where ASSEA is leading work on product labelling</w:t>
      </w:r>
      <w:r>
        <w:rPr>
          <w:spacing w:val="-3"/>
        </w:rPr>
        <w:t xml:space="preserve"> </w:t>
      </w:r>
      <w:r>
        <w:t>and</w:t>
      </w:r>
      <w:r>
        <w:rPr>
          <w:spacing w:val="-3"/>
        </w:rPr>
        <w:t xml:space="preserve"> </w:t>
      </w:r>
      <w:r>
        <w:t>warning</w:t>
      </w:r>
      <w:r>
        <w:rPr>
          <w:spacing w:val="-3"/>
        </w:rPr>
        <w:t xml:space="preserve"> </w:t>
      </w:r>
      <w:r>
        <w:t>information.</w:t>
      </w:r>
      <w:r>
        <w:rPr>
          <w:spacing w:val="-1"/>
        </w:rPr>
        <w:t xml:space="preserve"> </w:t>
      </w:r>
      <w:r>
        <w:t>Findings</w:t>
      </w:r>
      <w:r>
        <w:rPr>
          <w:spacing w:val="-2"/>
        </w:rPr>
        <w:t xml:space="preserve"> </w:t>
      </w:r>
      <w:r>
        <w:t>6</w:t>
      </w:r>
      <w:r>
        <w:rPr>
          <w:spacing w:val="-5"/>
        </w:rPr>
        <w:t xml:space="preserve"> </w:t>
      </w:r>
      <w:r>
        <w:t>and</w:t>
      </w:r>
      <w:r>
        <w:rPr>
          <w:spacing w:val="-5"/>
        </w:rPr>
        <w:t xml:space="preserve"> </w:t>
      </w:r>
      <w:r>
        <w:t>7</w:t>
      </w:r>
      <w:r>
        <w:rPr>
          <w:spacing w:val="-3"/>
        </w:rPr>
        <w:t xml:space="preserve"> </w:t>
      </w:r>
      <w:r>
        <w:t>on</w:t>
      </w:r>
      <w:r>
        <w:rPr>
          <w:spacing w:val="-5"/>
        </w:rPr>
        <w:t xml:space="preserve"> </w:t>
      </w:r>
      <w:r>
        <w:t>public</w:t>
      </w:r>
      <w:r>
        <w:rPr>
          <w:spacing w:val="-2"/>
        </w:rPr>
        <w:t xml:space="preserve"> </w:t>
      </w:r>
      <w:r>
        <w:t>awareness</w:t>
      </w:r>
      <w:r>
        <w:rPr>
          <w:spacing w:val="-5"/>
        </w:rPr>
        <w:t xml:space="preserve"> </w:t>
      </w:r>
      <w:r>
        <w:t>and</w:t>
      </w:r>
      <w:r>
        <w:rPr>
          <w:spacing w:val="-3"/>
        </w:rPr>
        <w:t xml:space="preserve"> </w:t>
      </w:r>
      <w:r>
        <w:t>communication are relevant to actions under Priority 2 led by ASSEA and Safe Work Australia. Findings 8 and 9 require further research, engagement and collaboration. Safe Work Australia will continue to collaborate with ASSEA to support the delivery of these findings.</w:t>
      </w:r>
    </w:p>
    <w:p w14:paraId="308AFF97" w14:textId="77777777" w:rsidR="00180C27" w:rsidRDefault="00024206" w:rsidP="00E54175">
      <w:pPr>
        <w:pStyle w:val="SWAHeading3"/>
      </w:pPr>
      <w:bookmarkStart w:id="11" w:name="_Toc215248058"/>
      <w:r>
        <w:t>Conclusion</w:t>
      </w:r>
      <w:bookmarkEnd w:id="11"/>
    </w:p>
    <w:p w14:paraId="5F7BFF59" w14:textId="77777777" w:rsidR="00180C27" w:rsidRDefault="00024206" w:rsidP="00E54175">
      <w:pPr>
        <w:pStyle w:val="Paragraph"/>
      </w:pPr>
      <w:r>
        <w:t>The</w:t>
      </w:r>
      <w:r>
        <w:rPr>
          <w:spacing w:val="-1"/>
        </w:rPr>
        <w:t xml:space="preserve"> </w:t>
      </w:r>
      <w:r>
        <w:t>engineered</w:t>
      </w:r>
      <w:r>
        <w:rPr>
          <w:spacing w:val="-2"/>
        </w:rPr>
        <w:t xml:space="preserve"> </w:t>
      </w:r>
      <w:r>
        <w:t>stone</w:t>
      </w:r>
      <w:r>
        <w:rPr>
          <w:spacing w:val="-4"/>
        </w:rPr>
        <w:t xml:space="preserve"> </w:t>
      </w:r>
      <w:r>
        <w:t>prohibition</w:t>
      </w:r>
      <w:r>
        <w:rPr>
          <w:spacing w:val="-1"/>
        </w:rPr>
        <w:t xml:space="preserve"> </w:t>
      </w:r>
      <w:r>
        <w:t>is</w:t>
      </w:r>
      <w:r>
        <w:rPr>
          <w:spacing w:val="-1"/>
        </w:rPr>
        <w:t xml:space="preserve"> </w:t>
      </w:r>
      <w:r>
        <w:t>operating</w:t>
      </w:r>
      <w:r>
        <w:rPr>
          <w:spacing w:val="-4"/>
        </w:rPr>
        <w:t xml:space="preserve"> </w:t>
      </w:r>
      <w:r>
        <w:t>as</w:t>
      </w:r>
      <w:r>
        <w:rPr>
          <w:spacing w:val="-2"/>
        </w:rPr>
        <w:t xml:space="preserve"> </w:t>
      </w:r>
      <w:r>
        <w:t>intended,</w:t>
      </w:r>
      <w:r>
        <w:rPr>
          <w:spacing w:val="-3"/>
        </w:rPr>
        <w:t xml:space="preserve"> </w:t>
      </w:r>
      <w:r>
        <w:t>noting</w:t>
      </w:r>
      <w:r>
        <w:rPr>
          <w:spacing w:val="-2"/>
        </w:rPr>
        <w:t xml:space="preserve"> </w:t>
      </w:r>
      <w:r>
        <w:t>it is</w:t>
      </w:r>
      <w:r>
        <w:rPr>
          <w:spacing w:val="-2"/>
        </w:rPr>
        <w:t xml:space="preserve"> </w:t>
      </w:r>
      <w:r>
        <w:t>still</w:t>
      </w:r>
      <w:r>
        <w:rPr>
          <w:spacing w:val="-2"/>
        </w:rPr>
        <w:t xml:space="preserve"> </w:t>
      </w:r>
      <w:r>
        <w:t>in</w:t>
      </w:r>
      <w:r>
        <w:rPr>
          <w:spacing w:val="-2"/>
        </w:rPr>
        <w:t xml:space="preserve"> </w:t>
      </w:r>
      <w:r>
        <w:t>its</w:t>
      </w:r>
      <w:r>
        <w:rPr>
          <w:spacing w:val="-1"/>
        </w:rPr>
        <w:t xml:space="preserve"> </w:t>
      </w:r>
      <w:r>
        <w:t>initial</w:t>
      </w:r>
      <w:r>
        <w:rPr>
          <w:spacing w:val="-3"/>
        </w:rPr>
        <w:t xml:space="preserve"> </w:t>
      </w:r>
      <w:r>
        <w:t>stages of implementation.</w:t>
      </w:r>
    </w:p>
    <w:p w14:paraId="32FFDBB7" w14:textId="77777777" w:rsidR="00180C27" w:rsidRDefault="00024206" w:rsidP="00E54175">
      <w:pPr>
        <w:pStyle w:val="Paragraph"/>
      </w:pPr>
      <w:r>
        <w:t>PCBUs</w:t>
      </w:r>
      <w:r>
        <w:rPr>
          <w:spacing w:val="-3"/>
        </w:rPr>
        <w:t xml:space="preserve"> </w:t>
      </w:r>
      <w:r>
        <w:t>appear</w:t>
      </w:r>
      <w:r>
        <w:rPr>
          <w:spacing w:val="-4"/>
        </w:rPr>
        <w:t xml:space="preserve"> </w:t>
      </w:r>
      <w:r>
        <w:t>to</w:t>
      </w:r>
      <w:r>
        <w:rPr>
          <w:spacing w:val="-3"/>
        </w:rPr>
        <w:t xml:space="preserve"> </w:t>
      </w:r>
      <w:r>
        <w:t>have</w:t>
      </w:r>
      <w:r>
        <w:rPr>
          <w:spacing w:val="-5"/>
        </w:rPr>
        <w:t xml:space="preserve"> </w:t>
      </w:r>
      <w:r>
        <w:t>ceased</w:t>
      </w:r>
      <w:r>
        <w:rPr>
          <w:spacing w:val="-3"/>
        </w:rPr>
        <w:t xml:space="preserve"> </w:t>
      </w:r>
      <w:r>
        <w:t>the</w:t>
      </w:r>
      <w:r>
        <w:rPr>
          <w:spacing w:val="-5"/>
        </w:rPr>
        <w:t xml:space="preserve"> </w:t>
      </w:r>
      <w:r>
        <w:t>supply</w:t>
      </w:r>
      <w:r>
        <w:rPr>
          <w:spacing w:val="-2"/>
        </w:rPr>
        <w:t xml:space="preserve"> </w:t>
      </w:r>
      <w:r>
        <w:t>of</w:t>
      </w:r>
      <w:r>
        <w:rPr>
          <w:spacing w:val="-1"/>
        </w:rPr>
        <w:t xml:space="preserve"> </w:t>
      </w:r>
      <w:r>
        <w:t>engineered</w:t>
      </w:r>
      <w:r>
        <w:rPr>
          <w:spacing w:val="-3"/>
        </w:rPr>
        <w:t xml:space="preserve"> </w:t>
      </w:r>
      <w:r>
        <w:t>stone</w:t>
      </w:r>
      <w:r>
        <w:rPr>
          <w:spacing w:val="-1"/>
        </w:rPr>
        <w:t xml:space="preserve"> </w:t>
      </w:r>
      <w:r>
        <w:t>and</w:t>
      </w:r>
      <w:r>
        <w:rPr>
          <w:spacing w:val="-5"/>
        </w:rPr>
        <w:t xml:space="preserve"> </w:t>
      </w:r>
      <w:r>
        <w:t>have</w:t>
      </w:r>
      <w:r>
        <w:rPr>
          <w:spacing w:val="-5"/>
        </w:rPr>
        <w:t xml:space="preserve"> </w:t>
      </w:r>
      <w:r>
        <w:t>transitioned,</w:t>
      </w:r>
      <w:r>
        <w:rPr>
          <w:spacing w:val="-1"/>
        </w:rPr>
        <w:t xml:space="preserve"> </w:t>
      </w:r>
      <w:r>
        <w:t>or</w:t>
      </w:r>
      <w:r>
        <w:rPr>
          <w:spacing w:val="-2"/>
        </w:rPr>
        <w:t xml:space="preserve"> </w:t>
      </w:r>
      <w:r>
        <w:t xml:space="preserve">are transitioning, to non-prohibited alternatives, including products with less than 1% crystalline </w:t>
      </w:r>
      <w:r>
        <w:rPr>
          <w:spacing w:val="-2"/>
        </w:rPr>
        <w:t>silica.</w:t>
      </w:r>
    </w:p>
    <w:p w14:paraId="1C9CC1EA" w14:textId="77777777" w:rsidR="00180C27" w:rsidRDefault="00024206" w:rsidP="00E54175">
      <w:pPr>
        <w:pStyle w:val="Paragraph"/>
      </w:pPr>
      <w:r>
        <w:t>General</w:t>
      </w:r>
      <w:r>
        <w:rPr>
          <w:spacing w:val="-2"/>
        </w:rPr>
        <w:t xml:space="preserve"> </w:t>
      </w:r>
      <w:r>
        <w:t>awareness</w:t>
      </w:r>
      <w:r>
        <w:rPr>
          <w:spacing w:val="-4"/>
        </w:rPr>
        <w:t xml:space="preserve"> </w:t>
      </w:r>
      <w:r>
        <w:t>of</w:t>
      </w:r>
      <w:r>
        <w:rPr>
          <w:spacing w:val="-3"/>
        </w:rPr>
        <w:t xml:space="preserve"> </w:t>
      </w:r>
      <w:r>
        <w:t>the</w:t>
      </w:r>
      <w:r>
        <w:rPr>
          <w:spacing w:val="-2"/>
        </w:rPr>
        <w:t xml:space="preserve"> </w:t>
      </w:r>
      <w:r>
        <w:t>risk</w:t>
      </w:r>
      <w:r>
        <w:rPr>
          <w:spacing w:val="-4"/>
        </w:rPr>
        <w:t xml:space="preserve"> </w:t>
      </w:r>
      <w:r>
        <w:t>of</w:t>
      </w:r>
      <w:r>
        <w:rPr>
          <w:spacing w:val="-3"/>
        </w:rPr>
        <w:t xml:space="preserve"> </w:t>
      </w:r>
      <w:r>
        <w:t>RCS</w:t>
      </w:r>
      <w:r>
        <w:rPr>
          <w:spacing w:val="-2"/>
        </w:rPr>
        <w:t xml:space="preserve"> </w:t>
      </w:r>
      <w:r>
        <w:t>among</w:t>
      </w:r>
      <w:r>
        <w:rPr>
          <w:spacing w:val="-4"/>
        </w:rPr>
        <w:t xml:space="preserve"> </w:t>
      </w:r>
      <w:r>
        <w:t>workers,</w:t>
      </w:r>
      <w:r>
        <w:rPr>
          <w:spacing w:val="-2"/>
        </w:rPr>
        <w:t xml:space="preserve"> </w:t>
      </w:r>
      <w:r>
        <w:t>PCBUs</w:t>
      </w:r>
      <w:r>
        <w:rPr>
          <w:spacing w:val="-1"/>
        </w:rPr>
        <w:t xml:space="preserve"> </w:t>
      </w:r>
      <w:r>
        <w:t>and</w:t>
      </w:r>
      <w:r>
        <w:rPr>
          <w:spacing w:val="-4"/>
        </w:rPr>
        <w:t xml:space="preserve"> </w:t>
      </w:r>
      <w:r>
        <w:t>the</w:t>
      </w:r>
      <w:r>
        <w:rPr>
          <w:spacing w:val="-4"/>
        </w:rPr>
        <w:t xml:space="preserve"> </w:t>
      </w:r>
      <w:proofErr w:type="gramStart"/>
      <w:r>
        <w:t>general</w:t>
      </w:r>
      <w:r>
        <w:rPr>
          <w:spacing w:val="-3"/>
        </w:rPr>
        <w:t xml:space="preserve"> </w:t>
      </w:r>
      <w:r>
        <w:t>public</w:t>
      </w:r>
      <w:proofErr w:type="gramEnd"/>
      <w:r>
        <w:rPr>
          <w:spacing w:val="-1"/>
        </w:rPr>
        <w:t xml:space="preserve"> </w:t>
      </w:r>
      <w:r>
        <w:t>has heightened, however many acknowledge the need for further education.</w:t>
      </w:r>
    </w:p>
    <w:p w14:paraId="44C7FDF5" w14:textId="77777777" w:rsidR="00180C27" w:rsidRDefault="00024206" w:rsidP="00E54175">
      <w:pPr>
        <w:pStyle w:val="Paragraph"/>
      </w:pPr>
      <w:r>
        <w:t>The prohibition has also led to an improved understanding among PCBUs and workers of their</w:t>
      </w:r>
      <w:r>
        <w:rPr>
          <w:spacing w:val="-3"/>
        </w:rPr>
        <w:t xml:space="preserve"> </w:t>
      </w:r>
      <w:r>
        <w:t>WHS</w:t>
      </w:r>
      <w:r>
        <w:rPr>
          <w:spacing w:val="-3"/>
        </w:rPr>
        <w:t xml:space="preserve"> </w:t>
      </w:r>
      <w:r>
        <w:t>obligations</w:t>
      </w:r>
      <w:r>
        <w:rPr>
          <w:spacing w:val="-1"/>
        </w:rPr>
        <w:t xml:space="preserve"> </w:t>
      </w:r>
      <w:r>
        <w:t>and</w:t>
      </w:r>
      <w:r>
        <w:rPr>
          <w:spacing w:val="-2"/>
        </w:rPr>
        <w:t xml:space="preserve"> </w:t>
      </w:r>
      <w:r>
        <w:t>rights</w:t>
      </w:r>
      <w:r>
        <w:rPr>
          <w:spacing w:val="-3"/>
        </w:rPr>
        <w:t xml:space="preserve"> </w:t>
      </w:r>
      <w:r>
        <w:t>when</w:t>
      </w:r>
      <w:r>
        <w:rPr>
          <w:spacing w:val="-2"/>
        </w:rPr>
        <w:t xml:space="preserve"> </w:t>
      </w:r>
      <w:r>
        <w:t>conducting</w:t>
      </w:r>
      <w:r>
        <w:rPr>
          <w:spacing w:val="-4"/>
        </w:rPr>
        <w:t xml:space="preserve"> </w:t>
      </w:r>
      <w:r>
        <w:t>processing</w:t>
      </w:r>
      <w:r>
        <w:rPr>
          <w:spacing w:val="-2"/>
        </w:rPr>
        <w:t xml:space="preserve"> </w:t>
      </w:r>
      <w:r>
        <w:t>activities</w:t>
      </w:r>
      <w:r>
        <w:rPr>
          <w:spacing w:val="-4"/>
        </w:rPr>
        <w:t xml:space="preserve"> </w:t>
      </w:r>
      <w:r>
        <w:t>that expose</w:t>
      </w:r>
      <w:r>
        <w:rPr>
          <w:spacing w:val="-7"/>
        </w:rPr>
        <w:t xml:space="preserve"> </w:t>
      </w:r>
      <w:r>
        <w:t>them</w:t>
      </w:r>
      <w:r>
        <w:rPr>
          <w:spacing w:val="-3"/>
        </w:rPr>
        <w:t xml:space="preserve"> </w:t>
      </w:r>
      <w:r>
        <w:t xml:space="preserve">to </w:t>
      </w:r>
      <w:r>
        <w:rPr>
          <w:spacing w:val="-4"/>
        </w:rPr>
        <w:t>RCS.</w:t>
      </w:r>
    </w:p>
    <w:p w14:paraId="47667293" w14:textId="77777777" w:rsidR="00180C27" w:rsidRDefault="00024206" w:rsidP="00E54175">
      <w:pPr>
        <w:pStyle w:val="Paragraph"/>
      </w:pPr>
      <w:r>
        <w:t>Further research, including longitudinal studies and data</w:t>
      </w:r>
      <w:r>
        <w:rPr>
          <w:spacing w:val="-1"/>
        </w:rPr>
        <w:t xml:space="preserve"> </w:t>
      </w:r>
      <w:r>
        <w:t>collection over time, is needed</w:t>
      </w:r>
      <w:r>
        <w:rPr>
          <w:spacing w:val="-1"/>
        </w:rPr>
        <w:t xml:space="preserve"> </w:t>
      </w:r>
      <w:r>
        <w:t>to conclusively</w:t>
      </w:r>
      <w:r>
        <w:rPr>
          <w:spacing w:val="-2"/>
        </w:rPr>
        <w:t xml:space="preserve"> </w:t>
      </w:r>
      <w:r>
        <w:t>determine</w:t>
      </w:r>
      <w:r>
        <w:rPr>
          <w:spacing w:val="-3"/>
        </w:rPr>
        <w:t xml:space="preserve"> </w:t>
      </w:r>
      <w:r>
        <w:t>whether</w:t>
      </w:r>
      <w:r>
        <w:rPr>
          <w:spacing w:val="-4"/>
        </w:rPr>
        <w:t xml:space="preserve"> </w:t>
      </w:r>
      <w:r>
        <w:t>the</w:t>
      </w:r>
      <w:r>
        <w:rPr>
          <w:spacing w:val="-5"/>
        </w:rPr>
        <w:t xml:space="preserve"> </w:t>
      </w:r>
      <w:r>
        <w:t>prohibition</w:t>
      </w:r>
      <w:r>
        <w:rPr>
          <w:spacing w:val="-1"/>
        </w:rPr>
        <w:t xml:space="preserve"> </w:t>
      </w:r>
      <w:r>
        <w:t>continues</w:t>
      </w:r>
      <w:r>
        <w:rPr>
          <w:spacing w:val="-2"/>
        </w:rPr>
        <w:t xml:space="preserve"> </w:t>
      </w:r>
      <w:r>
        <w:t>to</w:t>
      </w:r>
      <w:r>
        <w:rPr>
          <w:spacing w:val="-5"/>
        </w:rPr>
        <w:t xml:space="preserve"> </w:t>
      </w:r>
      <w:r>
        <w:t>be</w:t>
      </w:r>
      <w:r>
        <w:rPr>
          <w:spacing w:val="-4"/>
        </w:rPr>
        <w:t xml:space="preserve"> </w:t>
      </w:r>
      <w:r>
        <w:t>effective</w:t>
      </w:r>
      <w:r>
        <w:rPr>
          <w:spacing w:val="-5"/>
        </w:rPr>
        <w:t xml:space="preserve"> </w:t>
      </w:r>
      <w:r>
        <w:t>and</w:t>
      </w:r>
      <w:r>
        <w:rPr>
          <w:spacing w:val="-3"/>
        </w:rPr>
        <w:t xml:space="preserve"> </w:t>
      </w:r>
      <w:r>
        <w:t>to</w:t>
      </w:r>
      <w:r>
        <w:rPr>
          <w:spacing w:val="-5"/>
        </w:rPr>
        <w:t xml:space="preserve"> </w:t>
      </w:r>
      <w:r>
        <w:t>understand the risk to workers’ health and safety from processing alternative products.</w:t>
      </w:r>
    </w:p>
    <w:p w14:paraId="404651AF" w14:textId="77777777" w:rsidR="00180C27" w:rsidRDefault="00024206" w:rsidP="00E54175">
      <w:pPr>
        <w:pStyle w:val="Paragraph"/>
      </w:pPr>
      <w:r>
        <w:t>Key</w:t>
      </w:r>
      <w:r>
        <w:rPr>
          <w:spacing w:val="-3"/>
        </w:rPr>
        <w:t xml:space="preserve"> </w:t>
      </w:r>
      <w:r>
        <w:t>elements</w:t>
      </w:r>
      <w:r>
        <w:rPr>
          <w:spacing w:val="-2"/>
        </w:rPr>
        <w:t xml:space="preserve"> </w:t>
      </w:r>
      <w:r>
        <w:t>of</w:t>
      </w:r>
      <w:r>
        <w:rPr>
          <w:spacing w:val="-4"/>
        </w:rPr>
        <w:t xml:space="preserve"> </w:t>
      </w:r>
      <w:r>
        <w:t>the</w:t>
      </w:r>
      <w:r>
        <w:rPr>
          <w:spacing w:val="-3"/>
        </w:rPr>
        <w:t xml:space="preserve"> </w:t>
      </w:r>
      <w:r>
        <w:t>prohibition</w:t>
      </w:r>
      <w:r>
        <w:rPr>
          <w:spacing w:val="-2"/>
        </w:rPr>
        <w:t xml:space="preserve"> </w:t>
      </w:r>
      <w:r>
        <w:t>–</w:t>
      </w:r>
      <w:r>
        <w:rPr>
          <w:spacing w:val="-3"/>
        </w:rPr>
        <w:t xml:space="preserve"> </w:t>
      </w:r>
      <w:r>
        <w:t>including</w:t>
      </w:r>
      <w:r>
        <w:rPr>
          <w:spacing w:val="-3"/>
        </w:rPr>
        <w:t xml:space="preserve"> </w:t>
      </w:r>
      <w:r>
        <w:t>the</w:t>
      </w:r>
      <w:r>
        <w:rPr>
          <w:spacing w:val="-3"/>
        </w:rPr>
        <w:t xml:space="preserve"> </w:t>
      </w:r>
      <w:r>
        <w:t>engineered</w:t>
      </w:r>
      <w:r>
        <w:rPr>
          <w:spacing w:val="-3"/>
        </w:rPr>
        <w:t xml:space="preserve"> </w:t>
      </w:r>
      <w:r>
        <w:t>stone</w:t>
      </w:r>
      <w:r>
        <w:rPr>
          <w:spacing w:val="-5"/>
        </w:rPr>
        <w:t xml:space="preserve"> </w:t>
      </w:r>
      <w:r>
        <w:t>definition,</w:t>
      </w:r>
      <w:r>
        <w:rPr>
          <w:spacing w:val="-4"/>
        </w:rPr>
        <w:t xml:space="preserve"> </w:t>
      </w:r>
      <w:r>
        <w:t>the</w:t>
      </w:r>
      <w:r>
        <w:rPr>
          <w:spacing w:val="-3"/>
        </w:rPr>
        <w:t xml:space="preserve"> </w:t>
      </w:r>
      <w:r>
        <w:t>national notification framework and the exemption framework – are operating with moderate effectiveness. Notifications for permitted work with legacy engineered stone are being submitted,</w:t>
      </w:r>
      <w:r>
        <w:rPr>
          <w:spacing w:val="-4"/>
        </w:rPr>
        <w:t xml:space="preserve"> </w:t>
      </w:r>
      <w:r>
        <w:t>providing</w:t>
      </w:r>
      <w:r>
        <w:rPr>
          <w:spacing w:val="-5"/>
        </w:rPr>
        <w:t xml:space="preserve"> </w:t>
      </w:r>
      <w:r>
        <w:t>regulators</w:t>
      </w:r>
      <w:r>
        <w:rPr>
          <w:spacing w:val="-2"/>
        </w:rPr>
        <w:t xml:space="preserve"> </w:t>
      </w:r>
      <w:r>
        <w:t>with</w:t>
      </w:r>
      <w:r>
        <w:rPr>
          <w:spacing w:val="-5"/>
        </w:rPr>
        <w:t xml:space="preserve"> </w:t>
      </w:r>
      <w:r>
        <w:t>increased</w:t>
      </w:r>
      <w:r>
        <w:rPr>
          <w:spacing w:val="-4"/>
        </w:rPr>
        <w:t xml:space="preserve"> </w:t>
      </w:r>
      <w:r>
        <w:t>visibility</w:t>
      </w:r>
      <w:r>
        <w:rPr>
          <w:spacing w:val="-2"/>
        </w:rPr>
        <w:t xml:space="preserve"> </w:t>
      </w:r>
      <w:r>
        <w:t>of</w:t>
      </w:r>
      <w:r>
        <w:rPr>
          <w:spacing w:val="-4"/>
        </w:rPr>
        <w:t xml:space="preserve"> </w:t>
      </w:r>
      <w:r>
        <w:t>this</w:t>
      </w:r>
      <w:r>
        <w:rPr>
          <w:spacing w:val="-2"/>
        </w:rPr>
        <w:t xml:space="preserve"> </w:t>
      </w:r>
      <w:r>
        <w:t>work.</w:t>
      </w:r>
      <w:r>
        <w:rPr>
          <w:spacing w:val="-1"/>
        </w:rPr>
        <w:t xml:space="preserve"> </w:t>
      </w:r>
      <w:r>
        <w:t>However,</w:t>
      </w:r>
      <w:r>
        <w:rPr>
          <w:spacing w:val="-4"/>
        </w:rPr>
        <w:t xml:space="preserve"> </w:t>
      </w:r>
      <w:r>
        <w:t>there</w:t>
      </w:r>
      <w:r>
        <w:rPr>
          <w:spacing w:val="-3"/>
        </w:rPr>
        <w:t xml:space="preserve"> </w:t>
      </w:r>
      <w:r>
        <w:t>are opportunities to improve the practical implementation of the framework.</w:t>
      </w:r>
    </w:p>
    <w:p w14:paraId="64B89012" w14:textId="77777777" w:rsidR="00180C27" w:rsidRDefault="00024206" w:rsidP="00E54175">
      <w:pPr>
        <w:pStyle w:val="Paragraph"/>
      </w:pPr>
      <w:r>
        <w:t>Urgent</w:t>
      </w:r>
      <w:r>
        <w:rPr>
          <w:spacing w:val="-2"/>
        </w:rPr>
        <w:t xml:space="preserve"> </w:t>
      </w:r>
      <w:r>
        <w:t>work</w:t>
      </w:r>
      <w:r>
        <w:rPr>
          <w:spacing w:val="-2"/>
        </w:rPr>
        <w:t xml:space="preserve"> </w:t>
      </w:r>
      <w:r>
        <w:t>is</w:t>
      </w:r>
      <w:r>
        <w:rPr>
          <w:spacing w:val="-5"/>
        </w:rPr>
        <w:t xml:space="preserve"> </w:t>
      </w:r>
      <w:r>
        <w:t>needed</w:t>
      </w:r>
      <w:r>
        <w:rPr>
          <w:spacing w:val="-5"/>
        </w:rPr>
        <w:t xml:space="preserve"> </w:t>
      </w:r>
      <w:r>
        <w:t>to</w:t>
      </w:r>
      <w:r>
        <w:rPr>
          <w:spacing w:val="-5"/>
        </w:rPr>
        <w:t xml:space="preserve"> </w:t>
      </w:r>
      <w:r>
        <w:t>establish</w:t>
      </w:r>
      <w:r>
        <w:rPr>
          <w:spacing w:val="-3"/>
        </w:rPr>
        <w:t xml:space="preserve"> </w:t>
      </w:r>
      <w:r>
        <w:t>a</w:t>
      </w:r>
      <w:r>
        <w:rPr>
          <w:spacing w:val="-5"/>
        </w:rPr>
        <w:t xml:space="preserve"> </w:t>
      </w:r>
      <w:r>
        <w:t>nationally recognised</w:t>
      </w:r>
      <w:r>
        <w:rPr>
          <w:spacing w:val="-3"/>
        </w:rPr>
        <w:t xml:space="preserve"> </w:t>
      </w:r>
      <w:r>
        <w:t>standard</w:t>
      </w:r>
      <w:r>
        <w:rPr>
          <w:spacing w:val="-3"/>
        </w:rPr>
        <w:t xml:space="preserve"> </w:t>
      </w:r>
      <w:r>
        <w:t>approach</w:t>
      </w:r>
      <w:r>
        <w:rPr>
          <w:spacing w:val="-3"/>
        </w:rPr>
        <w:t xml:space="preserve"> </w:t>
      </w:r>
      <w:r>
        <w:t>to</w:t>
      </w:r>
      <w:r>
        <w:rPr>
          <w:spacing w:val="-5"/>
        </w:rPr>
        <w:t xml:space="preserve"> </w:t>
      </w:r>
      <w:r>
        <w:t>test</w:t>
      </w:r>
      <w:r>
        <w:rPr>
          <w:spacing w:val="-4"/>
        </w:rPr>
        <w:t xml:space="preserve"> </w:t>
      </w:r>
      <w:r>
        <w:t>for engineered stone. This is essential to support the implementation of the prohibition.</w:t>
      </w:r>
    </w:p>
    <w:p w14:paraId="177BF927" w14:textId="77777777" w:rsidR="00180C27" w:rsidRDefault="00024206" w:rsidP="00E54175">
      <w:pPr>
        <w:pStyle w:val="Paragraph"/>
      </w:pPr>
      <w:r>
        <w:t>Further</w:t>
      </w:r>
      <w:r>
        <w:rPr>
          <w:spacing w:val="-1"/>
        </w:rPr>
        <w:t xml:space="preserve"> </w:t>
      </w:r>
      <w:r>
        <w:t>attention</w:t>
      </w:r>
      <w:r>
        <w:rPr>
          <w:spacing w:val="-2"/>
        </w:rPr>
        <w:t xml:space="preserve"> </w:t>
      </w:r>
      <w:r>
        <w:t>and</w:t>
      </w:r>
      <w:r>
        <w:rPr>
          <w:spacing w:val="-2"/>
        </w:rPr>
        <w:t xml:space="preserve"> </w:t>
      </w:r>
      <w:r>
        <w:t xml:space="preserve">effort </w:t>
      </w:r>
      <w:proofErr w:type="gramStart"/>
      <w:r>
        <w:t>is</w:t>
      </w:r>
      <w:proofErr w:type="gramEnd"/>
      <w:r>
        <w:rPr>
          <w:spacing w:val="-1"/>
        </w:rPr>
        <w:t xml:space="preserve"> </w:t>
      </w:r>
      <w:r>
        <w:t>needed</w:t>
      </w:r>
      <w:r>
        <w:rPr>
          <w:spacing w:val="-4"/>
        </w:rPr>
        <w:t xml:space="preserve"> </w:t>
      </w:r>
      <w:r>
        <w:t>to</w:t>
      </w:r>
      <w:r>
        <w:rPr>
          <w:spacing w:val="-4"/>
        </w:rPr>
        <w:t xml:space="preserve"> </w:t>
      </w:r>
      <w:r>
        <w:t>provide</w:t>
      </w:r>
      <w:r>
        <w:rPr>
          <w:spacing w:val="-4"/>
        </w:rPr>
        <w:t xml:space="preserve"> </w:t>
      </w:r>
      <w:r>
        <w:t>clarity</w:t>
      </w:r>
      <w:r>
        <w:rPr>
          <w:spacing w:val="-1"/>
        </w:rPr>
        <w:t xml:space="preserve"> </w:t>
      </w:r>
      <w:r>
        <w:t>on</w:t>
      </w:r>
      <w:r>
        <w:rPr>
          <w:spacing w:val="-4"/>
        </w:rPr>
        <w:t xml:space="preserve"> </w:t>
      </w:r>
      <w:r>
        <w:t>the</w:t>
      </w:r>
      <w:r>
        <w:rPr>
          <w:spacing w:val="-4"/>
        </w:rPr>
        <w:t xml:space="preserve"> </w:t>
      </w:r>
      <w:r>
        <w:t>waste</w:t>
      </w:r>
      <w:r>
        <w:rPr>
          <w:spacing w:val="-4"/>
        </w:rPr>
        <w:t xml:space="preserve"> </w:t>
      </w:r>
      <w:r>
        <w:t>disposal</w:t>
      </w:r>
      <w:r>
        <w:rPr>
          <w:spacing w:val="-2"/>
        </w:rPr>
        <w:t xml:space="preserve"> </w:t>
      </w:r>
      <w:r>
        <w:t>pathways</w:t>
      </w:r>
      <w:r>
        <w:rPr>
          <w:spacing w:val="-4"/>
        </w:rPr>
        <w:t xml:space="preserve"> </w:t>
      </w:r>
      <w:r>
        <w:t>for engineered stone and silica more broadly, and to require accurate, reliable labelling and product information for alternative products.</w:t>
      </w:r>
    </w:p>
    <w:p w14:paraId="0A121541" w14:textId="77777777" w:rsidR="00180C27" w:rsidRDefault="00024206" w:rsidP="00E54175">
      <w:pPr>
        <w:pStyle w:val="Paragraph"/>
      </w:pPr>
      <w:r>
        <w:t>Safe Work Australia considers that responding to the findings and actioning recommendations</w:t>
      </w:r>
      <w:r>
        <w:rPr>
          <w:spacing w:val="-2"/>
        </w:rPr>
        <w:t xml:space="preserve"> </w:t>
      </w:r>
      <w:r>
        <w:t>outlined</w:t>
      </w:r>
      <w:r>
        <w:rPr>
          <w:spacing w:val="-3"/>
        </w:rPr>
        <w:t xml:space="preserve"> </w:t>
      </w:r>
      <w:r>
        <w:t>in</w:t>
      </w:r>
      <w:r>
        <w:rPr>
          <w:spacing w:val="-3"/>
        </w:rPr>
        <w:t xml:space="preserve"> </w:t>
      </w:r>
      <w:r>
        <w:t>this</w:t>
      </w:r>
      <w:r>
        <w:rPr>
          <w:spacing w:val="-5"/>
        </w:rPr>
        <w:t xml:space="preserve"> </w:t>
      </w:r>
      <w:r>
        <w:t>report</w:t>
      </w:r>
      <w:r>
        <w:rPr>
          <w:spacing w:val="-4"/>
        </w:rPr>
        <w:t xml:space="preserve"> </w:t>
      </w:r>
      <w:r>
        <w:t>will</w:t>
      </w:r>
      <w:r>
        <w:rPr>
          <w:spacing w:val="-3"/>
        </w:rPr>
        <w:t xml:space="preserve"> </w:t>
      </w:r>
      <w:r>
        <w:t>assist</w:t>
      </w:r>
      <w:r>
        <w:rPr>
          <w:spacing w:val="-1"/>
        </w:rPr>
        <w:t xml:space="preserve"> </w:t>
      </w:r>
      <w:r>
        <w:t>in</w:t>
      </w:r>
      <w:r>
        <w:rPr>
          <w:spacing w:val="-3"/>
        </w:rPr>
        <w:t xml:space="preserve"> </w:t>
      </w:r>
      <w:r>
        <w:t>addressing</w:t>
      </w:r>
      <w:r>
        <w:rPr>
          <w:spacing w:val="-3"/>
        </w:rPr>
        <w:t xml:space="preserve"> </w:t>
      </w:r>
      <w:r>
        <w:t>issues</w:t>
      </w:r>
      <w:r>
        <w:rPr>
          <w:spacing w:val="-5"/>
        </w:rPr>
        <w:t xml:space="preserve"> </w:t>
      </w:r>
      <w:r>
        <w:t>raised</w:t>
      </w:r>
      <w:r>
        <w:rPr>
          <w:spacing w:val="-3"/>
        </w:rPr>
        <w:t xml:space="preserve"> </w:t>
      </w:r>
      <w:r>
        <w:t>and</w:t>
      </w:r>
      <w:r>
        <w:rPr>
          <w:spacing w:val="-3"/>
        </w:rPr>
        <w:t xml:space="preserve"> </w:t>
      </w:r>
      <w:r>
        <w:t>will ensure that the objectives of the prohibition are fully realised into the future.</w:t>
      </w:r>
    </w:p>
    <w:p w14:paraId="54103E99" w14:textId="77777777" w:rsidR="00180C27" w:rsidRDefault="00024206" w:rsidP="00E54175">
      <w:pPr>
        <w:pStyle w:val="SWAHeading1"/>
      </w:pPr>
      <w:bookmarkStart w:id="12" w:name="_bookmark6"/>
      <w:bookmarkStart w:id="13" w:name="_Toc215248059"/>
      <w:bookmarkEnd w:id="12"/>
      <w:r>
        <w:lastRenderedPageBreak/>
        <w:t>Introduction</w:t>
      </w:r>
      <w:bookmarkEnd w:id="13"/>
    </w:p>
    <w:p w14:paraId="0E3E43FC" w14:textId="77777777" w:rsidR="00180C27" w:rsidRDefault="00024206" w:rsidP="00E54175">
      <w:pPr>
        <w:pStyle w:val="SWAHeading2"/>
      </w:pPr>
      <w:bookmarkStart w:id="14" w:name="_Toc215248060"/>
      <w:r>
        <w:t>About</w:t>
      </w:r>
      <w:r>
        <w:rPr>
          <w:spacing w:val="-11"/>
        </w:rPr>
        <w:t xml:space="preserve"> </w:t>
      </w:r>
      <w:r>
        <w:t>Safe</w:t>
      </w:r>
      <w:r>
        <w:rPr>
          <w:spacing w:val="-7"/>
        </w:rPr>
        <w:t xml:space="preserve"> </w:t>
      </w:r>
      <w:r>
        <w:t>Work</w:t>
      </w:r>
      <w:r>
        <w:rPr>
          <w:spacing w:val="-9"/>
        </w:rPr>
        <w:t xml:space="preserve"> </w:t>
      </w:r>
      <w:r>
        <w:rPr>
          <w:spacing w:val="-2"/>
        </w:rPr>
        <w:t>Australia</w:t>
      </w:r>
      <w:bookmarkEnd w:id="14"/>
    </w:p>
    <w:p w14:paraId="05C2CA35" w14:textId="77777777" w:rsidR="00180C27" w:rsidRDefault="00024206" w:rsidP="00E54175">
      <w:pPr>
        <w:pStyle w:val="Paragraph"/>
      </w:pPr>
      <w:r>
        <w:t>Safe</w:t>
      </w:r>
      <w:r>
        <w:rPr>
          <w:spacing w:val="-2"/>
        </w:rPr>
        <w:t xml:space="preserve"> </w:t>
      </w:r>
      <w:r>
        <w:t>Work</w:t>
      </w:r>
      <w:r>
        <w:rPr>
          <w:spacing w:val="-5"/>
        </w:rPr>
        <w:t xml:space="preserve"> </w:t>
      </w:r>
      <w:r>
        <w:t>Australia</w:t>
      </w:r>
      <w:r>
        <w:rPr>
          <w:spacing w:val="-2"/>
        </w:rPr>
        <w:t xml:space="preserve"> </w:t>
      </w:r>
      <w:r>
        <w:t>is</w:t>
      </w:r>
      <w:r>
        <w:rPr>
          <w:spacing w:val="-2"/>
        </w:rPr>
        <w:t xml:space="preserve"> </w:t>
      </w:r>
      <w:r>
        <w:t>a</w:t>
      </w:r>
      <w:r>
        <w:rPr>
          <w:spacing w:val="-5"/>
        </w:rPr>
        <w:t xml:space="preserve"> </w:t>
      </w:r>
      <w:r>
        <w:t>national</w:t>
      </w:r>
      <w:r>
        <w:rPr>
          <w:spacing w:val="-4"/>
        </w:rPr>
        <w:t xml:space="preserve"> </w:t>
      </w:r>
      <w:r>
        <w:t>policy</w:t>
      </w:r>
      <w:r>
        <w:rPr>
          <w:spacing w:val="-2"/>
        </w:rPr>
        <w:t xml:space="preserve"> </w:t>
      </w:r>
      <w:r>
        <w:t>body</w:t>
      </w:r>
      <w:r>
        <w:rPr>
          <w:spacing w:val="-2"/>
        </w:rPr>
        <w:t xml:space="preserve"> </w:t>
      </w:r>
      <w:r>
        <w:t>established</w:t>
      </w:r>
      <w:r>
        <w:rPr>
          <w:spacing w:val="-3"/>
        </w:rPr>
        <w:t xml:space="preserve"> </w:t>
      </w:r>
      <w:r>
        <w:t>by</w:t>
      </w:r>
      <w:r>
        <w:rPr>
          <w:spacing w:val="-2"/>
        </w:rPr>
        <w:t xml:space="preserve"> </w:t>
      </w:r>
      <w:r>
        <w:t>the</w:t>
      </w:r>
      <w:r>
        <w:rPr>
          <w:spacing w:val="-4"/>
        </w:rPr>
        <w:t xml:space="preserve"> </w:t>
      </w:r>
      <w:r>
        <w:rPr>
          <w:i/>
        </w:rPr>
        <w:t>Safe</w:t>
      </w:r>
      <w:r>
        <w:rPr>
          <w:i/>
          <w:spacing w:val="-5"/>
        </w:rPr>
        <w:t xml:space="preserve"> </w:t>
      </w:r>
      <w:r>
        <w:rPr>
          <w:i/>
        </w:rPr>
        <w:t>Work</w:t>
      </w:r>
      <w:r>
        <w:rPr>
          <w:i/>
          <w:spacing w:val="-5"/>
        </w:rPr>
        <w:t xml:space="preserve"> </w:t>
      </w:r>
      <w:r>
        <w:rPr>
          <w:i/>
        </w:rPr>
        <w:t xml:space="preserve">Australia Act 2008 </w:t>
      </w:r>
      <w:r>
        <w:t>(</w:t>
      </w:r>
      <w:proofErr w:type="spellStart"/>
      <w:r>
        <w:t>Cth</w:t>
      </w:r>
      <w:proofErr w:type="spellEnd"/>
      <w:r>
        <w:t>) to lead the development of policy to improve WHS and workers’ compensation arrangements across Australia.</w:t>
      </w:r>
    </w:p>
    <w:p w14:paraId="1CD3F473" w14:textId="77777777" w:rsidR="00180C27" w:rsidRDefault="00024206" w:rsidP="00E54175">
      <w:pPr>
        <w:pStyle w:val="Paragraph"/>
      </w:pPr>
      <w:r>
        <w:t>Safe</w:t>
      </w:r>
      <w:r>
        <w:rPr>
          <w:spacing w:val="-3"/>
        </w:rPr>
        <w:t xml:space="preserve"> </w:t>
      </w:r>
      <w:r>
        <w:t>Work</w:t>
      </w:r>
      <w:r>
        <w:rPr>
          <w:spacing w:val="-5"/>
        </w:rPr>
        <w:t xml:space="preserve"> </w:t>
      </w:r>
      <w:r>
        <w:t>Australia</w:t>
      </w:r>
      <w:r>
        <w:rPr>
          <w:spacing w:val="-4"/>
        </w:rPr>
        <w:t xml:space="preserve"> </w:t>
      </w:r>
      <w:r>
        <w:t>is</w:t>
      </w:r>
      <w:r>
        <w:rPr>
          <w:spacing w:val="-4"/>
        </w:rPr>
        <w:t xml:space="preserve"> </w:t>
      </w:r>
      <w:r>
        <w:t>an</w:t>
      </w:r>
      <w:r>
        <w:rPr>
          <w:spacing w:val="-4"/>
        </w:rPr>
        <w:t xml:space="preserve"> </w:t>
      </w:r>
      <w:r>
        <w:t>independent</w:t>
      </w:r>
      <w:r>
        <w:rPr>
          <w:spacing w:val="-2"/>
        </w:rPr>
        <w:t xml:space="preserve"> </w:t>
      </w:r>
      <w:r>
        <w:t>Australian</w:t>
      </w:r>
      <w:r>
        <w:rPr>
          <w:spacing w:val="-5"/>
        </w:rPr>
        <w:t xml:space="preserve"> </w:t>
      </w:r>
      <w:r>
        <w:t>Government</w:t>
      </w:r>
      <w:r>
        <w:rPr>
          <w:spacing w:val="-5"/>
        </w:rPr>
        <w:t xml:space="preserve"> </w:t>
      </w:r>
      <w:r>
        <w:t>statutory</w:t>
      </w:r>
      <w:r>
        <w:rPr>
          <w:spacing w:val="-5"/>
        </w:rPr>
        <w:t xml:space="preserve"> </w:t>
      </w:r>
      <w:r>
        <w:t>agency</w:t>
      </w:r>
      <w:r>
        <w:rPr>
          <w:spacing w:val="-5"/>
        </w:rPr>
        <w:t xml:space="preserve"> </w:t>
      </w:r>
      <w:r>
        <w:t>jointly funded by the Commonwealth, state and territory governments through an Intergovernmental</w:t>
      </w:r>
      <w:r>
        <w:rPr>
          <w:spacing w:val="-6"/>
        </w:rPr>
        <w:t xml:space="preserve"> </w:t>
      </w:r>
      <w:r>
        <w:t>Agreement</w:t>
      </w:r>
      <w:r>
        <w:rPr>
          <w:spacing w:val="-2"/>
        </w:rPr>
        <w:t xml:space="preserve"> </w:t>
      </w:r>
      <w:r>
        <w:t>for</w:t>
      </w:r>
      <w:r>
        <w:rPr>
          <w:spacing w:val="-1"/>
        </w:rPr>
        <w:t xml:space="preserve"> </w:t>
      </w:r>
      <w:r>
        <w:t>Regulatory</w:t>
      </w:r>
      <w:r>
        <w:rPr>
          <w:spacing w:val="-2"/>
        </w:rPr>
        <w:t xml:space="preserve"> </w:t>
      </w:r>
      <w:r>
        <w:t>and</w:t>
      </w:r>
      <w:r>
        <w:rPr>
          <w:spacing w:val="-5"/>
        </w:rPr>
        <w:t xml:space="preserve"> </w:t>
      </w:r>
      <w:r>
        <w:t>Operational</w:t>
      </w:r>
      <w:r>
        <w:rPr>
          <w:spacing w:val="-3"/>
        </w:rPr>
        <w:t xml:space="preserve"> </w:t>
      </w:r>
      <w:r>
        <w:t>Reform</w:t>
      </w:r>
      <w:r>
        <w:rPr>
          <w:spacing w:val="-4"/>
        </w:rPr>
        <w:t xml:space="preserve"> </w:t>
      </w:r>
      <w:r>
        <w:t>in</w:t>
      </w:r>
      <w:r>
        <w:rPr>
          <w:spacing w:val="-3"/>
        </w:rPr>
        <w:t xml:space="preserve"> </w:t>
      </w:r>
      <w:r>
        <w:t>Occupational Health and Safety.</w:t>
      </w:r>
    </w:p>
    <w:p w14:paraId="0A55A52A" w14:textId="77777777" w:rsidR="00180C27" w:rsidRDefault="00024206" w:rsidP="00E54175">
      <w:pPr>
        <w:pStyle w:val="Paragraph"/>
      </w:pPr>
      <w:r>
        <w:rPr>
          <w:color w:val="232323"/>
        </w:rPr>
        <w:t>Safe</w:t>
      </w:r>
      <w:r>
        <w:rPr>
          <w:color w:val="232323"/>
          <w:spacing w:val="-1"/>
        </w:rPr>
        <w:t xml:space="preserve"> </w:t>
      </w:r>
      <w:r>
        <w:rPr>
          <w:color w:val="232323"/>
        </w:rPr>
        <w:t>Work</w:t>
      </w:r>
      <w:r>
        <w:rPr>
          <w:color w:val="232323"/>
          <w:spacing w:val="-4"/>
        </w:rPr>
        <w:t xml:space="preserve"> </w:t>
      </w:r>
      <w:r>
        <w:rPr>
          <w:color w:val="232323"/>
        </w:rPr>
        <w:t>Australia</w:t>
      </w:r>
      <w:r>
        <w:rPr>
          <w:color w:val="232323"/>
          <w:spacing w:val="-2"/>
        </w:rPr>
        <w:t xml:space="preserve"> </w:t>
      </w:r>
      <w:r>
        <w:rPr>
          <w:color w:val="232323"/>
        </w:rPr>
        <w:t>is</w:t>
      </w:r>
      <w:r>
        <w:rPr>
          <w:color w:val="232323"/>
          <w:spacing w:val="-2"/>
        </w:rPr>
        <w:t xml:space="preserve"> </w:t>
      </w:r>
      <w:r>
        <w:rPr>
          <w:color w:val="232323"/>
        </w:rPr>
        <w:t>responsible</w:t>
      </w:r>
      <w:r>
        <w:rPr>
          <w:color w:val="232323"/>
          <w:spacing w:val="-2"/>
        </w:rPr>
        <w:t xml:space="preserve"> </w:t>
      </w:r>
      <w:r>
        <w:rPr>
          <w:color w:val="232323"/>
        </w:rPr>
        <w:t>for</w:t>
      </w:r>
      <w:r>
        <w:rPr>
          <w:color w:val="232323"/>
          <w:spacing w:val="-1"/>
        </w:rPr>
        <w:t xml:space="preserve"> </w:t>
      </w:r>
      <w:r>
        <w:rPr>
          <w:color w:val="232323"/>
        </w:rPr>
        <w:t>maintaining</w:t>
      </w:r>
      <w:r>
        <w:rPr>
          <w:color w:val="232323"/>
          <w:spacing w:val="-2"/>
        </w:rPr>
        <w:t xml:space="preserve"> </w:t>
      </w:r>
      <w:r>
        <w:rPr>
          <w:color w:val="232323"/>
        </w:rPr>
        <w:t>the</w:t>
      </w:r>
      <w:r>
        <w:rPr>
          <w:color w:val="232323"/>
          <w:spacing w:val="-4"/>
        </w:rPr>
        <w:t xml:space="preserve"> </w:t>
      </w:r>
      <w:r>
        <w:rPr>
          <w:color w:val="232323"/>
        </w:rPr>
        <w:t>model</w:t>
      </w:r>
      <w:r>
        <w:rPr>
          <w:color w:val="232323"/>
          <w:spacing w:val="-5"/>
        </w:rPr>
        <w:t xml:space="preserve"> </w:t>
      </w:r>
      <w:r>
        <w:rPr>
          <w:color w:val="232323"/>
        </w:rPr>
        <w:t>WHS</w:t>
      </w:r>
      <w:r>
        <w:rPr>
          <w:color w:val="232323"/>
          <w:spacing w:val="-3"/>
        </w:rPr>
        <w:t xml:space="preserve"> </w:t>
      </w:r>
      <w:r>
        <w:rPr>
          <w:color w:val="232323"/>
        </w:rPr>
        <w:t>laws</w:t>
      </w:r>
      <w:r>
        <w:rPr>
          <w:color w:val="232323"/>
          <w:spacing w:val="-2"/>
        </w:rPr>
        <w:t xml:space="preserve"> </w:t>
      </w:r>
      <w:r>
        <w:rPr>
          <w:color w:val="232323"/>
        </w:rPr>
        <w:t>(the</w:t>
      </w:r>
      <w:r>
        <w:rPr>
          <w:color w:val="232323"/>
          <w:spacing w:val="-2"/>
        </w:rPr>
        <w:t xml:space="preserve"> </w:t>
      </w:r>
      <w:r>
        <w:rPr>
          <w:color w:val="232323"/>
        </w:rPr>
        <w:t>model</w:t>
      </w:r>
      <w:r>
        <w:rPr>
          <w:color w:val="232323"/>
          <w:spacing w:val="-5"/>
        </w:rPr>
        <w:t xml:space="preserve"> </w:t>
      </w:r>
      <w:r>
        <w:rPr>
          <w:color w:val="232323"/>
        </w:rPr>
        <w:t>WHS Act, model</w:t>
      </w:r>
      <w:r>
        <w:rPr>
          <w:color w:val="232323"/>
          <w:spacing w:val="-1"/>
        </w:rPr>
        <w:t xml:space="preserve"> </w:t>
      </w:r>
      <w:r>
        <w:rPr>
          <w:color w:val="232323"/>
        </w:rPr>
        <w:t>WHS Regulations and model Codes of Practice). It is governed by a tripartite body comprising 15 Members:</w:t>
      </w:r>
    </w:p>
    <w:p w14:paraId="12ADF761" w14:textId="77777777" w:rsidR="00180C27" w:rsidRDefault="00024206" w:rsidP="00E54175">
      <w:pPr>
        <w:pStyle w:val="ListBullet"/>
      </w:pPr>
      <w:r>
        <w:t>the</w:t>
      </w:r>
      <w:r>
        <w:rPr>
          <w:spacing w:val="-1"/>
        </w:rPr>
        <w:t xml:space="preserve"> </w:t>
      </w:r>
      <w:r>
        <w:t>Chair</w:t>
      </w:r>
    </w:p>
    <w:p w14:paraId="36F803C7" w14:textId="77777777" w:rsidR="00180C27" w:rsidRDefault="00024206" w:rsidP="00E54175">
      <w:pPr>
        <w:pStyle w:val="ListBullet"/>
      </w:pPr>
      <w:r>
        <w:t>nine</w:t>
      </w:r>
      <w:r>
        <w:rPr>
          <w:spacing w:val="-8"/>
        </w:rPr>
        <w:t xml:space="preserve"> </w:t>
      </w:r>
      <w:r>
        <w:t>Members</w:t>
      </w:r>
      <w:r>
        <w:rPr>
          <w:spacing w:val="-7"/>
        </w:rPr>
        <w:t xml:space="preserve"> </w:t>
      </w:r>
      <w:r>
        <w:t>representing</w:t>
      </w:r>
      <w:r>
        <w:rPr>
          <w:spacing w:val="-6"/>
        </w:rPr>
        <w:t xml:space="preserve"> </w:t>
      </w:r>
      <w:r>
        <w:t>the</w:t>
      </w:r>
      <w:r>
        <w:rPr>
          <w:spacing w:val="-5"/>
        </w:rPr>
        <w:t xml:space="preserve"> </w:t>
      </w:r>
      <w:r>
        <w:t>Commonwealth</w:t>
      </w:r>
      <w:r>
        <w:rPr>
          <w:spacing w:val="-5"/>
        </w:rPr>
        <w:t xml:space="preserve"> </w:t>
      </w:r>
      <w:r>
        <w:t>and</w:t>
      </w:r>
      <w:r>
        <w:rPr>
          <w:spacing w:val="-5"/>
        </w:rPr>
        <w:t xml:space="preserve"> </w:t>
      </w:r>
      <w:r>
        <w:t>each</w:t>
      </w:r>
      <w:r>
        <w:rPr>
          <w:spacing w:val="-6"/>
        </w:rPr>
        <w:t xml:space="preserve"> </w:t>
      </w:r>
      <w:r>
        <w:t>state</w:t>
      </w:r>
      <w:r>
        <w:rPr>
          <w:spacing w:val="-5"/>
        </w:rPr>
        <w:t xml:space="preserve"> </w:t>
      </w:r>
      <w:r>
        <w:t>and</w:t>
      </w:r>
      <w:r>
        <w:rPr>
          <w:spacing w:val="-7"/>
        </w:rPr>
        <w:t xml:space="preserve"> </w:t>
      </w:r>
      <w:r>
        <w:t>territory</w:t>
      </w:r>
    </w:p>
    <w:p w14:paraId="63B5C454" w14:textId="77777777" w:rsidR="00180C27" w:rsidRDefault="00024206" w:rsidP="00E54175">
      <w:pPr>
        <w:pStyle w:val="ListBullet"/>
      </w:pPr>
      <w:r>
        <w:t>two</w:t>
      </w:r>
      <w:r>
        <w:rPr>
          <w:spacing w:val="-7"/>
        </w:rPr>
        <w:t xml:space="preserve"> </w:t>
      </w:r>
      <w:r>
        <w:t>Members</w:t>
      </w:r>
      <w:r>
        <w:rPr>
          <w:spacing w:val="-6"/>
        </w:rPr>
        <w:t xml:space="preserve"> </w:t>
      </w:r>
      <w:r>
        <w:t>representing</w:t>
      </w:r>
      <w:r>
        <w:rPr>
          <w:spacing w:val="-5"/>
        </w:rPr>
        <w:t xml:space="preserve"> </w:t>
      </w:r>
      <w:r>
        <w:t>the</w:t>
      </w:r>
      <w:r>
        <w:rPr>
          <w:spacing w:val="-6"/>
        </w:rPr>
        <w:t xml:space="preserve"> </w:t>
      </w:r>
      <w:r>
        <w:t>interests</w:t>
      </w:r>
      <w:r>
        <w:rPr>
          <w:spacing w:val="-7"/>
        </w:rPr>
        <w:t xml:space="preserve"> </w:t>
      </w:r>
      <w:r>
        <w:t>of</w:t>
      </w:r>
      <w:r>
        <w:rPr>
          <w:spacing w:val="-5"/>
        </w:rPr>
        <w:t xml:space="preserve"> </w:t>
      </w:r>
      <w:r>
        <w:t>workers</w:t>
      </w:r>
    </w:p>
    <w:p w14:paraId="4F39BEF4" w14:textId="77777777" w:rsidR="00180C27" w:rsidRDefault="00024206" w:rsidP="00E54175">
      <w:pPr>
        <w:pStyle w:val="ListBullet"/>
      </w:pPr>
      <w:r>
        <w:t>two</w:t>
      </w:r>
      <w:r>
        <w:rPr>
          <w:spacing w:val="-7"/>
        </w:rPr>
        <w:t xml:space="preserve"> </w:t>
      </w:r>
      <w:r>
        <w:t>Members</w:t>
      </w:r>
      <w:r>
        <w:rPr>
          <w:spacing w:val="-7"/>
        </w:rPr>
        <w:t xml:space="preserve"> </w:t>
      </w:r>
      <w:r>
        <w:t>representing</w:t>
      </w:r>
      <w:r>
        <w:rPr>
          <w:spacing w:val="-5"/>
        </w:rPr>
        <w:t xml:space="preserve"> </w:t>
      </w:r>
      <w:r>
        <w:t>the</w:t>
      </w:r>
      <w:r>
        <w:rPr>
          <w:spacing w:val="-7"/>
        </w:rPr>
        <w:t xml:space="preserve"> </w:t>
      </w:r>
      <w:r>
        <w:t>interests</w:t>
      </w:r>
      <w:r>
        <w:rPr>
          <w:spacing w:val="-7"/>
        </w:rPr>
        <w:t xml:space="preserve"> </w:t>
      </w:r>
      <w:r>
        <w:t>of</w:t>
      </w:r>
      <w:r>
        <w:rPr>
          <w:spacing w:val="-6"/>
        </w:rPr>
        <w:t xml:space="preserve"> </w:t>
      </w:r>
      <w:r>
        <w:t>employers,</w:t>
      </w:r>
      <w:r>
        <w:rPr>
          <w:spacing w:val="-4"/>
        </w:rPr>
        <w:t xml:space="preserve"> </w:t>
      </w:r>
      <w:r>
        <w:rPr>
          <w:spacing w:val="-5"/>
        </w:rPr>
        <w:t>and</w:t>
      </w:r>
    </w:p>
    <w:p w14:paraId="755F7AD1" w14:textId="77777777" w:rsidR="00180C27" w:rsidRDefault="00024206" w:rsidP="00E54175">
      <w:pPr>
        <w:pStyle w:val="ListBullet"/>
      </w:pPr>
      <w:r>
        <w:t>the</w:t>
      </w:r>
      <w:r>
        <w:rPr>
          <w:spacing w:val="-4"/>
        </w:rPr>
        <w:t xml:space="preserve"> </w:t>
      </w:r>
      <w:r>
        <w:t>Chief</w:t>
      </w:r>
      <w:r>
        <w:rPr>
          <w:spacing w:val="-5"/>
        </w:rPr>
        <w:t xml:space="preserve"> </w:t>
      </w:r>
      <w:r>
        <w:t>Executive</w:t>
      </w:r>
      <w:r>
        <w:rPr>
          <w:spacing w:val="-6"/>
        </w:rPr>
        <w:t xml:space="preserve"> </w:t>
      </w:r>
      <w:r>
        <w:t>Officer</w:t>
      </w:r>
      <w:r>
        <w:rPr>
          <w:spacing w:val="-3"/>
        </w:rPr>
        <w:t xml:space="preserve"> </w:t>
      </w:r>
      <w:r>
        <w:t>of Safe</w:t>
      </w:r>
      <w:r>
        <w:rPr>
          <w:spacing w:val="-6"/>
        </w:rPr>
        <w:t xml:space="preserve"> </w:t>
      </w:r>
      <w:r>
        <w:t>Work</w:t>
      </w:r>
      <w:r>
        <w:rPr>
          <w:spacing w:val="-5"/>
        </w:rPr>
        <w:t xml:space="preserve"> </w:t>
      </w:r>
      <w:r>
        <w:t>Australia.</w:t>
      </w:r>
    </w:p>
    <w:p w14:paraId="6AF79E82" w14:textId="77777777" w:rsidR="00180C27" w:rsidRDefault="00024206" w:rsidP="00E54175">
      <w:pPr>
        <w:pStyle w:val="Paragraph"/>
      </w:pPr>
      <w:r>
        <w:t>Safe</w:t>
      </w:r>
      <w:r>
        <w:rPr>
          <w:spacing w:val="-6"/>
        </w:rPr>
        <w:t xml:space="preserve"> </w:t>
      </w:r>
      <w:r>
        <w:t>Work</w:t>
      </w:r>
      <w:r>
        <w:rPr>
          <w:spacing w:val="-8"/>
        </w:rPr>
        <w:t xml:space="preserve"> </w:t>
      </w:r>
      <w:r>
        <w:t>Australia’s</w:t>
      </w:r>
      <w:r>
        <w:rPr>
          <w:spacing w:val="-6"/>
        </w:rPr>
        <w:t xml:space="preserve"> </w:t>
      </w:r>
      <w:r>
        <w:t>functions</w:t>
      </w:r>
      <w:r>
        <w:rPr>
          <w:spacing w:val="-6"/>
        </w:rPr>
        <w:t xml:space="preserve"> </w:t>
      </w:r>
      <w:r>
        <w:rPr>
          <w:spacing w:val="-2"/>
        </w:rPr>
        <w:t>include:</w:t>
      </w:r>
    </w:p>
    <w:p w14:paraId="716EC20E" w14:textId="0C4BD389" w:rsidR="00180C27" w:rsidRDefault="00024206" w:rsidP="002915AA">
      <w:pPr>
        <w:pStyle w:val="ListBullet"/>
      </w:pPr>
      <w:r>
        <w:t>developing,</w:t>
      </w:r>
      <w:r>
        <w:rPr>
          <w:spacing w:val="-7"/>
        </w:rPr>
        <w:t xml:space="preserve"> </w:t>
      </w:r>
      <w:r>
        <w:t>evaluating</w:t>
      </w:r>
      <w:r>
        <w:rPr>
          <w:spacing w:val="-7"/>
        </w:rPr>
        <w:t xml:space="preserve"> </w:t>
      </w:r>
      <w:r>
        <w:t>and</w:t>
      </w:r>
      <w:r>
        <w:rPr>
          <w:spacing w:val="-8"/>
        </w:rPr>
        <w:t xml:space="preserve"> </w:t>
      </w:r>
      <w:r>
        <w:t>revising</w:t>
      </w:r>
      <w:r>
        <w:rPr>
          <w:spacing w:val="-8"/>
        </w:rPr>
        <w:t xml:space="preserve"> </w:t>
      </w:r>
      <w:r>
        <w:t>national</w:t>
      </w:r>
      <w:r>
        <w:rPr>
          <w:spacing w:val="-9"/>
        </w:rPr>
        <w:t xml:space="preserve"> </w:t>
      </w:r>
      <w:r>
        <w:t>WHS</w:t>
      </w:r>
      <w:r>
        <w:rPr>
          <w:spacing w:val="-8"/>
        </w:rPr>
        <w:t xml:space="preserve"> </w:t>
      </w:r>
      <w:r>
        <w:t>and</w:t>
      </w:r>
      <w:r>
        <w:rPr>
          <w:spacing w:val="-8"/>
        </w:rPr>
        <w:t xml:space="preserve"> </w:t>
      </w:r>
      <w:r>
        <w:t>workers’</w:t>
      </w:r>
      <w:r>
        <w:rPr>
          <w:spacing w:val="-8"/>
        </w:rPr>
        <w:t xml:space="preserve"> </w:t>
      </w:r>
      <w:r>
        <w:t>compensation</w:t>
      </w:r>
      <w:r>
        <w:rPr>
          <w:spacing w:val="-7"/>
        </w:rPr>
        <w:t xml:space="preserve"> </w:t>
      </w:r>
      <w:r>
        <w:rPr>
          <w:spacing w:val="-2"/>
        </w:rPr>
        <w:t>policies</w:t>
      </w:r>
      <w:r w:rsidR="00E54175">
        <w:t xml:space="preserve"> </w:t>
      </w:r>
      <w:r>
        <w:t>and</w:t>
      </w:r>
      <w:r w:rsidRPr="00E54175">
        <w:rPr>
          <w:spacing w:val="-2"/>
        </w:rPr>
        <w:t xml:space="preserve"> strategies</w:t>
      </w:r>
    </w:p>
    <w:p w14:paraId="411798E8" w14:textId="77777777" w:rsidR="00180C27" w:rsidRDefault="00024206" w:rsidP="00E54175">
      <w:pPr>
        <w:pStyle w:val="ListBullet"/>
      </w:pPr>
      <w:r>
        <w:t>monitoring</w:t>
      </w:r>
      <w:r>
        <w:rPr>
          <w:spacing w:val="-5"/>
        </w:rPr>
        <w:t xml:space="preserve"> </w:t>
      </w:r>
      <w:r>
        <w:t>and</w:t>
      </w:r>
      <w:r>
        <w:rPr>
          <w:spacing w:val="-4"/>
        </w:rPr>
        <w:t xml:space="preserve"> </w:t>
      </w:r>
      <w:r>
        <w:t>improving</w:t>
      </w:r>
      <w:r>
        <w:rPr>
          <w:spacing w:val="-4"/>
        </w:rPr>
        <w:t xml:space="preserve"> </w:t>
      </w:r>
      <w:r>
        <w:t>the</w:t>
      </w:r>
      <w:r>
        <w:rPr>
          <w:spacing w:val="-5"/>
        </w:rPr>
        <w:t xml:space="preserve"> </w:t>
      </w:r>
      <w:r>
        <w:t>model</w:t>
      </w:r>
      <w:r>
        <w:rPr>
          <w:spacing w:val="-6"/>
        </w:rPr>
        <w:t xml:space="preserve"> </w:t>
      </w:r>
      <w:r>
        <w:t>WHS</w:t>
      </w:r>
      <w:r>
        <w:rPr>
          <w:spacing w:val="-4"/>
        </w:rPr>
        <w:t xml:space="preserve"> </w:t>
      </w:r>
      <w:r>
        <w:t>legislative</w:t>
      </w:r>
      <w:r>
        <w:rPr>
          <w:spacing w:val="-4"/>
        </w:rPr>
        <w:t xml:space="preserve"> </w:t>
      </w:r>
      <w:r>
        <w:t>framework</w:t>
      </w:r>
      <w:r>
        <w:rPr>
          <w:spacing w:val="-4"/>
        </w:rPr>
        <w:t xml:space="preserve"> </w:t>
      </w:r>
      <w:r>
        <w:t>and</w:t>
      </w:r>
      <w:r>
        <w:rPr>
          <w:spacing w:val="-4"/>
        </w:rPr>
        <w:t xml:space="preserve"> </w:t>
      </w:r>
      <w:r>
        <w:t>developing supportive WHS materials</w:t>
      </w:r>
    </w:p>
    <w:p w14:paraId="4151E601" w14:textId="77777777" w:rsidR="00180C27" w:rsidRDefault="00024206" w:rsidP="00E54175">
      <w:pPr>
        <w:pStyle w:val="ListBullet"/>
      </w:pPr>
      <w:r>
        <w:t>improving</w:t>
      </w:r>
      <w:r>
        <w:rPr>
          <w:spacing w:val="-9"/>
        </w:rPr>
        <w:t xml:space="preserve"> </w:t>
      </w:r>
      <w:r>
        <w:t>workers’</w:t>
      </w:r>
      <w:r>
        <w:rPr>
          <w:spacing w:val="-11"/>
        </w:rPr>
        <w:t xml:space="preserve"> </w:t>
      </w:r>
      <w:r>
        <w:t>compensation</w:t>
      </w:r>
      <w:r>
        <w:rPr>
          <w:spacing w:val="-9"/>
        </w:rPr>
        <w:t xml:space="preserve"> </w:t>
      </w:r>
      <w:r>
        <w:t>arrangements</w:t>
      </w:r>
      <w:r>
        <w:rPr>
          <w:spacing w:val="-11"/>
        </w:rPr>
        <w:t xml:space="preserve"> </w:t>
      </w:r>
      <w:r>
        <w:t>and</w:t>
      </w:r>
      <w:r>
        <w:rPr>
          <w:spacing w:val="-9"/>
        </w:rPr>
        <w:t xml:space="preserve"> </w:t>
      </w:r>
      <w:r>
        <w:t>promoting</w:t>
      </w:r>
      <w:r>
        <w:rPr>
          <w:spacing w:val="-9"/>
        </w:rPr>
        <w:t xml:space="preserve"> </w:t>
      </w:r>
      <w:r>
        <w:t>national</w:t>
      </w:r>
      <w:r>
        <w:rPr>
          <w:spacing w:val="-9"/>
        </w:rPr>
        <w:t xml:space="preserve"> </w:t>
      </w:r>
      <w:r>
        <w:rPr>
          <w:spacing w:val="-2"/>
        </w:rPr>
        <w:t>consistency</w:t>
      </w:r>
    </w:p>
    <w:p w14:paraId="7DF19983" w14:textId="77777777" w:rsidR="00180C27" w:rsidRDefault="00024206" w:rsidP="00E54175">
      <w:pPr>
        <w:pStyle w:val="ListBullet"/>
      </w:pPr>
      <w:r>
        <w:t>collecting,</w:t>
      </w:r>
      <w:r>
        <w:rPr>
          <w:spacing w:val="-8"/>
        </w:rPr>
        <w:t xml:space="preserve"> </w:t>
      </w:r>
      <w:r>
        <w:t>analysing</w:t>
      </w:r>
      <w:r>
        <w:rPr>
          <w:spacing w:val="-9"/>
        </w:rPr>
        <w:t xml:space="preserve"> </w:t>
      </w:r>
      <w:r>
        <w:t>and</w:t>
      </w:r>
      <w:r>
        <w:rPr>
          <w:spacing w:val="-10"/>
        </w:rPr>
        <w:t xml:space="preserve"> </w:t>
      </w:r>
      <w:r>
        <w:t>publishing</w:t>
      </w:r>
      <w:r>
        <w:rPr>
          <w:spacing w:val="-8"/>
        </w:rPr>
        <w:t xml:space="preserve"> </w:t>
      </w:r>
      <w:r>
        <w:t>national</w:t>
      </w:r>
      <w:r>
        <w:rPr>
          <w:spacing w:val="-9"/>
        </w:rPr>
        <w:t xml:space="preserve"> </w:t>
      </w:r>
      <w:r>
        <w:rPr>
          <w:spacing w:val="-4"/>
        </w:rPr>
        <w:t>data</w:t>
      </w:r>
    </w:p>
    <w:p w14:paraId="389B3F09" w14:textId="77777777" w:rsidR="00180C27" w:rsidRDefault="00024206" w:rsidP="00E54175">
      <w:pPr>
        <w:pStyle w:val="ListBullet"/>
      </w:pPr>
      <w:r>
        <w:t>conducting</w:t>
      </w:r>
      <w:r>
        <w:rPr>
          <w:spacing w:val="-8"/>
        </w:rPr>
        <w:t xml:space="preserve"> </w:t>
      </w:r>
      <w:r>
        <w:t>and</w:t>
      </w:r>
      <w:r>
        <w:rPr>
          <w:spacing w:val="-9"/>
        </w:rPr>
        <w:t xml:space="preserve"> </w:t>
      </w:r>
      <w:r>
        <w:t>publishing</w:t>
      </w:r>
      <w:r>
        <w:rPr>
          <w:spacing w:val="-7"/>
        </w:rPr>
        <w:t xml:space="preserve"> </w:t>
      </w:r>
      <w:r>
        <w:rPr>
          <w:spacing w:val="-2"/>
        </w:rPr>
        <w:t>research</w:t>
      </w:r>
    </w:p>
    <w:p w14:paraId="36CE0D45" w14:textId="77777777" w:rsidR="00180C27" w:rsidRDefault="00024206" w:rsidP="00E54175">
      <w:pPr>
        <w:pStyle w:val="ListBullet"/>
      </w:pPr>
      <w:r>
        <w:t>developing</w:t>
      </w:r>
      <w:r>
        <w:rPr>
          <w:spacing w:val="-8"/>
        </w:rPr>
        <w:t xml:space="preserve"> </w:t>
      </w:r>
      <w:r>
        <w:t>national</w:t>
      </w:r>
      <w:r>
        <w:rPr>
          <w:spacing w:val="-9"/>
        </w:rPr>
        <w:t xml:space="preserve"> </w:t>
      </w:r>
      <w:r>
        <w:t>education</w:t>
      </w:r>
      <w:r>
        <w:rPr>
          <w:spacing w:val="-8"/>
        </w:rPr>
        <w:t xml:space="preserve"> </w:t>
      </w:r>
      <w:r>
        <w:t>and</w:t>
      </w:r>
      <w:r>
        <w:rPr>
          <w:spacing w:val="-8"/>
        </w:rPr>
        <w:t xml:space="preserve"> </w:t>
      </w:r>
      <w:r>
        <w:t>communication</w:t>
      </w:r>
      <w:r>
        <w:rPr>
          <w:spacing w:val="-9"/>
        </w:rPr>
        <w:t xml:space="preserve"> </w:t>
      </w:r>
      <w:r>
        <w:t>strategies</w:t>
      </w:r>
      <w:r>
        <w:rPr>
          <w:spacing w:val="-10"/>
        </w:rPr>
        <w:t xml:space="preserve"> </w:t>
      </w:r>
      <w:r>
        <w:t>and</w:t>
      </w:r>
      <w:r>
        <w:rPr>
          <w:spacing w:val="-7"/>
        </w:rPr>
        <w:t xml:space="preserve"> </w:t>
      </w:r>
      <w:r>
        <w:rPr>
          <w:spacing w:val="-2"/>
        </w:rPr>
        <w:t>initiatives</w:t>
      </w:r>
    </w:p>
    <w:p w14:paraId="19DFD11B" w14:textId="77777777" w:rsidR="00180C27" w:rsidRDefault="00024206" w:rsidP="00E54175">
      <w:pPr>
        <w:pStyle w:val="ListBullet"/>
      </w:pPr>
      <w:r>
        <w:t>working</w:t>
      </w:r>
      <w:r>
        <w:rPr>
          <w:spacing w:val="-3"/>
        </w:rPr>
        <w:t xml:space="preserve"> </w:t>
      </w:r>
      <w:r>
        <w:t>collaboratively</w:t>
      </w:r>
      <w:r>
        <w:rPr>
          <w:spacing w:val="-2"/>
        </w:rPr>
        <w:t xml:space="preserve"> </w:t>
      </w:r>
      <w:r>
        <w:t>with</w:t>
      </w:r>
      <w:r>
        <w:rPr>
          <w:spacing w:val="-3"/>
        </w:rPr>
        <w:t xml:space="preserve"> </w:t>
      </w:r>
      <w:r>
        <w:t>the</w:t>
      </w:r>
      <w:r>
        <w:rPr>
          <w:spacing w:val="-5"/>
        </w:rPr>
        <w:t xml:space="preserve"> </w:t>
      </w:r>
      <w:r>
        <w:t>Commonwealth,</w:t>
      </w:r>
      <w:r>
        <w:rPr>
          <w:spacing w:val="-4"/>
        </w:rPr>
        <w:t xml:space="preserve"> </w:t>
      </w:r>
      <w:r>
        <w:t>states</w:t>
      </w:r>
      <w:r>
        <w:rPr>
          <w:spacing w:val="-5"/>
        </w:rPr>
        <w:t xml:space="preserve"> </w:t>
      </w:r>
      <w:r>
        <w:t>and</w:t>
      </w:r>
      <w:r>
        <w:rPr>
          <w:spacing w:val="-5"/>
        </w:rPr>
        <w:t xml:space="preserve"> </w:t>
      </w:r>
      <w:r>
        <w:t>territories</w:t>
      </w:r>
      <w:r>
        <w:rPr>
          <w:spacing w:val="-5"/>
        </w:rPr>
        <w:t xml:space="preserve"> </w:t>
      </w:r>
      <w:r>
        <w:t>and</w:t>
      </w:r>
      <w:r>
        <w:rPr>
          <w:spacing w:val="-5"/>
        </w:rPr>
        <w:t xml:space="preserve"> </w:t>
      </w:r>
      <w:r>
        <w:t>other national and international bodies, and</w:t>
      </w:r>
    </w:p>
    <w:p w14:paraId="3A65C5C3" w14:textId="77777777" w:rsidR="00180C27" w:rsidRDefault="00024206" w:rsidP="00E54175">
      <w:pPr>
        <w:pStyle w:val="ListBullet"/>
      </w:pPr>
      <w:r>
        <w:t>advising</w:t>
      </w:r>
      <w:r>
        <w:rPr>
          <w:spacing w:val="-8"/>
        </w:rPr>
        <w:t xml:space="preserve"> </w:t>
      </w:r>
      <w:r>
        <w:t>WHS</w:t>
      </w:r>
      <w:r>
        <w:rPr>
          <w:spacing w:val="-7"/>
        </w:rPr>
        <w:t xml:space="preserve"> </w:t>
      </w:r>
      <w:r>
        <w:t>ministers</w:t>
      </w:r>
      <w:r>
        <w:rPr>
          <w:spacing w:val="-10"/>
        </w:rPr>
        <w:t xml:space="preserve"> </w:t>
      </w:r>
      <w:r>
        <w:t>on</w:t>
      </w:r>
      <w:r>
        <w:rPr>
          <w:spacing w:val="-6"/>
        </w:rPr>
        <w:t xml:space="preserve"> </w:t>
      </w:r>
      <w:r>
        <w:t>national</w:t>
      </w:r>
      <w:r>
        <w:rPr>
          <w:spacing w:val="-6"/>
        </w:rPr>
        <w:t xml:space="preserve"> </w:t>
      </w:r>
      <w:r>
        <w:t>WHS</w:t>
      </w:r>
      <w:r>
        <w:rPr>
          <w:spacing w:val="-9"/>
        </w:rPr>
        <w:t xml:space="preserve"> </w:t>
      </w:r>
      <w:r>
        <w:t>and</w:t>
      </w:r>
      <w:r>
        <w:rPr>
          <w:spacing w:val="-6"/>
        </w:rPr>
        <w:t xml:space="preserve"> </w:t>
      </w:r>
      <w:r>
        <w:t>workers’</w:t>
      </w:r>
      <w:r>
        <w:rPr>
          <w:spacing w:val="-8"/>
        </w:rPr>
        <w:t xml:space="preserve"> </w:t>
      </w:r>
      <w:r>
        <w:t>compensation</w:t>
      </w:r>
      <w:r>
        <w:rPr>
          <w:spacing w:val="-5"/>
        </w:rPr>
        <w:t xml:space="preserve"> </w:t>
      </w:r>
      <w:r>
        <w:t>policy</w:t>
      </w:r>
      <w:r>
        <w:rPr>
          <w:spacing w:val="-5"/>
        </w:rPr>
        <w:t xml:space="preserve"> </w:t>
      </w:r>
      <w:r>
        <w:rPr>
          <w:spacing w:val="-2"/>
        </w:rPr>
        <w:t>matters.</w:t>
      </w:r>
    </w:p>
    <w:p w14:paraId="6D609238" w14:textId="77777777" w:rsidR="00180C27" w:rsidRDefault="00024206" w:rsidP="00E54175">
      <w:pPr>
        <w:pStyle w:val="Paragraph"/>
      </w:pPr>
      <w:r>
        <w:t>The</w:t>
      </w:r>
      <w:r>
        <w:rPr>
          <w:spacing w:val="-2"/>
        </w:rPr>
        <w:t xml:space="preserve"> </w:t>
      </w:r>
      <w:r>
        <w:t>model</w:t>
      </w:r>
      <w:r>
        <w:rPr>
          <w:spacing w:val="-5"/>
        </w:rPr>
        <w:t xml:space="preserve"> </w:t>
      </w:r>
      <w:r>
        <w:t>WHS</w:t>
      </w:r>
      <w:r>
        <w:rPr>
          <w:spacing w:val="-3"/>
        </w:rPr>
        <w:t xml:space="preserve"> </w:t>
      </w:r>
      <w:r>
        <w:t>laws</w:t>
      </w:r>
      <w:r>
        <w:rPr>
          <w:spacing w:val="-1"/>
        </w:rPr>
        <w:t xml:space="preserve"> </w:t>
      </w:r>
      <w:r>
        <w:t>have</w:t>
      </w:r>
      <w:r>
        <w:rPr>
          <w:spacing w:val="-2"/>
        </w:rPr>
        <w:t xml:space="preserve"> </w:t>
      </w:r>
      <w:r>
        <w:t>been</w:t>
      </w:r>
      <w:r>
        <w:rPr>
          <w:spacing w:val="-2"/>
        </w:rPr>
        <w:t xml:space="preserve"> </w:t>
      </w:r>
      <w:r>
        <w:t>implemented</w:t>
      </w:r>
      <w:r>
        <w:rPr>
          <w:spacing w:val="-4"/>
        </w:rPr>
        <w:t xml:space="preserve"> </w:t>
      </w:r>
      <w:r>
        <w:t>in</w:t>
      </w:r>
      <w:r>
        <w:rPr>
          <w:spacing w:val="-4"/>
        </w:rPr>
        <w:t xml:space="preserve"> </w:t>
      </w:r>
      <w:r>
        <w:t>the</w:t>
      </w:r>
      <w:r>
        <w:rPr>
          <w:spacing w:val="-2"/>
        </w:rPr>
        <w:t xml:space="preserve"> </w:t>
      </w:r>
      <w:r>
        <w:t>Commonwealth</w:t>
      </w:r>
      <w:r>
        <w:rPr>
          <w:spacing w:val="-3"/>
        </w:rPr>
        <w:t xml:space="preserve"> </w:t>
      </w:r>
      <w:r>
        <w:t>and</w:t>
      </w:r>
      <w:r>
        <w:rPr>
          <w:spacing w:val="-4"/>
        </w:rPr>
        <w:t xml:space="preserve"> </w:t>
      </w:r>
      <w:r>
        <w:t>all</w:t>
      </w:r>
      <w:r>
        <w:rPr>
          <w:spacing w:val="-2"/>
        </w:rPr>
        <w:t xml:space="preserve"> </w:t>
      </w:r>
      <w:r>
        <w:t>states</w:t>
      </w:r>
      <w:r>
        <w:rPr>
          <w:spacing w:val="-4"/>
        </w:rPr>
        <w:t xml:space="preserve"> </w:t>
      </w:r>
      <w:r>
        <w:t>and territories except Victoria, which has similar laws in place.</w:t>
      </w:r>
    </w:p>
    <w:p w14:paraId="2CD65A04" w14:textId="77777777" w:rsidR="00180C27" w:rsidRDefault="00024206" w:rsidP="00E54175">
      <w:pPr>
        <w:pStyle w:val="Paragraph"/>
      </w:pPr>
      <w:r>
        <w:t>Safe</w:t>
      </w:r>
      <w:r>
        <w:rPr>
          <w:spacing w:val="-2"/>
        </w:rPr>
        <w:t xml:space="preserve"> </w:t>
      </w:r>
      <w:r>
        <w:t>Work</w:t>
      </w:r>
      <w:r>
        <w:rPr>
          <w:spacing w:val="-5"/>
        </w:rPr>
        <w:t xml:space="preserve"> </w:t>
      </w:r>
      <w:r>
        <w:t>Australia</w:t>
      </w:r>
      <w:r>
        <w:rPr>
          <w:spacing w:val="-3"/>
        </w:rPr>
        <w:t xml:space="preserve"> </w:t>
      </w:r>
      <w:r>
        <w:t>does</w:t>
      </w:r>
      <w:r>
        <w:rPr>
          <w:spacing w:val="-2"/>
        </w:rPr>
        <w:t xml:space="preserve"> </w:t>
      </w:r>
      <w:r>
        <w:t>not</w:t>
      </w:r>
      <w:r>
        <w:rPr>
          <w:spacing w:val="-4"/>
        </w:rPr>
        <w:t xml:space="preserve"> </w:t>
      </w:r>
      <w:r>
        <w:t>regulate</w:t>
      </w:r>
      <w:r>
        <w:rPr>
          <w:spacing w:val="-5"/>
        </w:rPr>
        <w:t xml:space="preserve"> </w:t>
      </w:r>
      <w:r>
        <w:t>WHS</w:t>
      </w:r>
      <w:r>
        <w:rPr>
          <w:spacing w:val="-6"/>
        </w:rPr>
        <w:t xml:space="preserve"> </w:t>
      </w:r>
      <w:r>
        <w:t>laws</w:t>
      </w:r>
      <w:r>
        <w:rPr>
          <w:spacing w:val="-2"/>
        </w:rPr>
        <w:t xml:space="preserve"> </w:t>
      </w:r>
      <w:r>
        <w:t>or</w:t>
      </w:r>
      <w:r>
        <w:rPr>
          <w:spacing w:val="-4"/>
        </w:rPr>
        <w:t xml:space="preserve"> </w:t>
      </w:r>
      <w:r>
        <w:t>workers’</w:t>
      </w:r>
      <w:r>
        <w:rPr>
          <w:spacing w:val="-3"/>
        </w:rPr>
        <w:t xml:space="preserve"> </w:t>
      </w:r>
      <w:r>
        <w:t>compensation</w:t>
      </w:r>
      <w:r>
        <w:rPr>
          <w:spacing w:val="-3"/>
        </w:rPr>
        <w:t xml:space="preserve"> </w:t>
      </w:r>
      <w:r>
        <w:t>arrangements. The Commonwealth, states and territories have responsibility for compliance with and enforcement of WHS laws and administering workers’ compensation schemes in their respective jurisdictions.</w:t>
      </w:r>
    </w:p>
    <w:p w14:paraId="0ECC4014" w14:textId="77777777" w:rsidR="00652429" w:rsidRDefault="00652429" w:rsidP="00E54175">
      <w:pPr>
        <w:pStyle w:val="Paragraph"/>
      </w:pPr>
      <w:r>
        <w:br w:type="page"/>
      </w:r>
    </w:p>
    <w:p w14:paraId="08E83EA1" w14:textId="1C3094E1" w:rsidR="00180C27" w:rsidRDefault="00024206" w:rsidP="00E54175">
      <w:pPr>
        <w:pStyle w:val="SWAHeading2"/>
      </w:pPr>
      <w:bookmarkStart w:id="15" w:name="_Toc215248061"/>
      <w:r>
        <w:lastRenderedPageBreak/>
        <w:t>Review</w:t>
      </w:r>
      <w:r>
        <w:rPr>
          <w:spacing w:val="-15"/>
        </w:rPr>
        <w:t xml:space="preserve"> </w:t>
      </w:r>
      <w:r>
        <w:rPr>
          <w:spacing w:val="-2"/>
        </w:rPr>
        <w:t>context</w:t>
      </w:r>
      <w:bookmarkEnd w:id="15"/>
    </w:p>
    <w:p w14:paraId="50B756AB" w14:textId="77777777" w:rsidR="00180C27" w:rsidRDefault="00024206" w:rsidP="00E54175">
      <w:pPr>
        <w:pStyle w:val="SWAHeading3"/>
      </w:pPr>
      <w:bookmarkStart w:id="16" w:name="_Toc215248062"/>
      <w:r>
        <w:t>World-first</w:t>
      </w:r>
      <w:r>
        <w:rPr>
          <w:spacing w:val="-7"/>
        </w:rPr>
        <w:t xml:space="preserve"> </w:t>
      </w:r>
      <w:r>
        <w:t>engineered</w:t>
      </w:r>
      <w:r>
        <w:rPr>
          <w:spacing w:val="-8"/>
        </w:rPr>
        <w:t xml:space="preserve"> </w:t>
      </w:r>
      <w:r>
        <w:t>stone</w:t>
      </w:r>
      <w:r>
        <w:rPr>
          <w:spacing w:val="-8"/>
        </w:rPr>
        <w:t xml:space="preserve"> </w:t>
      </w:r>
      <w:r>
        <w:rPr>
          <w:spacing w:val="-2"/>
        </w:rPr>
        <w:t>prohibition</w:t>
      </w:r>
      <w:bookmarkEnd w:id="16"/>
    </w:p>
    <w:p w14:paraId="2484B018" w14:textId="77777777" w:rsidR="00180C27" w:rsidRDefault="00024206" w:rsidP="00E54175">
      <w:pPr>
        <w:pStyle w:val="Paragraph"/>
      </w:pPr>
      <w:r>
        <w:t>From</w:t>
      </w:r>
      <w:r>
        <w:rPr>
          <w:spacing w:val="-3"/>
        </w:rPr>
        <w:t xml:space="preserve"> </w:t>
      </w:r>
      <w:r>
        <w:t>1</w:t>
      </w:r>
      <w:r>
        <w:rPr>
          <w:spacing w:val="-2"/>
        </w:rPr>
        <w:t xml:space="preserve"> </w:t>
      </w:r>
      <w:r>
        <w:t>July</w:t>
      </w:r>
      <w:r>
        <w:rPr>
          <w:spacing w:val="-4"/>
        </w:rPr>
        <w:t xml:space="preserve"> </w:t>
      </w:r>
      <w:r>
        <w:t>2024,</w:t>
      </w:r>
      <w:r>
        <w:rPr>
          <w:spacing w:val="-3"/>
        </w:rPr>
        <w:t xml:space="preserve"> </w:t>
      </w:r>
      <w:r>
        <w:t>Australia</w:t>
      </w:r>
      <w:r>
        <w:rPr>
          <w:spacing w:val="-2"/>
        </w:rPr>
        <w:t xml:space="preserve"> </w:t>
      </w:r>
      <w:r>
        <w:t>became</w:t>
      </w:r>
      <w:r>
        <w:rPr>
          <w:spacing w:val="-4"/>
        </w:rPr>
        <w:t xml:space="preserve"> </w:t>
      </w:r>
      <w:r>
        <w:t>the</w:t>
      </w:r>
      <w:r>
        <w:rPr>
          <w:spacing w:val="-4"/>
        </w:rPr>
        <w:t xml:space="preserve"> </w:t>
      </w:r>
      <w:r>
        <w:t>first country</w:t>
      </w:r>
      <w:r>
        <w:rPr>
          <w:spacing w:val="-4"/>
        </w:rPr>
        <w:t xml:space="preserve"> </w:t>
      </w:r>
      <w:r>
        <w:t>in</w:t>
      </w:r>
      <w:r>
        <w:rPr>
          <w:spacing w:val="-2"/>
        </w:rPr>
        <w:t xml:space="preserve"> </w:t>
      </w:r>
      <w:r>
        <w:t>the</w:t>
      </w:r>
      <w:r>
        <w:rPr>
          <w:spacing w:val="-4"/>
        </w:rPr>
        <w:t xml:space="preserve"> </w:t>
      </w:r>
      <w:r>
        <w:t>world</w:t>
      </w:r>
      <w:r>
        <w:rPr>
          <w:spacing w:val="-2"/>
        </w:rPr>
        <w:t xml:space="preserve"> </w:t>
      </w:r>
      <w:r>
        <w:t>to</w:t>
      </w:r>
      <w:r>
        <w:rPr>
          <w:spacing w:val="-4"/>
        </w:rPr>
        <w:t xml:space="preserve"> </w:t>
      </w:r>
      <w:r>
        <w:t>prohibit the</w:t>
      </w:r>
      <w:r>
        <w:rPr>
          <w:spacing w:val="-4"/>
        </w:rPr>
        <w:t xml:space="preserve"> </w:t>
      </w:r>
      <w:r>
        <w:t>manufacture, supply, processing and installation of engineered stone benchtops, panels and slabs. The decision to implement the prohibition was unanimously agreed by WHS ministers in December 2023 in response to a marked increase in silicosis diagnoses among engineered stone workers in Australia.</w:t>
      </w:r>
    </w:p>
    <w:p w14:paraId="1164579F" w14:textId="78CD9DDB" w:rsidR="00180C27" w:rsidRDefault="00024206" w:rsidP="00E54175">
      <w:pPr>
        <w:pStyle w:val="Paragraph"/>
      </w:pPr>
      <w:r>
        <w:t>The engineered stone prohibition builds on and complements a range of broad duties owed by</w:t>
      </w:r>
      <w:r>
        <w:rPr>
          <w:spacing w:val="-1"/>
        </w:rPr>
        <w:t xml:space="preserve"> </w:t>
      </w:r>
      <w:r>
        <w:t>PCBUs</w:t>
      </w:r>
      <w:r>
        <w:rPr>
          <w:spacing w:val="-1"/>
        </w:rPr>
        <w:t xml:space="preserve"> </w:t>
      </w:r>
      <w:r>
        <w:t>under</w:t>
      </w:r>
      <w:r>
        <w:rPr>
          <w:spacing w:val="-3"/>
        </w:rPr>
        <w:t xml:space="preserve"> </w:t>
      </w:r>
      <w:r>
        <w:t>the</w:t>
      </w:r>
      <w:r>
        <w:rPr>
          <w:spacing w:val="-4"/>
        </w:rPr>
        <w:t xml:space="preserve"> </w:t>
      </w:r>
      <w:r>
        <w:t>model</w:t>
      </w:r>
      <w:r>
        <w:rPr>
          <w:spacing w:val="-2"/>
        </w:rPr>
        <w:t xml:space="preserve"> </w:t>
      </w:r>
      <w:r>
        <w:t>WHS</w:t>
      </w:r>
      <w:r>
        <w:rPr>
          <w:spacing w:val="-3"/>
        </w:rPr>
        <w:t xml:space="preserve"> </w:t>
      </w:r>
      <w:r>
        <w:t>laws</w:t>
      </w:r>
      <w:r>
        <w:rPr>
          <w:spacing w:val="-4"/>
        </w:rPr>
        <w:t xml:space="preserve"> </w:t>
      </w:r>
      <w:r>
        <w:t xml:space="preserve">to </w:t>
      </w:r>
      <w:r>
        <w:rPr>
          <w:color w:val="232323"/>
        </w:rPr>
        <w:t>ensure</w:t>
      </w:r>
      <w:r>
        <w:rPr>
          <w:color w:val="232323"/>
          <w:spacing w:val="-4"/>
        </w:rPr>
        <w:t xml:space="preserve"> </w:t>
      </w:r>
      <w:r>
        <w:rPr>
          <w:color w:val="232323"/>
        </w:rPr>
        <w:t>the</w:t>
      </w:r>
      <w:r>
        <w:rPr>
          <w:color w:val="232323"/>
          <w:spacing w:val="-2"/>
        </w:rPr>
        <w:t xml:space="preserve"> </w:t>
      </w:r>
      <w:r>
        <w:rPr>
          <w:color w:val="232323"/>
        </w:rPr>
        <w:t>health</w:t>
      </w:r>
      <w:r>
        <w:rPr>
          <w:color w:val="232323"/>
          <w:spacing w:val="-4"/>
        </w:rPr>
        <w:t xml:space="preserve"> </w:t>
      </w:r>
      <w:r>
        <w:rPr>
          <w:color w:val="232323"/>
        </w:rPr>
        <w:t>and</w:t>
      </w:r>
      <w:r>
        <w:rPr>
          <w:color w:val="232323"/>
          <w:spacing w:val="-4"/>
        </w:rPr>
        <w:t xml:space="preserve"> </w:t>
      </w:r>
      <w:r>
        <w:rPr>
          <w:color w:val="232323"/>
        </w:rPr>
        <w:t>safety</w:t>
      </w:r>
      <w:r>
        <w:rPr>
          <w:color w:val="232323"/>
          <w:spacing w:val="-1"/>
        </w:rPr>
        <w:t xml:space="preserve"> </w:t>
      </w:r>
      <w:r>
        <w:rPr>
          <w:color w:val="232323"/>
        </w:rPr>
        <w:t>of</w:t>
      </w:r>
      <w:r>
        <w:rPr>
          <w:color w:val="232323"/>
          <w:spacing w:val="-3"/>
        </w:rPr>
        <w:t xml:space="preserve"> </w:t>
      </w:r>
      <w:r>
        <w:rPr>
          <w:color w:val="232323"/>
        </w:rPr>
        <w:t>workers</w:t>
      </w:r>
      <w:r>
        <w:rPr>
          <w:color w:val="232323"/>
          <w:spacing w:val="-4"/>
        </w:rPr>
        <w:t xml:space="preserve"> </w:t>
      </w:r>
      <w:r>
        <w:rPr>
          <w:color w:val="232323"/>
        </w:rPr>
        <w:t>while</w:t>
      </w:r>
      <w:r>
        <w:rPr>
          <w:color w:val="232323"/>
          <w:spacing w:val="-2"/>
        </w:rPr>
        <w:t xml:space="preserve"> </w:t>
      </w:r>
      <w:r>
        <w:rPr>
          <w:color w:val="232323"/>
        </w:rPr>
        <w:t>they are at work and others that may be affected by the carrying out of work.</w:t>
      </w:r>
      <w:r w:rsidR="009234F9">
        <w:rPr>
          <w:rStyle w:val="FootnoteReference"/>
          <w:color w:val="232323"/>
        </w:rPr>
        <w:footnoteReference w:id="6"/>
      </w:r>
      <w:r w:rsidR="009234F9" w:rsidDel="009234F9">
        <w:t xml:space="preserve"> </w:t>
      </w:r>
    </w:p>
    <w:p w14:paraId="51822C80" w14:textId="2D98D6C5" w:rsidR="00180C27" w:rsidRDefault="00024206" w:rsidP="00E54175">
      <w:pPr>
        <w:pStyle w:val="Paragraph"/>
      </w:pPr>
      <w:r>
        <w:t>The</w:t>
      </w:r>
      <w:r>
        <w:rPr>
          <w:spacing w:val="-2"/>
        </w:rPr>
        <w:t xml:space="preserve"> </w:t>
      </w:r>
      <w:r>
        <w:t>prohibition</w:t>
      </w:r>
      <w:r>
        <w:rPr>
          <w:spacing w:val="-2"/>
        </w:rPr>
        <w:t xml:space="preserve"> </w:t>
      </w:r>
      <w:r>
        <w:t>came</w:t>
      </w:r>
      <w:r>
        <w:rPr>
          <w:spacing w:val="-2"/>
        </w:rPr>
        <w:t xml:space="preserve"> </w:t>
      </w:r>
      <w:r>
        <w:t>after</w:t>
      </w:r>
      <w:r>
        <w:rPr>
          <w:spacing w:val="-1"/>
        </w:rPr>
        <w:t xml:space="preserve"> </w:t>
      </w:r>
      <w:r>
        <w:t>an</w:t>
      </w:r>
      <w:r>
        <w:rPr>
          <w:spacing w:val="-3"/>
        </w:rPr>
        <w:t xml:space="preserve"> </w:t>
      </w:r>
      <w:r>
        <w:t>earlier amendment</w:t>
      </w:r>
      <w:r>
        <w:rPr>
          <w:spacing w:val="-2"/>
        </w:rPr>
        <w:t xml:space="preserve"> </w:t>
      </w:r>
      <w:r>
        <w:t>to</w:t>
      </w:r>
      <w:r>
        <w:rPr>
          <w:spacing w:val="-4"/>
        </w:rPr>
        <w:t xml:space="preserve"> </w:t>
      </w:r>
      <w:r>
        <w:t>the</w:t>
      </w:r>
      <w:r>
        <w:rPr>
          <w:spacing w:val="-4"/>
        </w:rPr>
        <w:t xml:space="preserve"> </w:t>
      </w:r>
      <w:r>
        <w:t>model</w:t>
      </w:r>
      <w:r>
        <w:rPr>
          <w:spacing w:val="-5"/>
        </w:rPr>
        <w:t xml:space="preserve"> </w:t>
      </w:r>
      <w:r>
        <w:t>WHS</w:t>
      </w:r>
      <w:r>
        <w:rPr>
          <w:spacing w:val="-3"/>
        </w:rPr>
        <w:t xml:space="preserve"> </w:t>
      </w:r>
      <w:r>
        <w:t>laws</w:t>
      </w:r>
      <w:r>
        <w:rPr>
          <w:spacing w:val="-4"/>
        </w:rPr>
        <w:t xml:space="preserve"> </w:t>
      </w:r>
      <w:r>
        <w:t>made</w:t>
      </w:r>
      <w:r>
        <w:rPr>
          <w:spacing w:val="-1"/>
        </w:rPr>
        <w:t xml:space="preserve"> </w:t>
      </w:r>
      <w:r>
        <w:t>in</w:t>
      </w:r>
      <w:r>
        <w:rPr>
          <w:spacing w:val="-4"/>
        </w:rPr>
        <w:t xml:space="preserve"> </w:t>
      </w:r>
      <w:r>
        <w:t>May</w:t>
      </w:r>
      <w:r>
        <w:rPr>
          <w:spacing w:val="-4"/>
        </w:rPr>
        <w:t xml:space="preserve"> </w:t>
      </w:r>
      <w:r>
        <w:t>2023 to prohibit the uncontrolled processing of engineered stone</w:t>
      </w:r>
      <w:hyperlink w:anchor="_bookmark12" w:history="1">
        <w:r>
          <w:t>.</w:t>
        </w:r>
      </w:hyperlink>
      <w:r w:rsidR="009234F9">
        <w:rPr>
          <w:rStyle w:val="FootnoteReference"/>
        </w:rPr>
        <w:footnoteReference w:id="7"/>
      </w:r>
      <w:r>
        <w:t xml:space="preserve"> This amendment built on similar restrictions already in place in New South Wales and Victoria and </w:t>
      </w:r>
      <w:r w:rsidDel="00C11C2D">
        <w:t>it</w:t>
      </w:r>
      <w:r w:rsidDel="000B67ED">
        <w:t xml:space="preserve"> </w:t>
      </w:r>
      <w:r>
        <w:t>was progressively implemented in all other Australian jurisdictions during 2023 and 2024.</w:t>
      </w:r>
    </w:p>
    <w:p w14:paraId="09F21E1E" w14:textId="5B5D1CD2" w:rsidR="00180C27" w:rsidRDefault="00024206" w:rsidP="00E54175">
      <w:pPr>
        <w:pStyle w:val="Paragraph"/>
      </w:pPr>
      <w:r>
        <w:t>The</w:t>
      </w:r>
      <w:r>
        <w:rPr>
          <w:spacing w:val="-2"/>
        </w:rPr>
        <w:t xml:space="preserve"> </w:t>
      </w:r>
      <w:r>
        <w:t>engineered</w:t>
      </w:r>
      <w:r>
        <w:rPr>
          <w:spacing w:val="-3"/>
        </w:rPr>
        <w:t xml:space="preserve"> </w:t>
      </w:r>
      <w:r>
        <w:t>stone</w:t>
      </w:r>
      <w:r>
        <w:rPr>
          <w:spacing w:val="-5"/>
        </w:rPr>
        <w:t xml:space="preserve"> </w:t>
      </w:r>
      <w:r>
        <w:t>prohibition</w:t>
      </w:r>
      <w:r>
        <w:rPr>
          <w:spacing w:val="-2"/>
        </w:rPr>
        <w:t xml:space="preserve"> </w:t>
      </w:r>
      <w:r>
        <w:t>is</w:t>
      </w:r>
      <w:r>
        <w:rPr>
          <w:spacing w:val="-2"/>
        </w:rPr>
        <w:t xml:space="preserve"> </w:t>
      </w:r>
      <w:r>
        <w:t>part</w:t>
      </w:r>
      <w:r>
        <w:rPr>
          <w:spacing w:val="-4"/>
        </w:rPr>
        <w:t xml:space="preserve"> </w:t>
      </w:r>
      <w:r>
        <w:t>of</w:t>
      </w:r>
      <w:r>
        <w:rPr>
          <w:spacing w:val="-4"/>
        </w:rPr>
        <w:t xml:space="preserve"> </w:t>
      </w:r>
      <w:r>
        <w:t>a</w:t>
      </w:r>
      <w:r>
        <w:rPr>
          <w:spacing w:val="-5"/>
        </w:rPr>
        <w:t xml:space="preserve"> </w:t>
      </w:r>
      <w:r>
        <w:t>broader commitment</w:t>
      </w:r>
      <w:r>
        <w:rPr>
          <w:spacing w:val="-1"/>
        </w:rPr>
        <w:t xml:space="preserve"> </w:t>
      </w:r>
      <w:r>
        <w:t>by</w:t>
      </w:r>
      <w:r>
        <w:rPr>
          <w:spacing w:val="-1"/>
        </w:rPr>
        <w:t xml:space="preserve"> </w:t>
      </w:r>
      <w:r>
        <w:t>Commonwealth,</w:t>
      </w:r>
      <w:r>
        <w:rPr>
          <w:spacing w:val="-4"/>
        </w:rPr>
        <w:t xml:space="preserve"> </w:t>
      </w:r>
      <w:r>
        <w:t>state and territory governments to reduce the incidence of silicosis and other dust diseases through a comprehensive range of regulatory and non-regulatory actions.</w:t>
      </w:r>
      <w:r w:rsidR="00B1269A">
        <w:rPr>
          <w:rStyle w:val="FootnoteReference"/>
        </w:rPr>
        <w:footnoteReference w:id="8"/>
      </w:r>
      <w:r w:rsidR="00B1269A" w:rsidDel="00B1269A">
        <w:t xml:space="preserve"> </w:t>
      </w:r>
    </w:p>
    <w:p w14:paraId="318C0F0D" w14:textId="1E27943C" w:rsidR="00180C27" w:rsidRDefault="00024206" w:rsidP="00E54175">
      <w:pPr>
        <w:pStyle w:val="Paragraph"/>
      </w:pPr>
      <w:r>
        <w:t>This</w:t>
      </w:r>
      <w:r>
        <w:rPr>
          <w:spacing w:val="-5"/>
        </w:rPr>
        <w:t xml:space="preserve"> </w:t>
      </w:r>
      <w:r>
        <w:t>includes</w:t>
      </w:r>
      <w:r>
        <w:rPr>
          <w:spacing w:val="-4"/>
        </w:rPr>
        <w:t xml:space="preserve"> </w:t>
      </w:r>
      <w:r>
        <w:t>further</w:t>
      </w:r>
      <w:r>
        <w:rPr>
          <w:spacing w:val="-3"/>
        </w:rPr>
        <w:t xml:space="preserve"> </w:t>
      </w:r>
      <w:r>
        <w:t>amendments</w:t>
      </w:r>
      <w:r>
        <w:rPr>
          <w:spacing w:val="-7"/>
        </w:rPr>
        <w:t xml:space="preserve"> </w:t>
      </w:r>
      <w:r>
        <w:t>to</w:t>
      </w:r>
      <w:r>
        <w:rPr>
          <w:spacing w:val="-9"/>
        </w:rPr>
        <w:t xml:space="preserve"> </w:t>
      </w:r>
      <w:r>
        <w:t>the</w:t>
      </w:r>
      <w:r>
        <w:rPr>
          <w:spacing w:val="-7"/>
        </w:rPr>
        <w:t xml:space="preserve"> </w:t>
      </w:r>
      <w:r>
        <w:t>WHS</w:t>
      </w:r>
      <w:r>
        <w:rPr>
          <w:spacing w:val="-5"/>
        </w:rPr>
        <w:t xml:space="preserve"> </w:t>
      </w:r>
      <w:r>
        <w:t>Regulations</w:t>
      </w:r>
      <w:r>
        <w:rPr>
          <w:spacing w:val="-4"/>
        </w:rPr>
        <w:t xml:space="preserve"> </w:t>
      </w:r>
      <w:r>
        <w:t>that</w:t>
      </w:r>
      <w:r>
        <w:rPr>
          <w:spacing w:val="-5"/>
        </w:rPr>
        <w:t xml:space="preserve"> </w:t>
      </w:r>
      <w:r>
        <w:t>took</w:t>
      </w:r>
      <w:r>
        <w:rPr>
          <w:spacing w:val="-4"/>
        </w:rPr>
        <w:t xml:space="preserve"> </w:t>
      </w:r>
      <w:r>
        <w:t>effect</w:t>
      </w:r>
      <w:r>
        <w:rPr>
          <w:spacing w:val="-6"/>
        </w:rPr>
        <w:t xml:space="preserve"> </w:t>
      </w:r>
      <w:r>
        <w:rPr>
          <w:spacing w:val="-4"/>
        </w:rPr>
        <w:t>from</w:t>
      </w:r>
      <w:r w:rsidR="009230EC">
        <w:t xml:space="preserve"> </w:t>
      </w:r>
      <w:r>
        <w:t>1</w:t>
      </w:r>
      <w:r>
        <w:rPr>
          <w:spacing w:val="-3"/>
        </w:rPr>
        <w:t xml:space="preserve"> </w:t>
      </w:r>
      <w:r>
        <w:t>September</w:t>
      </w:r>
      <w:r>
        <w:rPr>
          <w:spacing w:val="-4"/>
        </w:rPr>
        <w:t xml:space="preserve"> </w:t>
      </w:r>
      <w:r>
        <w:t>2024,</w:t>
      </w:r>
      <w:r>
        <w:rPr>
          <w:spacing w:val="-3"/>
        </w:rPr>
        <w:t xml:space="preserve"> </w:t>
      </w:r>
      <w:r>
        <w:t>which</w:t>
      </w:r>
      <w:r>
        <w:rPr>
          <w:spacing w:val="-2"/>
        </w:rPr>
        <w:t xml:space="preserve"> </w:t>
      </w:r>
      <w:r>
        <w:t>provided</w:t>
      </w:r>
      <w:r>
        <w:rPr>
          <w:spacing w:val="-5"/>
        </w:rPr>
        <w:t xml:space="preserve"> </w:t>
      </w:r>
      <w:r>
        <w:t>for</w:t>
      </w:r>
      <w:r>
        <w:rPr>
          <w:spacing w:val="-4"/>
        </w:rPr>
        <w:t xml:space="preserve"> </w:t>
      </w:r>
      <w:r>
        <w:t>the</w:t>
      </w:r>
      <w:r>
        <w:rPr>
          <w:spacing w:val="-3"/>
        </w:rPr>
        <w:t xml:space="preserve"> </w:t>
      </w:r>
      <w:r>
        <w:t>stronger</w:t>
      </w:r>
      <w:r>
        <w:rPr>
          <w:spacing w:val="-2"/>
        </w:rPr>
        <w:t xml:space="preserve"> </w:t>
      </w:r>
      <w:r>
        <w:t>regulation</w:t>
      </w:r>
      <w:r>
        <w:rPr>
          <w:spacing w:val="-3"/>
        </w:rPr>
        <w:t xml:space="preserve"> </w:t>
      </w:r>
      <w:r>
        <w:t>of</w:t>
      </w:r>
      <w:r>
        <w:rPr>
          <w:spacing w:val="-3"/>
        </w:rPr>
        <w:t xml:space="preserve"> </w:t>
      </w:r>
      <w:r>
        <w:t>crystalline</w:t>
      </w:r>
      <w:r>
        <w:rPr>
          <w:spacing w:val="-3"/>
        </w:rPr>
        <w:t xml:space="preserve"> </w:t>
      </w:r>
      <w:r>
        <w:t>silica</w:t>
      </w:r>
      <w:r>
        <w:rPr>
          <w:spacing w:val="-3"/>
        </w:rPr>
        <w:t xml:space="preserve"> </w:t>
      </w:r>
      <w:r>
        <w:t xml:space="preserve">substances </w:t>
      </w:r>
      <w:r>
        <w:rPr>
          <w:spacing w:val="-2"/>
        </w:rPr>
        <w:t>(CSS).</w:t>
      </w:r>
      <w:r w:rsidR="009D4E41">
        <w:t xml:space="preserve"> </w:t>
      </w:r>
      <w:r>
        <w:t>The</w:t>
      </w:r>
      <w:r>
        <w:rPr>
          <w:spacing w:val="-3"/>
        </w:rPr>
        <w:t xml:space="preserve"> </w:t>
      </w:r>
      <w:r>
        <w:t>CSS</w:t>
      </w:r>
      <w:r>
        <w:rPr>
          <w:spacing w:val="-3"/>
        </w:rPr>
        <w:t xml:space="preserve"> </w:t>
      </w:r>
      <w:r>
        <w:t>regulations</w:t>
      </w:r>
      <w:r>
        <w:rPr>
          <w:spacing w:val="-5"/>
        </w:rPr>
        <w:t xml:space="preserve"> </w:t>
      </w:r>
      <w:r>
        <w:t>apply</w:t>
      </w:r>
      <w:r>
        <w:rPr>
          <w:spacing w:val="-2"/>
        </w:rPr>
        <w:t xml:space="preserve"> </w:t>
      </w:r>
      <w:r>
        <w:t>to</w:t>
      </w:r>
      <w:r>
        <w:rPr>
          <w:spacing w:val="-3"/>
        </w:rPr>
        <w:t xml:space="preserve"> </w:t>
      </w:r>
      <w:r>
        <w:t>permitted</w:t>
      </w:r>
      <w:r>
        <w:rPr>
          <w:spacing w:val="-5"/>
        </w:rPr>
        <w:t xml:space="preserve"> </w:t>
      </w:r>
      <w:r>
        <w:t>work</w:t>
      </w:r>
      <w:r>
        <w:rPr>
          <w:spacing w:val="-4"/>
        </w:rPr>
        <w:t xml:space="preserve"> </w:t>
      </w:r>
      <w:r>
        <w:t>with</w:t>
      </w:r>
      <w:r>
        <w:rPr>
          <w:spacing w:val="-3"/>
        </w:rPr>
        <w:t xml:space="preserve"> </w:t>
      </w:r>
      <w:r>
        <w:t>legacy</w:t>
      </w:r>
      <w:r>
        <w:rPr>
          <w:spacing w:val="-2"/>
        </w:rPr>
        <w:t xml:space="preserve"> </w:t>
      </w:r>
      <w:r>
        <w:t>engineered</w:t>
      </w:r>
      <w:r>
        <w:rPr>
          <w:spacing w:val="-5"/>
        </w:rPr>
        <w:t xml:space="preserve"> </w:t>
      </w:r>
      <w:r>
        <w:t>stone</w:t>
      </w:r>
      <w:r w:rsidR="00553A61">
        <w:rPr>
          <w:rStyle w:val="FootnoteReference"/>
        </w:rPr>
        <w:footnoteReference w:id="9"/>
      </w:r>
      <w:r>
        <w:rPr>
          <w:spacing w:val="-2"/>
        </w:rPr>
        <w:t xml:space="preserve"> </w:t>
      </w:r>
      <w:r>
        <w:t>products,</w:t>
      </w:r>
      <w:r>
        <w:rPr>
          <w:spacing w:val="-4"/>
        </w:rPr>
        <w:t xml:space="preserve"> </w:t>
      </w:r>
      <w:r>
        <w:t>as well as work with other products containing crystalline silica that are not subject to the engineered stone prohibition.</w:t>
      </w:r>
    </w:p>
    <w:p w14:paraId="652A41A8" w14:textId="77777777" w:rsidR="00180C27" w:rsidRDefault="00024206" w:rsidP="00E54175">
      <w:pPr>
        <w:pStyle w:val="Paragraph"/>
      </w:pPr>
      <w:r>
        <w:t>A</w:t>
      </w:r>
      <w:r>
        <w:rPr>
          <w:spacing w:val="-2"/>
        </w:rPr>
        <w:t xml:space="preserve"> </w:t>
      </w:r>
      <w:r>
        <w:t>timeline</w:t>
      </w:r>
      <w:r>
        <w:rPr>
          <w:spacing w:val="-2"/>
        </w:rPr>
        <w:t xml:space="preserve"> </w:t>
      </w:r>
      <w:r>
        <w:t>outlining</w:t>
      </w:r>
      <w:r>
        <w:rPr>
          <w:spacing w:val="-2"/>
        </w:rPr>
        <w:t xml:space="preserve"> </w:t>
      </w:r>
      <w:r>
        <w:t>the</w:t>
      </w:r>
      <w:r>
        <w:rPr>
          <w:spacing w:val="-2"/>
        </w:rPr>
        <w:t xml:space="preserve"> </w:t>
      </w:r>
      <w:r>
        <w:t>various</w:t>
      </w:r>
      <w:r>
        <w:rPr>
          <w:spacing w:val="-2"/>
        </w:rPr>
        <w:t xml:space="preserve"> </w:t>
      </w:r>
      <w:r>
        <w:t>steps</w:t>
      </w:r>
      <w:r>
        <w:rPr>
          <w:spacing w:val="-4"/>
        </w:rPr>
        <w:t xml:space="preserve"> </w:t>
      </w:r>
      <w:r>
        <w:t>that</w:t>
      </w:r>
      <w:r>
        <w:rPr>
          <w:spacing w:val="-3"/>
        </w:rPr>
        <w:t xml:space="preserve"> </w:t>
      </w:r>
      <w:r>
        <w:t>led</w:t>
      </w:r>
      <w:r>
        <w:rPr>
          <w:spacing w:val="-3"/>
        </w:rPr>
        <w:t xml:space="preserve"> </w:t>
      </w:r>
      <w:r>
        <w:t>to</w:t>
      </w:r>
      <w:r>
        <w:rPr>
          <w:spacing w:val="-4"/>
        </w:rPr>
        <w:t xml:space="preserve"> </w:t>
      </w:r>
      <w:r>
        <w:t>the</w:t>
      </w:r>
      <w:r>
        <w:rPr>
          <w:spacing w:val="-1"/>
        </w:rPr>
        <w:t xml:space="preserve"> </w:t>
      </w:r>
      <w:r>
        <w:t>engineered</w:t>
      </w:r>
      <w:r>
        <w:rPr>
          <w:spacing w:val="-2"/>
        </w:rPr>
        <w:t xml:space="preserve"> </w:t>
      </w:r>
      <w:r>
        <w:t>stone</w:t>
      </w:r>
      <w:r>
        <w:rPr>
          <w:spacing w:val="-4"/>
        </w:rPr>
        <w:t xml:space="preserve"> </w:t>
      </w:r>
      <w:r>
        <w:t>prohibition</w:t>
      </w:r>
      <w:r>
        <w:rPr>
          <w:spacing w:val="-1"/>
        </w:rPr>
        <w:t xml:space="preserve"> </w:t>
      </w:r>
      <w:r>
        <w:t>is</w:t>
      </w:r>
      <w:r>
        <w:rPr>
          <w:spacing w:val="-1"/>
        </w:rPr>
        <w:t xml:space="preserve"> </w:t>
      </w:r>
      <w:r>
        <w:t>at Appendix 1.</w:t>
      </w:r>
    </w:p>
    <w:p w14:paraId="2095C24F" w14:textId="77777777" w:rsidR="00652429" w:rsidRDefault="00652429" w:rsidP="00E54175">
      <w:pPr>
        <w:pStyle w:val="Paragraph"/>
      </w:pPr>
      <w:bookmarkStart w:id="17" w:name="_bookmark11"/>
      <w:bookmarkStart w:id="18" w:name="_bookmark12"/>
      <w:bookmarkStart w:id="19" w:name="_bookmark13"/>
      <w:bookmarkStart w:id="20" w:name="_bookmark14"/>
      <w:bookmarkEnd w:id="17"/>
      <w:bookmarkEnd w:id="18"/>
      <w:bookmarkEnd w:id="19"/>
      <w:bookmarkEnd w:id="20"/>
      <w:r>
        <w:br w:type="page"/>
      </w:r>
    </w:p>
    <w:p w14:paraId="016C09AF" w14:textId="11A9224E" w:rsidR="00180C27" w:rsidRDefault="00024206" w:rsidP="00E54175">
      <w:pPr>
        <w:pStyle w:val="SWAHeading3"/>
      </w:pPr>
      <w:bookmarkStart w:id="21" w:name="_Toc215248063"/>
      <w:r>
        <w:lastRenderedPageBreak/>
        <w:t>The</w:t>
      </w:r>
      <w:r>
        <w:rPr>
          <w:spacing w:val="-5"/>
        </w:rPr>
        <w:t xml:space="preserve"> </w:t>
      </w:r>
      <w:r>
        <w:t>rationale</w:t>
      </w:r>
      <w:r>
        <w:rPr>
          <w:spacing w:val="-5"/>
        </w:rPr>
        <w:t xml:space="preserve"> </w:t>
      </w:r>
      <w:r>
        <w:t>for</w:t>
      </w:r>
      <w:r>
        <w:rPr>
          <w:spacing w:val="-7"/>
        </w:rPr>
        <w:t xml:space="preserve"> </w:t>
      </w:r>
      <w:r>
        <w:t>the</w:t>
      </w:r>
      <w:r>
        <w:rPr>
          <w:spacing w:val="-1"/>
        </w:rPr>
        <w:t xml:space="preserve"> </w:t>
      </w:r>
      <w:r>
        <w:rPr>
          <w:spacing w:val="-2"/>
        </w:rPr>
        <w:t>prohibition</w:t>
      </w:r>
      <w:bookmarkEnd w:id="21"/>
    </w:p>
    <w:p w14:paraId="28BC3BDE" w14:textId="7DB7F787" w:rsidR="00180C27" w:rsidRDefault="00024206" w:rsidP="00E54175">
      <w:pPr>
        <w:pStyle w:val="Paragraph"/>
      </w:pPr>
      <w:r>
        <w:t>While silicosis cases occur in workers across a range of industries and those who are exposed to a range of silica-containing materials, a disproportionate number of silicosis diagnoses have been reported in Australian engineered stone workers. For example, a recent analysis found that most workers recently diagnosed with silicosis in Victoria were employed by the stone countertop industry and 95% of them primarily worked with engineered</w:t>
      </w:r>
      <w:r>
        <w:rPr>
          <w:spacing w:val="-2"/>
        </w:rPr>
        <w:t xml:space="preserve"> </w:t>
      </w:r>
      <w:r>
        <w:t>stone</w:t>
      </w:r>
      <w:hyperlink w:anchor="_bookmark16" w:history="1">
        <w:r>
          <w:t>.</w:t>
        </w:r>
      </w:hyperlink>
      <w:r w:rsidR="00CC371B">
        <w:rPr>
          <w:rStyle w:val="FootnoteReference"/>
        </w:rPr>
        <w:footnoteReference w:id="10"/>
      </w:r>
      <w:r>
        <w:rPr>
          <w:spacing w:val="-2"/>
        </w:rPr>
        <w:t xml:space="preserve"> </w:t>
      </w:r>
      <w:r>
        <w:t>The</w:t>
      </w:r>
      <w:r>
        <w:rPr>
          <w:spacing w:val="-2"/>
        </w:rPr>
        <w:t xml:space="preserve"> </w:t>
      </w:r>
      <w:r>
        <w:t>analysis</w:t>
      </w:r>
      <w:r>
        <w:rPr>
          <w:spacing w:val="-1"/>
        </w:rPr>
        <w:t xml:space="preserve"> </w:t>
      </w:r>
      <w:r>
        <w:t>also</w:t>
      </w:r>
      <w:r>
        <w:rPr>
          <w:spacing w:val="-2"/>
        </w:rPr>
        <w:t xml:space="preserve"> </w:t>
      </w:r>
      <w:r>
        <w:t>reported</w:t>
      </w:r>
      <w:r>
        <w:rPr>
          <w:spacing w:val="-4"/>
        </w:rPr>
        <w:t xml:space="preserve"> </w:t>
      </w:r>
      <w:r>
        <w:t>that</w:t>
      </w:r>
      <w:r>
        <w:rPr>
          <w:spacing w:val="-2"/>
        </w:rPr>
        <w:t xml:space="preserve"> </w:t>
      </w:r>
      <w:r>
        <w:t>of</w:t>
      </w:r>
      <w:r>
        <w:rPr>
          <w:spacing w:val="-3"/>
        </w:rPr>
        <w:t xml:space="preserve"> </w:t>
      </w:r>
      <w:r>
        <w:t>the</w:t>
      </w:r>
      <w:r>
        <w:rPr>
          <w:spacing w:val="-4"/>
        </w:rPr>
        <w:t xml:space="preserve"> </w:t>
      </w:r>
      <w:r>
        <w:t>536</w:t>
      </w:r>
      <w:r>
        <w:rPr>
          <w:spacing w:val="-2"/>
        </w:rPr>
        <w:t xml:space="preserve"> </w:t>
      </w:r>
      <w:r>
        <w:t>workers'</w:t>
      </w:r>
      <w:r>
        <w:rPr>
          <w:spacing w:val="-3"/>
        </w:rPr>
        <w:t xml:space="preserve"> </w:t>
      </w:r>
      <w:r>
        <w:t>compensation</w:t>
      </w:r>
      <w:r>
        <w:rPr>
          <w:spacing w:val="-2"/>
        </w:rPr>
        <w:t xml:space="preserve"> </w:t>
      </w:r>
      <w:r>
        <w:t>claims for silicosis in Victoria between 1991 and 2022, 482 (90%) were received between 2015 and 2022. These</w:t>
      </w:r>
      <w:r>
        <w:rPr>
          <w:spacing w:val="-4"/>
        </w:rPr>
        <w:t xml:space="preserve"> </w:t>
      </w:r>
      <w:r>
        <w:t>findings</w:t>
      </w:r>
      <w:r>
        <w:rPr>
          <w:spacing w:val="-1"/>
        </w:rPr>
        <w:t xml:space="preserve"> </w:t>
      </w:r>
      <w:r>
        <w:t>are</w:t>
      </w:r>
      <w:r>
        <w:rPr>
          <w:spacing w:val="-4"/>
        </w:rPr>
        <w:t xml:space="preserve"> </w:t>
      </w:r>
      <w:r>
        <w:t>also</w:t>
      </w:r>
      <w:r>
        <w:rPr>
          <w:spacing w:val="-2"/>
        </w:rPr>
        <w:t xml:space="preserve"> </w:t>
      </w:r>
      <w:r>
        <w:t>broadly</w:t>
      </w:r>
      <w:r>
        <w:rPr>
          <w:spacing w:val="-4"/>
        </w:rPr>
        <w:t xml:space="preserve"> </w:t>
      </w:r>
      <w:r>
        <w:t>consistent</w:t>
      </w:r>
      <w:r>
        <w:rPr>
          <w:spacing w:val="-5"/>
        </w:rPr>
        <w:t xml:space="preserve"> </w:t>
      </w:r>
      <w:r>
        <w:t>with</w:t>
      </w:r>
      <w:r>
        <w:rPr>
          <w:spacing w:val="-1"/>
        </w:rPr>
        <w:t xml:space="preserve"> </w:t>
      </w:r>
      <w:r>
        <w:t>national</w:t>
      </w:r>
      <w:r>
        <w:rPr>
          <w:spacing w:val="-3"/>
        </w:rPr>
        <w:t xml:space="preserve"> </w:t>
      </w:r>
      <w:r>
        <w:t>data</w:t>
      </w:r>
      <w:r>
        <w:rPr>
          <w:spacing w:val="-4"/>
        </w:rPr>
        <w:t xml:space="preserve"> </w:t>
      </w:r>
      <w:r>
        <w:t>which</w:t>
      </w:r>
      <w:r>
        <w:rPr>
          <w:spacing w:val="-3"/>
        </w:rPr>
        <w:t xml:space="preserve"> </w:t>
      </w:r>
      <w:r>
        <w:t>has</w:t>
      </w:r>
      <w:r>
        <w:rPr>
          <w:spacing w:val="-1"/>
        </w:rPr>
        <w:t xml:space="preserve"> </w:t>
      </w:r>
      <w:r>
        <w:t>shown</w:t>
      </w:r>
      <w:r>
        <w:rPr>
          <w:spacing w:val="-2"/>
        </w:rPr>
        <w:t xml:space="preserve"> </w:t>
      </w:r>
      <w:r>
        <w:t>a</w:t>
      </w:r>
      <w:r>
        <w:rPr>
          <w:spacing w:val="-4"/>
        </w:rPr>
        <w:t xml:space="preserve"> </w:t>
      </w:r>
      <w:r>
        <w:t xml:space="preserve">surge in silicosis cases since 2018-19, many of which were reported among engineered stone </w:t>
      </w:r>
      <w:r>
        <w:rPr>
          <w:spacing w:val="-2"/>
        </w:rPr>
        <w:t>workers.</w:t>
      </w:r>
      <w:r w:rsidR="00CC371B">
        <w:rPr>
          <w:rStyle w:val="FootnoteReference"/>
          <w:spacing w:val="-2"/>
        </w:rPr>
        <w:footnoteReference w:id="11"/>
      </w:r>
      <w:r w:rsidR="00CC371B" w:rsidDel="00CC371B">
        <w:t xml:space="preserve"> </w:t>
      </w:r>
    </w:p>
    <w:p w14:paraId="1F08CACA" w14:textId="75D26FCD" w:rsidR="00180C27" w:rsidRPr="00E54175" w:rsidRDefault="00024206" w:rsidP="00E54175">
      <w:pPr>
        <w:pStyle w:val="Paragraph"/>
      </w:pPr>
      <w:r>
        <w:t>Silica is an inexpensive and abundant resource, used in many new industrial applications and occupational settings.</w:t>
      </w:r>
      <w:r w:rsidR="00CC371B">
        <w:rPr>
          <w:rStyle w:val="FootnoteReference"/>
        </w:rPr>
        <w:footnoteReference w:id="12"/>
      </w:r>
      <w:r>
        <w:t xml:space="preserve"> Engineered stone emerged on the Australian market in the late 1990s after its manufacturing process was developed in Italy in the early 1970s</w:t>
      </w:r>
      <w:hyperlink w:anchor="_bookmark19" w:history="1">
        <w:r>
          <w:t>.</w:t>
        </w:r>
      </w:hyperlink>
      <w:r w:rsidR="00CC371B">
        <w:rPr>
          <w:rStyle w:val="FootnoteReference"/>
        </w:rPr>
        <w:footnoteReference w:id="13"/>
      </w:r>
      <w:r>
        <w:t xml:space="preserve"> Prior to its prohibition in Australia, engineered stone contained high levels of crystalline silica (up to</w:t>
      </w:r>
      <w:r>
        <w:rPr>
          <w:spacing w:val="40"/>
        </w:rPr>
        <w:t xml:space="preserve"> </w:t>
      </w:r>
      <w:r>
        <w:t>90% by weight) together with other minerals, resins and pigments. The composite nature of engineered stone results in a softer more malleable product, producing RCS with different physical and chemical properties in comparison to natural stone. Scientific literature shows the processing of engineered stone can generate substantial volumes of RCS, including a greater</w:t>
      </w:r>
      <w:r>
        <w:rPr>
          <w:spacing w:val="-1"/>
        </w:rPr>
        <w:t xml:space="preserve"> </w:t>
      </w:r>
      <w:r>
        <w:t>proportion</w:t>
      </w:r>
      <w:r>
        <w:rPr>
          <w:spacing w:val="-2"/>
        </w:rPr>
        <w:t xml:space="preserve"> </w:t>
      </w:r>
      <w:r>
        <w:t>of</w:t>
      </w:r>
      <w:r>
        <w:rPr>
          <w:spacing w:val="-2"/>
        </w:rPr>
        <w:t xml:space="preserve"> </w:t>
      </w:r>
      <w:r>
        <w:t>very</w:t>
      </w:r>
      <w:r>
        <w:rPr>
          <w:spacing w:val="-1"/>
        </w:rPr>
        <w:t xml:space="preserve"> </w:t>
      </w:r>
      <w:r>
        <w:t>small</w:t>
      </w:r>
      <w:r>
        <w:rPr>
          <w:spacing w:val="-2"/>
        </w:rPr>
        <w:t xml:space="preserve"> </w:t>
      </w:r>
      <w:r>
        <w:t>(nanoscale)</w:t>
      </w:r>
      <w:r>
        <w:rPr>
          <w:spacing w:val="-3"/>
        </w:rPr>
        <w:t xml:space="preserve"> </w:t>
      </w:r>
      <w:r>
        <w:t>particles</w:t>
      </w:r>
      <w:r>
        <w:rPr>
          <w:spacing w:val="-2"/>
        </w:rPr>
        <w:t xml:space="preserve"> </w:t>
      </w:r>
      <w:r>
        <w:t>that can</w:t>
      </w:r>
      <w:r>
        <w:rPr>
          <w:spacing w:val="-4"/>
        </w:rPr>
        <w:t xml:space="preserve"> </w:t>
      </w:r>
      <w:r>
        <w:t>penetrate</w:t>
      </w:r>
      <w:r>
        <w:rPr>
          <w:spacing w:val="-6"/>
        </w:rPr>
        <w:t xml:space="preserve"> </w:t>
      </w:r>
      <w:r>
        <w:t>more</w:t>
      </w:r>
      <w:r>
        <w:rPr>
          <w:spacing w:val="-4"/>
        </w:rPr>
        <w:t xml:space="preserve"> </w:t>
      </w:r>
      <w:r>
        <w:t>deeply</w:t>
      </w:r>
      <w:r>
        <w:rPr>
          <w:spacing w:val="-1"/>
        </w:rPr>
        <w:t xml:space="preserve"> </w:t>
      </w:r>
      <w:r>
        <w:t>into</w:t>
      </w:r>
      <w:r>
        <w:rPr>
          <w:spacing w:val="-4"/>
        </w:rPr>
        <w:t xml:space="preserve"> </w:t>
      </w:r>
      <w:r>
        <w:t>the lungs. Exposure can lead to serious respiratory diseases such as silicosis, progressive massive fibrosis, chronic obstructive pulmonary disease, as well as chronic kidney disease, chronic bronchitis, and lung cancer.</w:t>
      </w:r>
      <w:r w:rsidR="00CC371B" w:rsidRPr="00BF08B5">
        <w:rPr>
          <w:rStyle w:val="FootnoteReference"/>
        </w:rPr>
        <w:footnoteReference w:id="14"/>
      </w:r>
      <w:r w:rsidR="00BF08B5" w:rsidRPr="00BF08B5">
        <w:rPr>
          <w:vertAlign w:val="superscript"/>
        </w:rPr>
        <w:t>,</w:t>
      </w:r>
      <w:r w:rsidR="00CC371B" w:rsidRPr="00BF08B5">
        <w:rPr>
          <w:rStyle w:val="FootnoteReference"/>
        </w:rPr>
        <w:footnoteReference w:id="15"/>
      </w:r>
      <w:r w:rsidR="00BF08B5" w:rsidRPr="00BF08B5">
        <w:rPr>
          <w:vertAlign w:val="superscript"/>
        </w:rPr>
        <w:t>,</w:t>
      </w:r>
      <w:r w:rsidR="00CC371B" w:rsidRPr="00BF08B5">
        <w:rPr>
          <w:rStyle w:val="FootnoteReference"/>
        </w:rPr>
        <w:footnoteReference w:id="16"/>
      </w:r>
      <w:r w:rsidR="00BF08B5" w:rsidRPr="00BF08B5">
        <w:rPr>
          <w:vertAlign w:val="superscript"/>
        </w:rPr>
        <w:t>,</w:t>
      </w:r>
      <w:r w:rsidR="00CC371B" w:rsidRPr="00BF08B5">
        <w:rPr>
          <w:rStyle w:val="FootnoteReference"/>
        </w:rPr>
        <w:footnoteReference w:id="17"/>
      </w:r>
      <w:r>
        <w:t xml:space="preserve"> Compared to workers exposed to silica from natural sources, silicosis diagnosed among engineered stone workers is associated with a shorter duration of exposure to silica, faster disease progression and higher mortality</w:t>
      </w:r>
      <w:hyperlink w:anchor="_bookmark24" w:history="1">
        <w:r>
          <w:t>.</w:t>
        </w:r>
      </w:hyperlink>
      <w:r w:rsidR="00CC371B">
        <w:rPr>
          <w:rStyle w:val="FootnoteReference"/>
        </w:rPr>
        <w:footnoteReference w:id="18"/>
      </w:r>
    </w:p>
    <w:p w14:paraId="2BBE283C" w14:textId="77777777" w:rsidR="00E54175" w:rsidRDefault="00E54175">
      <w:pPr>
        <w:widowControl w:val="0"/>
        <w:autoSpaceDE w:val="0"/>
        <w:autoSpaceDN w:val="0"/>
        <w:spacing w:after="0" w:line="240" w:lineRule="auto"/>
        <w:contextualSpacing w:val="0"/>
      </w:pPr>
      <w:bookmarkStart w:id="22" w:name="_bookmark16"/>
      <w:bookmarkStart w:id="23" w:name="_bookmark17"/>
      <w:bookmarkStart w:id="24" w:name="_bookmark18"/>
      <w:bookmarkStart w:id="25" w:name="_bookmark19"/>
      <w:bookmarkStart w:id="26" w:name="_bookmark20"/>
      <w:bookmarkStart w:id="27" w:name="_bookmark21"/>
      <w:bookmarkStart w:id="28" w:name="_bookmark22"/>
      <w:bookmarkStart w:id="29" w:name="_bookmark23"/>
      <w:bookmarkStart w:id="30" w:name="_bookmark24"/>
      <w:bookmarkEnd w:id="22"/>
      <w:bookmarkEnd w:id="23"/>
      <w:bookmarkEnd w:id="24"/>
      <w:bookmarkEnd w:id="25"/>
      <w:bookmarkEnd w:id="26"/>
      <w:bookmarkEnd w:id="27"/>
      <w:bookmarkEnd w:id="28"/>
      <w:bookmarkEnd w:id="29"/>
      <w:bookmarkEnd w:id="30"/>
      <w:r>
        <w:br w:type="page"/>
      </w:r>
    </w:p>
    <w:p w14:paraId="5CB4AC9D" w14:textId="2296AADC" w:rsidR="00180C27" w:rsidRDefault="00024206" w:rsidP="00E54175">
      <w:pPr>
        <w:pStyle w:val="Paragraph"/>
      </w:pPr>
      <w:r>
        <w:lastRenderedPageBreak/>
        <w:t>The nature of the engineered stone industry has also contributed to the hazards and detrimental health outcomes that workers have experienced. As engineered stone is easier to process than natural stone, a workforce can process more stone in one shift, leading to higher</w:t>
      </w:r>
      <w:r>
        <w:rPr>
          <w:spacing w:val="-2"/>
        </w:rPr>
        <w:t xml:space="preserve"> </w:t>
      </w:r>
      <w:r>
        <w:t>exposure</w:t>
      </w:r>
      <w:r>
        <w:rPr>
          <w:spacing w:val="-5"/>
        </w:rPr>
        <w:t xml:space="preserve"> </w:t>
      </w:r>
      <w:r>
        <w:t>to</w:t>
      </w:r>
      <w:r>
        <w:rPr>
          <w:spacing w:val="-3"/>
        </w:rPr>
        <w:t xml:space="preserve"> </w:t>
      </w:r>
      <w:r>
        <w:t>dust.</w:t>
      </w:r>
      <w:r>
        <w:rPr>
          <w:spacing w:val="-6"/>
        </w:rPr>
        <w:t xml:space="preserve"> </w:t>
      </w:r>
      <w:r>
        <w:t>Additionally,</w:t>
      </w:r>
      <w:r>
        <w:rPr>
          <w:spacing w:val="-1"/>
        </w:rPr>
        <w:t xml:space="preserve"> </w:t>
      </w:r>
      <w:r>
        <w:t>a</w:t>
      </w:r>
      <w:r>
        <w:rPr>
          <w:spacing w:val="-2"/>
        </w:rPr>
        <w:t xml:space="preserve"> </w:t>
      </w:r>
      <w:r>
        <w:t>lower</w:t>
      </w:r>
      <w:r>
        <w:rPr>
          <w:spacing w:val="-2"/>
        </w:rPr>
        <w:t xml:space="preserve"> </w:t>
      </w:r>
      <w:r>
        <w:t>level</w:t>
      </w:r>
      <w:r>
        <w:rPr>
          <w:spacing w:val="-3"/>
        </w:rPr>
        <w:t xml:space="preserve"> </w:t>
      </w:r>
      <w:r>
        <w:t>of</w:t>
      </w:r>
      <w:r>
        <w:rPr>
          <w:spacing w:val="-2"/>
        </w:rPr>
        <w:t xml:space="preserve"> </w:t>
      </w:r>
      <w:r>
        <w:t>skill</w:t>
      </w:r>
      <w:r>
        <w:rPr>
          <w:spacing w:val="-3"/>
        </w:rPr>
        <w:t xml:space="preserve"> </w:t>
      </w:r>
      <w:r>
        <w:t>is</w:t>
      </w:r>
      <w:r>
        <w:rPr>
          <w:spacing w:val="-2"/>
        </w:rPr>
        <w:t xml:space="preserve"> </w:t>
      </w:r>
      <w:r>
        <w:t>required.</w:t>
      </w:r>
      <w:r>
        <w:rPr>
          <w:spacing w:val="-1"/>
        </w:rPr>
        <w:t xml:space="preserve"> </w:t>
      </w:r>
      <w:r>
        <w:t>Thus,</w:t>
      </w:r>
      <w:r>
        <w:rPr>
          <w:spacing w:val="-3"/>
        </w:rPr>
        <w:t xml:space="preserve"> </w:t>
      </w:r>
      <w:r>
        <w:t>many</w:t>
      </w:r>
      <w:r>
        <w:rPr>
          <w:spacing w:val="-2"/>
        </w:rPr>
        <w:t xml:space="preserve"> </w:t>
      </w:r>
      <w:r>
        <w:t>workers</w:t>
      </w:r>
      <w:r>
        <w:rPr>
          <w:spacing w:val="-2"/>
        </w:rPr>
        <w:t xml:space="preserve"> </w:t>
      </w:r>
      <w:r>
        <w:t>in this industry do not have formal stonemasonry qualifications and can lack the associated training to work safely with potential hazards. Many workers in the industry are from a culturally and linguistically diverse (CALD) background. This is important as studies have found CALD workers are at an increased risk of occupational disease</w:t>
      </w:r>
      <w:r w:rsidR="00CB53CC">
        <w:t>.</w:t>
      </w:r>
      <w:r w:rsidR="00CB53CC">
        <w:rPr>
          <w:rStyle w:val="FootnoteReference"/>
        </w:rPr>
        <w:footnoteReference w:id="19"/>
      </w:r>
      <w:r w:rsidR="00BF08B5" w:rsidRPr="00BF08B5">
        <w:rPr>
          <w:vertAlign w:val="superscript"/>
        </w:rPr>
        <w:t>,</w:t>
      </w:r>
      <w:r w:rsidR="00CB53CC">
        <w:rPr>
          <w:rStyle w:val="FootnoteReference"/>
        </w:rPr>
        <w:footnoteReference w:id="20"/>
      </w:r>
      <w:r w:rsidR="00BF08B5" w:rsidRPr="00BF08B5">
        <w:rPr>
          <w:vertAlign w:val="superscript"/>
        </w:rPr>
        <w:t>,</w:t>
      </w:r>
      <w:r w:rsidR="00CB53CC">
        <w:rPr>
          <w:rStyle w:val="FootnoteReference"/>
        </w:rPr>
        <w:footnoteReference w:id="21"/>
      </w:r>
      <w:r>
        <w:t xml:space="preserve"> The nature of the engineered stone industry and its associated workforce </w:t>
      </w:r>
      <w:proofErr w:type="gramStart"/>
      <w:r>
        <w:t>has</w:t>
      </w:r>
      <w:proofErr w:type="gramEnd"/>
      <w:r>
        <w:t xml:space="preserve"> meant that some of the mechanisms in the model WHS laws designed to promote WHS risk management in workplaces are less likely to be in place.</w:t>
      </w:r>
    </w:p>
    <w:p w14:paraId="1A4EFBD2" w14:textId="77777777" w:rsidR="00180C27" w:rsidRDefault="00024206" w:rsidP="00E54175">
      <w:pPr>
        <w:pStyle w:val="SWAHeading3"/>
      </w:pPr>
      <w:bookmarkStart w:id="31" w:name="_Toc215248064"/>
      <w:r>
        <w:t>Scope</w:t>
      </w:r>
      <w:r>
        <w:rPr>
          <w:spacing w:val="-3"/>
        </w:rPr>
        <w:t xml:space="preserve"> </w:t>
      </w:r>
      <w:r>
        <w:t>of</w:t>
      </w:r>
      <w:r>
        <w:rPr>
          <w:spacing w:val="-4"/>
        </w:rPr>
        <w:t xml:space="preserve"> </w:t>
      </w:r>
      <w:r>
        <w:t>the</w:t>
      </w:r>
      <w:r>
        <w:rPr>
          <w:spacing w:val="-3"/>
        </w:rPr>
        <w:t xml:space="preserve"> </w:t>
      </w:r>
      <w:r>
        <w:rPr>
          <w:spacing w:val="-2"/>
        </w:rPr>
        <w:t>prohibition</w:t>
      </w:r>
      <w:bookmarkEnd w:id="31"/>
    </w:p>
    <w:p w14:paraId="631F79A2" w14:textId="77777777" w:rsidR="00180C27" w:rsidRDefault="00024206" w:rsidP="00E54175">
      <w:pPr>
        <w:pStyle w:val="Paragraph"/>
      </w:pPr>
      <w:r>
        <w:t>Engineered</w:t>
      </w:r>
      <w:r>
        <w:rPr>
          <w:spacing w:val="-3"/>
        </w:rPr>
        <w:t xml:space="preserve"> </w:t>
      </w:r>
      <w:r>
        <w:t>stone</w:t>
      </w:r>
      <w:r>
        <w:rPr>
          <w:spacing w:val="-5"/>
        </w:rPr>
        <w:t xml:space="preserve"> </w:t>
      </w:r>
      <w:r>
        <w:t>is</w:t>
      </w:r>
      <w:r>
        <w:rPr>
          <w:spacing w:val="-2"/>
        </w:rPr>
        <w:t xml:space="preserve"> </w:t>
      </w:r>
      <w:r>
        <w:t>a</w:t>
      </w:r>
      <w:r>
        <w:rPr>
          <w:spacing w:val="-5"/>
        </w:rPr>
        <w:t xml:space="preserve"> </w:t>
      </w:r>
      <w:r>
        <w:t>composite</w:t>
      </w:r>
      <w:r>
        <w:rPr>
          <w:spacing w:val="-5"/>
        </w:rPr>
        <w:t xml:space="preserve"> </w:t>
      </w:r>
      <w:r>
        <w:t>material</w:t>
      </w:r>
      <w:r>
        <w:rPr>
          <w:spacing w:val="-6"/>
        </w:rPr>
        <w:t xml:space="preserve"> </w:t>
      </w:r>
      <w:r>
        <w:t>that</w:t>
      </w:r>
      <w:r>
        <w:rPr>
          <w:spacing w:val="-1"/>
        </w:rPr>
        <w:t xml:space="preserve"> </w:t>
      </w:r>
      <w:r>
        <w:t>combines</w:t>
      </w:r>
      <w:r>
        <w:rPr>
          <w:spacing w:val="-2"/>
        </w:rPr>
        <w:t xml:space="preserve"> </w:t>
      </w:r>
      <w:r>
        <w:t>natural</w:t>
      </w:r>
      <w:r>
        <w:rPr>
          <w:spacing w:val="-3"/>
        </w:rPr>
        <w:t xml:space="preserve"> </w:t>
      </w:r>
      <w:r>
        <w:t>stone</w:t>
      </w:r>
      <w:r>
        <w:rPr>
          <w:spacing w:val="-5"/>
        </w:rPr>
        <w:t xml:space="preserve"> </w:t>
      </w:r>
      <w:r>
        <w:t>aggregates</w:t>
      </w:r>
      <w:r>
        <w:rPr>
          <w:spacing w:val="-5"/>
        </w:rPr>
        <w:t xml:space="preserve"> </w:t>
      </w:r>
      <w:r>
        <w:t>with resins and pigments to create a durable, non-porous surface.</w:t>
      </w:r>
    </w:p>
    <w:p w14:paraId="498A2D98" w14:textId="77777777" w:rsidR="00180C27" w:rsidRDefault="00024206" w:rsidP="00E54175">
      <w:pPr>
        <w:pStyle w:val="Paragraph"/>
      </w:pPr>
      <w:r>
        <w:t>Under the engineered stone prohibition, a PCBU must not carry out, or direct or allow a worker</w:t>
      </w:r>
      <w:r>
        <w:rPr>
          <w:spacing w:val="-4"/>
        </w:rPr>
        <w:t xml:space="preserve"> </w:t>
      </w:r>
      <w:r>
        <w:t>to</w:t>
      </w:r>
      <w:r>
        <w:rPr>
          <w:spacing w:val="-5"/>
        </w:rPr>
        <w:t xml:space="preserve"> </w:t>
      </w:r>
      <w:r>
        <w:t>carry</w:t>
      </w:r>
      <w:r>
        <w:rPr>
          <w:spacing w:val="-2"/>
        </w:rPr>
        <w:t xml:space="preserve"> </w:t>
      </w:r>
      <w:r>
        <w:t>out,</w:t>
      </w:r>
      <w:r>
        <w:rPr>
          <w:spacing w:val="-4"/>
        </w:rPr>
        <w:t xml:space="preserve"> </w:t>
      </w:r>
      <w:r>
        <w:t>work</w:t>
      </w:r>
      <w:r>
        <w:rPr>
          <w:spacing w:val="-4"/>
        </w:rPr>
        <w:t xml:space="preserve"> </w:t>
      </w:r>
      <w:r>
        <w:t>that</w:t>
      </w:r>
      <w:r>
        <w:rPr>
          <w:spacing w:val="-1"/>
        </w:rPr>
        <w:t xml:space="preserve"> </w:t>
      </w:r>
      <w:r>
        <w:t>involves</w:t>
      </w:r>
      <w:r>
        <w:rPr>
          <w:spacing w:val="-5"/>
        </w:rPr>
        <w:t xml:space="preserve"> </w:t>
      </w:r>
      <w:r>
        <w:t>the</w:t>
      </w:r>
      <w:r>
        <w:rPr>
          <w:spacing w:val="-3"/>
        </w:rPr>
        <w:t xml:space="preserve"> </w:t>
      </w:r>
      <w:r>
        <w:t>manufacture,</w:t>
      </w:r>
      <w:r>
        <w:rPr>
          <w:spacing w:val="-1"/>
        </w:rPr>
        <w:t xml:space="preserve"> </w:t>
      </w:r>
      <w:r>
        <w:t>supply,</w:t>
      </w:r>
      <w:r>
        <w:rPr>
          <w:spacing w:val="-1"/>
        </w:rPr>
        <w:t xml:space="preserve"> </w:t>
      </w:r>
      <w:r>
        <w:t>processing,</w:t>
      </w:r>
      <w:r>
        <w:rPr>
          <w:spacing w:val="-1"/>
        </w:rPr>
        <w:t xml:space="preserve"> </w:t>
      </w:r>
      <w:r>
        <w:t>or</w:t>
      </w:r>
      <w:r>
        <w:rPr>
          <w:spacing w:val="-2"/>
        </w:rPr>
        <w:t xml:space="preserve"> </w:t>
      </w:r>
      <w:r>
        <w:t>installation</w:t>
      </w:r>
      <w:r>
        <w:rPr>
          <w:spacing w:val="-3"/>
        </w:rPr>
        <w:t xml:space="preserve"> </w:t>
      </w:r>
      <w:r>
        <w:t>of engineered stone benchtops, panels, and slabs.</w:t>
      </w:r>
    </w:p>
    <w:p w14:paraId="5503EFB7" w14:textId="77777777" w:rsidR="00180C27" w:rsidRDefault="00024206" w:rsidP="00E54175">
      <w:pPr>
        <w:pStyle w:val="Paragraph"/>
      </w:pPr>
      <w:r>
        <w:t>The</w:t>
      </w:r>
      <w:r>
        <w:rPr>
          <w:spacing w:val="-3"/>
        </w:rPr>
        <w:t xml:space="preserve"> </w:t>
      </w:r>
      <w:r>
        <w:t>prohibition</w:t>
      </w:r>
      <w:r>
        <w:rPr>
          <w:spacing w:val="-3"/>
        </w:rPr>
        <w:t xml:space="preserve"> </w:t>
      </w:r>
      <w:r>
        <w:t>applies</w:t>
      </w:r>
      <w:r>
        <w:rPr>
          <w:spacing w:val="-4"/>
        </w:rPr>
        <w:t xml:space="preserve"> </w:t>
      </w:r>
      <w:r>
        <w:t>to</w:t>
      </w:r>
      <w:r>
        <w:rPr>
          <w:spacing w:val="-3"/>
        </w:rPr>
        <w:t xml:space="preserve"> </w:t>
      </w:r>
      <w:r>
        <w:t>engineered</w:t>
      </w:r>
      <w:r>
        <w:rPr>
          <w:spacing w:val="-3"/>
        </w:rPr>
        <w:t xml:space="preserve"> </w:t>
      </w:r>
      <w:r>
        <w:t>stone</w:t>
      </w:r>
      <w:r>
        <w:rPr>
          <w:spacing w:val="-4"/>
        </w:rPr>
        <w:t xml:space="preserve"> </w:t>
      </w:r>
      <w:r>
        <w:t>benchtops,</w:t>
      </w:r>
      <w:r>
        <w:rPr>
          <w:spacing w:val="-3"/>
        </w:rPr>
        <w:t xml:space="preserve"> </w:t>
      </w:r>
      <w:r>
        <w:t>panels</w:t>
      </w:r>
      <w:r>
        <w:rPr>
          <w:spacing w:val="-2"/>
        </w:rPr>
        <w:t xml:space="preserve"> </w:t>
      </w:r>
      <w:r>
        <w:t>and</w:t>
      </w:r>
      <w:r>
        <w:rPr>
          <w:spacing w:val="-4"/>
        </w:rPr>
        <w:t xml:space="preserve"> </w:t>
      </w:r>
      <w:r>
        <w:t>slabs.</w:t>
      </w:r>
      <w:r>
        <w:rPr>
          <w:spacing w:val="-5"/>
        </w:rPr>
        <w:t xml:space="preserve"> </w:t>
      </w:r>
      <w:r>
        <w:t>For</w:t>
      </w:r>
      <w:r>
        <w:rPr>
          <w:spacing w:val="-3"/>
        </w:rPr>
        <w:t xml:space="preserve"> </w:t>
      </w:r>
      <w:r>
        <w:t>the</w:t>
      </w:r>
      <w:r>
        <w:rPr>
          <w:spacing w:val="-3"/>
        </w:rPr>
        <w:t xml:space="preserve"> </w:t>
      </w:r>
      <w:r>
        <w:t>purposes of the WHS Regulations, engineered stone is defined as an artificial product that:</w:t>
      </w:r>
    </w:p>
    <w:p w14:paraId="131034F9" w14:textId="77777777" w:rsidR="00180C27" w:rsidRPr="00E54175" w:rsidRDefault="00024206" w:rsidP="00E54175">
      <w:pPr>
        <w:pStyle w:val="ListNumber"/>
      </w:pPr>
      <w:r>
        <w:t>contains</w:t>
      </w:r>
      <w:r>
        <w:rPr>
          <w:spacing w:val="-10"/>
        </w:rPr>
        <w:t xml:space="preserve"> </w:t>
      </w:r>
      <w:r w:rsidRPr="00E54175">
        <w:t>at least 1% crystalline silica as a weight/weight concentration, and</w:t>
      </w:r>
    </w:p>
    <w:p w14:paraId="6FCCE0BD" w14:textId="77777777" w:rsidR="00180C27" w:rsidRPr="00E54175" w:rsidRDefault="00024206" w:rsidP="00E54175">
      <w:pPr>
        <w:pStyle w:val="ListNumber"/>
      </w:pPr>
      <w:r w:rsidRPr="00E54175">
        <w:t>is created by combining natural stone materials with other chemical constituents (such as water, resins, or pigments), and</w:t>
      </w:r>
    </w:p>
    <w:p w14:paraId="21D699EA" w14:textId="77777777" w:rsidR="00180C27" w:rsidRDefault="00024206" w:rsidP="00E54175">
      <w:pPr>
        <w:pStyle w:val="ListNumber"/>
      </w:pPr>
      <w:r w:rsidRPr="00E54175">
        <w:t>becomes</w:t>
      </w:r>
      <w:r>
        <w:rPr>
          <w:spacing w:val="-4"/>
        </w:rPr>
        <w:t xml:space="preserve"> </w:t>
      </w:r>
      <w:r>
        <w:t>hardened.</w:t>
      </w:r>
    </w:p>
    <w:p w14:paraId="40DB652C" w14:textId="77777777" w:rsidR="00180C27" w:rsidRDefault="00024206" w:rsidP="00E54175">
      <w:pPr>
        <w:pStyle w:val="Paragraph"/>
      </w:pPr>
      <w:r>
        <w:t>Therefore,</w:t>
      </w:r>
      <w:r>
        <w:rPr>
          <w:spacing w:val="-3"/>
        </w:rPr>
        <w:t xml:space="preserve"> </w:t>
      </w:r>
      <w:r>
        <w:t>to</w:t>
      </w:r>
      <w:r>
        <w:rPr>
          <w:spacing w:val="-4"/>
        </w:rPr>
        <w:t xml:space="preserve"> </w:t>
      </w:r>
      <w:r>
        <w:t>be</w:t>
      </w:r>
      <w:r>
        <w:rPr>
          <w:spacing w:val="-1"/>
        </w:rPr>
        <w:t xml:space="preserve"> </w:t>
      </w:r>
      <w:r>
        <w:t>prohibited, a</w:t>
      </w:r>
      <w:r>
        <w:rPr>
          <w:spacing w:val="-4"/>
        </w:rPr>
        <w:t xml:space="preserve"> </w:t>
      </w:r>
      <w:r>
        <w:t>product</w:t>
      </w:r>
      <w:r>
        <w:rPr>
          <w:spacing w:val="-3"/>
        </w:rPr>
        <w:t xml:space="preserve"> </w:t>
      </w:r>
      <w:r>
        <w:t>must be</w:t>
      </w:r>
      <w:r>
        <w:rPr>
          <w:spacing w:val="-4"/>
        </w:rPr>
        <w:t xml:space="preserve"> </w:t>
      </w:r>
      <w:r>
        <w:t>in</w:t>
      </w:r>
      <w:r>
        <w:rPr>
          <w:spacing w:val="-4"/>
        </w:rPr>
        <w:t xml:space="preserve"> </w:t>
      </w:r>
      <w:r>
        <w:t>benchtop,</w:t>
      </w:r>
      <w:r>
        <w:rPr>
          <w:spacing w:val="-3"/>
        </w:rPr>
        <w:t xml:space="preserve"> </w:t>
      </w:r>
      <w:r>
        <w:t>panel</w:t>
      </w:r>
      <w:r>
        <w:rPr>
          <w:spacing w:val="-2"/>
        </w:rPr>
        <w:t xml:space="preserve"> </w:t>
      </w:r>
      <w:r>
        <w:t>or</w:t>
      </w:r>
      <w:r>
        <w:rPr>
          <w:spacing w:val="-1"/>
        </w:rPr>
        <w:t xml:space="preserve"> </w:t>
      </w:r>
      <w:r>
        <w:t>slab</w:t>
      </w:r>
      <w:r>
        <w:rPr>
          <w:spacing w:val="-4"/>
        </w:rPr>
        <w:t xml:space="preserve"> </w:t>
      </w:r>
      <w:r>
        <w:t>form</w:t>
      </w:r>
      <w:r>
        <w:rPr>
          <w:spacing w:val="-2"/>
        </w:rPr>
        <w:t xml:space="preserve"> </w:t>
      </w:r>
      <w:r>
        <w:t>and</w:t>
      </w:r>
      <w:r>
        <w:rPr>
          <w:spacing w:val="-4"/>
        </w:rPr>
        <w:t xml:space="preserve"> </w:t>
      </w:r>
      <w:r>
        <w:t>meet criteria (1) to (3) of the engineered stone definition.</w:t>
      </w:r>
    </w:p>
    <w:p w14:paraId="3BC5278B" w14:textId="77777777" w:rsidR="00180C27" w:rsidRDefault="00024206" w:rsidP="00E54175">
      <w:pPr>
        <w:pStyle w:val="SWAHeading3"/>
      </w:pPr>
      <w:bookmarkStart w:id="32" w:name="_Toc215248065"/>
      <w:r>
        <w:t>Summary</w:t>
      </w:r>
      <w:r>
        <w:rPr>
          <w:spacing w:val="-5"/>
        </w:rPr>
        <w:t xml:space="preserve"> </w:t>
      </w:r>
      <w:r>
        <w:t>of</w:t>
      </w:r>
      <w:r>
        <w:rPr>
          <w:spacing w:val="-5"/>
        </w:rPr>
        <w:t xml:space="preserve"> </w:t>
      </w:r>
      <w:r>
        <w:t>exclusions</w:t>
      </w:r>
      <w:r>
        <w:rPr>
          <w:spacing w:val="-3"/>
        </w:rPr>
        <w:t xml:space="preserve"> </w:t>
      </w:r>
      <w:r>
        <w:t>and</w:t>
      </w:r>
      <w:r>
        <w:rPr>
          <w:spacing w:val="-3"/>
        </w:rPr>
        <w:t xml:space="preserve"> </w:t>
      </w:r>
      <w:r>
        <w:rPr>
          <w:spacing w:val="-2"/>
        </w:rPr>
        <w:t>exceptions</w:t>
      </w:r>
      <w:bookmarkEnd w:id="32"/>
    </w:p>
    <w:p w14:paraId="158AE22E" w14:textId="77777777" w:rsidR="00180C27" w:rsidRDefault="00024206" w:rsidP="00E54175">
      <w:pPr>
        <w:pStyle w:val="Paragraph"/>
      </w:pPr>
      <w:r>
        <w:t>As</w:t>
      </w:r>
      <w:r>
        <w:rPr>
          <w:spacing w:val="-2"/>
        </w:rPr>
        <w:t xml:space="preserve"> </w:t>
      </w:r>
      <w:r>
        <w:t>indicated</w:t>
      </w:r>
      <w:r>
        <w:rPr>
          <w:spacing w:val="-3"/>
        </w:rPr>
        <w:t xml:space="preserve"> </w:t>
      </w:r>
      <w:r>
        <w:t>above,</w:t>
      </w:r>
      <w:r>
        <w:rPr>
          <w:spacing w:val="-1"/>
        </w:rPr>
        <w:t xml:space="preserve"> </w:t>
      </w:r>
      <w:r>
        <w:t>engineered</w:t>
      </w:r>
      <w:r>
        <w:rPr>
          <w:spacing w:val="-3"/>
        </w:rPr>
        <w:t xml:space="preserve"> </w:t>
      </w:r>
      <w:r>
        <w:t>stone</w:t>
      </w:r>
      <w:r>
        <w:rPr>
          <w:spacing w:val="-3"/>
        </w:rPr>
        <w:t xml:space="preserve"> </w:t>
      </w:r>
      <w:r>
        <w:t>benchtops,</w:t>
      </w:r>
      <w:r>
        <w:rPr>
          <w:spacing w:val="-4"/>
        </w:rPr>
        <w:t xml:space="preserve"> </w:t>
      </w:r>
      <w:r>
        <w:t>panels</w:t>
      </w:r>
      <w:r>
        <w:rPr>
          <w:spacing w:val="-2"/>
        </w:rPr>
        <w:t xml:space="preserve"> </w:t>
      </w:r>
      <w:r>
        <w:t>and</w:t>
      </w:r>
      <w:r>
        <w:rPr>
          <w:spacing w:val="-5"/>
        </w:rPr>
        <w:t xml:space="preserve"> </w:t>
      </w:r>
      <w:r>
        <w:t>slabs</w:t>
      </w:r>
      <w:r>
        <w:rPr>
          <w:spacing w:val="-5"/>
        </w:rPr>
        <w:t xml:space="preserve"> </w:t>
      </w:r>
      <w:r>
        <w:t>that</w:t>
      </w:r>
      <w:r>
        <w:rPr>
          <w:spacing w:val="-4"/>
        </w:rPr>
        <w:t xml:space="preserve"> </w:t>
      </w:r>
      <w:r>
        <w:t>contain</w:t>
      </w:r>
      <w:r>
        <w:rPr>
          <w:spacing w:val="-3"/>
        </w:rPr>
        <w:t xml:space="preserve"> </w:t>
      </w:r>
      <w:r>
        <w:t>less</w:t>
      </w:r>
      <w:r>
        <w:rPr>
          <w:spacing w:val="-5"/>
        </w:rPr>
        <w:t xml:space="preserve"> </w:t>
      </w:r>
      <w:r>
        <w:t>than 1% crystalline silica as a weight/weight concentration are not subject to the prohibition.</w:t>
      </w:r>
    </w:p>
    <w:p w14:paraId="0C13BAA8" w14:textId="39657D99" w:rsidR="00E54175" w:rsidRDefault="00024206" w:rsidP="00E54175">
      <w:pPr>
        <w:pStyle w:val="Paragraph"/>
      </w:pPr>
      <w:r>
        <w:t>The</w:t>
      </w:r>
      <w:r>
        <w:rPr>
          <w:spacing w:val="-3"/>
        </w:rPr>
        <w:t xml:space="preserve"> </w:t>
      </w:r>
      <w:r>
        <w:t>prohibition</w:t>
      </w:r>
      <w:r>
        <w:rPr>
          <w:spacing w:val="-3"/>
        </w:rPr>
        <w:t xml:space="preserve"> </w:t>
      </w:r>
      <w:r>
        <w:t>does</w:t>
      </w:r>
      <w:r>
        <w:rPr>
          <w:spacing w:val="-5"/>
        </w:rPr>
        <w:t xml:space="preserve"> </w:t>
      </w:r>
      <w:r>
        <w:t>not</w:t>
      </w:r>
      <w:r>
        <w:rPr>
          <w:spacing w:val="-6"/>
        </w:rPr>
        <w:t xml:space="preserve"> </w:t>
      </w:r>
      <w:r>
        <w:t>apply</w:t>
      </w:r>
      <w:r>
        <w:rPr>
          <w:spacing w:val="-2"/>
        </w:rPr>
        <w:t xml:space="preserve"> </w:t>
      </w:r>
      <w:r>
        <w:t>to</w:t>
      </w:r>
      <w:r>
        <w:rPr>
          <w:spacing w:val="-3"/>
        </w:rPr>
        <w:t xml:space="preserve"> </w:t>
      </w:r>
      <w:r>
        <w:t>engineered</w:t>
      </w:r>
      <w:r>
        <w:rPr>
          <w:spacing w:val="-3"/>
        </w:rPr>
        <w:t xml:space="preserve"> </w:t>
      </w:r>
      <w:r>
        <w:t>stone</w:t>
      </w:r>
      <w:r>
        <w:rPr>
          <w:spacing w:val="-3"/>
        </w:rPr>
        <w:t xml:space="preserve"> </w:t>
      </w:r>
      <w:r>
        <w:t>products</w:t>
      </w:r>
      <w:r>
        <w:rPr>
          <w:spacing w:val="-5"/>
        </w:rPr>
        <w:t xml:space="preserve"> </w:t>
      </w:r>
      <w:r>
        <w:t>that</w:t>
      </w:r>
      <w:r>
        <w:rPr>
          <w:spacing w:val="-1"/>
        </w:rPr>
        <w:t xml:space="preserve"> </w:t>
      </w:r>
      <w:r>
        <w:t>are</w:t>
      </w:r>
      <w:r>
        <w:rPr>
          <w:spacing w:val="-3"/>
        </w:rPr>
        <w:t xml:space="preserve"> </w:t>
      </w:r>
      <w:r>
        <w:t>not</w:t>
      </w:r>
      <w:r>
        <w:rPr>
          <w:spacing w:val="-1"/>
        </w:rPr>
        <w:t xml:space="preserve"> </w:t>
      </w:r>
      <w:r>
        <w:t>benchtops,</w:t>
      </w:r>
      <w:r>
        <w:rPr>
          <w:spacing w:val="-4"/>
        </w:rPr>
        <w:t xml:space="preserve"> </w:t>
      </w:r>
      <w:r>
        <w:t>panels or slabs, such as finished products including jewellery, garden ornaments, sculptures and kitchen sinks. The prohibition does not apply to these types of finished products because they are not intended to be further processed to be used or installed.</w:t>
      </w:r>
    </w:p>
    <w:p w14:paraId="059020FD" w14:textId="77777777" w:rsidR="00E54175" w:rsidRDefault="00E54175">
      <w:pPr>
        <w:widowControl w:val="0"/>
        <w:autoSpaceDE w:val="0"/>
        <w:autoSpaceDN w:val="0"/>
        <w:spacing w:after="0" w:line="240" w:lineRule="auto"/>
        <w:contextualSpacing w:val="0"/>
        <w:rPr>
          <w:rFonts w:eastAsia="Times New Roman"/>
          <w:lang w:eastAsia="en-AU"/>
        </w:rPr>
      </w:pPr>
      <w:r>
        <w:br w:type="page"/>
      </w:r>
    </w:p>
    <w:p w14:paraId="67B99D81" w14:textId="2CE79EBE" w:rsidR="00E54175" w:rsidRDefault="00E54175" w:rsidP="00E54175">
      <w:pPr>
        <w:pStyle w:val="BodyText"/>
        <w:spacing w:before="184"/>
      </w:pPr>
      <w:bookmarkStart w:id="33" w:name="_bookmark27"/>
      <w:bookmarkStart w:id="34" w:name="_bookmark28"/>
      <w:bookmarkStart w:id="35" w:name="_bookmark29"/>
      <w:bookmarkEnd w:id="33"/>
      <w:bookmarkEnd w:id="34"/>
      <w:bookmarkEnd w:id="35"/>
      <w:r>
        <w:lastRenderedPageBreak/>
        <w:t>The</w:t>
      </w:r>
      <w:r>
        <w:rPr>
          <w:spacing w:val="-6"/>
        </w:rPr>
        <w:t xml:space="preserve"> </w:t>
      </w:r>
      <w:r>
        <w:t>engineered</w:t>
      </w:r>
      <w:r>
        <w:rPr>
          <w:spacing w:val="-6"/>
        </w:rPr>
        <w:t xml:space="preserve"> </w:t>
      </w:r>
      <w:r>
        <w:t>stone</w:t>
      </w:r>
      <w:r>
        <w:rPr>
          <w:spacing w:val="-7"/>
        </w:rPr>
        <w:t xml:space="preserve"> </w:t>
      </w:r>
      <w:r>
        <w:t>prohibition</w:t>
      </w:r>
      <w:r>
        <w:rPr>
          <w:spacing w:val="-5"/>
        </w:rPr>
        <w:t xml:space="preserve"> </w:t>
      </w:r>
      <w:r>
        <w:t>also</w:t>
      </w:r>
      <w:r>
        <w:rPr>
          <w:spacing w:val="-5"/>
        </w:rPr>
        <w:t xml:space="preserve"> </w:t>
      </w:r>
      <w:r>
        <w:t>does</w:t>
      </w:r>
      <w:r>
        <w:rPr>
          <w:spacing w:val="-6"/>
        </w:rPr>
        <w:t xml:space="preserve"> </w:t>
      </w:r>
      <w:r>
        <w:t>not</w:t>
      </w:r>
      <w:r>
        <w:rPr>
          <w:spacing w:val="-3"/>
        </w:rPr>
        <w:t xml:space="preserve"> </w:t>
      </w:r>
      <w:r>
        <w:rPr>
          <w:spacing w:val="-2"/>
        </w:rPr>
        <w:t>include:</w:t>
      </w:r>
    </w:p>
    <w:p w14:paraId="03249411" w14:textId="77777777" w:rsidR="00180C27" w:rsidRPr="00E54175" w:rsidRDefault="00024206" w:rsidP="00E54175">
      <w:pPr>
        <w:pStyle w:val="ListNumber2"/>
      </w:pPr>
      <w:r w:rsidRPr="00E54175">
        <w:t>concrete and cement products</w:t>
      </w:r>
    </w:p>
    <w:p w14:paraId="2D5114BD" w14:textId="77777777" w:rsidR="00180C27" w:rsidRPr="00E54175" w:rsidRDefault="00024206" w:rsidP="00E54175">
      <w:pPr>
        <w:pStyle w:val="ListNumber2"/>
      </w:pPr>
      <w:r w:rsidRPr="00E54175">
        <w:t>bricks, pavers, and other similar blocks</w:t>
      </w:r>
    </w:p>
    <w:p w14:paraId="1A9551DC" w14:textId="77777777" w:rsidR="00180C27" w:rsidRPr="00E54175" w:rsidRDefault="00024206" w:rsidP="00E54175">
      <w:pPr>
        <w:pStyle w:val="ListNumber2"/>
      </w:pPr>
      <w:r w:rsidRPr="00E54175">
        <w:t>ceramic wall and floor tiles</w:t>
      </w:r>
    </w:p>
    <w:p w14:paraId="6D721C11" w14:textId="77777777" w:rsidR="00180C27" w:rsidRPr="00E54175" w:rsidRDefault="00024206" w:rsidP="00E54175">
      <w:pPr>
        <w:pStyle w:val="ListNumber2"/>
      </w:pPr>
      <w:r w:rsidRPr="00E54175">
        <w:t>sintered stone (provided it does not contain resin)</w:t>
      </w:r>
    </w:p>
    <w:p w14:paraId="4DABAC64" w14:textId="77777777" w:rsidR="00180C27" w:rsidRPr="00E54175" w:rsidRDefault="00024206" w:rsidP="00E54175">
      <w:pPr>
        <w:pStyle w:val="ListNumber2"/>
      </w:pPr>
      <w:r w:rsidRPr="00E54175">
        <w:t>porcelain products (provided they do not contain resin)</w:t>
      </w:r>
    </w:p>
    <w:p w14:paraId="4E0147AD" w14:textId="77777777" w:rsidR="00180C27" w:rsidRPr="00E54175" w:rsidRDefault="00024206" w:rsidP="00E54175">
      <w:pPr>
        <w:pStyle w:val="ListNumber2"/>
      </w:pPr>
      <w:r w:rsidRPr="00E54175">
        <w:t>roof tiles</w:t>
      </w:r>
    </w:p>
    <w:p w14:paraId="22279F67" w14:textId="77777777" w:rsidR="00180C27" w:rsidRPr="00E54175" w:rsidRDefault="00024206" w:rsidP="00E54175">
      <w:pPr>
        <w:pStyle w:val="ListNumber2"/>
      </w:pPr>
      <w:r w:rsidRPr="00E54175">
        <w:t>grout, mortar, and render, and</w:t>
      </w:r>
    </w:p>
    <w:p w14:paraId="651AE6F1" w14:textId="77777777" w:rsidR="00180C27" w:rsidRDefault="00024206" w:rsidP="00E54175">
      <w:pPr>
        <w:pStyle w:val="ListNumber2"/>
      </w:pPr>
      <w:r w:rsidRPr="00E54175">
        <w:t>plasterboard</w:t>
      </w:r>
      <w:r>
        <w:rPr>
          <w:spacing w:val="-2"/>
        </w:rPr>
        <w:t>.</w:t>
      </w:r>
    </w:p>
    <w:p w14:paraId="541A920D" w14:textId="77777777" w:rsidR="00180C27" w:rsidRDefault="00024206" w:rsidP="00E54175">
      <w:pPr>
        <w:pStyle w:val="Paragraph"/>
      </w:pPr>
      <w:r>
        <w:t>There are limited exceptions to the prohibition for which work with engineered stone benchtops,</w:t>
      </w:r>
      <w:r>
        <w:rPr>
          <w:spacing w:val="-4"/>
        </w:rPr>
        <w:t xml:space="preserve"> </w:t>
      </w:r>
      <w:r>
        <w:t>panels</w:t>
      </w:r>
      <w:r>
        <w:rPr>
          <w:spacing w:val="-2"/>
        </w:rPr>
        <w:t xml:space="preserve"> </w:t>
      </w:r>
      <w:r>
        <w:t>or</w:t>
      </w:r>
      <w:r>
        <w:rPr>
          <w:spacing w:val="-4"/>
        </w:rPr>
        <w:t xml:space="preserve"> </w:t>
      </w:r>
      <w:r>
        <w:t>slabs</w:t>
      </w:r>
      <w:r>
        <w:rPr>
          <w:spacing w:val="-2"/>
        </w:rPr>
        <w:t xml:space="preserve"> </w:t>
      </w:r>
      <w:r>
        <w:t>is</w:t>
      </w:r>
      <w:r>
        <w:rPr>
          <w:spacing w:val="-2"/>
        </w:rPr>
        <w:t xml:space="preserve"> </w:t>
      </w:r>
      <w:r>
        <w:t>permitted</w:t>
      </w:r>
      <w:r>
        <w:rPr>
          <w:spacing w:val="-1"/>
        </w:rPr>
        <w:t xml:space="preserve"> </w:t>
      </w:r>
      <w:r>
        <w:t>under</w:t>
      </w:r>
      <w:r>
        <w:rPr>
          <w:spacing w:val="-4"/>
        </w:rPr>
        <w:t xml:space="preserve"> </w:t>
      </w:r>
      <w:r>
        <w:t>the</w:t>
      </w:r>
      <w:r>
        <w:rPr>
          <w:spacing w:val="-5"/>
        </w:rPr>
        <w:t xml:space="preserve"> </w:t>
      </w:r>
      <w:r>
        <w:t>WHS</w:t>
      </w:r>
      <w:r>
        <w:rPr>
          <w:spacing w:val="-3"/>
        </w:rPr>
        <w:t xml:space="preserve"> </w:t>
      </w:r>
      <w:r>
        <w:t>Regulations.</w:t>
      </w:r>
      <w:r>
        <w:rPr>
          <w:spacing w:val="-1"/>
        </w:rPr>
        <w:t xml:space="preserve"> </w:t>
      </w:r>
      <w:r>
        <w:t>For</w:t>
      </w:r>
      <w:r>
        <w:rPr>
          <w:spacing w:val="-1"/>
        </w:rPr>
        <w:t xml:space="preserve"> </w:t>
      </w:r>
      <w:r>
        <w:t>example,</w:t>
      </w:r>
      <w:r>
        <w:rPr>
          <w:spacing w:val="-4"/>
        </w:rPr>
        <w:t xml:space="preserve"> </w:t>
      </w:r>
      <w:r>
        <w:t>provided that the processing of engineered stone is controlled, the following exceptions apply:</w:t>
      </w:r>
    </w:p>
    <w:p w14:paraId="1A61E926" w14:textId="77777777" w:rsidR="00180C27" w:rsidRDefault="00024206" w:rsidP="00E54175">
      <w:pPr>
        <w:pStyle w:val="ListBullet"/>
      </w:pPr>
      <w:r>
        <w:t>for</w:t>
      </w:r>
      <w:r>
        <w:rPr>
          <w:spacing w:val="-4"/>
        </w:rPr>
        <w:t xml:space="preserve"> </w:t>
      </w:r>
      <w:r>
        <w:t>research</w:t>
      </w:r>
      <w:r>
        <w:rPr>
          <w:spacing w:val="-3"/>
        </w:rPr>
        <w:t xml:space="preserve"> </w:t>
      </w:r>
      <w:r>
        <w:t>and</w:t>
      </w:r>
      <w:r>
        <w:rPr>
          <w:spacing w:val="-4"/>
        </w:rPr>
        <w:t xml:space="preserve"> </w:t>
      </w:r>
      <w:r>
        <w:rPr>
          <w:spacing w:val="-2"/>
        </w:rPr>
        <w:t>analysis</w:t>
      </w:r>
    </w:p>
    <w:p w14:paraId="393A03EA" w14:textId="77777777" w:rsidR="00180C27" w:rsidRDefault="00024206" w:rsidP="00E54175">
      <w:pPr>
        <w:pStyle w:val="ListBullet"/>
      </w:pPr>
      <w:r>
        <w:t>to</w:t>
      </w:r>
      <w:r>
        <w:rPr>
          <w:spacing w:val="-6"/>
        </w:rPr>
        <w:t xml:space="preserve"> </w:t>
      </w:r>
      <w:r>
        <w:t>sample</w:t>
      </w:r>
      <w:r>
        <w:rPr>
          <w:spacing w:val="-5"/>
        </w:rPr>
        <w:t xml:space="preserve"> </w:t>
      </w:r>
      <w:r>
        <w:t>and</w:t>
      </w:r>
      <w:r>
        <w:rPr>
          <w:spacing w:val="-7"/>
        </w:rPr>
        <w:t xml:space="preserve"> </w:t>
      </w:r>
      <w:r>
        <w:t>identify</w:t>
      </w:r>
      <w:r>
        <w:rPr>
          <w:spacing w:val="-6"/>
        </w:rPr>
        <w:t xml:space="preserve"> </w:t>
      </w:r>
      <w:r>
        <w:t>engineered</w:t>
      </w:r>
      <w:r>
        <w:rPr>
          <w:spacing w:val="-5"/>
        </w:rPr>
        <w:t xml:space="preserve"> </w:t>
      </w:r>
      <w:r>
        <w:rPr>
          <w:spacing w:val="-4"/>
        </w:rPr>
        <w:t>stone</w:t>
      </w:r>
    </w:p>
    <w:p w14:paraId="01B4E8D3" w14:textId="77777777" w:rsidR="00180C27" w:rsidRDefault="00024206" w:rsidP="00E54175">
      <w:pPr>
        <w:pStyle w:val="ListBullet"/>
      </w:pPr>
      <w:r>
        <w:t>for</w:t>
      </w:r>
      <w:r>
        <w:rPr>
          <w:spacing w:val="-8"/>
        </w:rPr>
        <w:t xml:space="preserve"> </w:t>
      </w:r>
      <w:r>
        <w:t>the</w:t>
      </w:r>
      <w:r>
        <w:rPr>
          <w:spacing w:val="-8"/>
        </w:rPr>
        <w:t xml:space="preserve"> </w:t>
      </w:r>
      <w:r>
        <w:t>removal,</w:t>
      </w:r>
      <w:r>
        <w:rPr>
          <w:spacing w:val="-7"/>
        </w:rPr>
        <w:t xml:space="preserve"> </w:t>
      </w:r>
      <w:r>
        <w:t>repair</w:t>
      </w:r>
      <w:r>
        <w:rPr>
          <w:spacing w:val="-7"/>
        </w:rPr>
        <w:t xml:space="preserve"> </w:t>
      </w:r>
      <w:r>
        <w:t>and</w:t>
      </w:r>
      <w:r>
        <w:rPr>
          <w:spacing w:val="-6"/>
        </w:rPr>
        <w:t xml:space="preserve"> </w:t>
      </w:r>
      <w:r>
        <w:t>minor</w:t>
      </w:r>
      <w:r>
        <w:rPr>
          <w:spacing w:val="-7"/>
        </w:rPr>
        <w:t xml:space="preserve"> </w:t>
      </w:r>
      <w:r>
        <w:t>modification</w:t>
      </w:r>
      <w:r>
        <w:rPr>
          <w:spacing w:val="-6"/>
        </w:rPr>
        <w:t xml:space="preserve"> </w:t>
      </w:r>
      <w:r>
        <w:t>of</w:t>
      </w:r>
      <w:r>
        <w:rPr>
          <w:spacing w:val="-2"/>
        </w:rPr>
        <w:t xml:space="preserve"> </w:t>
      </w:r>
      <w:r>
        <w:t>installed</w:t>
      </w:r>
      <w:r>
        <w:rPr>
          <w:spacing w:val="-6"/>
        </w:rPr>
        <w:t xml:space="preserve"> </w:t>
      </w:r>
      <w:r>
        <w:t>engineered</w:t>
      </w:r>
      <w:r>
        <w:rPr>
          <w:spacing w:val="-6"/>
        </w:rPr>
        <w:t xml:space="preserve"> </w:t>
      </w:r>
      <w:r>
        <w:t>stone,</w:t>
      </w:r>
      <w:r>
        <w:rPr>
          <w:spacing w:val="-5"/>
        </w:rPr>
        <w:t xml:space="preserve"> and</w:t>
      </w:r>
    </w:p>
    <w:p w14:paraId="14549EB4" w14:textId="77777777" w:rsidR="00180C27" w:rsidRDefault="00024206" w:rsidP="00E54175">
      <w:pPr>
        <w:pStyle w:val="ListBullet"/>
      </w:pPr>
      <w:r>
        <w:t>for</w:t>
      </w:r>
      <w:r>
        <w:rPr>
          <w:spacing w:val="-6"/>
        </w:rPr>
        <w:t xml:space="preserve"> </w:t>
      </w:r>
      <w:r>
        <w:t>the</w:t>
      </w:r>
      <w:r>
        <w:rPr>
          <w:spacing w:val="-7"/>
        </w:rPr>
        <w:t xml:space="preserve"> </w:t>
      </w:r>
      <w:r>
        <w:t>disposal</w:t>
      </w:r>
      <w:r>
        <w:rPr>
          <w:spacing w:val="-5"/>
        </w:rPr>
        <w:t xml:space="preserve"> </w:t>
      </w:r>
      <w:r>
        <w:t>of</w:t>
      </w:r>
      <w:r>
        <w:rPr>
          <w:spacing w:val="-6"/>
        </w:rPr>
        <w:t xml:space="preserve"> </w:t>
      </w:r>
      <w:r>
        <w:t>engineered</w:t>
      </w:r>
      <w:r>
        <w:rPr>
          <w:spacing w:val="-4"/>
        </w:rPr>
        <w:t xml:space="preserve"> </w:t>
      </w:r>
      <w:r>
        <w:t>stone,</w:t>
      </w:r>
      <w:r>
        <w:rPr>
          <w:spacing w:val="-5"/>
        </w:rPr>
        <w:t xml:space="preserve"> </w:t>
      </w:r>
      <w:r>
        <w:t>whether</w:t>
      </w:r>
      <w:r>
        <w:rPr>
          <w:spacing w:val="-4"/>
        </w:rPr>
        <w:t xml:space="preserve"> </w:t>
      </w:r>
      <w:r>
        <w:t>it</w:t>
      </w:r>
      <w:r>
        <w:rPr>
          <w:spacing w:val="-5"/>
        </w:rPr>
        <w:t xml:space="preserve"> </w:t>
      </w:r>
      <w:r>
        <w:t>is</w:t>
      </w:r>
      <w:r>
        <w:rPr>
          <w:spacing w:val="-4"/>
        </w:rPr>
        <w:t xml:space="preserve"> </w:t>
      </w:r>
      <w:r>
        <w:t>installed</w:t>
      </w:r>
      <w:r>
        <w:rPr>
          <w:spacing w:val="-5"/>
        </w:rPr>
        <w:t xml:space="preserve"> </w:t>
      </w:r>
      <w:r>
        <w:t>or</w:t>
      </w:r>
      <w:r>
        <w:rPr>
          <w:spacing w:val="-5"/>
        </w:rPr>
        <w:t xml:space="preserve"> </w:t>
      </w:r>
      <w:r>
        <w:rPr>
          <w:spacing w:val="-4"/>
        </w:rPr>
        <w:t>not.</w:t>
      </w:r>
    </w:p>
    <w:p w14:paraId="0D590DC7" w14:textId="77777777" w:rsidR="00180C27" w:rsidRDefault="00024206" w:rsidP="00E54175">
      <w:pPr>
        <w:pStyle w:val="Paragraph"/>
      </w:pPr>
      <w:r>
        <w:t>The</w:t>
      </w:r>
      <w:r>
        <w:rPr>
          <w:spacing w:val="-6"/>
        </w:rPr>
        <w:t xml:space="preserve"> </w:t>
      </w:r>
      <w:r>
        <w:t>exception</w:t>
      </w:r>
      <w:r>
        <w:rPr>
          <w:spacing w:val="-7"/>
        </w:rPr>
        <w:t xml:space="preserve"> </w:t>
      </w:r>
      <w:r>
        <w:t>for</w:t>
      </w:r>
      <w:r>
        <w:rPr>
          <w:spacing w:val="-6"/>
        </w:rPr>
        <w:t xml:space="preserve"> </w:t>
      </w:r>
      <w:r>
        <w:t>the</w:t>
      </w:r>
      <w:r>
        <w:rPr>
          <w:spacing w:val="-5"/>
        </w:rPr>
        <w:t xml:space="preserve"> </w:t>
      </w:r>
      <w:r>
        <w:t>supply</w:t>
      </w:r>
      <w:r>
        <w:rPr>
          <w:spacing w:val="-4"/>
        </w:rPr>
        <w:t xml:space="preserve"> </w:t>
      </w:r>
      <w:r>
        <w:t>and</w:t>
      </w:r>
      <w:r>
        <w:rPr>
          <w:spacing w:val="-6"/>
        </w:rPr>
        <w:t xml:space="preserve"> </w:t>
      </w:r>
      <w:r>
        <w:t>installation</w:t>
      </w:r>
      <w:r>
        <w:rPr>
          <w:spacing w:val="-5"/>
        </w:rPr>
        <w:t xml:space="preserve"> </w:t>
      </w:r>
      <w:r>
        <w:t>of</w:t>
      </w:r>
      <w:r>
        <w:rPr>
          <w:spacing w:val="-2"/>
        </w:rPr>
        <w:t xml:space="preserve"> </w:t>
      </w:r>
      <w:r>
        <w:t>engineered</w:t>
      </w:r>
      <w:r>
        <w:rPr>
          <w:spacing w:val="-5"/>
        </w:rPr>
        <w:t xml:space="preserve"> </w:t>
      </w:r>
      <w:r>
        <w:t>stone</w:t>
      </w:r>
      <w:r>
        <w:rPr>
          <w:spacing w:val="-6"/>
        </w:rPr>
        <w:t xml:space="preserve"> </w:t>
      </w:r>
      <w:r>
        <w:t>applies</w:t>
      </w:r>
      <w:r>
        <w:rPr>
          <w:spacing w:val="-7"/>
        </w:rPr>
        <w:t xml:space="preserve"> </w:t>
      </w:r>
      <w:r>
        <w:rPr>
          <w:spacing w:val="-2"/>
        </w:rPr>
        <w:t>only:</w:t>
      </w:r>
    </w:p>
    <w:p w14:paraId="2C72401E" w14:textId="77777777" w:rsidR="00180C27" w:rsidRDefault="00024206" w:rsidP="00E54175">
      <w:pPr>
        <w:pStyle w:val="ListBullet"/>
      </w:pPr>
      <w:r>
        <w:t>for</w:t>
      </w:r>
      <w:r>
        <w:rPr>
          <w:spacing w:val="-6"/>
        </w:rPr>
        <w:t xml:space="preserve"> </w:t>
      </w:r>
      <w:r>
        <w:t>research</w:t>
      </w:r>
      <w:r>
        <w:rPr>
          <w:spacing w:val="-5"/>
        </w:rPr>
        <w:t xml:space="preserve"> </w:t>
      </w:r>
      <w:r>
        <w:t>and</w:t>
      </w:r>
      <w:r>
        <w:rPr>
          <w:spacing w:val="-7"/>
        </w:rPr>
        <w:t xml:space="preserve"> </w:t>
      </w:r>
      <w:r>
        <w:t>analysis,</w:t>
      </w:r>
      <w:r>
        <w:rPr>
          <w:spacing w:val="-2"/>
        </w:rPr>
        <w:t xml:space="preserve"> </w:t>
      </w:r>
      <w:r>
        <w:rPr>
          <w:spacing w:val="-5"/>
        </w:rPr>
        <w:t>and</w:t>
      </w:r>
    </w:p>
    <w:p w14:paraId="02CDB896" w14:textId="47BBD1A2" w:rsidR="00180C27" w:rsidRDefault="00024206" w:rsidP="00E54175">
      <w:pPr>
        <w:pStyle w:val="ListBullet"/>
      </w:pPr>
      <w:r>
        <w:t>to</w:t>
      </w:r>
      <w:r>
        <w:rPr>
          <w:spacing w:val="-6"/>
        </w:rPr>
        <w:t xml:space="preserve"> </w:t>
      </w:r>
      <w:r>
        <w:t>sample</w:t>
      </w:r>
      <w:r>
        <w:rPr>
          <w:spacing w:val="-5"/>
        </w:rPr>
        <w:t xml:space="preserve"> </w:t>
      </w:r>
      <w:r>
        <w:t>and</w:t>
      </w:r>
      <w:r>
        <w:rPr>
          <w:spacing w:val="-6"/>
        </w:rPr>
        <w:t xml:space="preserve"> </w:t>
      </w:r>
      <w:r>
        <w:t>identify</w:t>
      </w:r>
      <w:r>
        <w:rPr>
          <w:spacing w:val="-6"/>
        </w:rPr>
        <w:t xml:space="preserve"> </w:t>
      </w:r>
      <w:r>
        <w:t>engineered</w:t>
      </w:r>
      <w:r>
        <w:rPr>
          <w:spacing w:val="-5"/>
        </w:rPr>
        <w:t xml:space="preserve"> </w:t>
      </w:r>
      <w:r>
        <w:rPr>
          <w:spacing w:val="-2"/>
        </w:rPr>
        <w:t>stone.</w:t>
      </w:r>
    </w:p>
    <w:p w14:paraId="292F0119" w14:textId="77777777" w:rsidR="00180C27" w:rsidRDefault="00024206" w:rsidP="00E54175">
      <w:pPr>
        <w:pStyle w:val="SWAHeading3"/>
      </w:pPr>
      <w:bookmarkStart w:id="36" w:name="_Toc215248066"/>
      <w:r>
        <w:t>Summary</w:t>
      </w:r>
      <w:r>
        <w:rPr>
          <w:spacing w:val="-3"/>
        </w:rPr>
        <w:t xml:space="preserve"> </w:t>
      </w:r>
      <w:r>
        <w:t>of</w:t>
      </w:r>
      <w:r>
        <w:rPr>
          <w:spacing w:val="-3"/>
        </w:rPr>
        <w:t xml:space="preserve"> </w:t>
      </w:r>
      <w:r>
        <w:rPr>
          <w:spacing w:val="-2"/>
        </w:rPr>
        <w:t>exemptions</w:t>
      </w:r>
      <w:bookmarkEnd w:id="36"/>
    </w:p>
    <w:p w14:paraId="0B49F52D" w14:textId="77777777" w:rsidR="00180C27" w:rsidRDefault="00024206" w:rsidP="00E54175">
      <w:pPr>
        <w:pStyle w:val="Paragraph"/>
      </w:pPr>
      <w:r>
        <w:t>As</w:t>
      </w:r>
      <w:r>
        <w:rPr>
          <w:spacing w:val="-1"/>
        </w:rPr>
        <w:t xml:space="preserve"> </w:t>
      </w:r>
      <w:r>
        <w:t>part of</w:t>
      </w:r>
      <w:r>
        <w:rPr>
          <w:spacing w:val="-3"/>
        </w:rPr>
        <w:t xml:space="preserve"> </w:t>
      </w:r>
      <w:r>
        <w:t>the</w:t>
      </w:r>
      <w:r>
        <w:rPr>
          <w:spacing w:val="-1"/>
        </w:rPr>
        <w:t xml:space="preserve"> </w:t>
      </w:r>
      <w:r>
        <w:t>engineered</w:t>
      </w:r>
      <w:r>
        <w:rPr>
          <w:spacing w:val="-2"/>
        </w:rPr>
        <w:t xml:space="preserve"> </w:t>
      </w:r>
      <w:r>
        <w:t>stone</w:t>
      </w:r>
      <w:r>
        <w:rPr>
          <w:spacing w:val="-4"/>
        </w:rPr>
        <w:t xml:space="preserve"> </w:t>
      </w:r>
      <w:r>
        <w:t>prohibition,</w:t>
      </w:r>
      <w:r>
        <w:rPr>
          <w:spacing w:val="-3"/>
        </w:rPr>
        <w:t xml:space="preserve"> </w:t>
      </w:r>
      <w:r>
        <w:t>there</w:t>
      </w:r>
      <w:r>
        <w:rPr>
          <w:spacing w:val="-4"/>
        </w:rPr>
        <w:t xml:space="preserve"> </w:t>
      </w:r>
      <w:r>
        <w:t>are</w:t>
      </w:r>
      <w:r>
        <w:rPr>
          <w:spacing w:val="-4"/>
        </w:rPr>
        <w:t xml:space="preserve"> </w:t>
      </w:r>
      <w:r>
        <w:t>2</w:t>
      </w:r>
      <w:r>
        <w:rPr>
          <w:spacing w:val="-4"/>
        </w:rPr>
        <w:t xml:space="preserve"> </w:t>
      </w:r>
      <w:r>
        <w:t>main</w:t>
      </w:r>
      <w:r>
        <w:rPr>
          <w:spacing w:val="-2"/>
        </w:rPr>
        <w:t xml:space="preserve"> </w:t>
      </w:r>
      <w:r>
        <w:t>types</w:t>
      </w:r>
      <w:r>
        <w:rPr>
          <w:spacing w:val="-1"/>
        </w:rPr>
        <w:t xml:space="preserve"> </w:t>
      </w:r>
      <w:r>
        <w:t>of exemptions</w:t>
      </w:r>
      <w:r>
        <w:rPr>
          <w:spacing w:val="-4"/>
        </w:rPr>
        <w:t xml:space="preserve"> </w:t>
      </w:r>
      <w:r>
        <w:t>that</w:t>
      </w:r>
      <w:r>
        <w:rPr>
          <w:spacing w:val="-2"/>
        </w:rPr>
        <w:t xml:space="preserve"> </w:t>
      </w:r>
      <w:r>
        <w:t>may apply: firstly, those for specific engineered stone products, and, secondly, those for the reinstallation of engineered stone in certain circumstances.</w:t>
      </w:r>
    </w:p>
    <w:p w14:paraId="2F4F88B4" w14:textId="77777777" w:rsidR="00180C27" w:rsidRDefault="00024206" w:rsidP="00E54175">
      <w:pPr>
        <w:pStyle w:val="SWAHeading4"/>
      </w:pPr>
      <w:r>
        <w:t>Exemptions</w:t>
      </w:r>
      <w:r>
        <w:rPr>
          <w:spacing w:val="-4"/>
        </w:rPr>
        <w:t xml:space="preserve"> </w:t>
      </w:r>
      <w:r>
        <w:t>for</w:t>
      </w:r>
      <w:r>
        <w:rPr>
          <w:spacing w:val="-7"/>
        </w:rPr>
        <w:t xml:space="preserve"> </w:t>
      </w:r>
      <w:r>
        <w:t>specific</w:t>
      </w:r>
      <w:r>
        <w:rPr>
          <w:spacing w:val="-2"/>
        </w:rPr>
        <w:t xml:space="preserve"> </w:t>
      </w:r>
      <w:r>
        <w:t>engineered</w:t>
      </w:r>
      <w:r>
        <w:rPr>
          <w:spacing w:val="-8"/>
        </w:rPr>
        <w:t xml:space="preserve"> </w:t>
      </w:r>
      <w:r>
        <w:t>stone</w:t>
      </w:r>
      <w:r>
        <w:rPr>
          <w:spacing w:val="-4"/>
        </w:rPr>
        <w:t xml:space="preserve"> </w:t>
      </w:r>
      <w:r>
        <w:rPr>
          <w:spacing w:val="-2"/>
        </w:rPr>
        <w:t>products</w:t>
      </w:r>
    </w:p>
    <w:p w14:paraId="193C3490" w14:textId="4C6A7205" w:rsidR="00180C27" w:rsidRDefault="00024206">
      <w:pPr>
        <w:pStyle w:val="BodyText"/>
        <w:spacing w:before="242" w:line="276" w:lineRule="auto"/>
        <w:ind w:left="23"/>
      </w:pPr>
      <w:r>
        <w:t>Under the WHS Regulations, a person</w:t>
      </w:r>
      <w:r>
        <w:rPr>
          <w:spacing w:val="-2"/>
        </w:rPr>
        <w:t xml:space="preserve"> </w:t>
      </w:r>
      <w:r>
        <w:t>may apply for an exemption from the prohibition for a type</w:t>
      </w:r>
      <w:r>
        <w:rPr>
          <w:spacing w:val="-3"/>
        </w:rPr>
        <w:t xml:space="preserve"> </w:t>
      </w:r>
      <w:r>
        <w:t>of</w:t>
      </w:r>
      <w:r>
        <w:rPr>
          <w:spacing w:val="-1"/>
        </w:rPr>
        <w:t xml:space="preserve"> </w:t>
      </w:r>
      <w:r>
        <w:t>engineered</w:t>
      </w:r>
      <w:r>
        <w:rPr>
          <w:spacing w:val="-2"/>
        </w:rPr>
        <w:t xml:space="preserve"> </w:t>
      </w:r>
      <w:r>
        <w:t>stone</w:t>
      </w:r>
      <w:r>
        <w:rPr>
          <w:spacing w:val="-5"/>
        </w:rPr>
        <w:t xml:space="preserve"> </w:t>
      </w:r>
      <w:r>
        <w:t>product.</w:t>
      </w:r>
      <w:r>
        <w:rPr>
          <w:spacing w:val="-4"/>
        </w:rPr>
        <w:t xml:space="preserve"> </w:t>
      </w:r>
      <w:r>
        <w:t>A</w:t>
      </w:r>
      <w:r>
        <w:rPr>
          <w:spacing w:val="-5"/>
        </w:rPr>
        <w:t xml:space="preserve"> </w:t>
      </w:r>
      <w:r>
        <w:t>WHS</w:t>
      </w:r>
      <w:r>
        <w:rPr>
          <w:spacing w:val="-4"/>
        </w:rPr>
        <w:t xml:space="preserve"> </w:t>
      </w:r>
      <w:r>
        <w:t>regulator</w:t>
      </w:r>
      <w:r>
        <w:rPr>
          <w:spacing w:val="-4"/>
        </w:rPr>
        <w:t xml:space="preserve"> </w:t>
      </w:r>
      <w:r>
        <w:t>may</w:t>
      </w:r>
      <w:r>
        <w:rPr>
          <w:spacing w:val="-3"/>
        </w:rPr>
        <w:t xml:space="preserve"> </w:t>
      </w:r>
      <w:r>
        <w:t>grant</w:t>
      </w:r>
      <w:r>
        <w:rPr>
          <w:spacing w:val="-4"/>
        </w:rPr>
        <w:t xml:space="preserve"> </w:t>
      </w:r>
      <w:r>
        <w:t>an</w:t>
      </w:r>
      <w:r>
        <w:rPr>
          <w:spacing w:val="-5"/>
        </w:rPr>
        <w:t xml:space="preserve"> </w:t>
      </w:r>
      <w:r>
        <w:t>exemption</w:t>
      </w:r>
      <w:r>
        <w:rPr>
          <w:spacing w:val="-3"/>
        </w:rPr>
        <w:t xml:space="preserve"> </w:t>
      </w:r>
      <w:r>
        <w:t>if</w:t>
      </w:r>
      <w:r>
        <w:rPr>
          <w:spacing w:val="-1"/>
        </w:rPr>
        <w:t xml:space="preserve"> </w:t>
      </w:r>
      <w:r>
        <w:t>certain</w:t>
      </w:r>
      <w:r>
        <w:rPr>
          <w:spacing w:val="-5"/>
        </w:rPr>
        <w:t xml:space="preserve"> </w:t>
      </w:r>
      <w:r>
        <w:t>criteria are met. An exemption granted by a WHS regulator for a type of engineered stone in one jurisdiction is recognised in all jurisdictions except Victoria</w:t>
      </w:r>
      <w:hyperlink w:anchor="_bookmark31" w:history="1">
        <w:r>
          <w:t>.</w:t>
        </w:r>
      </w:hyperlink>
      <w:r w:rsidR="000E70E3">
        <w:rPr>
          <w:rStyle w:val="FootnoteReference"/>
        </w:rPr>
        <w:footnoteReference w:id="22"/>
      </w:r>
    </w:p>
    <w:p w14:paraId="35B9439E" w14:textId="77777777" w:rsidR="00180C27" w:rsidRDefault="00024206" w:rsidP="00980B20">
      <w:pPr>
        <w:pStyle w:val="SWAHeading4"/>
      </w:pPr>
      <w:r>
        <w:t>Exemptions</w:t>
      </w:r>
      <w:r>
        <w:rPr>
          <w:spacing w:val="-4"/>
        </w:rPr>
        <w:t xml:space="preserve"> </w:t>
      </w:r>
      <w:r>
        <w:t>for</w:t>
      </w:r>
      <w:r>
        <w:rPr>
          <w:spacing w:val="-2"/>
        </w:rPr>
        <w:t xml:space="preserve"> </w:t>
      </w:r>
      <w:r>
        <w:t>the</w:t>
      </w:r>
      <w:r>
        <w:rPr>
          <w:spacing w:val="-5"/>
        </w:rPr>
        <w:t xml:space="preserve"> </w:t>
      </w:r>
      <w:r>
        <w:t>reinstallation</w:t>
      </w:r>
      <w:r>
        <w:rPr>
          <w:spacing w:val="-1"/>
        </w:rPr>
        <w:t xml:space="preserve"> </w:t>
      </w:r>
      <w:r>
        <w:t>of</w:t>
      </w:r>
      <w:r>
        <w:rPr>
          <w:spacing w:val="-3"/>
        </w:rPr>
        <w:t xml:space="preserve"> </w:t>
      </w:r>
      <w:r>
        <w:t>engineered</w:t>
      </w:r>
      <w:r>
        <w:rPr>
          <w:spacing w:val="-5"/>
        </w:rPr>
        <w:t xml:space="preserve"> </w:t>
      </w:r>
      <w:r>
        <w:t>stone</w:t>
      </w:r>
      <w:r>
        <w:rPr>
          <w:spacing w:val="-1"/>
        </w:rPr>
        <w:t xml:space="preserve"> </w:t>
      </w:r>
      <w:r>
        <w:t>in</w:t>
      </w:r>
      <w:r>
        <w:rPr>
          <w:spacing w:val="-5"/>
        </w:rPr>
        <w:t xml:space="preserve"> </w:t>
      </w:r>
      <w:r>
        <w:t>certain</w:t>
      </w:r>
      <w:r>
        <w:rPr>
          <w:spacing w:val="-2"/>
        </w:rPr>
        <w:t xml:space="preserve"> circumstances</w:t>
      </w:r>
    </w:p>
    <w:p w14:paraId="1F63CCEE" w14:textId="540B68CE" w:rsidR="00980B20" w:rsidRDefault="00024206" w:rsidP="00980B20">
      <w:pPr>
        <w:pStyle w:val="Paragraph"/>
      </w:pPr>
      <w:r>
        <w:t>The general power is used under the WHS Regulations to grant exemptions for the reinstallation</w:t>
      </w:r>
      <w:r>
        <w:rPr>
          <w:spacing w:val="-3"/>
        </w:rPr>
        <w:t xml:space="preserve"> </w:t>
      </w:r>
      <w:r>
        <w:t>of</w:t>
      </w:r>
      <w:r>
        <w:rPr>
          <w:spacing w:val="-3"/>
        </w:rPr>
        <w:t xml:space="preserve"> </w:t>
      </w:r>
      <w:r>
        <w:t>engineered</w:t>
      </w:r>
      <w:r>
        <w:rPr>
          <w:spacing w:val="-3"/>
        </w:rPr>
        <w:t xml:space="preserve"> </w:t>
      </w:r>
      <w:r>
        <w:t>stone</w:t>
      </w:r>
      <w:r>
        <w:rPr>
          <w:spacing w:val="-4"/>
        </w:rPr>
        <w:t xml:space="preserve"> </w:t>
      </w:r>
      <w:r>
        <w:t>in</w:t>
      </w:r>
      <w:r>
        <w:rPr>
          <w:spacing w:val="-3"/>
        </w:rPr>
        <w:t xml:space="preserve"> </w:t>
      </w:r>
      <w:r>
        <w:t>certain</w:t>
      </w:r>
      <w:r>
        <w:rPr>
          <w:spacing w:val="-5"/>
        </w:rPr>
        <w:t xml:space="preserve"> </w:t>
      </w:r>
      <w:r>
        <w:t>circumstances.</w:t>
      </w:r>
      <w:r>
        <w:rPr>
          <w:spacing w:val="-4"/>
        </w:rPr>
        <w:t xml:space="preserve"> </w:t>
      </w:r>
      <w:r>
        <w:t>See</w:t>
      </w:r>
      <w:r>
        <w:rPr>
          <w:spacing w:val="-3"/>
        </w:rPr>
        <w:t xml:space="preserve"> </w:t>
      </w:r>
      <w:r>
        <w:t>section</w:t>
      </w:r>
      <w:r>
        <w:rPr>
          <w:spacing w:val="-3"/>
        </w:rPr>
        <w:t xml:space="preserve"> </w:t>
      </w:r>
      <w:r>
        <w:t>2.3</w:t>
      </w:r>
      <w:r>
        <w:rPr>
          <w:spacing w:val="-4"/>
        </w:rPr>
        <w:t xml:space="preserve"> </w:t>
      </w:r>
      <w:r>
        <w:t>for</w:t>
      </w:r>
      <w:r>
        <w:rPr>
          <w:spacing w:val="-4"/>
        </w:rPr>
        <w:t xml:space="preserve"> </w:t>
      </w:r>
      <w:r>
        <w:t>further</w:t>
      </w:r>
      <w:r>
        <w:rPr>
          <w:spacing w:val="-2"/>
        </w:rPr>
        <w:t xml:space="preserve"> </w:t>
      </w:r>
      <w:r>
        <w:t>detail.</w:t>
      </w:r>
    </w:p>
    <w:p w14:paraId="54C094C1" w14:textId="77777777" w:rsidR="00980B20" w:rsidRDefault="00980B20">
      <w:pPr>
        <w:widowControl w:val="0"/>
        <w:autoSpaceDE w:val="0"/>
        <w:autoSpaceDN w:val="0"/>
        <w:spacing w:after="0" w:line="240" w:lineRule="auto"/>
        <w:contextualSpacing w:val="0"/>
        <w:rPr>
          <w:rFonts w:eastAsia="Times New Roman"/>
          <w:lang w:eastAsia="en-AU"/>
        </w:rPr>
      </w:pPr>
      <w:r>
        <w:br w:type="page"/>
      </w:r>
    </w:p>
    <w:p w14:paraId="3F08A8D8" w14:textId="77777777" w:rsidR="00180C27" w:rsidRDefault="00024206" w:rsidP="00980B20">
      <w:pPr>
        <w:pStyle w:val="SWAHeading3"/>
      </w:pPr>
      <w:bookmarkStart w:id="37" w:name="_bookmark31"/>
      <w:bookmarkStart w:id="38" w:name="_Toc215248067"/>
      <w:bookmarkEnd w:id="37"/>
      <w:r>
        <w:lastRenderedPageBreak/>
        <w:t>Additional</w:t>
      </w:r>
      <w:r>
        <w:rPr>
          <w:spacing w:val="-10"/>
        </w:rPr>
        <w:t xml:space="preserve"> </w:t>
      </w:r>
      <w:r>
        <w:t>regulatory</w:t>
      </w:r>
      <w:r>
        <w:rPr>
          <w:spacing w:val="-10"/>
        </w:rPr>
        <w:t xml:space="preserve"> </w:t>
      </w:r>
      <w:r>
        <w:rPr>
          <w:spacing w:val="-2"/>
        </w:rPr>
        <w:t>considerations</w:t>
      </w:r>
      <w:bookmarkEnd w:id="38"/>
    </w:p>
    <w:p w14:paraId="4A42379E" w14:textId="2AA4FEF0" w:rsidR="00180C27" w:rsidRDefault="00024206" w:rsidP="00980B20">
      <w:pPr>
        <w:pStyle w:val="Paragraph"/>
      </w:pPr>
      <w:r>
        <w:t>The domestic engineered stone prohibition commenced on 1 July 2024, with all jurisdictions except Victoria, Queensland and Australian Capital Territory implementing transition periods between 1</w:t>
      </w:r>
      <w:r>
        <w:rPr>
          <w:spacing w:val="-1"/>
        </w:rPr>
        <w:t xml:space="preserve"> </w:t>
      </w:r>
      <w:r>
        <w:t>July 2024</w:t>
      </w:r>
      <w:r>
        <w:rPr>
          <w:spacing w:val="-2"/>
        </w:rPr>
        <w:t xml:space="preserve"> </w:t>
      </w:r>
      <w:r>
        <w:t>and</w:t>
      </w:r>
      <w:r>
        <w:rPr>
          <w:spacing w:val="-2"/>
        </w:rPr>
        <w:t xml:space="preserve"> </w:t>
      </w:r>
      <w:r>
        <w:t>31 December</w:t>
      </w:r>
      <w:r>
        <w:rPr>
          <w:spacing w:val="-1"/>
        </w:rPr>
        <w:t xml:space="preserve"> </w:t>
      </w:r>
      <w:r>
        <w:t>2024.</w:t>
      </w:r>
      <w:r w:rsidR="00611B9D">
        <w:rPr>
          <w:rStyle w:val="FootnoteReference"/>
        </w:rPr>
        <w:footnoteReference w:id="23"/>
      </w:r>
      <w:r>
        <w:t xml:space="preserve"> During the</w:t>
      </w:r>
      <w:r>
        <w:rPr>
          <w:spacing w:val="-2"/>
        </w:rPr>
        <w:t xml:space="preserve"> </w:t>
      </w:r>
      <w:r>
        <w:t>transition periods, work involving the</w:t>
      </w:r>
      <w:r>
        <w:rPr>
          <w:spacing w:val="-2"/>
        </w:rPr>
        <w:t xml:space="preserve"> </w:t>
      </w:r>
      <w:r>
        <w:t>manufacture,</w:t>
      </w:r>
      <w:r>
        <w:rPr>
          <w:spacing w:val="-1"/>
        </w:rPr>
        <w:t xml:space="preserve"> </w:t>
      </w:r>
      <w:r>
        <w:t>supply,</w:t>
      </w:r>
      <w:r>
        <w:rPr>
          <w:spacing w:val="-1"/>
        </w:rPr>
        <w:t xml:space="preserve"> </w:t>
      </w:r>
      <w:r>
        <w:t>processing or</w:t>
      </w:r>
      <w:r>
        <w:rPr>
          <w:spacing w:val="-1"/>
        </w:rPr>
        <w:t xml:space="preserve"> </w:t>
      </w:r>
      <w:r>
        <w:t>installation of</w:t>
      </w:r>
      <w:r>
        <w:rPr>
          <w:spacing w:val="-1"/>
        </w:rPr>
        <w:t xml:space="preserve"> </w:t>
      </w:r>
      <w:r>
        <w:t>the</w:t>
      </w:r>
      <w:r>
        <w:rPr>
          <w:spacing w:val="-2"/>
        </w:rPr>
        <w:t xml:space="preserve"> </w:t>
      </w:r>
      <w:r>
        <w:t>engineered</w:t>
      </w:r>
      <w:r>
        <w:rPr>
          <w:spacing w:val="-2"/>
        </w:rPr>
        <w:t xml:space="preserve"> </w:t>
      </w:r>
      <w:r>
        <w:t>stone products was</w:t>
      </w:r>
      <w:r>
        <w:rPr>
          <w:spacing w:val="-2"/>
        </w:rPr>
        <w:t xml:space="preserve"> </w:t>
      </w:r>
      <w:r>
        <w:t>not prohibited</w:t>
      </w:r>
      <w:r>
        <w:rPr>
          <w:spacing w:val="-2"/>
        </w:rPr>
        <w:t xml:space="preserve"> </w:t>
      </w:r>
      <w:r>
        <w:t>provided</w:t>
      </w:r>
      <w:r>
        <w:rPr>
          <w:spacing w:val="-2"/>
        </w:rPr>
        <w:t xml:space="preserve"> </w:t>
      </w:r>
      <w:r>
        <w:t>the</w:t>
      </w:r>
      <w:r>
        <w:rPr>
          <w:spacing w:val="-4"/>
        </w:rPr>
        <w:t xml:space="preserve"> </w:t>
      </w:r>
      <w:r>
        <w:t>contract</w:t>
      </w:r>
      <w:r>
        <w:rPr>
          <w:spacing w:val="-3"/>
        </w:rPr>
        <w:t xml:space="preserve"> </w:t>
      </w:r>
      <w:r>
        <w:t>for</w:t>
      </w:r>
      <w:r>
        <w:rPr>
          <w:spacing w:val="-3"/>
        </w:rPr>
        <w:t xml:space="preserve"> </w:t>
      </w:r>
      <w:r>
        <w:t>the</w:t>
      </w:r>
      <w:r>
        <w:rPr>
          <w:spacing w:val="-4"/>
        </w:rPr>
        <w:t xml:space="preserve"> </w:t>
      </w:r>
      <w:r>
        <w:t>work</w:t>
      </w:r>
      <w:r>
        <w:rPr>
          <w:spacing w:val="-3"/>
        </w:rPr>
        <w:t xml:space="preserve"> </w:t>
      </w:r>
      <w:r>
        <w:t>was</w:t>
      </w:r>
      <w:r>
        <w:rPr>
          <w:spacing w:val="-4"/>
        </w:rPr>
        <w:t xml:space="preserve"> </w:t>
      </w:r>
      <w:r>
        <w:t>entered</w:t>
      </w:r>
      <w:r>
        <w:rPr>
          <w:spacing w:val="-4"/>
        </w:rPr>
        <w:t xml:space="preserve"> </w:t>
      </w:r>
      <w:r>
        <w:t>into</w:t>
      </w:r>
      <w:r>
        <w:rPr>
          <w:spacing w:val="-1"/>
        </w:rPr>
        <w:t xml:space="preserve"> </w:t>
      </w:r>
      <w:r>
        <w:t>before</w:t>
      </w:r>
      <w:r>
        <w:rPr>
          <w:spacing w:val="-4"/>
        </w:rPr>
        <w:t xml:space="preserve"> </w:t>
      </w:r>
      <w:r>
        <w:t>31</w:t>
      </w:r>
      <w:r>
        <w:rPr>
          <w:spacing w:val="-2"/>
        </w:rPr>
        <w:t xml:space="preserve"> </w:t>
      </w:r>
      <w:r>
        <w:t>December</w:t>
      </w:r>
      <w:r>
        <w:rPr>
          <w:spacing w:val="-3"/>
        </w:rPr>
        <w:t xml:space="preserve"> </w:t>
      </w:r>
      <w:r>
        <w:t>2023</w:t>
      </w:r>
      <w:r>
        <w:rPr>
          <w:spacing w:val="-2"/>
        </w:rPr>
        <w:t xml:space="preserve"> </w:t>
      </w:r>
      <w:r>
        <w:t>and the work was finished by 31 December 2024.</w:t>
      </w:r>
    </w:p>
    <w:p w14:paraId="695C775F" w14:textId="16D4FDDA" w:rsidR="00180C27" w:rsidRDefault="00024206" w:rsidP="00980B20">
      <w:pPr>
        <w:pStyle w:val="Paragraph"/>
      </w:pPr>
      <w:r>
        <w:t>As previously noted, new amendments to the WHS Regulations also took effect from 1</w:t>
      </w:r>
      <w:r w:rsidR="009230EC">
        <w:t> </w:t>
      </w:r>
      <w:r>
        <w:t>September</w:t>
      </w:r>
      <w:r>
        <w:rPr>
          <w:spacing w:val="-1"/>
        </w:rPr>
        <w:t xml:space="preserve"> </w:t>
      </w:r>
      <w:r>
        <w:t>2024, which</w:t>
      </w:r>
      <w:r>
        <w:rPr>
          <w:spacing w:val="-4"/>
        </w:rPr>
        <w:t xml:space="preserve"> </w:t>
      </w:r>
      <w:r>
        <w:t>provided</w:t>
      </w:r>
      <w:r>
        <w:rPr>
          <w:spacing w:val="-2"/>
        </w:rPr>
        <w:t xml:space="preserve"> </w:t>
      </w:r>
      <w:r>
        <w:t>for</w:t>
      </w:r>
      <w:r>
        <w:rPr>
          <w:spacing w:val="-3"/>
        </w:rPr>
        <w:t xml:space="preserve"> </w:t>
      </w:r>
      <w:r>
        <w:t>the</w:t>
      </w:r>
      <w:r>
        <w:rPr>
          <w:spacing w:val="-4"/>
        </w:rPr>
        <w:t xml:space="preserve"> </w:t>
      </w:r>
      <w:r>
        <w:t>stronger</w:t>
      </w:r>
      <w:r>
        <w:rPr>
          <w:spacing w:val="-3"/>
        </w:rPr>
        <w:t xml:space="preserve"> </w:t>
      </w:r>
      <w:r>
        <w:t>regulation</w:t>
      </w:r>
      <w:r>
        <w:rPr>
          <w:spacing w:val="-2"/>
        </w:rPr>
        <w:t xml:space="preserve"> </w:t>
      </w:r>
      <w:r>
        <w:t>of CSS. The</w:t>
      </w:r>
      <w:r>
        <w:rPr>
          <w:spacing w:val="-6"/>
        </w:rPr>
        <w:t xml:space="preserve"> </w:t>
      </w:r>
      <w:r>
        <w:t>CSS</w:t>
      </w:r>
      <w:r>
        <w:rPr>
          <w:spacing w:val="-2"/>
        </w:rPr>
        <w:t xml:space="preserve"> </w:t>
      </w:r>
      <w:r>
        <w:t>regulations apply</w:t>
      </w:r>
      <w:r>
        <w:rPr>
          <w:spacing w:val="-1"/>
        </w:rPr>
        <w:t xml:space="preserve"> </w:t>
      </w:r>
      <w:r>
        <w:t>to</w:t>
      </w:r>
      <w:r>
        <w:rPr>
          <w:spacing w:val="-2"/>
        </w:rPr>
        <w:t xml:space="preserve"> </w:t>
      </w:r>
      <w:r>
        <w:t>permitted</w:t>
      </w:r>
      <w:r>
        <w:rPr>
          <w:spacing w:val="-4"/>
        </w:rPr>
        <w:t xml:space="preserve"> </w:t>
      </w:r>
      <w:r>
        <w:t>work</w:t>
      </w:r>
      <w:r>
        <w:rPr>
          <w:spacing w:val="-6"/>
        </w:rPr>
        <w:t xml:space="preserve"> </w:t>
      </w:r>
      <w:r>
        <w:t>with legacy</w:t>
      </w:r>
      <w:r>
        <w:rPr>
          <w:spacing w:val="-2"/>
        </w:rPr>
        <w:t xml:space="preserve"> </w:t>
      </w:r>
      <w:r>
        <w:t>engineered</w:t>
      </w:r>
      <w:r>
        <w:rPr>
          <w:spacing w:val="-4"/>
        </w:rPr>
        <w:t xml:space="preserve"> </w:t>
      </w:r>
      <w:r>
        <w:t>stone</w:t>
      </w:r>
      <w:r>
        <w:rPr>
          <w:spacing w:val="-1"/>
        </w:rPr>
        <w:t xml:space="preserve"> </w:t>
      </w:r>
      <w:r>
        <w:t>products,</w:t>
      </w:r>
      <w:r>
        <w:rPr>
          <w:spacing w:val="-3"/>
        </w:rPr>
        <w:t xml:space="preserve"> </w:t>
      </w:r>
      <w:r>
        <w:t>as</w:t>
      </w:r>
      <w:r>
        <w:rPr>
          <w:spacing w:val="-2"/>
        </w:rPr>
        <w:t xml:space="preserve"> </w:t>
      </w:r>
      <w:r>
        <w:t>well</w:t>
      </w:r>
      <w:r>
        <w:rPr>
          <w:spacing w:val="-2"/>
        </w:rPr>
        <w:t xml:space="preserve"> </w:t>
      </w:r>
      <w:r>
        <w:t>as</w:t>
      </w:r>
      <w:r>
        <w:rPr>
          <w:spacing w:val="-4"/>
        </w:rPr>
        <w:t xml:space="preserve"> </w:t>
      </w:r>
      <w:r>
        <w:t>work</w:t>
      </w:r>
      <w:r>
        <w:rPr>
          <w:spacing w:val="-3"/>
        </w:rPr>
        <w:t xml:space="preserve"> </w:t>
      </w:r>
      <w:r>
        <w:t xml:space="preserve">with other products containing crystalline silica that are not subject to the engineered stone </w:t>
      </w:r>
      <w:r>
        <w:rPr>
          <w:spacing w:val="-2"/>
        </w:rPr>
        <w:t>prohibition.</w:t>
      </w:r>
      <w:r w:rsidR="00611B9D">
        <w:rPr>
          <w:rStyle w:val="FootnoteReference"/>
          <w:spacing w:val="-2"/>
        </w:rPr>
        <w:footnoteReference w:id="24"/>
      </w:r>
      <w:r w:rsidR="00611B9D" w:rsidDel="00611B9D">
        <w:t xml:space="preserve"> </w:t>
      </w:r>
    </w:p>
    <w:p w14:paraId="1B5C6296" w14:textId="041B64AC" w:rsidR="00180C27" w:rsidRDefault="00024206" w:rsidP="00980B20">
      <w:pPr>
        <w:pStyle w:val="Paragraph"/>
      </w:pPr>
      <w:r>
        <w:t>To</w:t>
      </w:r>
      <w:r>
        <w:rPr>
          <w:spacing w:val="-3"/>
        </w:rPr>
        <w:t xml:space="preserve"> </w:t>
      </w:r>
      <w:r>
        <w:t>complement</w:t>
      </w:r>
      <w:r>
        <w:rPr>
          <w:spacing w:val="-4"/>
        </w:rPr>
        <w:t xml:space="preserve"> </w:t>
      </w:r>
      <w:r>
        <w:t>the</w:t>
      </w:r>
      <w:r>
        <w:rPr>
          <w:spacing w:val="-5"/>
        </w:rPr>
        <w:t xml:space="preserve"> </w:t>
      </w:r>
      <w:r>
        <w:t>domestic</w:t>
      </w:r>
      <w:r>
        <w:rPr>
          <w:spacing w:val="-3"/>
        </w:rPr>
        <w:t xml:space="preserve"> </w:t>
      </w:r>
      <w:r>
        <w:t>engineered</w:t>
      </w:r>
      <w:r>
        <w:rPr>
          <w:spacing w:val="-5"/>
        </w:rPr>
        <w:t xml:space="preserve"> </w:t>
      </w:r>
      <w:r>
        <w:t>stone</w:t>
      </w:r>
      <w:r>
        <w:rPr>
          <w:spacing w:val="-1"/>
        </w:rPr>
        <w:t xml:space="preserve"> </w:t>
      </w:r>
      <w:r>
        <w:t>prohibition</w:t>
      </w:r>
      <w:r>
        <w:rPr>
          <w:spacing w:val="-2"/>
        </w:rPr>
        <w:t xml:space="preserve"> </w:t>
      </w:r>
      <w:r>
        <w:t>and</w:t>
      </w:r>
      <w:r>
        <w:rPr>
          <w:spacing w:val="-5"/>
        </w:rPr>
        <w:t xml:space="preserve"> </w:t>
      </w:r>
      <w:r>
        <w:t>the</w:t>
      </w:r>
      <w:r>
        <w:rPr>
          <w:spacing w:val="-3"/>
        </w:rPr>
        <w:t xml:space="preserve"> </w:t>
      </w:r>
      <w:r>
        <w:t>stronger</w:t>
      </w:r>
      <w:r>
        <w:rPr>
          <w:spacing w:val="-2"/>
        </w:rPr>
        <w:t xml:space="preserve"> </w:t>
      </w:r>
      <w:r>
        <w:t>regulation</w:t>
      </w:r>
      <w:r>
        <w:rPr>
          <w:spacing w:val="-3"/>
        </w:rPr>
        <w:t xml:space="preserve"> </w:t>
      </w:r>
      <w:r>
        <w:t>of</w:t>
      </w:r>
      <w:r>
        <w:rPr>
          <w:spacing w:val="-3"/>
        </w:rPr>
        <w:t xml:space="preserve"> </w:t>
      </w:r>
      <w:r>
        <w:t>all CSS, a customs prohibition on engineered stone commenced from 1 January 2025</w:t>
      </w:r>
      <w:hyperlink w:anchor="_bookmark36" w:history="1">
        <w:r>
          <w:t>.</w:t>
        </w:r>
      </w:hyperlink>
      <w:r w:rsidR="00611B9D">
        <w:rPr>
          <w:rStyle w:val="FootnoteReference"/>
        </w:rPr>
        <w:footnoteReference w:id="25"/>
      </w:r>
      <w:r>
        <w:t xml:space="preserve"> This measure was introduced as most engineered stone on the Australian market is imported from other countries.</w:t>
      </w:r>
    </w:p>
    <w:p w14:paraId="423EDD9F" w14:textId="77777777" w:rsidR="00180C27" w:rsidRDefault="00024206" w:rsidP="00980B20">
      <w:pPr>
        <w:pStyle w:val="SWAHeading2"/>
      </w:pPr>
      <w:bookmarkStart w:id="39" w:name="_Toc215248068"/>
      <w:r>
        <w:t>Review</w:t>
      </w:r>
      <w:r>
        <w:rPr>
          <w:spacing w:val="-15"/>
        </w:rPr>
        <w:t xml:space="preserve"> </w:t>
      </w:r>
      <w:r>
        <w:rPr>
          <w:spacing w:val="-2"/>
        </w:rPr>
        <w:t>scope</w:t>
      </w:r>
      <w:bookmarkEnd w:id="39"/>
    </w:p>
    <w:p w14:paraId="2B1FB108" w14:textId="66385ED6" w:rsidR="00980B20" w:rsidRDefault="00980B20" w:rsidP="00980B20">
      <w:pPr>
        <w:pStyle w:val="Boxedshaded"/>
      </w:pPr>
      <w:r>
        <w:t>In</w:t>
      </w:r>
      <w:r>
        <w:rPr>
          <w:spacing w:val="-3"/>
        </w:rPr>
        <w:t xml:space="preserve"> </w:t>
      </w:r>
      <w:r>
        <w:t>March</w:t>
      </w:r>
      <w:r>
        <w:rPr>
          <w:spacing w:val="-3"/>
        </w:rPr>
        <w:t xml:space="preserve"> </w:t>
      </w:r>
      <w:r>
        <w:t>2024,</w:t>
      </w:r>
      <w:r>
        <w:rPr>
          <w:spacing w:val="-2"/>
        </w:rPr>
        <w:t xml:space="preserve"> </w:t>
      </w:r>
      <w:r>
        <w:t>WHS</w:t>
      </w:r>
      <w:r>
        <w:rPr>
          <w:spacing w:val="-4"/>
        </w:rPr>
        <w:t xml:space="preserve"> </w:t>
      </w:r>
      <w:r>
        <w:t>ministers</w:t>
      </w:r>
      <w:r>
        <w:rPr>
          <w:spacing w:val="-3"/>
        </w:rPr>
        <w:t xml:space="preserve"> </w:t>
      </w:r>
      <w:r>
        <w:t>agreed</w:t>
      </w:r>
      <w:r>
        <w:rPr>
          <w:spacing w:val="-3"/>
        </w:rPr>
        <w:t xml:space="preserve"> </w:t>
      </w:r>
      <w:r>
        <w:t>that,</w:t>
      </w:r>
      <w:r>
        <w:rPr>
          <w:spacing w:val="-2"/>
        </w:rPr>
        <w:t xml:space="preserve"> </w:t>
      </w:r>
      <w:r>
        <w:t>by</w:t>
      </w:r>
      <w:r>
        <w:rPr>
          <w:spacing w:val="-3"/>
        </w:rPr>
        <w:t xml:space="preserve"> </w:t>
      </w:r>
      <w:r>
        <w:t>31</w:t>
      </w:r>
      <w:r>
        <w:rPr>
          <w:spacing w:val="-1"/>
        </w:rPr>
        <w:t xml:space="preserve"> </w:t>
      </w:r>
      <w:r>
        <w:t>July</w:t>
      </w:r>
      <w:r>
        <w:rPr>
          <w:spacing w:val="-3"/>
        </w:rPr>
        <w:t xml:space="preserve"> </w:t>
      </w:r>
      <w:r>
        <w:t>2025,</w:t>
      </w:r>
      <w:r>
        <w:rPr>
          <w:spacing w:val="-2"/>
        </w:rPr>
        <w:t xml:space="preserve"> </w:t>
      </w:r>
      <w:r>
        <w:t>Safe</w:t>
      </w:r>
      <w:r>
        <w:rPr>
          <w:spacing w:val="-3"/>
        </w:rPr>
        <w:t xml:space="preserve"> </w:t>
      </w:r>
      <w:r>
        <w:t>Work</w:t>
      </w:r>
      <w:r>
        <w:rPr>
          <w:spacing w:val="-1"/>
        </w:rPr>
        <w:t xml:space="preserve"> </w:t>
      </w:r>
      <w:r>
        <w:t xml:space="preserve">Australia </w:t>
      </w:r>
      <w:r>
        <w:rPr>
          <w:spacing w:val="-2"/>
        </w:rPr>
        <w:t>will:</w:t>
      </w:r>
    </w:p>
    <w:p w14:paraId="79D757DE" w14:textId="77777777" w:rsidR="00980B20" w:rsidRDefault="00980B20" w:rsidP="002915AA">
      <w:pPr>
        <w:pStyle w:val="Boxedshaded"/>
        <w:numPr>
          <w:ilvl w:val="0"/>
          <w:numId w:val="13"/>
        </w:numPr>
        <w:ind w:left="709" w:hanging="425"/>
      </w:pPr>
      <w:r>
        <w:t>review</w:t>
      </w:r>
      <w:r>
        <w:rPr>
          <w:spacing w:val="-8"/>
        </w:rPr>
        <w:t xml:space="preserve"> </w:t>
      </w:r>
      <w:r>
        <w:t>the</w:t>
      </w:r>
      <w:r>
        <w:rPr>
          <w:spacing w:val="-7"/>
        </w:rPr>
        <w:t xml:space="preserve"> </w:t>
      </w:r>
      <w:r>
        <w:t>operation</w:t>
      </w:r>
      <w:r>
        <w:rPr>
          <w:spacing w:val="-5"/>
        </w:rPr>
        <w:t xml:space="preserve"> </w:t>
      </w:r>
      <w:r>
        <w:t>of</w:t>
      </w:r>
      <w:r>
        <w:rPr>
          <w:spacing w:val="-6"/>
        </w:rPr>
        <w:t xml:space="preserve"> </w:t>
      </w:r>
      <w:r>
        <w:t>the</w:t>
      </w:r>
      <w:r>
        <w:rPr>
          <w:spacing w:val="-5"/>
        </w:rPr>
        <w:t xml:space="preserve"> </w:t>
      </w:r>
      <w:r>
        <w:t>prohibition</w:t>
      </w:r>
      <w:r>
        <w:rPr>
          <w:spacing w:val="-7"/>
        </w:rPr>
        <w:t xml:space="preserve"> </w:t>
      </w:r>
      <w:r>
        <w:t>to</w:t>
      </w:r>
      <w:r>
        <w:rPr>
          <w:spacing w:val="-5"/>
        </w:rPr>
        <w:t xml:space="preserve"> </w:t>
      </w:r>
      <w:r>
        <w:t>ensure</w:t>
      </w:r>
      <w:r>
        <w:rPr>
          <w:spacing w:val="-5"/>
        </w:rPr>
        <w:t xml:space="preserve"> </w:t>
      </w:r>
      <w:r>
        <w:t>it</w:t>
      </w:r>
      <w:r>
        <w:rPr>
          <w:spacing w:val="-3"/>
        </w:rPr>
        <w:t xml:space="preserve"> </w:t>
      </w:r>
      <w:r>
        <w:t>is</w:t>
      </w:r>
      <w:r>
        <w:rPr>
          <w:spacing w:val="-4"/>
        </w:rPr>
        <w:t xml:space="preserve"> </w:t>
      </w:r>
      <w:r>
        <w:t>operating</w:t>
      </w:r>
      <w:r>
        <w:rPr>
          <w:spacing w:val="-6"/>
        </w:rPr>
        <w:t xml:space="preserve"> </w:t>
      </w:r>
      <w:r>
        <w:rPr>
          <w:spacing w:val="-2"/>
        </w:rPr>
        <w:t>effectively</w:t>
      </w:r>
    </w:p>
    <w:p w14:paraId="5552E94A" w14:textId="77777777" w:rsidR="00980B20" w:rsidRDefault="00980B20" w:rsidP="002915AA">
      <w:pPr>
        <w:pStyle w:val="Boxedshaded"/>
        <w:numPr>
          <w:ilvl w:val="0"/>
          <w:numId w:val="13"/>
        </w:numPr>
        <w:ind w:left="709" w:hanging="425"/>
      </w:pPr>
      <w:r>
        <w:t>identify</w:t>
      </w:r>
      <w:r>
        <w:rPr>
          <w:spacing w:val="-7"/>
        </w:rPr>
        <w:t xml:space="preserve"> </w:t>
      </w:r>
      <w:r>
        <w:t>and</w:t>
      </w:r>
      <w:r>
        <w:rPr>
          <w:spacing w:val="-7"/>
        </w:rPr>
        <w:t xml:space="preserve"> </w:t>
      </w:r>
      <w:r>
        <w:t>assess</w:t>
      </w:r>
      <w:r>
        <w:rPr>
          <w:spacing w:val="-6"/>
        </w:rPr>
        <w:t xml:space="preserve"> </w:t>
      </w:r>
      <w:r>
        <w:t>any</w:t>
      </w:r>
      <w:r>
        <w:rPr>
          <w:spacing w:val="-9"/>
        </w:rPr>
        <w:t xml:space="preserve"> </w:t>
      </w:r>
      <w:r>
        <w:t>unintended</w:t>
      </w:r>
      <w:r>
        <w:rPr>
          <w:spacing w:val="-5"/>
        </w:rPr>
        <w:t xml:space="preserve"> </w:t>
      </w:r>
      <w:r>
        <w:t>consequences</w:t>
      </w:r>
      <w:r>
        <w:rPr>
          <w:spacing w:val="-5"/>
        </w:rPr>
        <w:t xml:space="preserve"> </w:t>
      </w:r>
      <w:r>
        <w:t>of</w:t>
      </w:r>
      <w:r>
        <w:rPr>
          <w:spacing w:val="-5"/>
        </w:rPr>
        <w:t xml:space="preserve"> </w:t>
      </w:r>
      <w:r>
        <w:t>the</w:t>
      </w:r>
      <w:r>
        <w:rPr>
          <w:spacing w:val="-7"/>
        </w:rPr>
        <w:t xml:space="preserve"> </w:t>
      </w:r>
      <w:r>
        <w:t>prohibition,</w:t>
      </w:r>
      <w:r>
        <w:rPr>
          <w:spacing w:val="-5"/>
        </w:rPr>
        <w:t xml:space="preserve"> and</w:t>
      </w:r>
    </w:p>
    <w:p w14:paraId="68CCAFA5" w14:textId="77777777" w:rsidR="00980B20" w:rsidRDefault="00980B20" w:rsidP="002915AA">
      <w:pPr>
        <w:pStyle w:val="Boxedshaded"/>
        <w:numPr>
          <w:ilvl w:val="0"/>
          <w:numId w:val="13"/>
        </w:numPr>
        <w:ind w:left="709" w:hanging="425"/>
      </w:pPr>
      <w:r>
        <w:t>review</w:t>
      </w:r>
      <w:r>
        <w:rPr>
          <w:spacing w:val="-4"/>
        </w:rPr>
        <w:t xml:space="preserve"> </w:t>
      </w:r>
      <w:r>
        <w:t>the</w:t>
      </w:r>
      <w:r>
        <w:rPr>
          <w:spacing w:val="-5"/>
        </w:rPr>
        <w:t xml:space="preserve"> </w:t>
      </w:r>
      <w:r>
        <w:t>health</w:t>
      </w:r>
      <w:r>
        <w:rPr>
          <w:spacing w:val="-5"/>
        </w:rPr>
        <w:t xml:space="preserve"> </w:t>
      </w:r>
      <w:r>
        <w:t>risks</w:t>
      </w:r>
      <w:r>
        <w:rPr>
          <w:spacing w:val="-5"/>
        </w:rPr>
        <w:t xml:space="preserve"> </w:t>
      </w:r>
      <w:r>
        <w:t>to</w:t>
      </w:r>
      <w:r>
        <w:rPr>
          <w:spacing w:val="-5"/>
        </w:rPr>
        <w:t xml:space="preserve"> </w:t>
      </w:r>
      <w:r>
        <w:t>workers</w:t>
      </w:r>
      <w:r>
        <w:rPr>
          <w:spacing w:val="-2"/>
        </w:rPr>
        <w:t xml:space="preserve"> </w:t>
      </w:r>
      <w:r>
        <w:t>associated</w:t>
      </w:r>
      <w:r>
        <w:rPr>
          <w:spacing w:val="-3"/>
        </w:rPr>
        <w:t xml:space="preserve"> </w:t>
      </w:r>
      <w:r>
        <w:t>with</w:t>
      </w:r>
      <w:r>
        <w:rPr>
          <w:spacing w:val="-5"/>
        </w:rPr>
        <w:t xml:space="preserve"> </w:t>
      </w:r>
      <w:r>
        <w:t>processing</w:t>
      </w:r>
      <w:r>
        <w:rPr>
          <w:spacing w:val="-3"/>
        </w:rPr>
        <w:t xml:space="preserve"> </w:t>
      </w:r>
      <w:r>
        <w:t>benchtops,</w:t>
      </w:r>
      <w:r>
        <w:rPr>
          <w:spacing w:val="-4"/>
        </w:rPr>
        <w:t xml:space="preserve"> </w:t>
      </w:r>
      <w:r>
        <w:t>panels and slabs made from alternative materials which may contain or be free from crystalline silica.</w:t>
      </w:r>
    </w:p>
    <w:p w14:paraId="147ACA4C" w14:textId="29F1D11C" w:rsidR="00180C27" w:rsidRPr="00980B20" w:rsidRDefault="00024206" w:rsidP="00980B20">
      <w:pPr>
        <w:pStyle w:val="BodyText"/>
        <w:spacing w:before="201" w:line="276" w:lineRule="auto"/>
        <w:ind w:left="23" w:right="41"/>
      </w:pPr>
      <w:r>
        <w:t>The engineered stone prohibition is part of a comprehensive range of measures being implemented</w:t>
      </w:r>
      <w:r>
        <w:rPr>
          <w:spacing w:val="-5"/>
        </w:rPr>
        <w:t xml:space="preserve"> </w:t>
      </w:r>
      <w:r>
        <w:t>by</w:t>
      </w:r>
      <w:r>
        <w:rPr>
          <w:spacing w:val="-3"/>
        </w:rPr>
        <w:t xml:space="preserve"> </w:t>
      </w:r>
      <w:r>
        <w:t>Commonwealth,</w:t>
      </w:r>
      <w:r>
        <w:rPr>
          <w:spacing w:val="-2"/>
        </w:rPr>
        <w:t xml:space="preserve"> </w:t>
      </w:r>
      <w:r>
        <w:t>state</w:t>
      </w:r>
      <w:r>
        <w:rPr>
          <w:spacing w:val="-5"/>
        </w:rPr>
        <w:t xml:space="preserve"> </w:t>
      </w:r>
      <w:r>
        <w:t>and</w:t>
      </w:r>
      <w:r>
        <w:rPr>
          <w:spacing w:val="-5"/>
        </w:rPr>
        <w:t xml:space="preserve"> </w:t>
      </w:r>
      <w:r>
        <w:t>territory</w:t>
      </w:r>
      <w:r>
        <w:rPr>
          <w:spacing w:val="-2"/>
        </w:rPr>
        <w:t xml:space="preserve"> </w:t>
      </w:r>
      <w:r>
        <w:t>governments</w:t>
      </w:r>
      <w:r>
        <w:rPr>
          <w:spacing w:val="-5"/>
        </w:rPr>
        <w:t xml:space="preserve"> </w:t>
      </w:r>
      <w:r>
        <w:t>to</w:t>
      </w:r>
      <w:r>
        <w:rPr>
          <w:spacing w:val="-5"/>
        </w:rPr>
        <w:t xml:space="preserve"> </w:t>
      </w:r>
      <w:r>
        <w:t>reduce</w:t>
      </w:r>
      <w:r>
        <w:rPr>
          <w:spacing w:val="-3"/>
        </w:rPr>
        <w:t xml:space="preserve"> </w:t>
      </w:r>
      <w:r>
        <w:t>the</w:t>
      </w:r>
      <w:r>
        <w:rPr>
          <w:spacing w:val="-5"/>
        </w:rPr>
        <w:t xml:space="preserve"> </w:t>
      </w:r>
      <w:r>
        <w:t>incidence</w:t>
      </w:r>
      <w:r>
        <w:rPr>
          <w:spacing w:val="-3"/>
        </w:rPr>
        <w:t xml:space="preserve"> </w:t>
      </w:r>
      <w:r>
        <w:t>of silicosis and other dust diseases. However, a detailed examination of each of these measures is not in scope of the Review</w:t>
      </w:r>
      <w:hyperlink w:anchor="_bookmark37" w:history="1">
        <w:r>
          <w:t>.</w:t>
        </w:r>
      </w:hyperlink>
      <w:r w:rsidR="00611B9D">
        <w:rPr>
          <w:rStyle w:val="FootnoteReference"/>
        </w:rPr>
        <w:footnoteReference w:id="26"/>
      </w:r>
    </w:p>
    <w:p w14:paraId="1D5E82A4" w14:textId="3CEFE29C" w:rsidR="00980B20" w:rsidRDefault="00024206" w:rsidP="00980B20">
      <w:pPr>
        <w:spacing w:line="244" w:lineRule="auto"/>
        <w:ind w:right="166"/>
      </w:pPr>
      <w:bookmarkStart w:id="40" w:name="_bookmark34"/>
      <w:bookmarkStart w:id="41" w:name="_bookmark35"/>
      <w:bookmarkStart w:id="42" w:name="_bookmark36"/>
      <w:bookmarkStart w:id="43" w:name="_bookmark37"/>
      <w:bookmarkEnd w:id="40"/>
      <w:bookmarkEnd w:id="41"/>
      <w:bookmarkEnd w:id="42"/>
      <w:bookmarkEnd w:id="43"/>
      <w:r>
        <w:rPr>
          <w:position w:val="6"/>
          <w:sz w:val="13"/>
        </w:rPr>
        <w:t xml:space="preserve"> </w:t>
      </w:r>
      <w:r>
        <w:t>The primary objective of the prohibition is to reduce workplace exposure to RCS from engineered</w:t>
      </w:r>
      <w:r>
        <w:rPr>
          <w:spacing w:val="-3"/>
        </w:rPr>
        <w:t xml:space="preserve"> </w:t>
      </w:r>
      <w:r>
        <w:t>stone</w:t>
      </w:r>
      <w:r>
        <w:rPr>
          <w:spacing w:val="-5"/>
        </w:rPr>
        <w:t xml:space="preserve"> </w:t>
      </w:r>
      <w:r>
        <w:t>in</w:t>
      </w:r>
      <w:r>
        <w:rPr>
          <w:spacing w:val="-3"/>
        </w:rPr>
        <w:t xml:space="preserve"> </w:t>
      </w:r>
      <w:r>
        <w:t>Australia,</w:t>
      </w:r>
      <w:r>
        <w:rPr>
          <w:spacing w:val="-2"/>
        </w:rPr>
        <w:t xml:space="preserve"> </w:t>
      </w:r>
      <w:r>
        <w:t>with</w:t>
      </w:r>
      <w:r>
        <w:rPr>
          <w:spacing w:val="-5"/>
        </w:rPr>
        <w:t xml:space="preserve"> </w:t>
      </w:r>
      <w:r>
        <w:t>the</w:t>
      </w:r>
      <w:r>
        <w:rPr>
          <w:spacing w:val="-3"/>
        </w:rPr>
        <w:t xml:space="preserve"> </w:t>
      </w:r>
      <w:proofErr w:type="gramStart"/>
      <w:r>
        <w:t>ultimate</w:t>
      </w:r>
      <w:r>
        <w:rPr>
          <w:spacing w:val="-5"/>
        </w:rPr>
        <w:t xml:space="preserve"> </w:t>
      </w:r>
      <w:r>
        <w:t>aim</w:t>
      </w:r>
      <w:proofErr w:type="gramEnd"/>
      <w:r>
        <w:rPr>
          <w:spacing w:val="-2"/>
        </w:rPr>
        <w:t xml:space="preserve"> </w:t>
      </w:r>
      <w:r>
        <w:t>of</w:t>
      </w:r>
      <w:r>
        <w:rPr>
          <w:spacing w:val="-1"/>
        </w:rPr>
        <w:t xml:space="preserve"> </w:t>
      </w:r>
      <w:r>
        <w:t>eliminating</w:t>
      </w:r>
      <w:r>
        <w:rPr>
          <w:spacing w:val="-5"/>
        </w:rPr>
        <w:t xml:space="preserve"> </w:t>
      </w:r>
      <w:r>
        <w:t>silicosis,</w:t>
      </w:r>
      <w:r>
        <w:rPr>
          <w:spacing w:val="-1"/>
        </w:rPr>
        <w:t xml:space="preserve"> </w:t>
      </w:r>
      <w:r>
        <w:t>a</w:t>
      </w:r>
      <w:r>
        <w:rPr>
          <w:spacing w:val="-3"/>
        </w:rPr>
        <w:t xml:space="preserve"> </w:t>
      </w:r>
      <w:r>
        <w:t>preventable disease, and other silica-related diseases in engineered stone workers.</w:t>
      </w:r>
      <w:r w:rsidR="001D79F0">
        <w:rPr>
          <w:rStyle w:val="FootnoteReference"/>
        </w:rPr>
        <w:footnoteReference w:id="27"/>
      </w:r>
      <w:r w:rsidR="001D79F0" w:rsidDel="001D79F0">
        <w:t xml:space="preserve"> </w:t>
      </w:r>
    </w:p>
    <w:p w14:paraId="026C3191" w14:textId="77777777" w:rsidR="00980B20" w:rsidRDefault="00980B20">
      <w:pPr>
        <w:widowControl w:val="0"/>
        <w:autoSpaceDE w:val="0"/>
        <w:autoSpaceDN w:val="0"/>
        <w:spacing w:after="0" w:line="240" w:lineRule="auto"/>
        <w:contextualSpacing w:val="0"/>
      </w:pPr>
      <w:r>
        <w:br w:type="page"/>
      </w:r>
    </w:p>
    <w:p w14:paraId="4DC6900A" w14:textId="59D5406E" w:rsidR="00180C27" w:rsidRDefault="00024206" w:rsidP="00980B20">
      <w:pPr>
        <w:pStyle w:val="Paragraph"/>
      </w:pPr>
      <w:r>
        <w:lastRenderedPageBreak/>
        <w:t>The Review acknowledges the short amount of time since the prohibition commenced and that ongoing data collection, monitoring and evaluation will be required to comprehensively assess whether the objective is being met. The Review provides an early</w:t>
      </w:r>
      <w:r>
        <w:rPr>
          <w:spacing w:val="-1"/>
        </w:rPr>
        <w:t xml:space="preserve"> </w:t>
      </w:r>
      <w:r>
        <w:t>assessment of the engineered</w:t>
      </w:r>
      <w:r>
        <w:rPr>
          <w:spacing w:val="-2"/>
        </w:rPr>
        <w:t xml:space="preserve"> </w:t>
      </w:r>
      <w:r>
        <w:t>stone</w:t>
      </w:r>
      <w:r>
        <w:rPr>
          <w:spacing w:val="-4"/>
        </w:rPr>
        <w:t xml:space="preserve"> </w:t>
      </w:r>
      <w:r>
        <w:t>prohibition</w:t>
      </w:r>
      <w:r>
        <w:rPr>
          <w:spacing w:val="-2"/>
        </w:rPr>
        <w:t xml:space="preserve"> </w:t>
      </w:r>
      <w:r>
        <w:t>to</w:t>
      </w:r>
      <w:r>
        <w:rPr>
          <w:spacing w:val="-4"/>
        </w:rPr>
        <w:t xml:space="preserve"> </w:t>
      </w:r>
      <w:r>
        <w:t>ensure</w:t>
      </w:r>
      <w:r>
        <w:rPr>
          <w:spacing w:val="-4"/>
        </w:rPr>
        <w:t xml:space="preserve"> </w:t>
      </w:r>
      <w:r>
        <w:t>it</w:t>
      </w:r>
      <w:r>
        <w:rPr>
          <w:spacing w:val="-3"/>
        </w:rPr>
        <w:t xml:space="preserve"> </w:t>
      </w:r>
      <w:r>
        <w:t>is</w:t>
      </w:r>
      <w:r>
        <w:rPr>
          <w:spacing w:val="-1"/>
        </w:rPr>
        <w:t xml:space="preserve"> </w:t>
      </w:r>
      <w:r>
        <w:t>operating</w:t>
      </w:r>
      <w:r>
        <w:rPr>
          <w:spacing w:val="-2"/>
        </w:rPr>
        <w:t xml:space="preserve"> </w:t>
      </w:r>
      <w:r>
        <w:t>effectively</w:t>
      </w:r>
      <w:r>
        <w:rPr>
          <w:spacing w:val="-1"/>
        </w:rPr>
        <w:t xml:space="preserve"> </w:t>
      </w:r>
      <w:r>
        <w:t>from</w:t>
      </w:r>
      <w:r>
        <w:rPr>
          <w:spacing w:val="-1"/>
        </w:rPr>
        <w:t xml:space="preserve"> </w:t>
      </w:r>
      <w:r>
        <w:t>its</w:t>
      </w:r>
      <w:r>
        <w:rPr>
          <w:spacing w:val="-1"/>
        </w:rPr>
        <w:t xml:space="preserve"> </w:t>
      </w:r>
      <w:r>
        <w:t>outset</w:t>
      </w:r>
      <w:r>
        <w:rPr>
          <w:spacing w:val="-1"/>
        </w:rPr>
        <w:t xml:space="preserve"> </w:t>
      </w:r>
      <w:r>
        <w:t>and</w:t>
      </w:r>
      <w:r>
        <w:rPr>
          <w:spacing w:val="-4"/>
        </w:rPr>
        <w:t xml:space="preserve"> </w:t>
      </w:r>
      <w:r>
        <w:t>to</w:t>
      </w:r>
      <w:r>
        <w:rPr>
          <w:spacing w:val="-2"/>
        </w:rPr>
        <w:t xml:space="preserve"> </w:t>
      </w:r>
      <w:r>
        <w:t>ensure any relevant policy, regulatory and legal considerations, including unintended</w:t>
      </w:r>
      <w:r>
        <w:rPr>
          <w:spacing w:val="40"/>
        </w:rPr>
        <w:t xml:space="preserve"> </w:t>
      </w:r>
      <w:r>
        <w:t xml:space="preserve">consequences, are </w:t>
      </w:r>
      <w:proofErr w:type="gramStart"/>
      <w:r>
        <w:t>taken into account</w:t>
      </w:r>
      <w:proofErr w:type="gramEnd"/>
      <w:r>
        <w:t>.</w:t>
      </w:r>
      <w:r w:rsidR="001D79F0">
        <w:rPr>
          <w:rStyle w:val="FootnoteReference"/>
        </w:rPr>
        <w:footnoteReference w:id="28"/>
      </w:r>
    </w:p>
    <w:p w14:paraId="5590ADE4" w14:textId="651599EB" w:rsidR="00180C27" w:rsidRDefault="00024206" w:rsidP="00980B20">
      <w:pPr>
        <w:pStyle w:val="Paragraph"/>
      </w:pPr>
      <w:r>
        <w:t>The Review also provides an opportunity to begin to assess the health risks to workers associated with processing benchtops, panels, and slabs made from alternative materials which may contain or be free from crystalline silica. Common examples of alternative products</w:t>
      </w:r>
      <w:r>
        <w:rPr>
          <w:spacing w:val="-4"/>
        </w:rPr>
        <w:t xml:space="preserve"> </w:t>
      </w:r>
      <w:r>
        <w:t>which</w:t>
      </w:r>
      <w:r>
        <w:rPr>
          <w:spacing w:val="-3"/>
        </w:rPr>
        <w:t xml:space="preserve"> </w:t>
      </w:r>
      <w:r>
        <w:t>are</w:t>
      </w:r>
      <w:r>
        <w:rPr>
          <w:spacing w:val="-3"/>
        </w:rPr>
        <w:t xml:space="preserve"> </w:t>
      </w:r>
      <w:r>
        <w:t>in</w:t>
      </w:r>
      <w:r>
        <w:rPr>
          <w:spacing w:val="-5"/>
        </w:rPr>
        <w:t xml:space="preserve"> </w:t>
      </w:r>
      <w:r>
        <w:t>focus</w:t>
      </w:r>
      <w:r>
        <w:rPr>
          <w:spacing w:val="-3"/>
        </w:rPr>
        <w:t xml:space="preserve"> </w:t>
      </w:r>
      <w:r>
        <w:t>for</w:t>
      </w:r>
      <w:r>
        <w:rPr>
          <w:spacing w:val="-4"/>
        </w:rPr>
        <w:t xml:space="preserve"> </w:t>
      </w:r>
      <w:r>
        <w:t>this</w:t>
      </w:r>
      <w:r>
        <w:rPr>
          <w:spacing w:val="-1"/>
        </w:rPr>
        <w:t xml:space="preserve"> </w:t>
      </w:r>
      <w:r>
        <w:t>Review</w:t>
      </w:r>
      <w:r>
        <w:rPr>
          <w:spacing w:val="-4"/>
        </w:rPr>
        <w:t xml:space="preserve"> </w:t>
      </w:r>
      <w:r>
        <w:t>include</w:t>
      </w:r>
      <w:r>
        <w:rPr>
          <w:spacing w:val="-2"/>
        </w:rPr>
        <w:t xml:space="preserve"> </w:t>
      </w:r>
      <w:r>
        <w:t>porcelain,</w:t>
      </w:r>
      <w:r>
        <w:rPr>
          <w:spacing w:val="-4"/>
        </w:rPr>
        <w:t xml:space="preserve"> </w:t>
      </w:r>
      <w:r>
        <w:t>sintered</w:t>
      </w:r>
      <w:r>
        <w:rPr>
          <w:spacing w:val="-5"/>
        </w:rPr>
        <w:t xml:space="preserve"> </w:t>
      </w:r>
      <w:r>
        <w:t>stone,</w:t>
      </w:r>
      <w:r>
        <w:rPr>
          <w:spacing w:val="-1"/>
        </w:rPr>
        <w:t xml:space="preserve"> </w:t>
      </w:r>
      <w:r>
        <w:t>natural</w:t>
      </w:r>
      <w:r>
        <w:rPr>
          <w:spacing w:val="-3"/>
        </w:rPr>
        <w:t xml:space="preserve"> </w:t>
      </w:r>
      <w:r>
        <w:t>stone, recycled glass products and acrylic-based products</w:t>
      </w:r>
      <w:hyperlink w:anchor="_bookmark41" w:history="1">
        <w:r>
          <w:t>.</w:t>
        </w:r>
      </w:hyperlink>
      <w:r w:rsidR="001D79F0">
        <w:rPr>
          <w:rStyle w:val="FootnoteReference"/>
        </w:rPr>
        <w:footnoteReference w:id="29"/>
      </w:r>
    </w:p>
    <w:p w14:paraId="2A6BF100" w14:textId="77777777" w:rsidR="00180C27" w:rsidRDefault="00024206" w:rsidP="00980B20">
      <w:pPr>
        <w:pStyle w:val="Paragraph"/>
      </w:pPr>
      <w:r>
        <w:t>The</w:t>
      </w:r>
      <w:r>
        <w:rPr>
          <w:spacing w:val="-2"/>
        </w:rPr>
        <w:t xml:space="preserve"> </w:t>
      </w:r>
      <w:r>
        <w:t>Review</w:t>
      </w:r>
      <w:r>
        <w:rPr>
          <w:spacing w:val="-4"/>
        </w:rPr>
        <w:t xml:space="preserve"> </w:t>
      </w:r>
      <w:r>
        <w:t>is</w:t>
      </w:r>
      <w:r>
        <w:rPr>
          <w:spacing w:val="-2"/>
        </w:rPr>
        <w:t xml:space="preserve"> </w:t>
      </w:r>
      <w:r>
        <w:t>focused</w:t>
      </w:r>
      <w:r>
        <w:rPr>
          <w:spacing w:val="-3"/>
        </w:rPr>
        <w:t xml:space="preserve"> </w:t>
      </w:r>
      <w:r>
        <w:t>on</w:t>
      </w:r>
      <w:r>
        <w:rPr>
          <w:spacing w:val="-3"/>
        </w:rPr>
        <w:t xml:space="preserve"> </w:t>
      </w:r>
      <w:r>
        <w:t>Australia’s</w:t>
      </w:r>
      <w:r>
        <w:rPr>
          <w:spacing w:val="-1"/>
        </w:rPr>
        <w:t xml:space="preserve"> </w:t>
      </w:r>
      <w:r>
        <w:t>workplace</w:t>
      </w:r>
      <w:r>
        <w:rPr>
          <w:spacing w:val="-3"/>
        </w:rPr>
        <w:t xml:space="preserve"> </w:t>
      </w:r>
      <w:r>
        <w:t>policy</w:t>
      </w:r>
      <w:r>
        <w:rPr>
          <w:spacing w:val="-2"/>
        </w:rPr>
        <w:t xml:space="preserve"> </w:t>
      </w:r>
      <w:r>
        <w:t>settings</w:t>
      </w:r>
      <w:r>
        <w:rPr>
          <w:spacing w:val="-5"/>
        </w:rPr>
        <w:t xml:space="preserve"> </w:t>
      </w:r>
      <w:r>
        <w:t>for</w:t>
      </w:r>
      <w:r>
        <w:rPr>
          <w:spacing w:val="-2"/>
        </w:rPr>
        <w:t xml:space="preserve"> </w:t>
      </w:r>
      <w:r>
        <w:t>engineered</w:t>
      </w:r>
      <w:r>
        <w:rPr>
          <w:spacing w:val="-3"/>
        </w:rPr>
        <w:t xml:space="preserve"> </w:t>
      </w:r>
      <w:r>
        <w:t>stone</w:t>
      </w:r>
      <w:r>
        <w:rPr>
          <w:spacing w:val="-3"/>
        </w:rPr>
        <w:t xml:space="preserve"> </w:t>
      </w:r>
      <w:r>
        <w:t>which</w:t>
      </w:r>
      <w:r>
        <w:rPr>
          <w:spacing w:val="-3"/>
        </w:rPr>
        <w:t xml:space="preserve"> </w:t>
      </w:r>
      <w:r>
        <w:t>is the responsibility of WHS ministers. While the importation prohibition of engineered stone is relevant to potential future policy directions for engineered stone in Australia, responsibility for implementing this measure rests with Australian Border Force (ABF),</w:t>
      </w:r>
      <w:r>
        <w:rPr>
          <w:spacing w:val="-1"/>
        </w:rPr>
        <w:t xml:space="preserve"> </w:t>
      </w:r>
      <w:r>
        <w:t xml:space="preserve">not WHS ministers. Accordingly, the import prohibition on engineered stone is not discussed in detail in this </w:t>
      </w:r>
      <w:r>
        <w:rPr>
          <w:spacing w:val="-2"/>
        </w:rPr>
        <w:t>Review.</w:t>
      </w:r>
    </w:p>
    <w:p w14:paraId="0A09596E" w14:textId="77777777" w:rsidR="00180C27" w:rsidRDefault="00024206" w:rsidP="00980B20">
      <w:pPr>
        <w:pStyle w:val="SWAHeading2"/>
      </w:pPr>
      <w:bookmarkStart w:id="44" w:name="_Toc215248069"/>
      <w:r>
        <w:t>Review</w:t>
      </w:r>
      <w:r>
        <w:rPr>
          <w:spacing w:val="-16"/>
        </w:rPr>
        <w:t xml:space="preserve"> </w:t>
      </w:r>
      <w:r>
        <w:t>methodology</w:t>
      </w:r>
      <w:bookmarkEnd w:id="44"/>
    </w:p>
    <w:p w14:paraId="23B88EEE" w14:textId="77777777" w:rsidR="00180C27" w:rsidRDefault="00024206" w:rsidP="00980B20">
      <w:pPr>
        <w:pStyle w:val="Paragraph"/>
      </w:pPr>
      <w:r>
        <w:t>In March 2024, Commonwealth, state and territory WHS ministers tasked Safe Work Australia</w:t>
      </w:r>
      <w:r>
        <w:rPr>
          <w:spacing w:val="-2"/>
        </w:rPr>
        <w:t xml:space="preserve"> </w:t>
      </w:r>
      <w:r>
        <w:t>to</w:t>
      </w:r>
      <w:r>
        <w:rPr>
          <w:spacing w:val="-4"/>
        </w:rPr>
        <w:t xml:space="preserve"> </w:t>
      </w:r>
      <w:r>
        <w:t>review</w:t>
      </w:r>
      <w:r>
        <w:rPr>
          <w:spacing w:val="-3"/>
        </w:rPr>
        <w:t xml:space="preserve"> </w:t>
      </w:r>
      <w:r>
        <w:t>the</w:t>
      </w:r>
      <w:r>
        <w:rPr>
          <w:spacing w:val="-4"/>
        </w:rPr>
        <w:t xml:space="preserve"> </w:t>
      </w:r>
      <w:r>
        <w:t>operation</w:t>
      </w:r>
      <w:r>
        <w:rPr>
          <w:spacing w:val="-2"/>
        </w:rPr>
        <w:t xml:space="preserve"> </w:t>
      </w:r>
      <w:r>
        <w:t>of</w:t>
      </w:r>
      <w:r>
        <w:rPr>
          <w:spacing w:val="-3"/>
        </w:rPr>
        <w:t xml:space="preserve"> </w:t>
      </w:r>
      <w:r>
        <w:t>the engineered</w:t>
      </w:r>
      <w:r>
        <w:rPr>
          <w:spacing w:val="-2"/>
        </w:rPr>
        <w:t xml:space="preserve"> </w:t>
      </w:r>
      <w:r>
        <w:t>stone</w:t>
      </w:r>
      <w:r>
        <w:rPr>
          <w:spacing w:val="-4"/>
        </w:rPr>
        <w:t xml:space="preserve"> </w:t>
      </w:r>
      <w:r>
        <w:t>prohibition</w:t>
      </w:r>
      <w:r>
        <w:rPr>
          <w:spacing w:val="-3"/>
        </w:rPr>
        <w:t xml:space="preserve"> </w:t>
      </w:r>
      <w:r>
        <w:t>to</w:t>
      </w:r>
      <w:r>
        <w:rPr>
          <w:spacing w:val="-2"/>
        </w:rPr>
        <w:t xml:space="preserve"> </w:t>
      </w:r>
      <w:r>
        <w:t>ensure</w:t>
      </w:r>
      <w:r>
        <w:rPr>
          <w:spacing w:val="-1"/>
        </w:rPr>
        <w:t xml:space="preserve"> </w:t>
      </w:r>
      <w:r>
        <w:t>it</w:t>
      </w:r>
      <w:r>
        <w:rPr>
          <w:spacing w:val="-1"/>
        </w:rPr>
        <w:t xml:space="preserve"> </w:t>
      </w:r>
      <w:r>
        <w:t>is</w:t>
      </w:r>
      <w:r>
        <w:rPr>
          <w:spacing w:val="-1"/>
        </w:rPr>
        <w:t xml:space="preserve"> </w:t>
      </w:r>
      <w:r>
        <w:t>operating effectively, to assess any unintended consequences and review health risks posed to workers from processing benchtops, panels and slabs made from alternative products. The completed report, due by 31 July 2025, was considered by Safe Work Australia Members prior to being provided to WHS ministers.</w:t>
      </w:r>
    </w:p>
    <w:p w14:paraId="025E4F48" w14:textId="77777777" w:rsidR="00180C27" w:rsidRDefault="00024206" w:rsidP="00980B20">
      <w:pPr>
        <w:pStyle w:val="SWAHeading3"/>
      </w:pPr>
      <w:bookmarkStart w:id="45" w:name="_bookmark39"/>
      <w:bookmarkStart w:id="46" w:name="_bookmark40"/>
      <w:bookmarkStart w:id="47" w:name="_bookmark41"/>
      <w:bookmarkStart w:id="48" w:name="_Toc215248070"/>
      <w:bookmarkEnd w:id="45"/>
      <w:bookmarkEnd w:id="46"/>
      <w:bookmarkEnd w:id="47"/>
      <w:r>
        <w:t>Reviewing</w:t>
      </w:r>
      <w:r>
        <w:rPr>
          <w:spacing w:val="-6"/>
        </w:rPr>
        <w:t xml:space="preserve"> </w:t>
      </w:r>
      <w:r>
        <w:t>the</w:t>
      </w:r>
      <w:r>
        <w:rPr>
          <w:spacing w:val="-6"/>
        </w:rPr>
        <w:t xml:space="preserve"> </w:t>
      </w:r>
      <w:r>
        <w:t>operation</w:t>
      </w:r>
      <w:r>
        <w:rPr>
          <w:spacing w:val="-3"/>
        </w:rPr>
        <w:t xml:space="preserve"> </w:t>
      </w:r>
      <w:r>
        <w:t>of</w:t>
      </w:r>
      <w:r>
        <w:rPr>
          <w:spacing w:val="-5"/>
        </w:rPr>
        <w:t xml:space="preserve"> </w:t>
      </w:r>
      <w:r>
        <w:t>the</w:t>
      </w:r>
      <w:r>
        <w:rPr>
          <w:spacing w:val="-3"/>
        </w:rPr>
        <w:t xml:space="preserve"> </w:t>
      </w:r>
      <w:r>
        <w:rPr>
          <w:spacing w:val="-2"/>
        </w:rPr>
        <w:t>prohibition</w:t>
      </w:r>
      <w:bookmarkEnd w:id="48"/>
    </w:p>
    <w:p w14:paraId="77141FB2" w14:textId="77777777" w:rsidR="00180C27" w:rsidRDefault="00024206" w:rsidP="00980B20">
      <w:pPr>
        <w:pStyle w:val="Paragraph"/>
      </w:pPr>
      <w:r>
        <w:t>Safe Work</w:t>
      </w:r>
      <w:r>
        <w:rPr>
          <w:spacing w:val="-3"/>
        </w:rPr>
        <w:t xml:space="preserve"> </w:t>
      </w:r>
      <w:r>
        <w:t>Australia consulted with</w:t>
      </w:r>
      <w:r>
        <w:rPr>
          <w:spacing w:val="-1"/>
        </w:rPr>
        <w:t xml:space="preserve"> </w:t>
      </w:r>
      <w:r>
        <w:t>a</w:t>
      </w:r>
      <w:r>
        <w:rPr>
          <w:spacing w:val="-3"/>
        </w:rPr>
        <w:t xml:space="preserve"> </w:t>
      </w:r>
      <w:r>
        <w:t>wide</w:t>
      </w:r>
      <w:r>
        <w:rPr>
          <w:spacing w:val="-1"/>
        </w:rPr>
        <w:t xml:space="preserve"> </w:t>
      </w:r>
      <w:r>
        <w:t>range</w:t>
      </w:r>
      <w:r>
        <w:rPr>
          <w:spacing w:val="-6"/>
        </w:rPr>
        <w:t xml:space="preserve"> </w:t>
      </w:r>
      <w:r>
        <w:t>of stakeholders</w:t>
      </w:r>
      <w:r>
        <w:rPr>
          <w:spacing w:val="-1"/>
        </w:rPr>
        <w:t xml:space="preserve"> </w:t>
      </w:r>
      <w:r>
        <w:t>to</w:t>
      </w:r>
      <w:r>
        <w:rPr>
          <w:spacing w:val="-3"/>
        </w:rPr>
        <w:t xml:space="preserve"> </w:t>
      </w:r>
      <w:r>
        <w:t>gain</w:t>
      </w:r>
      <w:r>
        <w:rPr>
          <w:spacing w:val="-1"/>
        </w:rPr>
        <w:t xml:space="preserve"> </w:t>
      </w:r>
      <w:r>
        <w:t>an understanding</w:t>
      </w:r>
      <w:r>
        <w:rPr>
          <w:spacing w:val="-1"/>
        </w:rPr>
        <w:t xml:space="preserve"> </w:t>
      </w:r>
      <w:r>
        <w:t>of the</w:t>
      </w:r>
      <w:r>
        <w:rPr>
          <w:spacing w:val="-3"/>
        </w:rPr>
        <w:t xml:space="preserve"> </w:t>
      </w:r>
      <w:r>
        <w:t>operation</w:t>
      </w:r>
      <w:r>
        <w:rPr>
          <w:spacing w:val="-3"/>
        </w:rPr>
        <w:t xml:space="preserve"> </w:t>
      </w:r>
      <w:r>
        <w:t>of</w:t>
      </w:r>
      <w:r>
        <w:rPr>
          <w:spacing w:val="-4"/>
        </w:rPr>
        <w:t xml:space="preserve"> </w:t>
      </w:r>
      <w:r>
        <w:t>the</w:t>
      </w:r>
      <w:r>
        <w:rPr>
          <w:spacing w:val="-5"/>
        </w:rPr>
        <w:t xml:space="preserve"> </w:t>
      </w:r>
      <w:r>
        <w:t>prohibition</w:t>
      </w:r>
      <w:r>
        <w:rPr>
          <w:spacing w:val="-2"/>
        </w:rPr>
        <w:t xml:space="preserve"> </w:t>
      </w:r>
      <w:r>
        <w:t>and</w:t>
      </w:r>
      <w:r>
        <w:rPr>
          <w:spacing w:val="-3"/>
        </w:rPr>
        <w:t xml:space="preserve"> </w:t>
      </w:r>
      <w:r>
        <w:t>possible</w:t>
      </w:r>
      <w:r>
        <w:rPr>
          <w:spacing w:val="-3"/>
        </w:rPr>
        <w:t xml:space="preserve"> </w:t>
      </w:r>
      <w:r>
        <w:t>unintended</w:t>
      </w:r>
      <w:r>
        <w:rPr>
          <w:spacing w:val="-3"/>
        </w:rPr>
        <w:t xml:space="preserve"> </w:t>
      </w:r>
      <w:r>
        <w:t>consequences.</w:t>
      </w:r>
      <w:r>
        <w:rPr>
          <w:spacing w:val="-1"/>
        </w:rPr>
        <w:t xml:space="preserve"> </w:t>
      </w:r>
      <w:r>
        <w:t>Specifically,</w:t>
      </w:r>
      <w:r>
        <w:rPr>
          <w:spacing w:val="-1"/>
        </w:rPr>
        <w:t xml:space="preserve"> </w:t>
      </w:r>
      <w:r>
        <w:t>a</w:t>
      </w:r>
      <w:r>
        <w:rPr>
          <w:spacing w:val="-3"/>
        </w:rPr>
        <w:t xml:space="preserve"> </w:t>
      </w:r>
      <w:r>
        <w:t>notice calling for written submissions from the public was published on Safe Work Australia’s website on 10 February 2025 with a due date of 31 March 2025. This notice invited</w:t>
      </w:r>
      <w:r>
        <w:rPr>
          <w:spacing w:val="40"/>
        </w:rPr>
        <w:t xml:space="preserve"> </w:t>
      </w:r>
      <w:r>
        <w:t>members of the public and other stakeholders to provide written feedback via a</w:t>
      </w:r>
      <w:r>
        <w:rPr>
          <w:spacing w:val="40"/>
        </w:rPr>
        <w:t xml:space="preserve"> </w:t>
      </w:r>
      <w:r>
        <w:t>questionnaire and/or by uploading a standalone submission. This notice also invited members of the public to participate in one of three 1-hour online public forums hosted by Safe Work Australia.</w:t>
      </w:r>
    </w:p>
    <w:p w14:paraId="5A10E5C1" w14:textId="07F22E68" w:rsidR="00980B20" w:rsidRDefault="00024206" w:rsidP="00980B20">
      <w:pPr>
        <w:pStyle w:val="Paragraph"/>
      </w:pPr>
      <w:r>
        <w:t>Simultaneously, Safe Work Australia undertook targeted consultations with a range of Commonwealth, state and territory WHS regulators, other government agencies, industry representatives, unions, stone manufacturing companies, public health groups, and academics.</w:t>
      </w:r>
      <w:r>
        <w:rPr>
          <w:spacing w:val="-4"/>
        </w:rPr>
        <w:t xml:space="preserve"> </w:t>
      </w:r>
      <w:r>
        <w:t>Information</w:t>
      </w:r>
      <w:r>
        <w:rPr>
          <w:spacing w:val="-5"/>
        </w:rPr>
        <w:t xml:space="preserve"> </w:t>
      </w:r>
      <w:r>
        <w:t>obtained</w:t>
      </w:r>
      <w:r>
        <w:rPr>
          <w:spacing w:val="-3"/>
        </w:rPr>
        <w:t xml:space="preserve"> </w:t>
      </w:r>
      <w:r>
        <w:t>from</w:t>
      </w:r>
      <w:r>
        <w:rPr>
          <w:spacing w:val="-3"/>
        </w:rPr>
        <w:t xml:space="preserve"> </w:t>
      </w:r>
      <w:r>
        <w:t>this</w:t>
      </w:r>
      <w:r>
        <w:rPr>
          <w:spacing w:val="-2"/>
        </w:rPr>
        <w:t xml:space="preserve"> </w:t>
      </w:r>
      <w:r>
        <w:t>consultation</w:t>
      </w:r>
      <w:r>
        <w:rPr>
          <w:spacing w:val="-3"/>
        </w:rPr>
        <w:t xml:space="preserve"> </w:t>
      </w:r>
      <w:r>
        <w:t>process</w:t>
      </w:r>
      <w:r>
        <w:rPr>
          <w:spacing w:val="-5"/>
        </w:rPr>
        <w:t xml:space="preserve"> </w:t>
      </w:r>
      <w:r>
        <w:t>was</w:t>
      </w:r>
      <w:r>
        <w:rPr>
          <w:spacing w:val="-4"/>
        </w:rPr>
        <w:t xml:space="preserve"> </w:t>
      </w:r>
      <w:r>
        <w:t>then</w:t>
      </w:r>
      <w:r>
        <w:rPr>
          <w:spacing w:val="-5"/>
        </w:rPr>
        <w:t xml:space="preserve"> </w:t>
      </w:r>
      <w:r>
        <w:t>analysed</w:t>
      </w:r>
      <w:r>
        <w:rPr>
          <w:spacing w:val="-2"/>
        </w:rPr>
        <w:t xml:space="preserve"> </w:t>
      </w:r>
      <w:r>
        <w:t>by</w:t>
      </w:r>
      <w:r>
        <w:rPr>
          <w:spacing w:val="-3"/>
        </w:rPr>
        <w:t xml:space="preserve"> </w:t>
      </w:r>
      <w:r>
        <w:t>Safe Work Australia and grouped thematically.</w:t>
      </w:r>
    </w:p>
    <w:p w14:paraId="70EB13B6" w14:textId="77777777" w:rsidR="00980B20" w:rsidRDefault="00980B20">
      <w:pPr>
        <w:widowControl w:val="0"/>
        <w:autoSpaceDE w:val="0"/>
        <w:autoSpaceDN w:val="0"/>
        <w:spacing w:after="0" w:line="240" w:lineRule="auto"/>
        <w:contextualSpacing w:val="0"/>
        <w:rPr>
          <w:rFonts w:eastAsia="Times New Roman"/>
          <w:lang w:eastAsia="en-AU"/>
        </w:rPr>
      </w:pPr>
      <w:r>
        <w:br w:type="page"/>
      </w:r>
    </w:p>
    <w:p w14:paraId="554AF1DB" w14:textId="77777777" w:rsidR="00180C27" w:rsidRDefault="00024206" w:rsidP="00980B20">
      <w:pPr>
        <w:pStyle w:val="Paragraph"/>
      </w:pPr>
      <w:r>
        <w:lastRenderedPageBreak/>
        <w:t>Safe Work Australia separately requested specific data from Commonwealth, state and territory</w:t>
      </w:r>
      <w:r>
        <w:rPr>
          <w:spacing w:val="-4"/>
        </w:rPr>
        <w:t xml:space="preserve"> </w:t>
      </w:r>
      <w:r>
        <w:t>WHS</w:t>
      </w:r>
      <w:r>
        <w:rPr>
          <w:spacing w:val="-6"/>
        </w:rPr>
        <w:t xml:space="preserve"> </w:t>
      </w:r>
      <w:r>
        <w:t>regulators</w:t>
      </w:r>
      <w:r>
        <w:rPr>
          <w:spacing w:val="-4"/>
        </w:rPr>
        <w:t xml:space="preserve"> </w:t>
      </w:r>
      <w:r>
        <w:t>pertaining</w:t>
      </w:r>
      <w:r>
        <w:rPr>
          <w:spacing w:val="-3"/>
        </w:rPr>
        <w:t xml:space="preserve"> </w:t>
      </w:r>
      <w:r>
        <w:t>to</w:t>
      </w:r>
      <w:r>
        <w:rPr>
          <w:spacing w:val="-5"/>
        </w:rPr>
        <w:t xml:space="preserve"> </w:t>
      </w:r>
      <w:r>
        <w:t>notifications,</w:t>
      </w:r>
      <w:r>
        <w:rPr>
          <w:spacing w:val="-1"/>
        </w:rPr>
        <w:t xml:space="preserve"> </w:t>
      </w:r>
      <w:r>
        <w:t>compliance</w:t>
      </w:r>
      <w:r>
        <w:rPr>
          <w:spacing w:val="-3"/>
        </w:rPr>
        <w:t xml:space="preserve"> </w:t>
      </w:r>
      <w:r>
        <w:t>and</w:t>
      </w:r>
      <w:r>
        <w:rPr>
          <w:spacing w:val="-3"/>
        </w:rPr>
        <w:t xml:space="preserve"> </w:t>
      </w:r>
      <w:r>
        <w:t>enforcement</w:t>
      </w:r>
      <w:r>
        <w:rPr>
          <w:spacing w:val="-1"/>
        </w:rPr>
        <w:t xml:space="preserve"> </w:t>
      </w:r>
      <w:r>
        <w:t>activities and exemption requests covering the period from 1 July 2024 to 31 March 2025.</w:t>
      </w:r>
    </w:p>
    <w:p w14:paraId="372D491C" w14:textId="77777777" w:rsidR="00180C27" w:rsidRDefault="00024206" w:rsidP="00980B20">
      <w:pPr>
        <w:pStyle w:val="SWAHeading3"/>
      </w:pPr>
      <w:bookmarkStart w:id="49" w:name="_Toc215248071"/>
      <w:r>
        <w:t>Reviewing</w:t>
      </w:r>
      <w:r>
        <w:rPr>
          <w:spacing w:val="-10"/>
        </w:rPr>
        <w:t xml:space="preserve"> </w:t>
      </w:r>
      <w:r>
        <w:t>the</w:t>
      </w:r>
      <w:r>
        <w:rPr>
          <w:spacing w:val="-8"/>
        </w:rPr>
        <w:t xml:space="preserve"> </w:t>
      </w:r>
      <w:r>
        <w:t>health</w:t>
      </w:r>
      <w:r>
        <w:rPr>
          <w:spacing w:val="-5"/>
        </w:rPr>
        <w:t xml:space="preserve"> </w:t>
      </w:r>
      <w:r>
        <w:t>risks</w:t>
      </w:r>
      <w:r>
        <w:rPr>
          <w:spacing w:val="-7"/>
        </w:rPr>
        <w:t xml:space="preserve"> </w:t>
      </w:r>
      <w:r>
        <w:t>from</w:t>
      </w:r>
      <w:r>
        <w:rPr>
          <w:spacing w:val="-7"/>
        </w:rPr>
        <w:t xml:space="preserve"> </w:t>
      </w:r>
      <w:r>
        <w:t>alternative</w:t>
      </w:r>
      <w:r>
        <w:rPr>
          <w:spacing w:val="-6"/>
        </w:rPr>
        <w:t xml:space="preserve"> </w:t>
      </w:r>
      <w:r>
        <w:rPr>
          <w:spacing w:val="-2"/>
        </w:rPr>
        <w:t>materials</w:t>
      </w:r>
      <w:bookmarkEnd w:id="49"/>
    </w:p>
    <w:p w14:paraId="5F5A75E3" w14:textId="77777777" w:rsidR="00180C27" w:rsidRDefault="00024206" w:rsidP="00980B20">
      <w:pPr>
        <w:pStyle w:val="Paragraph"/>
      </w:pPr>
      <w:r>
        <w:t>Additional research to inform the Review was obtained through a variety of sources, including</w:t>
      </w:r>
      <w:r>
        <w:rPr>
          <w:spacing w:val="-3"/>
        </w:rPr>
        <w:t xml:space="preserve"> </w:t>
      </w:r>
      <w:r>
        <w:t>research</w:t>
      </w:r>
      <w:r>
        <w:rPr>
          <w:spacing w:val="-5"/>
        </w:rPr>
        <w:t xml:space="preserve"> </w:t>
      </w:r>
      <w:r>
        <w:t>by</w:t>
      </w:r>
      <w:r>
        <w:rPr>
          <w:spacing w:val="-5"/>
        </w:rPr>
        <w:t xml:space="preserve"> </w:t>
      </w:r>
      <w:r>
        <w:t>the</w:t>
      </w:r>
      <w:r>
        <w:rPr>
          <w:spacing w:val="-5"/>
        </w:rPr>
        <w:t xml:space="preserve"> </w:t>
      </w:r>
      <w:r>
        <w:t>University</w:t>
      </w:r>
      <w:r>
        <w:rPr>
          <w:spacing w:val="-4"/>
        </w:rPr>
        <w:t xml:space="preserve"> </w:t>
      </w:r>
      <w:r>
        <w:t>of</w:t>
      </w:r>
      <w:r>
        <w:rPr>
          <w:spacing w:val="-4"/>
        </w:rPr>
        <w:t xml:space="preserve"> </w:t>
      </w:r>
      <w:r>
        <w:t>Wollongong, desktop</w:t>
      </w:r>
      <w:r>
        <w:rPr>
          <w:spacing w:val="-5"/>
        </w:rPr>
        <w:t xml:space="preserve"> </w:t>
      </w:r>
      <w:r>
        <w:t>searches</w:t>
      </w:r>
      <w:r>
        <w:rPr>
          <w:spacing w:val="-2"/>
        </w:rPr>
        <w:t xml:space="preserve"> </w:t>
      </w:r>
      <w:r>
        <w:t>undertaken</w:t>
      </w:r>
      <w:r>
        <w:rPr>
          <w:spacing w:val="-5"/>
        </w:rPr>
        <w:t xml:space="preserve"> </w:t>
      </w:r>
      <w:r>
        <w:t>by</w:t>
      </w:r>
      <w:r>
        <w:rPr>
          <w:spacing w:val="-3"/>
        </w:rPr>
        <w:t xml:space="preserve"> </w:t>
      </w:r>
      <w:r>
        <w:t>Safe Work Australia, and sources identified during the consultation process.</w:t>
      </w:r>
    </w:p>
    <w:p w14:paraId="2C696094" w14:textId="1C7DA65C" w:rsidR="00180C27" w:rsidRDefault="00024206" w:rsidP="00980B20">
      <w:pPr>
        <w:pStyle w:val="Paragraph"/>
      </w:pPr>
      <w:r>
        <w:t>Due to the lack of existing scientific literature regarding engineered stone and alternative products, Safe Work Australia commissioned the University of Wollongong to characterise the constituents of airborne contaminants, such as particulates, vapours and gases generated during common processing tasks. The university processed alternative benchtop,</w:t>
      </w:r>
      <w:r>
        <w:rPr>
          <w:spacing w:val="-3"/>
        </w:rPr>
        <w:t xml:space="preserve"> </w:t>
      </w:r>
      <w:r>
        <w:t>panel</w:t>
      </w:r>
      <w:r>
        <w:rPr>
          <w:spacing w:val="-1"/>
        </w:rPr>
        <w:t xml:space="preserve"> </w:t>
      </w:r>
      <w:r>
        <w:t>and</w:t>
      </w:r>
      <w:r>
        <w:rPr>
          <w:spacing w:val="-4"/>
        </w:rPr>
        <w:t xml:space="preserve"> </w:t>
      </w:r>
      <w:r>
        <w:t>slab</w:t>
      </w:r>
      <w:r>
        <w:rPr>
          <w:spacing w:val="-1"/>
        </w:rPr>
        <w:t xml:space="preserve"> </w:t>
      </w:r>
      <w:r>
        <w:t>products</w:t>
      </w:r>
      <w:r>
        <w:rPr>
          <w:spacing w:val="-4"/>
        </w:rPr>
        <w:t xml:space="preserve"> </w:t>
      </w:r>
      <w:r>
        <w:t>and</w:t>
      </w:r>
      <w:r>
        <w:rPr>
          <w:spacing w:val="-2"/>
        </w:rPr>
        <w:t xml:space="preserve"> </w:t>
      </w:r>
      <w:r>
        <w:t>compared</w:t>
      </w:r>
      <w:r>
        <w:rPr>
          <w:spacing w:val="-4"/>
        </w:rPr>
        <w:t xml:space="preserve"> </w:t>
      </w:r>
      <w:r>
        <w:t>them</w:t>
      </w:r>
      <w:r>
        <w:rPr>
          <w:spacing w:val="-3"/>
        </w:rPr>
        <w:t xml:space="preserve"> </w:t>
      </w:r>
      <w:r>
        <w:t>to</w:t>
      </w:r>
      <w:r>
        <w:rPr>
          <w:spacing w:val="-4"/>
        </w:rPr>
        <w:t xml:space="preserve"> </w:t>
      </w:r>
      <w:r>
        <w:t>the</w:t>
      </w:r>
      <w:r>
        <w:rPr>
          <w:spacing w:val="-4"/>
        </w:rPr>
        <w:t xml:space="preserve"> </w:t>
      </w:r>
      <w:r>
        <w:t>emission</w:t>
      </w:r>
      <w:r>
        <w:rPr>
          <w:spacing w:val="-2"/>
        </w:rPr>
        <w:t xml:space="preserve"> </w:t>
      </w:r>
      <w:r>
        <w:t>profiles</w:t>
      </w:r>
      <w:r>
        <w:rPr>
          <w:spacing w:val="-2"/>
        </w:rPr>
        <w:t xml:space="preserve"> </w:t>
      </w:r>
      <w:r>
        <w:t>of</w:t>
      </w:r>
      <w:r>
        <w:rPr>
          <w:spacing w:val="-2"/>
        </w:rPr>
        <w:t xml:space="preserve"> </w:t>
      </w:r>
      <w:r>
        <w:t>natural stone and prohibited engineered stone products. A desktop assessment of the emission profiles was completed as part of this work to address the toxicological profiling of the dust emissions. It was not possible to conduct specific analyses on the impact of dust on lung tissue (e.g. lung assays) due to the time constraints of the Review. The University of Wollongong’s research paper is undergoing a peer review process.</w:t>
      </w:r>
    </w:p>
    <w:p w14:paraId="20BB2AF5" w14:textId="77777777" w:rsidR="00652429" w:rsidRDefault="00652429" w:rsidP="00980B20">
      <w:pPr>
        <w:pStyle w:val="Paragraph"/>
      </w:pPr>
      <w:r>
        <w:br w:type="page"/>
      </w:r>
    </w:p>
    <w:p w14:paraId="73CBFF41" w14:textId="444B885D" w:rsidR="00180C27" w:rsidRDefault="00024206" w:rsidP="00980B20">
      <w:pPr>
        <w:pStyle w:val="SWAHeading1"/>
      </w:pPr>
      <w:bookmarkStart w:id="50" w:name="_Toc215248072"/>
      <w:r>
        <w:lastRenderedPageBreak/>
        <w:t>Themes</w:t>
      </w:r>
      <w:bookmarkEnd w:id="50"/>
    </w:p>
    <w:p w14:paraId="740C5B91" w14:textId="77777777" w:rsidR="00180C27" w:rsidRDefault="00024206" w:rsidP="00980B20">
      <w:pPr>
        <w:pStyle w:val="SWAHeading2"/>
      </w:pPr>
      <w:bookmarkStart w:id="51" w:name="_Toc215248073"/>
      <w:r>
        <w:t>Consultation</w:t>
      </w:r>
      <w:r>
        <w:rPr>
          <w:spacing w:val="-19"/>
        </w:rPr>
        <w:t xml:space="preserve"> </w:t>
      </w:r>
      <w:r>
        <w:rPr>
          <w:spacing w:val="-2"/>
        </w:rPr>
        <w:t>overview</w:t>
      </w:r>
      <w:bookmarkEnd w:id="51"/>
    </w:p>
    <w:p w14:paraId="1921CCBA" w14:textId="77777777" w:rsidR="00180C27" w:rsidRDefault="00024206" w:rsidP="00980B20">
      <w:pPr>
        <w:pStyle w:val="Paragraph"/>
      </w:pPr>
      <w:r>
        <w:t>A wide range of stakeholders engaged with the Review’s consultation process including PCBUs, unions, workers, peak bodies, medical professionals, academics and government entities</w:t>
      </w:r>
      <w:r>
        <w:rPr>
          <w:spacing w:val="-9"/>
        </w:rPr>
        <w:t xml:space="preserve"> </w:t>
      </w:r>
      <w:r>
        <w:t>(see</w:t>
      </w:r>
      <w:r>
        <w:rPr>
          <w:spacing w:val="-4"/>
        </w:rPr>
        <w:t xml:space="preserve"> </w:t>
      </w:r>
      <w:r>
        <w:t>Appendix</w:t>
      </w:r>
      <w:r>
        <w:rPr>
          <w:spacing w:val="-7"/>
        </w:rPr>
        <w:t xml:space="preserve"> </w:t>
      </w:r>
      <w:r>
        <w:t>5</w:t>
      </w:r>
      <w:r>
        <w:rPr>
          <w:spacing w:val="-5"/>
        </w:rPr>
        <w:t xml:space="preserve"> </w:t>
      </w:r>
      <w:r>
        <w:t>for</w:t>
      </w:r>
      <w:r>
        <w:rPr>
          <w:spacing w:val="-5"/>
        </w:rPr>
        <w:t xml:space="preserve"> </w:t>
      </w:r>
      <w:r>
        <w:t>the</w:t>
      </w:r>
      <w:r>
        <w:rPr>
          <w:spacing w:val="-7"/>
        </w:rPr>
        <w:t xml:space="preserve"> </w:t>
      </w:r>
      <w:r>
        <w:t>list</w:t>
      </w:r>
      <w:r>
        <w:rPr>
          <w:spacing w:val="-2"/>
        </w:rPr>
        <w:t xml:space="preserve"> </w:t>
      </w:r>
      <w:r>
        <w:t>of</w:t>
      </w:r>
      <w:r>
        <w:rPr>
          <w:spacing w:val="-3"/>
        </w:rPr>
        <w:t xml:space="preserve"> </w:t>
      </w:r>
      <w:r>
        <w:t>stakeholders</w:t>
      </w:r>
      <w:r>
        <w:rPr>
          <w:spacing w:val="-3"/>
        </w:rPr>
        <w:t xml:space="preserve"> </w:t>
      </w:r>
      <w:r>
        <w:t>who</w:t>
      </w:r>
      <w:r>
        <w:rPr>
          <w:spacing w:val="-5"/>
        </w:rPr>
        <w:t xml:space="preserve"> </w:t>
      </w:r>
      <w:r>
        <w:t>submitted</w:t>
      </w:r>
      <w:r>
        <w:rPr>
          <w:spacing w:val="-6"/>
        </w:rPr>
        <w:t xml:space="preserve"> </w:t>
      </w:r>
      <w:r>
        <w:t>to</w:t>
      </w:r>
      <w:r>
        <w:rPr>
          <w:spacing w:val="-6"/>
        </w:rPr>
        <w:t xml:space="preserve"> </w:t>
      </w:r>
      <w:r>
        <w:t>the</w:t>
      </w:r>
      <w:r>
        <w:rPr>
          <w:spacing w:val="-5"/>
        </w:rPr>
        <w:t xml:space="preserve"> </w:t>
      </w:r>
      <w:r>
        <w:t>public</w:t>
      </w:r>
      <w:r>
        <w:rPr>
          <w:spacing w:val="-3"/>
        </w:rPr>
        <w:t xml:space="preserve"> </w:t>
      </w:r>
      <w:r>
        <w:rPr>
          <w:spacing w:val="-2"/>
        </w:rPr>
        <w:t>consultation).</w:t>
      </w:r>
    </w:p>
    <w:p w14:paraId="40B7C992" w14:textId="541FA2AE" w:rsidR="00180C27" w:rsidRDefault="00024206" w:rsidP="00980B20">
      <w:pPr>
        <w:pStyle w:val="Paragraph"/>
      </w:pPr>
      <w:r>
        <w:t>Many</w:t>
      </w:r>
      <w:r>
        <w:rPr>
          <w:spacing w:val="-4"/>
        </w:rPr>
        <w:t xml:space="preserve"> </w:t>
      </w:r>
      <w:r>
        <w:t>stakeholders</w:t>
      </w:r>
      <w:r>
        <w:rPr>
          <w:spacing w:val="-1"/>
        </w:rPr>
        <w:t xml:space="preserve"> </w:t>
      </w:r>
      <w:r>
        <w:t>noted</w:t>
      </w:r>
      <w:r>
        <w:rPr>
          <w:spacing w:val="-1"/>
        </w:rPr>
        <w:t xml:space="preserve"> </w:t>
      </w:r>
      <w:r>
        <w:t>the</w:t>
      </w:r>
      <w:r>
        <w:rPr>
          <w:spacing w:val="-4"/>
        </w:rPr>
        <w:t xml:space="preserve"> </w:t>
      </w:r>
      <w:r>
        <w:t>short amount of</w:t>
      </w:r>
      <w:r>
        <w:rPr>
          <w:spacing w:val="-3"/>
        </w:rPr>
        <w:t xml:space="preserve"> </w:t>
      </w:r>
      <w:r>
        <w:t>time</w:t>
      </w:r>
      <w:r>
        <w:rPr>
          <w:spacing w:val="-2"/>
        </w:rPr>
        <w:t xml:space="preserve"> </w:t>
      </w:r>
      <w:r>
        <w:t>the</w:t>
      </w:r>
      <w:r>
        <w:rPr>
          <w:spacing w:val="-4"/>
        </w:rPr>
        <w:t xml:space="preserve"> </w:t>
      </w:r>
      <w:r>
        <w:t>prohibition has</w:t>
      </w:r>
      <w:r>
        <w:rPr>
          <w:spacing w:val="-4"/>
        </w:rPr>
        <w:t xml:space="preserve"> </w:t>
      </w:r>
      <w:r>
        <w:t>been</w:t>
      </w:r>
      <w:r>
        <w:rPr>
          <w:spacing w:val="-2"/>
        </w:rPr>
        <w:t xml:space="preserve"> </w:t>
      </w:r>
      <w:r>
        <w:t>in</w:t>
      </w:r>
      <w:r>
        <w:rPr>
          <w:spacing w:val="-2"/>
        </w:rPr>
        <w:t xml:space="preserve"> </w:t>
      </w:r>
      <w:r>
        <w:t>effect and</w:t>
      </w:r>
      <w:r>
        <w:rPr>
          <w:spacing w:val="-4"/>
        </w:rPr>
        <w:t xml:space="preserve"> </w:t>
      </w:r>
      <w:r>
        <w:t>that ongoing data collection, monitoring and evaluation is needed to comprehensively assess its effectiveness in the longer term. Nevertheless, the general feedback Safe Work Australia received through the consultations indicates there is broad support for the prohibition</w:t>
      </w:r>
      <w:r>
        <w:rPr>
          <w:spacing w:val="-2"/>
        </w:rPr>
        <w:t xml:space="preserve"> </w:t>
      </w:r>
      <w:r>
        <w:t>among</w:t>
      </w:r>
      <w:r>
        <w:rPr>
          <w:spacing w:val="-4"/>
        </w:rPr>
        <w:t xml:space="preserve"> </w:t>
      </w:r>
      <w:r>
        <w:t>most</w:t>
      </w:r>
      <w:r>
        <w:rPr>
          <w:spacing w:val="-5"/>
        </w:rPr>
        <w:t xml:space="preserve"> </w:t>
      </w:r>
      <w:r>
        <w:t>stakeholder</w:t>
      </w:r>
      <w:r>
        <w:rPr>
          <w:spacing w:val="-3"/>
        </w:rPr>
        <w:t xml:space="preserve"> </w:t>
      </w:r>
      <w:r>
        <w:t>groups</w:t>
      </w:r>
      <w:r>
        <w:rPr>
          <w:spacing w:val="-3"/>
        </w:rPr>
        <w:t xml:space="preserve"> </w:t>
      </w:r>
      <w:r>
        <w:t>and</w:t>
      </w:r>
      <w:r>
        <w:rPr>
          <w:spacing w:val="-4"/>
        </w:rPr>
        <w:t xml:space="preserve"> </w:t>
      </w:r>
      <w:r>
        <w:t>a</w:t>
      </w:r>
      <w:r>
        <w:rPr>
          <w:spacing w:val="-1"/>
        </w:rPr>
        <w:t xml:space="preserve"> </w:t>
      </w:r>
      <w:r>
        <w:t>consensus</w:t>
      </w:r>
      <w:r>
        <w:rPr>
          <w:spacing w:val="-4"/>
        </w:rPr>
        <w:t xml:space="preserve"> </w:t>
      </w:r>
      <w:r>
        <w:t>that it is</w:t>
      </w:r>
      <w:r>
        <w:rPr>
          <w:spacing w:val="-1"/>
        </w:rPr>
        <w:t xml:space="preserve"> </w:t>
      </w:r>
      <w:r>
        <w:t>operating as</w:t>
      </w:r>
      <w:r>
        <w:rPr>
          <w:spacing w:val="-4"/>
        </w:rPr>
        <w:t xml:space="preserve"> </w:t>
      </w:r>
      <w:r>
        <w:t>intended.</w:t>
      </w:r>
    </w:p>
    <w:p w14:paraId="65BCC33F" w14:textId="463A82E9" w:rsidR="00180C27" w:rsidRDefault="00024206" w:rsidP="00980B20">
      <w:pPr>
        <w:pStyle w:val="Paragraph"/>
      </w:pPr>
      <w:r>
        <w:t>Of</w:t>
      </w:r>
      <w:r>
        <w:rPr>
          <w:spacing w:val="-3"/>
        </w:rPr>
        <w:t xml:space="preserve"> </w:t>
      </w:r>
      <w:r>
        <w:t>the</w:t>
      </w:r>
      <w:r>
        <w:rPr>
          <w:spacing w:val="-4"/>
        </w:rPr>
        <w:t xml:space="preserve"> </w:t>
      </w:r>
      <w:r>
        <w:t>39</w:t>
      </w:r>
      <w:r>
        <w:rPr>
          <w:spacing w:val="-2"/>
        </w:rPr>
        <w:t xml:space="preserve"> </w:t>
      </w:r>
      <w:r>
        <w:t>written</w:t>
      </w:r>
      <w:r>
        <w:rPr>
          <w:spacing w:val="-4"/>
        </w:rPr>
        <w:t xml:space="preserve"> </w:t>
      </w:r>
      <w:r>
        <w:t>submissions that addressed</w:t>
      </w:r>
      <w:r>
        <w:rPr>
          <w:spacing w:val="-4"/>
        </w:rPr>
        <w:t xml:space="preserve"> </w:t>
      </w:r>
      <w:r>
        <w:t>whether</w:t>
      </w:r>
      <w:r>
        <w:rPr>
          <w:spacing w:val="-2"/>
        </w:rPr>
        <w:t xml:space="preserve"> </w:t>
      </w:r>
      <w:r>
        <w:t>the</w:t>
      </w:r>
      <w:r>
        <w:rPr>
          <w:spacing w:val="-4"/>
        </w:rPr>
        <w:t xml:space="preserve"> </w:t>
      </w:r>
      <w:r>
        <w:t>prohibition</w:t>
      </w:r>
      <w:r>
        <w:rPr>
          <w:spacing w:val="-2"/>
        </w:rPr>
        <w:t xml:space="preserve"> </w:t>
      </w:r>
      <w:r>
        <w:t>has</w:t>
      </w:r>
      <w:r>
        <w:rPr>
          <w:spacing w:val="-6"/>
        </w:rPr>
        <w:t xml:space="preserve"> </w:t>
      </w:r>
      <w:r>
        <w:t>met</w:t>
      </w:r>
      <w:r>
        <w:rPr>
          <w:spacing w:val="-3"/>
        </w:rPr>
        <w:t xml:space="preserve"> </w:t>
      </w:r>
      <w:r>
        <w:t>its</w:t>
      </w:r>
      <w:r>
        <w:rPr>
          <w:spacing w:val="-4"/>
        </w:rPr>
        <w:t xml:space="preserve"> </w:t>
      </w:r>
      <w:r>
        <w:t>objectives to protect workers from RCS</w:t>
      </w:r>
      <w:r w:rsidR="008753F9">
        <w:t>,</w:t>
      </w:r>
      <w:r>
        <w:t xml:space="preserve"> over 56% agreed. There was also the general view that the prohibition</w:t>
      </w:r>
      <w:r>
        <w:rPr>
          <w:spacing w:val="-2"/>
        </w:rPr>
        <w:t xml:space="preserve"> </w:t>
      </w:r>
      <w:r>
        <w:t>is</w:t>
      </w:r>
      <w:r>
        <w:rPr>
          <w:spacing w:val="-1"/>
        </w:rPr>
        <w:t xml:space="preserve"> </w:t>
      </w:r>
      <w:r>
        <w:t>largely</w:t>
      </w:r>
      <w:r>
        <w:rPr>
          <w:spacing w:val="-1"/>
        </w:rPr>
        <w:t xml:space="preserve"> </w:t>
      </w:r>
      <w:r>
        <w:t>operating</w:t>
      </w:r>
      <w:r>
        <w:rPr>
          <w:spacing w:val="-2"/>
        </w:rPr>
        <w:t xml:space="preserve"> </w:t>
      </w:r>
      <w:r>
        <w:t>as</w:t>
      </w:r>
      <w:r>
        <w:rPr>
          <w:spacing w:val="-1"/>
        </w:rPr>
        <w:t xml:space="preserve"> </w:t>
      </w:r>
      <w:r>
        <w:t>intended</w:t>
      </w:r>
      <w:r>
        <w:rPr>
          <w:spacing w:val="-1"/>
        </w:rPr>
        <w:t xml:space="preserve"> </w:t>
      </w:r>
      <w:r>
        <w:t>and</w:t>
      </w:r>
      <w:r>
        <w:rPr>
          <w:spacing w:val="-4"/>
        </w:rPr>
        <w:t xml:space="preserve"> </w:t>
      </w:r>
      <w:r>
        <w:t>has</w:t>
      </w:r>
      <w:r>
        <w:rPr>
          <w:spacing w:val="-1"/>
        </w:rPr>
        <w:t xml:space="preserve"> </w:t>
      </w:r>
      <w:r>
        <w:t>increased</w:t>
      </w:r>
      <w:r>
        <w:rPr>
          <w:spacing w:val="-4"/>
        </w:rPr>
        <w:t xml:space="preserve"> </w:t>
      </w:r>
      <w:r>
        <w:t>awareness</w:t>
      </w:r>
      <w:r>
        <w:rPr>
          <w:spacing w:val="-4"/>
        </w:rPr>
        <w:t xml:space="preserve"> </w:t>
      </w:r>
      <w:r>
        <w:t>of silicosis</w:t>
      </w:r>
      <w:r>
        <w:rPr>
          <w:spacing w:val="-1"/>
        </w:rPr>
        <w:t xml:space="preserve"> </w:t>
      </w:r>
      <w:r>
        <w:t>and</w:t>
      </w:r>
      <w:r>
        <w:rPr>
          <w:spacing w:val="-2"/>
        </w:rPr>
        <w:t xml:space="preserve"> </w:t>
      </w:r>
      <w:r>
        <w:t>of the risks posed by exposure to RCS.</w:t>
      </w:r>
    </w:p>
    <w:p w14:paraId="159B4698" w14:textId="77777777" w:rsidR="00180C27" w:rsidRDefault="00024206" w:rsidP="00980B20">
      <w:pPr>
        <w:pStyle w:val="Paragraph"/>
      </w:pPr>
      <w:r>
        <w:t>Of</w:t>
      </w:r>
      <w:r>
        <w:rPr>
          <w:spacing w:val="-3"/>
        </w:rPr>
        <w:t xml:space="preserve"> </w:t>
      </w:r>
      <w:r>
        <w:t>the</w:t>
      </w:r>
      <w:r>
        <w:rPr>
          <w:spacing w:val="-4"/>
        </w:rPr>
        <w:t xml:space="preserve"> </w:t>
      </w:r>
      <w:r>
        <w:t>written</w:t>
      </w:r>
      <w:r>
        <w:rPr>
          <w:spacing w:val="-4"/>
        </w:rPr>
        <w:t xml:space="preserve"> </w:t>
      </w:r>
      <w:r>
        <w:t>submissions, 44%</w:t>
      </w:r>
      <w:r>
        <w:rPr>
          <w:spacing w:val="-1"/>
        </w:rPr>
        <w:t xml:space="preserve"> </w:t>
      </w:r>
      <w:r>
        <w:t>stated</w:t>
      </w:r>
      <w:r>
        <w:rPr>
          <w:spacing w:val="-4"/>
        </w:rPr>
        <w:t xml:space="preserve"> </w:t>
      </w:r>
      <w:r>
        <w:t>the</w:t>
      </w:r>
      <w:r>
        <w:rPr>
          <w:spacing w:val="-2"/>
        </w:rPr>
        <w:t xml:space="preserve"> </w:t>
      </w:r>
      <w:r>
        <w:t>prohibition</w:t>
      </w:r>
      <w:r>
        <w:rPr>
          <w:spacing w:val="-1"/>
        </w:rPr>
        <w:t xml:space="preserve"> </w:t>
      </w:r>
      <w:r>
        <w:t>has</w:t>
      </w:r>
      <w:r>
        <w:rPr>
          <w:spacing w:val="-1"/>
        </w:rPr>
        <w:t xml:space="preserve"> </w:t>
      </w:r>
      <w:r>
        <w:t>not</w:t>
      </w:r>
      <w:r>
        <w:rPr>
          <w:spacing w:val="-3"/>
        </w:rPr>
        <w:t xml:space="preserve"> </w:t>
      </w:r>
      <w:r>
        <w:t>met</w:t>
      </w:r>
      <w:r>
        <w:rPr>
          <w:spacing w:val="-3"/>
        </w:rPr>
        <w:t xml:space="preserve"> </w:t>
      </w:r>
      <w:r>
        <w:t>its</w:t>
      </w:r>
      <w:r>
        <w:rPr>
          <w:spacing w:val="-4"/>
        </w:rPr>
        <w:t xml:space="preserve"> </w:t>
      </w:r>
      <w:r>
        <w:t>objectives with</w:t>
      </w:r>
      <w:r>
        <w:rPr>
          <w:spacing w:val="-4"/>
        </w:rPr>
        <w:t xml:space="preserve"> </w:t>
      </w:r>
      <w:r>
        <w:t>some pointing to a lack of guidance on various topics such as disposal and removal of legacy engineered stone, and ongoing non-compliance.</w:t>
      </w:r>
    </w:p>
    <w:p w14:paraId="00EFEE9E" w14:textId="77777777" w:rsidR="00180C27" w:rsidRDefault="00024206" w:rsidP="00980B20">
      <w:pPr>
        <w:pStyle w:val="Paragraph"/>
      </w:pPr>
      <w:r>
        <w:t>Most</w:t>
      </w:r>
      <w:r>
        <w:rPr>
          <w:spacing w:val="-3"/>
        </w:rPr>
        <w:t xml:space="preserve"> </w:t>
      </w:r>
      <w:r>
        <w:t>of</w:t>
      </w:r>
      <w:r>
        <w:rPr>
          <w:spacing w:val="-3"/>
        </w:rPr>
        <w:t xml:space="preserve"> </w:t>
      </w:r>
      <w:r>
        <w:t>the</w:t>
      </w:r>
      <w:r>
        <w:rPr>
          <w:spacing w:val="-1"/>
        </w:rPr>
        <w:t xml:space="preserve"> </w:t>
      </w:r>
      <w:r>
        <w:t>stakeholders</w:t>
      </w:r>
      <w:r>
        <w:rPr>
          <w:spacing w:val="-4"/>
        </w:rPr>
        <w:t xml:space="preserve"> </w:t>
      </w:r>
      <w:r>
        <w:t>who</w:t>
      </w:r>
      <w:r>
        <w:rPr>
          <w:spacing w:val="-2"/>
        </w:rPr>
        <w:t xml:space="preserve"> </w:t>
      </w:r>
      <w:r>
        <w:t>believed</w:t>
      </w:r>
      <w:r>
        <w:rPr>
          <w:spacing w:val="-2"/>
        </w:rPr>
        <w:t xml:space="preserve"> </w:t>
      </w:r>
      <w:r>
        <w:t>the</w:t>
      </w:r>
      <w:r>
        <w:rPr>
          <w:spacing w:val="-4"/>
        </w:rPr>
        <w:t xml:space="preserve"> </w:t>
      </w:r>
      <w:r>
        <w:t>prohibition</w:t>
      </w:r>
      <w:r>
        <w:rPr>
          <w:spacing w:val="-1"/>
        </w:rPr>
        <w:t xml:space="preserve"> </w:t>
      </w:r>
      <w:r>
        <w:t>was</w:t>
      </w:r>
      <w:r>
        <w:rPr>
          <w:spacing w:val="-2"/>
        </w:rPr>
        <w:t xml:space="preserve"> </w:t>
      </w:r>
      <w:r>
        <w:t>not</w:t>
      </w:r>
      <w:r>
        <w:rPr>
          <w:spacing w:val="-3"/>
        </w:rPr>
        <w:t xml:space="preserve"> </w:t>
      </w:r>
      <w:r>
        <w:t>meeting</w:t>
      </w:r>
      <w:r>
        <w:rPr>
          <w:spacing w:val="-2"/>
        </w:rPr>
        <w:t xml:space="preserve"> </w:t>
      </w:r>
      <w:r>
        <w:t>its</w:t>
      </w:r>
      <w:r>
        <w:rPr>
          <w:spacing w:val="-6"/>
        </w:rPr>
        <w:t xml:space="preserve"> </w:t>
      </w:r>
      <w:r>
        <w:t>objectives</w:t>
      </w:r>
      <w:r>
        <w:rPr>
          <w:spacing w:val="-4"/>
        </w:rPr>
        <w:t xml:space="preserve"> </w:t>
      </w:r>
      <w:r>
        <w:t>noted the problem is broader than engineered stone and pointed to numerous other permitted products that expose a worker to RCS that they believe should be addressed.</w:t>
      </w:r>
    </w:p>
    <w:p w14:paraId="0FA1DC1F" w14:textId="77777777" w:rsidR="00180C27" w:rsidRDefault="00024206" w:rsidP="00980B20">
      <w:pPr>
        <w:pStyle w:val="Paragraph"/>
      </w:pPr>
      <w:r>
        <w:t>Eight</w:t>
      </w:r>
      <w:r>
        <w:rPr>
          <w:spacing w:val="-1"/>
        </w:rPr>
        <w:t xml:space="preserve"> </w:t>
      </w:r>
      <w:r>
        <w:t>distinct</w:t>
      </w:r>
      <w:r>
        <w:rPr>
          <w:spacing w:val="-4"/>
        </w:rPr>
        <w:t xml:space="preserve"> </w:t>
      </w:r>
      <w:r>
        <w:t>themes</w:t>
      </w:r>
      <w:r>
        <w:rPr>
          <w:spacing w:val="-5"/>
        </w:rPr>
        <w:t xml:space="preserve"> </w:t>
      </w:r>
      <w:r>
        <w:t>emerged</w:t>
      </w:r>
      <w:r>
        <w:rPr>
          <w:spacing w:val="-4"/>
        </w:rPr>
        <w:t xml:space="preserve"> </w:t>
      </w:r>
      <w:r>
        <w:t>following</w:t>
      </w:r>
      <w:r>
        <w:rPr>
          <w:spacing w:val="-3"/>
        </w:rPr>
        <w:t xml:space="preserve"> </w:t>
      </w:r>
      <w:r>
        <w:t>the</w:t>
      </w:r>
      <w:r>
        <w:rPr>
          <w:spacing w:val="-3"/>
        </w:rPr>
        <w:t xml:space="preserve"> </w:t>
      </w:r>
      <w:r>
        <w:t>analysis</w:t>
      </w:r>
      <w:r>
        <w:rPr>
          <w:spacing w:val="-2"/>
        </w:rPr>
        <w:t xml:space="preserve"> </w:t>
      </w:r>
      <w:r>
        <w:t>of</w:t>
      </w:r>
      <w:r>
        <w:rPr>
          <w:spacing w:val="-3"/>
        </w:rPr>
        <w:t xml:space="preserve"> </w:t>
      </w:r>
      <w:r>
        <w:t>stakeholder</w:t>
      </w:r>
      <w:r>
        <w:rPr>
          <w:spacing w:val="-4"/>
        </w:rPr>
        <w:t xml:space="preserve"> </w:t>
      </w:r>
      <w:r>
        <w:t>feedback</w:t>
      </w:r>
      <w:r>
        <w:rPr>
          <w:spacing w:val="-2"/>
        </w:rPr>
        <w:t xml:space="preserve"> </w:t>
      </w:r>
      <w:r>
        <w:t>received</w:t>
      </w:r>
      <w:r>
        <w:rPr>
          <w:spacing w:val="-2"/>
        </w:rPr>
        <w:t xml:space="preserve"> </w:t>
      </w:r>
      <w:r>
        <w:t>and issues raised through written submissions, public forums and targeted meetings.</w:t>
      </w:r>
    </w:p>
    <w:p w14:paraId="4F8657FF" w14:textId="77777777" w:rsidR="00180C27" w:rsidRDefault="00024206" w:rsidP="00980B20">
      <w:pPr>
        <w:pStyle w:val="SWAHeading3"/>
      </w:pPr>
      <w:bookmarkStart w:id="52" w:name="_Toc215248074"/>
      <w:r>
        <w:t>The</w:t>
      </w:r>
      <w:r>
        <w:rPr>
          <w:spacing w:val="-11"/>
        </w:rPr>
        <w:t xml:space="preserve"> </w:t>
      </w:r>
      <w:r>
        <w:t>definition,</w:t>
      </w:r>
      <w:r>
        <w:rPr>
          <w:spacing w:val="-7"/>
        </w:rPr>
        <w:t xml:space="preserve"> </w:t>
      </w:r>
      <w:r>
        <w:t>marketing,</w:t>
      </w:r>
      <w:r>
        <w:rPr>
          <w:spacing w:val="-7"/>
        </w:rPr>
        <w:t xml:space="preserve"> </w:t>
      </w:r>
      <w:r>
        <w:t>identification</w:t>
      </w:r>
      <w:r>
        <w:rPr>
          <w:spacing w:val="-6"/>
        </w:rPr>
        <w:t xml:space="preserve"> </w:t>
      </w:r>
      <w:r>
        <w:t>and</w:t>
      </w:r>
      <w:r>
        <w:rPr>
          <w:spacing w:val="-8"/>
        </w:rPr>
        <w:t xml:space="preserve"> </w:t>
      </w:r>
      <w:r>
        <w:t>testing</w:t>
      </w:r>
      <w:r>
        <w:rPr>
          <w:spacing w:val="-9"/>
        </w:rPr>
        <w:t xml:space="preserve"> </w:t>
      </w:r>
      <w:r>
        <w:t>of</w:t>
      </w:r>
      <w:r>
        <w:rPr>
          <w:spacing w:val="-7"/>
        </w:rPr>
        <w:t xml:space="preserve"> </w:t>
      </w:r>
      <w:r>
        <w:t>engineered</w:t>
      </w:r>
      <w:r>
        <w:rPr>
          <w:spacing w:val="-8"/>
        </w:rPr>
        <w:t xml:space="preserve"> </w:t>
      </w:r>
      <w:r>
        <w:rPr>
          <w:spacing w:val="-2"/>
        </w:rPr>
        <w:t>stone</w:t>
      </w:r>
      <w:bookmarkEnd w:id="52"/>
    </w:p>
    <w:p w14:paraId="6FEAA298" w14:textId="77777777" w:rsidR="00180C27" w:rsidRDefault="00024206" w:rsidP="00980B20">
      <w:pPr>
        <w:pStyle w:val="ListBullet"/>
      </w:pPr>
      <w:r>
        <w:t>The</w:t>
      </w:r>
      <w:r>
        <w:rPr>
          <w:spacing w:val="-7"/>
        </w:rPr>
        <w:t xml:space="preserve"> </w:t>
      </w:r>
      <w:r>
        <w:t>definition</w:t>
      </w:r>
      <w:r>
        <w:rPr>
          <w:spacing w:val="-5"/>
        </w:rPr>
        <w:t xml:space="preserve"> </w:t>
      </w:r>
      <w:r>
        <w:t>of</w:t>
      </w:r>
      <w:r>
        <w:rPr>
          <w:spacing w:val="-2"/>
        </w:rPr>
        <w:t xml:space="preserve"> </w:t>
      </w:r>
      <w:r>
        <w:t>engineered</w:t>
      </w:r>
      <w:r>
        <w:rPr>
          <w:spacing w:val="-5"/>
        </w:rPr>
        <w:t xml:space="preserve"> </w:t>
      </w:r>
      <w:r>
        <w:t>stone</w:t>
      </w:r>
      <w:r>
        <w:rPr>
          <w:spacing w:val="-4"/>
        </w:rPr>
        <w:t xml:space="preserve"> </w:t>
      </w:r>
      <w:r>
        <w:t>and</w:t>
      </w:r>
      <w:r>
        <w:rPr>
          <w:spacing w:val="-6"/>
        </w:rPr>
        <w:t xml:space="preserve"> </w:t>
      </w:r>
      <w:r>
        <w:t>how</w:t>
      </w:r>
      <w:r>
        <w:rPr>
          <w:spacing w:val="-5"/>
        </w:rPr>
        <w:t xml:space="preserve"> </w:t>
      </w:r>
      <w:r>
        <w:t>it</w:t>
      </w:r>
      <w:r>
        <w:rPr>
          <w:spacing w:val="-5"/>
        </w:rPr>
        <w:t xml:space="preserve"> </w:t>
      </w:r>
      <w:r>
        <w:t>applies</w:t>
      </w:r>
      <w:r>
        <w:rPr>
          <w:spacing w:val="-5"/>
        </w:rPr>
        <w:t xml:space="preserve"> </w:t>
      </w:r>
      <w:r>
        <w:t>in</w:t>
      </w:r>
      <w:r>
        <w:rPr>
          <w:spacing w:val="-4"/>
        </w:rPr>
        <w:t xml:space="preserve"> </w:t>
      </w:r>
      <w:r>
        <w:rPr>
          <w:spacing w:val="-2"/>
        </w:rPr>
        <w:t>practice.</w:t>
      </w:r>
    </w:p>
    <w:p w14:paraId="176C985C" w14:textId="77777777" w:rsidR="00180C27" w:rsidRDefault="00024206" w:rsidP="00980B20">
      <w:pPr>
        <w:pStyle w:val="ListBullet"/>
      </w:pPr>
      <w:r>
        <w:t>The</w:t>
      </w:r>
      <w:r>
        <w:rPr>
          <w:spacing w:val="-3"/>
        </w:rPr>
        <w:t xml:space="preserve"> </w:t>
      </w:r>
      <w:r>
        <w:t>marketing,</w:t>
      </w:r>
      <w:r>
        <w:rPr>
          <w:spacing w:val="-1"/>
        </w:rPr>
        <w:t xml:space="preserve"> </w:t>
      </w:r>
      <w:r>
        <w:t>identification</w:t>
      </w:r>
      <w:r>
        <w:rPr>
          <w:spacing w:val="-3"/>
        </w:rPr>
        <w:t xml:space="preserve"> </w:t>
      </w:r>
      <w:r>
        <w:t>and</w:t>
      </w:r>
      <w:r>
        <w:rPr>
          <w:spacing w:val="-5"/>
        </w:rPr>
        <w:t xml:space="preserve"> </w:t>
      </w:r>
      <w:r>
        <w:t>testing</w:t>
      </w:r>
      <w:r>
        <w:rPr>
          <w:spacing w:val="-3"/>
        </w:rPr>
        <w:t xml:space="preserve"> </w:t>
      </w:r>
      <w:r>
        <w:t>of</w:t>
      </w:r>
      <w:r>
        <w:rPr>
          <w:spacing w:val="-4"/>
        </w:rPr>
        <w:t xml:space="preserve"> </w:t>
      </w:r>
      <w:r>
        <w:t>engineered</w:t>
      </w:r>
      <w:r>
        <w:rPr>
          <w:spacing w:val="-3"/>
        </w:rPr>
        <w:t xml:space="preserve"> </w:t>
      </w:r>
      <w:r>
        <w:t>stone</w:t>
      </w:r>
      <w:r>
        <w:rPr>
          <w:spacing w:val="-3"/>
        </w:rPr>
        <w:t xml:space="preserve"> </w:t>
      </w:r>
      <w:r>
        <w:t>which</w:t>
      </w:r>
      <w:r>
        <w:rPr>
          <w:spacing w:val="-5"/>
        </w:rPr>
        <w:t xml:space="preserve"> </w:t>
      </w:r>
      <w:r>
        <w:t>are</w:t>
      </w:r>
      <w:r>
        <w:rPr>
          <w:spacing w:val="-5"/>
        </w:rPr>
        <w:t xml:space="preserve"> </w:t>
      </w:r>
      <w:r>
        <w:t>integral</w:t>
      </w:r>
      <w:r>
        <w:rPr>
          <w:spacing w:val="-6"/>
        </w:rPr>
        <w:t xml:space="preserve"> </w:t>
      </w:r>
      <w:r>
        <w:t>to accurately identifying the prohibited product and its defining characteristics.</w:t>
      </w:r>
    </w:p>
    <w:p w14:paraId="3C1DADB4" w14:textId="262024F5" w:rsidR="00180C27" w:rsidRDefault="00024206" w:rsidP="00980B20">
      <w:pPr>
        <w:pStyle w:val="ListBullet"/>
      </w:pPr>
      <w:r>
        <w:t xml:space="preserve">The need for a standardised series of tests to </w:t>
      </w:r>
      <w:r w:rsidR="00711A87">
        <w:t>reliably</w:t>
      </w:r>
      <w:r>
        <w:t xml:space="preserve"> determine whether</w:t>
      </w:r>
      <w:r>
        <w:rPr>
          <w:spacing w:val="-1"/>
        </w:rPr>
        <w:t xml:space="preserve"> </w:t>
      </w:r>
      <w:r>
        <w:t>a</w:t>
      </w:r>
      <w:r>
        <w:rPr>
          <w:spacing w:val="-5"/>
        </w:rPr>
        <w:t xml:space="preserve"> </w:t>
      </w:r>
      <w:r>
        <w:t>product</w:t>
      </w:r>
      <w:r>
        <w:rPr>
          <w:spacing w:val="-4"/>
        </w:rPr>
        <w:t xml:space="preserve"> </w:t>
      </w:r>
      <w:r>
        <w:t>contains</w:t>
      </w:r>
      <w:r>
        <w:rPr>
          <w:spacing w:val="-3"/>
        </w:rPr>
        <w:t xml:space="preserve"> </w:t>
      </w:r>
      <w:r>
        <w:t>crystalline</w:t>
      </w:r>
      <w:r>
        <w:rPr>
          <w:spacing w:val="-3"/>
        </w:rPr>
        <w:t xml:space="preserve"> </w:t>
      </w:r>
      <w:r>
        <w:t>silica</w:t>
      </w:r>
      <w:r>
        <w:rPr>
          <w:spacing w:val="-3"/>
        </w:rPr>
        <w:t xml:space="preserve"> </w:t>
      </w:r>
      <w:r>
        <w:t>and</w:t>
      </w:r>
      <w:r>
        <w:rPr>
          <w:spacing w:val="-3"/>
        </w:rPr>
        <w:t xml:space="preserve"> </w:t>
      </w:r>
      <w:r>
        <w:t>resins</w:t>
      </w:r>
      <w:r>
        <w:rPr>
          <w:spacing w:val="-3"/>
        </w:rPr>
        <w:t xml:space="preserve"> </w:t>
      </w:r>
      <w:r>
        <w:t>is</w:t>
      </w:r>
      <w:r>
        <w:rPr>
          <w:spacing w:val="-3"/>
        </w:rPr>
        <w:t xml:space="preserve"> </w:t>
      </w:r>
      <w:r>
        <w:t>particularly</w:t>
      </w:r>
      <w:r>
        <w:rPr>
          <w:spacing w:val="-3"/>
        </w:rPr>
        <w:t xml:space="preserve"> </w:t>
      </w:r>
      <w:r>
        <w:t>important</w:t>
      </w:r>
      <w:r>
        <w:rPr>
          <w:spacing w:val="-1"/>
        </w:rPr>
        <w:t xml:space="preserve"> </w:t>
      </w:r>
      <w:r>
        <w:t>in</w:t>
      </w:r>
      <w:r>
        <w:rPr>
          <w:spacing w:val="-5"/>
        </w:rPr>
        <w:t xml:space="preserve"> </w:t>
      </w:r>
      <w:r>
        <w:t>the context of the prohibition.</w:t>
      </w:r>
    </w:p>
    <w:p w14:paraId="599DB9A4" w14:textId="77777777" w:rsidR="00180C27" w:rsidRDefault="00024206" w:rsidP="00980B20">
      <w:pPr>
        <w:pStyle w:val="SWAHeading3"/>
      </w:pPr>
      <w:bookmarkStart w:id="53" w:name="_Toc215248075"/>
      <w:r>
        <w:t>Reinstallation</w:t>
      </w:r>
      <w:r>
        <w:rPr>
          <w:spacing w:val="-9"/>
        </w:rPr>
        <w:t xml:space="preserve"> </w:t>
      </w:r>
      <w:r>
        <w:t>of</w:t>
      </w:r>
      <w:r>
        <w:rPr>
          <w:spacing w:val="-9"/>
        </w:rPr>
        <w:t xml:space="preserve"> </w:t>
      </w:r>
      <w:r>
        <w:t>engineered</w:t>
      </w:r>
      <w:r>
        <w:rPr>
          <w:spacing w:val="-10"/>
        </w:rPr>
        <w:t xml:space="preserve"> </w:t>
      </w:r>
      <w:r>
        <w:rPr>
          <w:spacing w:val="-2"/>
        </w:rPr>
        <w:t>stone</w:t>
      </w:r>
      <w:bookmarkEnd w:id="53"/>
    </w:p>
    <w:p w14:paraId="12E7ADF6" w14:textId="77777777" w:rsidR="00180C27" w:rsidRDefault="00024206" w:rsidP="00980B20">
      <w:pPr>
        <w:pStyle w:val="ListBullet"/>
      </w:pPr>
      <w:r>
        <w:t>The need</w:t>
      </w:r>
      <w:r>
        <w:rPr>
          <w:spacing w:val="-1"/>
        </w:rPr>
        <w:t xml:space="preserve"> </w:t>
      </w:r>
      <w:r>
        <w:t>to address</w:t>
      </w:r>
      <w:r>
        <w:rPr>
          <w:spacing w:val="-1"/>
        </w:rPr>
        <w:t xml:space="preserve"> </w:t>
      </w:r>
      <w:r>
        <w:t>an unintended consequence of the</w:t>
      </w:r>
      <w:r>
        <w:rPr>
          <w:spacing w:val="-1"/>
        </w:rPr>
        <w:t xml:space="preserve"> </w:t>
      </w:r>
      <w:r>
        <w:t>prohibition which</w:t>
      </w:r>
      <w:r>
        <w:rPr>
          <w:spacing w:val="-1"/>
        </w:rPr>
        <w:t xml:space="preserve"> </w:t>
      </w:r>
      <w:r>
        <w:t>prohibits</w:t>
      </w:r>
      <w:r>
        <w:rPr>
          <w:spacing w:val="-1"/>
        </w:rPr>
        <w:t xml:space="preserve"> </w:t>
      </w:r>
      <w:r>
        <w:t>the reinstallation</w:t>
      </w:r>
      <w:r>
        <w:rPr>
          <w:spacing w:val="-3"/>
        </w:rPr>
        <w:t xml:space="preserve"> </w:t>
      </w:r>
      <w:r>
        <w:t>of</w:t>
      </w:r>
      <w:r>
        <w:rPr>
          <w:spacing w:val="-3"/>
        </w:rPr>
        <w:t xml:space="preserve"> </w:t>
      </w:r>
      <w:r>
        <w:t>legacy</w:t>
      </w:r>
      <w:r>
        <w:rPr>
          <w:spacing w:val="-3"/>
        </w:rPr>
        <w:t xml:space="preserve"> </w:t>
      </w:r>
      <w:r>
        <w:t>engineered</w:t>
      </w:r>
      <w:r>
        <w:rPr>
          <w:spacing w:val="-3"/>
        </w:rPr>
        <w:t xml:space="preserve"> </w:t>
      </w:r>
      <w:r>
        <w:t>stone</w:t>
      </w:r>
      <w:r>
        <w:rPr>
          <w:spacing w:val="-5"/>
        </w:rPr>
        <w:t xml:space="preserve"> </w:t>
      </w:r>
      <w:r>
        <w:t>removed</w:t>
      </w:r>
      <w:r>
        <w:rPr>
          <w:spacing w:val="-3"/>
        </w:rPr>
        <w:t xml:space="preserve"> </w:t>
      </w:r>
      <w:r>
        <w:t>to</w:t>
      </w:r>
      <w:r>
        <w:rPr>
          <w:spacing w:val="-5"/>
        </w:rPr>
        <w:t xml:space="preserve"> </w:t>
      </w:r>
      <w:r>
        <w:t>work</w:t>
      </w:r>
      <w:r>
        <w:rPr>
          <w:spacing w:val="-4"/>
        </w:rPr>
        <w:t xml:space="preserve"> </w:t>
      </w:r>
      <w:r>
        <w:t>on</w:t>
      </w:r>
      <w:r>
        <w:rPr>
          <w:spacing w:val="-3"/>
        </w:rPr>
        <w:t xml:space="preserve"> </w:t>
      </w:r>
      <w:r>
        <w:t>underlining</w:t>
      </w:r>
      <w:r>
        <w:rPr>
          <w:spacing w:val="-3"/>
        </w:rPr>
        <w:t xml:space="preserve"> </w:t>
      </w:r>
      <w:r>
        <w:t>cabinetry</w:t>
      </w:r>
      <w:r>
        <w:rPr>
          <w:spacing w:val="-5"/>
        </w:rPr>
        <w:t xml:space="preserve"> </w:t>
      </w:r>
      <w:r>
        <w:t>and plumbing to provide an enduring and consistent solution.</w:t>
      </w:r>
    </w:p>
    <w:p w14:paraId="367EC31D" w14:textId="77777777" w:rsidR="00652429" w:rsidRDefault="00652429" w:rsidP="00980B20">
      <w:pPr>
        <w:pStyle w:val="Paragraph"/>
      </w:pPr>
      <w:r>
        <w:br w:type="page"/>
      </w:r>
    </w:p>
    <w:p w14:paraId="4BCCC50C" w14:textId="244642D6" w:rsidR="00180C27" w:rsidRDefault="00024206" w:rsidP="00980B20">
      <w:pPr>
        <w:pStyle w:val="SWAHeading3"/>
      </w:pPr>
      <w:bookmarkStart w:id="54" w:name="_Toc215248076"/>
      <w:r>
        <w:lastRenderedPageBreak/>
        <w:t>Public</w:t>
      </w:r>
      <w:r>
        <w:rPr>
          <w:spacing w:val="-7"/>
        </w:rPr>
        <w:t xml:space="preserve"> </w:t>
      </w:r>
      <w:r>
        <w:t>awareness</w:t>
      </w:r>
      <w:r>
        <w:rPr>
          <w:spacing w:val="-2"/>
        </w:rPr>
        <w:t xml:space="preserve"> </w:t>
      </w:r>
      <w:r>
        <w:t>and</w:t>
      </w:r>
      <w:r>
        <w:rPr>
          <w:spacing w:val="-5"/>
        </w:rPr>
        <w:t xml:space="preserve"> </w:t>
      </w:r>
      <w:r>
        <w:rPr>
          <w:spacing w:val="-2"/>
        </w:rPr>
        <w:t>communication</w:t>
      </w:r>
      <w:bookmarkEnd w:id="54"/>
    </w:p>
    <w:p w14:paraId="09B03EEB" w14:textId="77777777" w:rsidR="00180C27" w:rsidRDefault="00024206" w:rsidP="00980B20">
      <w:pPr>
        <w:pStyle w:val="ListBullet"/>
      </w:pPr>
      <w:r>
        <w:t>The</w:t>
      </w:r>
      <w:r>
        <w:rPr>
          <w:spacing w:val="-3"/>
        </w:rPr>
        <w:t xml:space="preserve"> </w:t>
      </w:r>
      <w:r>
        <w:t>need</w:t>
      </w:r>
      <w:r>
        <w:rPr>
          <w:spacing w:val="-5"/>
        </w:rPr>
        <w:t xml:space="preserve"> </w:t>
      </w:r>
      <w:r>
        <w:t>for</w:t>
      </w:r>
      <w:r>
        <w:rPr>
          <w:spacing w:val="-4"/>
        </w:rPr>
        <w:t xml:space="preserve"> </w:t>
      </w:r>
      <w:r>
        <w:t>ongoing</w:t>
      </w:r>
      <w:r>
        <w:rPr>
          <w:spacing w:val="-3"/>
        </w:rPr>
        <w:t xml:space="preserve"> </w:t>
      </w:r>
      <w:r>
        <w:t>public</w:t>
      </w:r>
      <w:r>
        <w:rPr>
          <w:spacing w:val="-2"/>
        </w:rPr>
        <w:t xml:space="preserve"> </w:t>
      </w:r>
      <w:r>
        <w:t>awareness</w:t>
      </w:r>
      <w:r>
        <w:rPr>
          <w:spacing w:val="-3"/>
        </w:rPr>
        <w:t xml:space="preserve"> </w:t>
      </w:r>
      <w:r>
        <w:t>and</w:t>
      </w:r>
      <w:r>
        <w:rPr>
          <w:spacing w:val="-5"/>
        </w:rPr>
        <w:t xml:space="preserve"> </w:t>
      </w:r>
      <w:r>
        <w:t>communication</w:t>
      </w:r>
      <w:r>
        <w:rPr>
          <w:spacing w:val="-5"/>
        </w:rPr>
        <w:t xml:space="preserve"> </w:t>
      </w:r>
      <w:r>
        <w:t>to</w:t>
      </w:r>
      <w:r>
        <w:rPr>
          <w:spacing w:val="-3"/>
        </w:rPr>
        <w:t xml:space="preserve"> </w:t>
      </w:r>
      <w:r>
        <w:t>address</w:t>
      </w:r>
      <w:r>
        <w:rPr>
          <w:spacing w:val="-5"/>
        </w:rPr>
        <w:t xml:space="preserve"> </w:t>
      </w:r>
      <w:r>
        <w:t>potential complacency and misunderstandings to ensure potential risks of working with permitted products are appropriately controlled to ensure worker safety.</w:t>
      </w:r>
    </w:p>
    <w:p w14:paraId="496A83E1" w14:textId="77777777" w:rsidR="00180C27" w:rsidRDefault="00024206" w:rsidP="00980B20">
      <w:pPr>
        <w:pStyle w:val="SWAHeading3"/>
      </w:pPr>
      <w:bookmarkStart w:id="55" w:name="_Toc215248077"/>
      <w:r>
        <w:t>Waste</w:t>
      </w:r>
      <w:r>
        <w:rPr>
          <w:spacing w:val="-9"/>
        </w:rPr>
        <w:t xml:space="preserve"> </w:t>
      </w:r>
      <w:r>
        <w:t>management</w:t>
      </w:r>
      <w:r>
        <w:rPr>
          <w:spacing w:val="-3"/>
        </w:rPr>
        <w:t xml:space="preserve"> </w:t>
      </w:r>
      <w:r>
        <w:t>and</w:t>
      </w:r>
      <w:r>
        <w:rPr>
          <w:spacing w:val="-6"/>
        </w:rPr>
        <w:t xml:space="preserve"> </w:t>
      </w:r>
      <w:r>
        <w:rPr>
          <w:spacing w:val="-2"/>
        </w:rPr>
        <w:t>disposal</w:t>
      </w:r>
      <w:bookmarkEnd w:id="55"/>
    </w:p>
    <w:p w14:paraId="165225A8" w14:textId="77777777" w:rsidR="00180C27" w:rsidRDefault="00024206" w:rsidP="00980B20">
      <w:pPr>
        <w:pStyle w:val="ListBullet"/>
      </w:pPr>
      <w:r>
        <w:t>The</w:t>
      </w:r>
      <w:r>
        <w:rPr>
          <w:spacing w:val="-3"/>
        </w:rPr>
        <w:t xml:space="preserve"> </w:t>
      </w:r>
      <w:r>
        <w:t>inconsistent</w:t>
      </w:r>
      <w:r>
        <w:rPr>
          <w:spacing w:val="-4"/>
        </w:rPr>
        <w:t xml:space="preserve"> </w:t>
      </w:r>
      <w:r>
        <w:t>and</w:t>
      </w:r>
      <w:r>
        <w:rPr>
          <w:spacing w:val="-5"/>
        </w:rPr>
        <w:t xml:space="preserve"> </w:t>
      </w:r>
      <w:r>
        <w:t>unclear</w:t>
      </w:r>
      <w:r>
        <w:rPr>
          <w:spacing w:val="-3"/>
        </w:rPr>
        <w:t xml:space="preserve"> </w:t>
      </w:r>
      <w:r>
        <w:t>approaches</w:t>
      </w:r>
      <w:r>
        <w:rPr>
          <w:spacing w:val="-5"/>
        </w:rPr>
        <w:t xml:space="preserve"> </w:t>
      </w:r>
      <w:r>
        <w:t>to</w:t>
      </w:r>
      <w:r>
        <w:rPr>
          <w:spacing w:val="-4"/>
        </w:rPr>
        <w:t xml:space="preserve"> </w:t>
      </w:r>
      <w:r>
        <w:t>waste</w:t>
      </w:r>
      <w:r>
        <w:rPr>
          <w:spacing w:val="-4"/>
        </w:rPr>
        <w:t xml:space="preserve"> </w:t>
      </w:r>
      <w:r>
        <w:t>management</w:t>
      </w:r>
      <w:r>
        <w:rPr>
          <w:spacing w:val="-4"/>
        </w:rPr>
        <w:t xml:space="preserve"> </w:t>
      </w:r>
      <w:r>
        <w:t>and</w:t>
      </w:r>
      <w:r>
        <w:rPr>
          <w:spacing w:val="-5"/>
        </w:rPr>
        <w:t xml:space="preserve"> </w:t>
      </w:r>
      <w:r>
        <w:t>disposal practices for legacy engineered stone within and across jurisdictions.</w:t>
      </w:r>
    </w:p>
    <w:p w14:paraId="61FD8B57" w14:textId="215914ED" w:rsidR="00180C27" w:rsidRDefault="00024206" w:rsidP="00980B20">
      <w:pPr>
        <w:pStyle w:val="ListBullet"/>
      </w:pPr>
      <w:r>
        <w:t>The</w:t>
      </w:r>
      <w:r>
        <w:rPr>
          <w:spacing w:val="-7"/>
        </w:rPr>
        <w:t xml:space="preserve"> </w:t>
      </w:r>
      <w:r>
        <w:t>increased</w:t>
      </w:r>
      <w:r>
        <w:rPr>
          <w:spacing w:val="-8"/>
        </w:rPr>
        <w:t xml:space="preserve"> </w:t>
      </w:r>
      <w:r>
        <w:t>disposal</w:t>
      </w:r>
      <w:r>
        <w:rPr>
          <w:spacing w:val="-6"/>
        </w:rPr>
        <w:t xml:space="preserve"> </w:t>
      </w:r>
      <w:r>
        <w:t>costs</w:t>
      </w:r>
      <w:r>
        <w:rPr>
          <w:spacing w:val="-5"/>
        </w:rPr>
        <w:t xml:space="preserve"> </w:t>
      </w:r>
      <w:r>
        <w:t>and</w:t>
      </w:r>
      <w:r>
        <w:rPr>
          <w:spacing w:val="-9"/>
        </w:rPr>
        <w:t xml:space="preserve"> </w:t>
      </w:r>
      <w:r>
        <w:t>the</w:t>
      </w:r>
      <w:r>
        <w:rPr>
          <w:spacing w:val="-4"/>
        </w:rPr>
        <w:t xml:space="preserve"> </w:t>
      </w:r>
      <w:r>
        <w:t>stockpiling</w:t>
      </w:r>
      <w:r>
        <w:rPr>
          <w:spacing w:val="-8"/>
        </w:rPr>
        <w:t xml:space="preserve"> </w:t>
      </w:r>
      <w:r>
        <w:t>of</w:t>
      </w:r>
      <w:r>
        <w:rPr>
          <w:spacing w:val="-4"/>
        </w:rPr>
        <w:t xml:space="preserve"> </w:t>
      </w:r>
      <w:r>
        <w:t>legacy</w:t>
      </w:r>
      <w:r>
        <w:rPr>
          <w:spacing w:val="-7"/>
        </w:rPr>
        <w:t xml:space="preserve"> </w:t>
      </w:r>
      <w:r>
        <w:t>engineered</w:t>
      </w:r>
      <w:r>
        <w:rPr>
          <w:spacing w:val="-7"/>
        </w:rPr>
        <w:t xml:space="preserve"> </w:t>
      </w:r>
      <w:r>
        <w:rPr>
          <w:spacing w:val="-2"/>
        </w:rPr>
        <w:t>stone.</w:t>
      </w:r>
    </w:p>
    <w:p w14:paraId="56D76E95" w14:textId="77777777" w:rsidR="00180C27" w:rsidRDefault="00024206" w:rsidP="00980B20">
      <w:pPr>
        <w:pStyle w:val="SWAHeading3"/>
      </w:pPr>
      <w:bookmarkStart w:id="56" w:name="_Toc215248078"/>
      <w:r>
        <w:t>The</w:t>
      </w:r>
      <w:r>
        <w:rPr>
          <w:spacing w:val="-9"/>
        </w:rPr>
        <w:t xml:space="preserve"> </w:t>
      </w:r>
      <w:r>
        <w:t>national</w:t>
      </w:r>
      <w:r>
        <w:rPr>
          <w:spacing w:val="-8"/>
        </w:rPr>
        <w:t xml:space="preserve"> </w:t>
      </w:r>
      <w:r>
        <w:t>notification</w:t>
      </w:r>
      <w:r>
        <w:rPr>
          <w:spacing w:val="-8"/>
        </w:rPr>
        <w:t xml:space="preserve"> </w:t>
      </w:r>
      <w:r>
        <w:t>framework</w:t>
      </w:r>
      <w:r>
        <w:rPr>
          <w:spacing w:val="-7"/>
        </w:rPr>
        <w:t xml:space="preserve"> </w:t>
      </w:r>
      <w:r>
        <w:t>for</w:t>
      </w:r>
      <w:r>
        <w:rPr>
          <w:spacing w:val="-8"/>
        </w:rPr>
        <w:t xml:space="preserve"> </w:t>
      </w:r>
      <w:r>
        <w:t>legacy</w:t>
      </w:r>
      <w:r>
        <w:rPr>
          <w:spacing w:val="-8"/>
        </w:rPr>
        <w:t xml:space="preserve"> </w:t>
      </w:r>
      <w:r>
        <w:t>engineered</w:t>
      </w:r>
      <w:r>
        <w:rPr>
          <w:spacing w:val="-9"/>
        </w:rPr>
        <w:t xml:space="preserve"> </w:t>
      </w:r>
      <w:r>
        <w:rPr>
          <w:spacing w:val="-2"/>
        </w:rPr>
        <w:t>stone</w:t>
      </w:r>
      <w:bookmarkEnd w:id="56"/>
    </w:p>
    <w:p w14:paraId="21BA2C23" w14:textId="77777777" w:rsidR="00180C27" w:rsidRDefault="00024206" w:rsidP="00980B20">
      <w:pPr>
        <w:pStyle w:val="ListBullet"/>
      </w:pPr>
      <w:r>
        <w:t>The inconsistent approaches to the implementation of the national notification framework</w:t>
      </w:r>
      <w:r>
        <w:rPr>
          <w:spacing w:val="-4"/>
        </w:rPr>
        <w:t xml:space="preserve"> </w:t>
      </w:r>
      <w:r>
        <w:t>across</w:t>
      </w:r>
      <w:r>
        <w:rPr>
          <w:spacing w:val="-5"/>
        </w:rPr>
        <w:t xml:space="preserve"> </w:t>
      </w:r>
      <w:r>
        <w:t>jurisdictions,</w:t>
      </w:r>
      <w:r>
        <w:rPr>
          <w:spacing w:val="-4"/>
        </w:rPr>
        <w:t xml:space="preserve"> </w:t>
      </w:r>
      <w:r>
        <w:t>which</w:t>
      </w:r>
      <w:r>
        <w:rPr>
          <w:spacing w:val="-3"/>
        </w:rPr>
        <w:t xml:space="preserve"> </w:t>
      </w:r>
      <w:r>
        <w:t>undermine</w:t>
      </w:r>
      <w:r>
        <w:rPr>
          <w:spacing w:val="-5"/>
        </w:rPr>
        <w:t xml:space="preserve"> </w:t>
      </w:r>
      <w:r>
        <w:t>the</w:t>
      </w:r>
      <w:r>
        <w:rPr>
          <w:spacing w:val="-3"/>
        </w:rPr>
        <w:t xml:space="preserve"> </w:t>
      </w:r>
      <w:r>
        <w:t>potential</w:t>
      </w:r>
      <w:r>
        <w:rPr>
          <w:spacing w:val="-4"/>
        </w:rPr>
        <w:t xml:space="preserve"> </w:t>
      </w:r>
      <w:r>
        <w:t>benefit</w:t>
      </w:r>
      <w:r>
        <w:rPr>
          <w:spacing w:val="-1"/>
        </w:rPr>
        <w:t xml:space="preserve"> </w:t>
      </w:r>
      <w:r>
        <w:t>of</w:t>
      </w:r>
      <w:r>
        <w:rPr>
          <w:spacing w:val="-4"/>
        </w:rPr>
        <w:t xml:space="preserve"> </w:t>
      </w:r>
      <w:r>
        <w:t>the</w:t>
      </w:r>
      <w:r>
        <w:rPr>
          <w:spacing w:val="-3"/>
        </w:rPr>
        <w:t xml:space="preserve"> </w:t>
      </w:r>
      <w:r>
        <w:t>framework for regulators and as a source of nationally comparable data.</w:t>
      </w:r>
    </w:p>
    <w:p w14:paraId="7E3C04AA" w14:textId="77777777" w:rsidR="00180C27" w:rsidRDefault="00024206" w:rsidP="00980B20">
      <w:pPr>
        <w:pStyle w:val="SWAHeading3"/>
      </w:pPr>
      <w:bookmarkStart w:id="57" w:name="_Toc215248079"/>
      <w:r>
        <w:t>Compliance</w:t>
      </w:r>
      <w:r>
        <w:rPr>
          <w:spacing w:val="-8"/>
        </w:rPr>
        <w:t xml:space="preserve"> </w:t>
      </w:r>
      <w:r>
        <w:t>and</w:t>
      </w:r>
      <w:r>
        <w:rPr>
          <w:spacing w:val="-7"/>
        </w:rPr>
        <w:t xml:space="preserve"> </w:t>
      </w:r>
      <w:r>
        <w:rPr>
          <w:spacing w:val="-2"/>
        </w:rPr>
        <w:t>enforcement</w:t>
      </w:r>
      <w:bookmarkEnd w:id="57"/>
    </w:p>
    <w:p w14:paraId="5F8BF8AC" w14:textId="77777777" w:rsidR="00180C27" w:rsidRDefault="00024206" w:rsidP="00980B20">
      <w:pPr>
        <w:pStyle w:val="ListBullet"/>
      </w:pPr>
      <w:r>
        <w:t>The</w:t>
      </w:r>
      <w:r>
        <w:rPr>
          <w:spacing w:val="-3"/>
        </w:rPr>
        <w:t xml:space="preserve"> </w:t>
      </w:r>
      <w:r>
        <w:t>compliance</w:t>
      </w:r>
      <w:r>
        <w:rPr>
          <w:spacing w:val="-3"/>
        </w:rPr>
        <w:t xml:space="preserve"> </w:t>
      </w:r>
      <w:r>
        <w:t>and</w:t>
      </w:r>
      <w:r>
        <w:rPr>
          <w:spacing w:val="-5"/>
        </w:rPr>
        <w:t xml:space="preserve"> </w:t>
      </w:r>
      <w:r>
        <w:t>enforcement</w:t>
      </w:r>
      <w:r>
        <w:rPr>
          <w:spacing w:val="-1"/>
        </w:rPr>
        <w:t xml:space="preserve"> </w:t>
      </w:r>
      <w:r>
        <w:t>actions</w:t>
      </w:r>
      <w:r>
        <w:rPr>
          <w:spacing w:val="-5"/>
        </w:rPr>
        <w:t xml:space="preserve"> </w:t>
      </w:r>
      <w:r>
        <w:t>taken</w:t>
      </w:r>
      <w:r>
        <w:rPr>
          <w:spacing w:val="-7"/>
        </w:rPr>
        <w:t xml:space="preserve"> </w:t>
      </w:r>
      <w:r>
        <w:t>by</w:t>
      </w:r>
      <w:r>
        <w:rPr>
          <w:spacing w:val="-3"/>
        </w:rPr>
        <w:t xml:space="preserve"> </w:t>
      </w:r>
      <w:r>
        <w:t>WHS</w:t>
      </w:r>
      <w:r>
        <w:rPr>
          <w:spacing w:val="-5"/>
        </w:rPr>
        <w:t xml:space="preserve"> </w:t>
      </w:r>
      <w:r>
        <w:t>regulators</w:t>
      </w:r>
      <w:r>
        <w:rPr>
          <w:spacing w:val="-2"/>
        </w:rPr>
        <w:t xml:space="preserve"> </w:t>
      </w:r>
      <w:r>
        <w:t>post-prohibition</w:t>
      </w:r>
      <w:r>
        <w:rPr>
          <w:spacing w:val="-3"/>
        </w:rPr>
        <w:t xml:space="preserve"> </w:t>
      </w:r>
      <w:r>
        <w:t>as supported by jurisdictional data and anecdotal stakeholder feedback suggest overall improvement in compliance and enforcement, but there is a need for further data collection and monitoring.</w:t>
      </w:r>
    </w:p>
    <w:p w14:paraId="17CFD5B3" w14:textId="77777777" w:rsidR="00180C27" w:rsidRDefault="00024206" w:rsidP="00980B20">
      <w:pPr>
        <w:pStyle w:val="SWAHeading3"/>
      </w:pPr>
      <w:bookmarkStart w:id="58" w:name="_Toc215248080"/>
      <w:r>
        <w:t>Alternatives</w:t>
      </w:r>
      <w:r>
        <w:rPr>
          <w:spacing w:val="-10"/>
        </w:rPr>
        <w:t xml:space="preserve"> </w:t>
      </w:r>
      <w:r>
        <w:t>to</w:t>
      </w:r>
      <w:r>
        <w:rPr>
          <w:spacing w:val="-7"/>
        </w:rPr>
        <w:t xml:space="preserve"> </w:t>
      </w:r>
      <w:r>
        <w:t>prohibited</w:t>
      </w:r>
      <w:r>
        <w:rPr>
          <w:spacing w:val="-9"/>
        </w:rPr>
        <w:t xml:space="preserve"> </w:t>
      </w:r>
      <w:r>
        <w:t>engineered</w:t>
      </w:r>
      <w:r>
        <w:rPr>
          <w:spacing w:val="-9"/>
        </w:rPr>
        <w:t xml:space="preserve"> </w:t>
      </w:r>
      <w:r>
        <w:rPr>
          <w:spacing w:val="-2"/>
        </w:rPr>
        <w:t>stone</w:t>
      </w:r>
      <w:bookmarkEnd w:id="58"/>
    </w:p>
    <w:p w14:paraId="1B45E722" w14:textId="77777777" w:rsidR="00180C27" w:rsidRDefault="00024206" w:rsidP="00980B20">
      <w:pPr>
        <w:pStyle w:val="ListBullet"/>
      </w:pPr>
      <w:r>
        <w:t>The limited research available on the constituents of alternative products, such as sintered</w:t>
      </w:r>
      <w:r>
        <w:rPr>
          <w:spacing w:val="-6"/>
        </w:rPr>
        <w:t xml:space="preserve"> </w:t>
      </w:r>
      <w:r>
        <w:t>stone,</w:t>
      </w:r>
      <w:r>
        <w:rPr>
          <w:spacing w:val="-2"/>
        </w:rPr>
        <w:t xml:space="preserve"> </w:t>
      </w:r>
      <w:r>
        <w:t>porcelain</w:t>
      </w:r>
      <w:r>
        <w:rPr>
          <w:spacing w:val="-4"/>
        </w:rPr>
        <w:t xml:space="preserve"> </w:t>
      </w:r>
      <w:r>
        <w:t>and</w:t>
      </w:r>
      <w:r>
        <w:rPr>
          <w:spacing w:val="-2"/>
        </w:rPr>
        <w:t xml:space="preserve"> </w:t>
      </w:r>
      <w:r>
        <w:t>products</w:t>
      </w:r>
      <w:r>
        <w:rPr>
          <w:spacing w:val="-5"/>
        </w:rPr>
        <w:t xml:space="preserve"> </w:t>
      </w:r>
      <w:r>
        <w:t>containing</w:t>
      </w:r>
      <w:r>
        <w:rPr>
          <w:spacing w:val="-3"/>
        </w:rPr>
        <w:t xml:space="preserve"> </w:t>
      </w:r>
      <w:r>
        <w:t>less</w:t>
      </w:r>
      <w:r>
        <w:rPr>
          <w:spacing w:val="-6"/>
        </w:rPr>
        <w:t xml:space="preserve"> </w:t>
      </w:r>
      <w:r>
        <w:t>than</w:t>
      </w:r>
      <w:r>
        <w:rPr>
          <w:spacing w:val="-3"/>
        </w:rPr>
        <w:t xml:space="preserve"> </w:t>
      </w:r>
      <w:r>
        <w:t>1%</w:t>
      </w:r>
      <w:r>
        <w:rPr>
          <w:spacing w:val="-3"/>
        </w:rPr>
        <w:t xml:space="preserve"> </w:t>
      </w:r>
      <w:r>
        <w:t>crystalline</w:t>
      </w:r>
      <w:r>
        <w:rPr>
          <w:spacing w:val="-4"/>
        </w:rPr>
        <w:t xml:space="preserve"> </w:t>
      </w:r>
      <w:r>
        <w:t>silica,</w:t>
      </w:r>
      <w:r>
        <w:rPr>
          <w:spacing w:val="-2"/>
        </w:rPr>
        <w:t xml:space="preserve"> </w:t>
      </w:r>
      <w:r>
        <w:t>and the potential health effects of processing these products.</w:t>
      </w:r>
    </w:p>
    <w:p w14:paraId="63C0B22E" w14:textId="77777777" w:rsidR="00180C27" w:rsidRDefault="00024206" w:rsidP="00980B20">
      <w:pPr>
        <w:pStyle w:val="SWAHeading3"/>
      </w:pPr>
      <w:bookmarkStart w:id="59" w:name="_Toc215248081"/>
      <w:r>
        <w:t>Other</w:t>
      </w:r>
      <w:r>
        <w:rPr>
          <w:spacing w:val="-7"/>
        </w:rPr>
        <w:t xml:space="preserve"> </w:t>
      </w:r>
      <w:r>
        <w:t>considerations</w:t>
      </w:r>
      <w:r>
        <w:rPr>
          <w:spacing w:val="-3"/>
        </w:rPr>
        <w:t xml:space="preserve"> </w:t>
      </w:r>
      <w:r>
        <w:t>and</w:t>
      </w:r>
      <w:r>
        <w:rPr>
          <w:spacing w:val="-7"/>
        </w:rPr>
        <w:t xml:space="preserve"> </w:t>
      </w:r>
      <w:r>
        <w:t>future</w:t>
      </w:r>
      <w:r>
        <w:rPr>
          <w:spacing w:val="-6"/>
        </w:rPr>
        <w:t xml:space="preserve"> </w:t>
      </w:r>
      <w:r>
        <w:rPr>
          <w:spacing w:val="-2"/>
        </w:rPr>
        <w:t>research</w:t>
      </w:r>
      <w:bookmarkEnd w:id="59"/>
    </w:p>
    <w:p w14:paraId="72807CB4" w14:textId="77777777" w:rsidR="00180C27" w:rsidRDefault="00024206" w:rsidP="00980B20">
      <w:pPr>
        <w:pStyle w:val="ListBullet"/>
      </w:pPr>
      <w:r>
        <w:t>Ahead of future action, further and ongoing research and data collection is required to help</w:t>
      </w:r>
      <w:r>
        <w:rPr>
          <w:spacing w:val="-2"/>
        </w:rPr>
        <w:t xml:space="preserve"> </w:t>
      </w:r>
      <w:r>
        <w:t>ensure</w:t>
      </w:r>
      <w:r>
        <w:rPr>
          <w:spacing w:val="-4"/>
        </w:rPr>
        <w:t xml:space="preserve"> </w:t>
      </w:r>
      <w:r>
        <w:t>the</w:t>
      </w:r>
      <w:r>
        <w:rPr>
          <w:spacing w:val="-4"/>
        </w:rPr>
        <w:t xml:space="preserve"> </w:t>
      </w:r>
      <w:r>
        <w:t>operation</w:t>
      </w:r>
      <w:r>
        <w:rPr>
          <w:spacing w:val="-2"/>
        </w:rPr>
        <w:t xml:space="preserve"> </w:t>
      </w:r>
      <w:r>
        <w:t>of</w:t>
      </w:r>
      <w:r>
        <w:rPr>
          <w:spacing w:val="-3"/>
        </w:rPr>
        <w:t xml:space="preserve"> </w:t>
      </w:r>
      <w:r>
        <w:t>the</w:t>
      </w:r>
      <w:r>
        <w:rPr>
          <w:spacing w:val="-3"/>
        </w:rPr>
        <w:t xml:space="preserve"> </w:t>
      </w:r>
      <w:r>
        <w:t>prohibition</w:t>
      </w:r>
      <w:r>
        <w:rPr>
          <w:spacing w:val="-2"/>
        </w:rPr>
        <w:t xml:space="preserve"> </w:t>
      </w:r>
      <w:r>
        <w:t>is</w:t>
      </w:r>
      <w:r>
        <w:rPr>
          <w:spacing w:val="-3"/>
        </w:rPr>
        <w:t xml:space="preserve"> </w:t>
      </w:r>
      <w:r>
        <w:t>effective</w:t>
      </w:r>
      <w:r>
        <w:rPr>
          <w:spacing w:val="-2"/>
        </w:rPr>
        <w:t xml:space="preserve"> </w:t>
      </w:r>
      <w:r>
        <w:t>and</w:t>
      </w:r>
      <w:r>
        <w:rPr>
          <w:spacing w:val="-4"/>
        </w:rPr>
        <w:t xml:space="preserve"> </w:t>
      </w:r>
      <w:r>
        <w:t>that</w:t>
      </w:r>
      <w:r>
        <w:rPr>
          <w:spacing w:val="-3"/>
        </w:rPr>
        <w:t xml:space="preserve"> </w:t>
      </w:r>
      <w:r>
        <w:t>future work</w:t>
      </w:r>
      <w:r>
        <w:rPr>
          <w:spacing w:val="-1"/>
        </w:rPr>
        <w:t xml:space="preserve"> </w:t>
      </w:r>
      <w:r>
        <w:t>in</w:t>
      </w:r>
      <w:r>
        <w:rPr>
          <w:spacing w:val="-4"/>
        </w:rPr>
        <w:t xml:space="preserve"> </w:t>
      </w:r>
      <w:r>
        <w:t>this</w:t>
      </w:r>
      <w:r>
        <w:rPr>
          <w:spacing w:val="-1"/>
        </w:rPr>
        <w:t xml:space="preserve"> </w:t>
      </w:r>
      <w:r>
        <w:t>area is evidence based.</w:t>
      </w:r>
    </w:p>
    <w:p w14:paraId="4E20B6E7" w14:textId="77777777" w:rsidR="00652429" w:rsidRDefault="00652429" w:rsidP="00980B20">
      <w:pPr>
        <w:pStyle w:val="Paragraph"/>
      </w:pPr>
      <w:r>
        <w:br w:type="page"/>
      </w:r>
    </w:p>
    <w:p w14:paraId="2C07013F" w14:textId="4ED7F6B7" w:rsidR="00180C27" w:rsidRDefault="00024206" w:rsidP="00980B20">
      <w:pPr>
        <w:pStyle w:val="SWAHeading2"/>
      </w:pPr>
      <w:bookmarkStart w:id="60" w:name="_Toc215248082"/>
      <w:r>
        <w:lastRenderedPageBreak/>
        <w:t>The</w:t>
      </w:r>
      <w:r>
        <w:rPr>
          <w:spacing w:val="-7"/>
        </w:rPr>
        <w:t xml:space="preserve"> </w:t>
      </w:r>
      <w:r>
        <w:t>definition,</w:t>
      </w:r>
      <w:r>
        <w:rPr>
          <w:spacing w:val="-5"/>
        </w:rPr>
        <w:t xml:space="preserve"> </w:t>
      </w:r>
      <w:r>
        <w:t>marketing,</w:t>
      </w:r>
      <w:r>
        <w:rPr>
          <w:spacing w:val="-7"/>
        </w:rPr>
        <w:t xml:space="preserve"> </w:t>
      </w:r>
      <w:r>
        <w:t>identification</w:t>
      </w:r>
      <w:r>
        <w:rPr>
          <w:spacing w:val="-7"/>
        </w:rPr>
        <w:t xml:space="preserve"> </w:t>
      </w:r>
      <w:r>
        <w:t>and</w:t>
      </w:r>
      <w:r>
        <w:rPr>
          <w:spacing w:val="-7"/>
        </w:rPr>
        <w:t xml:space="preserve"> </w:t>
      </w:r>
      <w:r>
        <w:t>testing</w:t>
      </w:r>
      <w:r>
        <w:rPr>
          <w:spacing w:val="-7"/>
        </w:rPr>
        <w:t xml:space="preserve"> </w:t>
      </w:r>
      <w:r>
        <w:t>of engineered stone</w:t>
      </w:r>
      <w:bookmarkEnd w:id="60"/>
    </w:p>
    <w:p w14:paraId="23C794C5" w14:textId="77777777" w:rsidR="00180C27" w:rsidRDefault="00024206" w:rsidP="00980B20">
      <w:pPr>
        <w:pStyle w:val="SWAHeading3"/>
      </w:pPr>
      <w:bookmarkStart w:id="61" w:name="_Toc215248083"/>
      <w:r>
        <w:t>Current</w:t>
      </w:r>
      <w:r>
        <w:rPr>
          <w:spacing w:val="-7"/>
        </w:rPr>
        <w:t xml:space="preserve"> </w:t>
      </w:r>
      <w:r>
        <w:t>situation</w:t>
      </w:r>
      <w:bookmarkEnd w:id="61"/>
    </w:p>
    <w:p w14:paraId="3AA31CF6" w14:textId="77777777" w:rsidR="00180C27" w:rsidRDefault="00024206" w:rsidP="00980B20">
      <w:pPr>
        <w:pStyle w:val="SWAHeading4"/>
      </w:pPr>
      <w:r>
        <w:t>Definition</w:t>
      </w:r>
      <w:r>
        <w:rPr>
          <w:spacing w:val="-3"/>
        </w:rPr>
        <w:t xml:space="preserve"> </w:t>
      </w:r>
      <w:r>
        <w:t>of</w:t>
      </w:r>
      <w:r>
        <w:rPr>
          <w:spacing w:val="-4"/>
        </w:rPr>
        <w:t xml:space="preserve"> </w:t>
      </w:r>
      <w:r>
        <w:t>engineered</w:t>
      </w:r>
      <w:r>
        <w:rPr>
          <w:spacing w:val="-2"/>
        </w:rPr>
        <w:t xml:space="preserve"> stone</w:t>
      </w:r>
    </w:p>
    <w:p w14:paraId="1E9AE994" w14:textId="77777777" w:rsidR="00180C27" w:rsidRDefault="00024206" w:rsidP="00980B20">
      <w:pPr>
        <w:pStyle w:val="Paragraph"/>
      </w:pPr>
      <w:r>
        <w:t>The</w:t>
      </w:r>
      <w:r>
        <w:rPr>
          <w:spacing w:val="-2"/>
        </w:rPr>
        <w:t xml:space="preserve"> </w:t>
      </w:r>
      <w:r>
        <w:t>prohibition</w:t>
      </w:r>
      <w:r>
        <w:rPr>
          <w:spacing w:val="-3"/>
        </w:rPr>
        <w:t xml:space="preserve"> </w:t>
      </w:r>
      <w:r>
        <w:t>applies</w:t>
      </w:r>
      <w:r>
        <w:rPr>
          <w:spacing w:val="-5"/>
        </w:rPr>
        <w:t xml:space="preserve"> </w:t>
      </w:r>
      <w:r>
        <w:t>to</w:t>
      </w:r>
      <w:r>
        <w:rPr>
          <w:spacing w:val="-3"/>
        </w:rPr>
        <w:t xml:space="preserve"> </w:t>
      </w:r>
      <w:r>
        <w:t>engineered</w:t>
      </w:r>
      <w:r>
        <w:rPr>
          <w:spacing w:val="-3"/>
        </w:rPr>
        <w:t xml:space="preserve"> </w:t>
      </w:r>
      <w:r>
        <w:t>stone</w:t>
      </w:r>
      <w:r>
        <w:rPr>
          <w:spacing w:val="-5"/>
        </w:rPr>
        <w:t xml:space="preserve"> </w:t>
      </w:r>
      <w:r>
        <w:t>benchtops,</w:t>
      </w:r>
      <w:r>
        <w:rPr>
          <w:spacing w:val="-4"/>
        </w:rPr>
        <w:t xml:space="preserve"> </w:t>
      </w:r>
      <w:r>
        <w:t>panels</w:t>
      </w:r>
      <w:r>
        <w:rPr>
          <w:spacing w:val="-2"/>
        </w:rPr>
        <w:t xml:space="preserve"> </w:t>
      </w:r>
      <w:r>
        <w:t>and</w:t>
      </w:r>
      <w:r>
        <w:rPr>
          <w:spacing w:val="-5"/>
        </w:rPr>
        <w:t xml:space="preserve"> </w:t>
      </w:r>
      <w:r>
        <w:t>slabs.</w:t>
      </w:r>
      <w:r>
        <w:rPr>
          <w:spacing w:val="-5"/>
        </w:rPr>
        <w:t xml:space="preserve"> </w:t>
      </w:r>
      <w:r>
        <w:t>For</w:t>
      </w:r>
      <w:r>
        <w:rPr>
          <w:spacing w:val="-4"/>
        </w:rPr>
        <w:t xml:space="preserve"> </w:t>
      </w:r>
      <w:r>
        <w:t>the purposes of the WHS Regulations, engineered stone is defined as an artificial product that:</w:t>
      </w:r>
    </w:p>
    <w:p w14:paraId="37FF8EEF" w14:textId="77777777" w:rsidR="00180C27" w:rsidRDefault="00024206" w:rsidP="00980B20">
      <w:pPr>
        <w:pStyle w:val="ListBullet"/>
      </w:pPr>
      <w:r>
        <w:t>contains</w:t>
      </w:r>
      <w:r>
        <w:rPr>
          <w:spacing w:val="-10"/>
        </w:rPr>
        <w:t xml:space="preserve"> </w:t>
      </w:r>
      <w:r>
        <w:t>at</w:t>
      </w:r>
      <w:r>
        <w:rPr>
          <w:spacing w:val="-5"/>
        </w:rPr>
        <w:t xml:space="preserve"> </w:t>
      </w:r>
      <w:r>
        <w:t>least</w:t>
      </w:r>
      <w:r>
        <w:rPr>
          <w:spacing w:val="-6"/>
        </w:rPr>
        <w:t xml:space="preserve"> </w:t>
      </w:r>
      <w:r>
        <w:t>1%</w:t>
      </w:r>
      <w:r>
        <w:rPr>
          <w:spacing w:val="-6"/>
        </w:rPr>
        <w:t xml:space="preserve"> </w:t>
      </w:r>
      <w:r>
        <w:t>crystalline</w:t>
      </w:r>
      <w:r>
        <w:rPr>
          <w:spacing w:val="-7"/>
        </w:rPr>
        <w:t xml:space="preserve"> </w:t>
      </w:r>
      <w:r>
        <w:t>silica</w:t>
      </w:r>
      <w:r>
        <w:rPr>
          <w:spacing w:val="-7"/>
        </w:rPr>
        <w:t xml:space="preserve"> </w:t>
      </w:r>
      <w:r>
        <w:t>as</w:t>
      </w:r>
      <w:r>
        <w:rPr>
          <w:spacing w:val="-6"/>
        </w:rPr>
        <w:t xml:space="preserve"> </w:t>
      </w:r>
      <w:r>
        <w:t>a</w:t>
      </w:r>
      <w:r>
        <w:rPr>
          <w:spacing w:val="-8"/>
        </w:rPr>
        <w:t xml:space="preserve"> </w:t>
      </w:r>
      <w:r>
        <w:t>weight/weight</w:t>
      </w:r>
      <w:r>
        <w:rPr>
          <w:spacing w:val="-5"/>
        </w:rPr>
        <w:t xml:space="preserve"> </w:t>
      </w:r>
      <w:r>
        <w:t>concentration,</w:t>
      </w:r>
      <w:r>
        <w:rPr>
          <w:spacing w:val="-5"/>
        </w:rPr>
        <w:t xml:space="preserve"> and</w:t>
      </w:r>
    </w:p>
    <w:p w14:paraId="621B3B31" w14:textId="77777777" w:rsidR="00180C27" w:rsidRDefault="00024206" w:rsidP="00980B20">
      <w:pPr>
        <w:pStyle w:val="ListBullet"/>
      </w:pPr>
      <w:r>
        <w:t>is</w:t>
      </w:r>
      <w:r>
        <w:rPr>
          <w:spacing w:val="-2"/>
        </w:rPr>
        <w:t xml:space="preserve"> </w:t>
      </w:r>
      <w:r>
        <w:t>created</w:t>
      </w:r>
      <w:r>
        <w:rPr>
          <w:spacing w:val="-3"/>
        </w:rPr>
        <w:t xml:space="preserve"> </w:t>
      </w:r>
      <w:r>
        <w:t>by</w:t>
      </w:r>
      <w:r>
        <w:rPr>
          <w:spacing w:val="-5"/>
        </w:rPr>
        <w:t xml:space="preserve"> </w:t>
      </w:r>
      <w:r>
        <w:t>combining</w:t>
      </w:r>
      <w:r>
        <w:rPr>
          <w:spacing w:val="-3"/>
        </w:rPr>
        <w:t xml:space="preserve"> </w:t>
      </w:r>
      <w:r>
        <w:t>natural</w:t>
      </w:r>
      <w:r>
        <w:rPr>
          <w:spacing w:val="-3"/>
        </w:rPr>
        <w:t xml:space="preserve"> </w:t>
      </w:r>
      <w:r>
        <w:t>stone</w:t>
      </w:r>
      <w:r>
        <w:rPr>
          <w:spacing w:val="-5"/>
        </w:rPr>
        <w:t xml:space="preserve"> </w:t>
      </w:r>
      <w:r>
        <w:t>materials</w:t>
      </w:r>
      <w:r>
        <w:rPr>
          <w:spacing w:val="-2"/>
        </w:rPr>
        <w:t xml:space="preserve"> </w:t>
      </w:r>
      <w:r>
        <w:t>with</w:t>
      </w:r>
      <w:r>
        <w:rPr>
          <w:spacing w:val="-3"/>
        </w:rPr>
        <w:t xml:space="preserve"> </w:t>
      </w:r>
      <w:r>
        <w:t>other</w:t>
      </w:r>
      <w:r>
        <w:rPr>
          <w:spacing w:val="-2"/>
        </w:rPr>
        <w:t xml:space="preserve"> </w:t>
      </w:r>
      <w:r>
        <w:t>chemical</w:t>
      </w:r>
      <w:r>
        <w:rPr>
          <w:spacing w:val="-4"/>
        </w:rPr>
        <w:t xml:space="preserve"> </w:t>
      </w:r>
      <w:r>
        <w:t>constituents</w:t>
      </w:r>
      <w:r>
        <w:rPr>
          <w:spacing w:val="-4"/>
        </w:rPr>
        <w:t xml:space="preserve"> </w:t>
      </w:r>
      <w:r>
        <w:t>(such as water, resins, or pigments), and</w:t>
      </w:r>
    </w:p>
    <w:p w14:paraId="49BAB4DF" w14:textId="77777777" w:rsidR="00180C27" w:rsidRDefault="00024206" w:rsidP="00980B20">
      <w:pPr>
        <w:pStyle w:val="ListBullet"/>
      </w:pPr>
      <w:r>
        <w:t>becomes</w:t>
      </w:r>
      <w:r>
        <w:rPr>
          <w:spacing w:val="-4"/>
        </w:rPr>
        <w:t xml:space="preserve"> </w:t>
      </w:r>
      <w:r>
        <w:rPr>
          <w:spacing w:val="-2"/>
        </w:rPr>
        <w:t>hardened.</w:t>
      </w:r>
    </w:p>
    <w:p w14:paraId="1AB9A256" w14:textId="77777777" w:rsidR="00180C27" w:rsidRDefault="00024206" w:rsidP="00980B20">
      <w:pPr>
        <w:pStyle w:val="Paragraph"/>
      </w:pPr>
      <w:r>
        <w:t>Therefore,</w:t>
      </w:r>
      <w:r>
        <w:rPr>
          <w:spacing w:val="-3"/>
        </w:rPr>
        <w:t xml:space="preserve"> </w:t>
      </w:r>
      <w:r>
        <w:t>to</w:t>
      </w:r>
      <w:r>
        <w:rPr>
          <w:spacing w:val="-4"/>
        </w:rPr>
        <w:t xml:space="preserve"> </w:t>
      </w:r>
      <w:r>
        <w:t>be</w:t>
      </w:r>
      <w:r>
        <w:rPr>
          <w:spacing w:val="-1"/>
        </w:rPr>
        <w:t xml:space="preserve"> </w:t>
      </w:r>
      <w:r>
        <w:t>prohibited, a</w:t>
      </w:r>
      <w:r>
        <w:rPr>
          <w:spacing w:val="-4"/>
        </w:rPr>
        <w:t xml:space="preserve"> </w:t>
      </w:r>
      <w:r>
        <w:t>product</w:t>
      </w:r>
      <w:r>
        <w:rPr>
          <w:spacing w:val="-3"/>
        </w:rPr>
        <w:t xml:space="preserve"> </w:t>
      </w:r>
      <w:r>
        <w:t>must be</w:t>
      </w:r>
      <w:r>
        <w:rPr>
          <w:spacing w:val="-3"/>
        </w:rPr>
        <w:t xml:space="preserve"> </w:t>
      </w:r>
      <w:r>
        <w:t>an</w:t>
      </w:r>
      <w:r>
        <w:rPr>
          <w:spacing w:val="-4"/>
        </w:rPr>
        <w:t xml:space="preserve"> </w:t>
      </w:r>
      <w:r>
        <w:t>artificial</w:t>
      </w:r>
      <w:r>
        <w:rPr>
          <w:spacing w:val="-3"/>
        </w:rPr>
        <w:t xml:space="preserve"> </w:t>
      </w:r>
      <w:r>
        <w:t>product in</w:t>
      </w:r>
      <w:r>
        <w:rPr>
          <w:spacing w:val="-2"/>
        </w:rPr>
        <w:t xml:space="preserve"> </w:t>
      </w:r>
      <w:r>
        <w:t>benchtop,</w:t>
      </w:r>
      <w:r>
        <w:rPr>
          <w:spacing w:val="-3"/>
        </w:rPr>
        <w:t xml:space="preserve"> </w:t>
      </w:r>
      <w:r>
        <w:t>panel</w:t>
      </w:r>
      <w:r>
        <w:rPr>
          <w:spacing w:val="-2"/>
        </w:rPr>
        <w:t xml:space="preserve"> </w:t>
      </w:r>
      <w:r>
        <w:t>or</w:t>
      </w:r>
      <w:r>
        <w:rPr>
          <w:spacing w:val="-3"/>
        </w:rPr>
        <w:t xml:space="preserve"> </w:t>
      </w:r>
      <w:r>
        <w:t>slab form and meet criteria (1) to (3) of the engineered stone definition. Further detail regarding the definition, including a summary of relevant exclusions, exceptions and exemptions is outlined under section 1.2.</w:t>
      </w:r>
    </w:p>
    <w:p w14:paraId="5E95701E" w14:textId="77777777" w:rsidR="00180C27" w:rsidRDefault="00024206" w:rsidP="00980B20">
      <w:pPr>
        <w:pStyle w:val="SWAHeading4"/>
      </w:pPr>
      <w:r>
        <w:t>Marketing</w:t>
      </w:r>
      <w:r>
        <w:rPr>
          <w:spacing w:val="-5"/>
        </w:rPr>
        <w:t xml:space="preserve"> </w:t>
      </w:r>
      <w:r>
        <w:t>of</w:t>
      </w:r>
      <w:r>
        <w:rPr>
          <w:spacing w:val="-3"/>
        </w:rPr>
        <w:t xml:space="preserve"> </w:t>
      </w:r>
      <w:r>
        <w:t>stone</w:t>
      </w:r>
      <w:r>
        <w:rPr>
          <w:spacing w:val="-2"/>
        </w:rPr>
        <w:t xml:space="preserve"> </w:t>
      </w:r>
      <w:r>
        <w:t>benchtops,</w:t>
      </w:r>
      <w:r>
        <w:rPr>
          <w:spacing w:val="-2"/>
        </w:rPr>
        <w:t xml:space="preserve"> </w:t>
      </w:r>
      <w:r>
        <w:t>panels</w:t>
      </w:r>
      <w:r>
        <w:rPr>
          <w:spacing w:val="-4"/>
        </w:rPr>
        <w:t xml:space="preserve"> </w:t>
      </w:r>
      <w:r>
        <w:t>and</w:t>
      </w:r>
      <w:r>
        <w:rPr>
          <w:spacing w:val="-5"/>
        </w:rPr>
        <w:t xml:space="preserve"> </w:t>
      </w:r>
      <w:r>
        <w:t>slabs –</w:t>
      </w:r>
      <w:r>
        <w:rPr>
          <w:spacing w:val="-1"/>
        </w:rPr>
        <w:t xml:space="preserve"> </w:t>
      </w:r>
      <w:r>
        <w:t>general</w:t>
      </w:r>
      <w:r>
        <w:rPr>
          <w:spacing w:val="-2"/>
        </w:rPr>
        <w:t xml:space="preserve"> considerations</w:t>
      </w:r>
    </w:p>
    <w:p w14:paraId="25FB158D" w14:textId="77777777" w:rsidR="00180C27" w:rsidRDefault="00024206" w:rsidP="00980B20">
      <w:pPr>
        <w:pStyle w:val="Paragraph"/>
      </w:pPr>
      <w:r>
        <w:t>The prohibition in the WHS Regulations does not specifically address the regulation of marketing activities relating to engineered stone or alternative benchtops, panels and slabs. However, the marketing of these products across all stages of the supply chain is an important</w:t>
      </w:r>
      <w:r>
        <w:rPr>
          <w:spacing w:val="-4"/>
        </w:rPr>
        <w:t xml:space="preserve"> </w:t>
      </w:r>
      <w:r>
        <w:t>consideration</w:t>
      </w:r>
      <w:r>
        <w:rPr>
          <w:spacing w:val="-4"/>
        </w:rPr>
        <w:t xml:space="preserve"> </w:t>
      </w:r>
      <w:r>
        <w:t>for</w:t>
      </w:r>
      <w:r>
        <w:rPr>
          <w:spacing w:val="-2"/>
        </w:rPr>
        <w:t xml:space="preserve"> </w:t>
      </w:r>
      <w:r>
        <w:t>PCBUs</w:t>
      </w:r>
      <w:r>
        <w:rPr>
          <w:spacing w:val="-2"/>
        </w:rPr>
        <w:t xml:space="preserve"> </w:t>
      </w:r>
      <w:r>
        <w:t>in</w:t>
      </w:r>
      <w:r>
        <w:rPr>
          <w:spacing w:val="-3"/>
        </w:rPr>
        <w:t xml:space="preserve"> </w:t>
      </w:r>
      <w:r>
        <w:t>discharging</w:t>
      </w:r>
      <w:r>
        <w:rPr>
          <w:spacing w:val="-2"/>
        </w:rPr>
        <w:t xml:space="preserve"> </w:t>
      </w:r>
      <w:r>
        <w:t>their</w:t>
      </w:r>
      <w:r>
        <w:rPr>
          <w:spacing w:val="-4"/>
        </w:rPr>
        <w:t xml:space="preserve"> </w:t>
      </w:r>
      <w:r>
        <w:t>broader</w:t>
      </w:r>
      <w:r>
        <w:rPr>
          <w:spacing w:val="-1"/>
        </w:rPr>
        <w:t xml:space="preserve"> </w:t>
      </w:r>
      <w:r>
        <w:t>duties</w:t>
      </w:r>
      <w:r>
        <w:rPr>
          <w:spacing w:val="-2"/>
        </w:rPr>
        <w:t xml:space="preserve"> </w:t>
      </w:r>
      <w:r>
        <w:t>under</w:t>
      </w:r>
      <w:r>
        <w:rPr>
          <w:spacing w:val="-4"/>
        </w:rPr>
        <w:t xml:space="preserve"> </w:t>
      </w:r>
      <w:r>
        <w:t>the</w:t>
      </w:r>
      <w:r>
        <w:rPr>
          <w:spacing w:val="-5"/>
        </w:rPr>
        <w:t xml:space="preserve"> </w:t>
      </w:r>
      <w:r>
        <w:t>model</w:t>
      </w:r>
      <w:r>
        <w:rPr>
          <w:spacing w:val="-4"/>
        </w:rPr>
        <w:t xml:space="preserve"> </w:t>
      </w:r>
      <w:r>
        <w:t>WHS laws. For</w:t>
      </w:r>
      <w:r>
        <w:rPr>
          <w:spacing w:val="-3"/>
        </w:rPr>
        <w:t xml:space="preserve"> </w:t>
      </w:r>
      <w:r>
        <w:t>example, designers,</w:t>
      </w:r>
      <w:r>
        <w:rPr>
          <w:spacing w:val="-3"/>
        </w:rPr>
        <w:t xml:space="preserve"> </w:t>
      </w:r>
      <w:r>
        <w:t>manufacturers,</w:t>
      </w:r>
      <w:r>
        <w:rPr>
          <w:spacing w:val="-3"/>
        </w:rPr>
        <w:t xml:space="preserve"> </w:t>
      </w:r>
      <w:r>
        <w:t>importers</w:t>
      </w:r>
      <w:r>
        <w:rPr>
          <w:spacing w:val="-1"/>
        </w:rPr>
        <w:t xml:space="preserve"> </w:t>
      </w:r>
      <w:r>
        <w:t>or</w:t>
      </w:r>
      <w:r>
        <w:rPr>
          <w:spacing w:val="-1"/>
        </w:rPr>
        <w:t xml:space="preserve"> </w:t>
      </w:r>
      <w:r>
        <w:t>suppliers</w:t>
      </w:r>
      <w:r>
        <w:rPr>
          <w:spacing w:val="-3"/>
        </w:rPr>
        <w:t xml:space="preserve"> </w:t>
      </w:r>
      <w:r>
        <w:t>of</w:t>
      </w:r>
      <w:r>
        <w:rPr>
          <w:spacing w:val="-3"/>
        </w:rPr>
        <w:t xml:space="preserve"> </w:t>
      </w:r>
      <w:r>
        <w:t>these</w:t>
      </w:r>
      <w:r>
        <w:rPr>
          <w:spacing w:val="-2"/>
        </w:rPr>
        <w:t xml:space="preserve"> </w:t>
      </w:r>
      <w:r>
        <w:t>products</w:t>
      </w:r>
      <w:r>
        <w:rPr>
          <w:spacing w:val="-4"/>
        </w:rPr>
        <w:t xml:space="preserve"> </w:t>
      </w:r>
      <w:r>
        <w:t xml:space="preserve">must, so far as is reasonably practicable, give current relevant information to downstream users </w:t>
      </w:r>
      <w:r>
        <w:rPr>
          <w:spacing w:val="-2"/>
        </w:rPr>
        <w:t>about:</w:t>
      </w:r>
    </w:p>
    <w:p w14:paraId="2C769638" w14:textId="77777777" w:rsidR="00180C27" w:rsidRDefault="00024206" w:rsidP="00980B20">
      <w:pPr>
        <w:pStyle w:val="ListBullet"/>
      </w:pPr>
      <w:r>
        <w:t>the</w:t>
      </w:r>
      <w:r>
        <w:rPr>
          <w:spacing w:val="-4"/>
        </w:rPr>
        <w:t xml:space="preserve"> </w:t>
      </w:r>
      <w:r>
        <w:t>purpose</w:t>
      </w:r>
      <w:r>
        <w:rPr>
          <w:spacing w:val="-6"/>
        </w:rPr>
        <w:t xml:space="preserve"> </w:t>
      </w:r>
      <w:r>
        <w:t>for</w:t>
      </w:r>
      <w:r>
        <w:rPr>
          <w:spacing w:val="-4"/>
        </w:rPr>
        <w:t xml:space="preserve"> </w:t>
      </w:r>
      <w:r>
        <w:t>which</w:t>
      </w:r>
      <w:r>
        <w:rPr>
          <w:spacing w:val="-6"/>
        </w:rPr>
        <w:t xml:space="preserve"> </w:t>
      </w:r>
      <w:r>
        <w:t>the</w:t>
      </w:r>
      <w:r>
        <w:rPr>
          <w:spacing w:val="-1"/>
        </w:rPr>
        <w:t xml:space="preserve"> </w:t>
      </w:r>
      <w:r>
        <w:t>product</w:t>
      </w:r>
      <w:r>
        <w:rPr>
          <w:spacing w:val="-2"/>
        </w:rPr>
        <w:t xml:space="preserve"> </w:t>
      </w:r>
      <w:r>
        <w:t>was</w:t>
      </w:r>
      <w:r>
        <w:rPr>
          <w:spacing w:val="-5"/>
        </w:rPr>
        <w:t xml:space="preserve"> </w:t>
      </w:r>
      <w:r>
        <w:t>designed</w:t>
      </w:r>
      <w:r>
        <w:rPr>
          <w:spacing w:val="-6"/>
        </w:rPr>
        <w:t xml:space="preserve"> </w:t>
      </w:r>
      <w:r>
        <w:t>or</w:t>
      </w:r>
      <w:r>
        <w:rPr>
          <w:spacing w:val="-4"/>
        </w:rPr>
        <w:t xml:space="preserve"> </w:t>
      </w:r>
      <w:r>
        <w:rPr>
          <w:spacing w:val="-2"/>
        </w:rPr>
        <w:t>manufactured</w:t>
      </w:r>
    </w:p>
    <w:p w14:paraId="5C6DAD92" w14:textId="77777777" w:rsidR="00180C27" w:rsidRDefault="00024206" w:rsidP="00980B20">
      <w:pPr>
        <w:pStyle w:val="ListBullet"/>
      </w:pPr>
      <w:r>
        <w:t>the</w:t>
      </w:r>
      <w:r>
        <w:rPr>
          <w:spacing w:val="-4"/>
        </w:rPr>
        <w:t xml:space="preserve"> </w:t>
      </w:r>
      <w:r>
        <w:t>results</w:t>
      </w:r>
      <w:r>
        <w:rPr>
          <w:spacing w:val="-4"/>
        </w:rPr>
        <w:t xml:space="preserve"> </w:t>
      </w:r>
      <w:r>
        <w:t>of</w:t>
      </w:r>
      <w:r>
        <w:rPr>
          <w:spacing w:val="-3"/>
        </w:rPr>
        <w:t xml:space="preserve"> </w:t>
      </w:r>
      <w:r>
        <w:t>any</w:t>
      </w:r>
      <w:r>
        <w:rPr>
          <w:spacing w:val="-4"/>
        </w:rPr>
        <w:t xml:space="preserve"> </w:t>
      </w:r>
      <w:r>
        <w:t>calculations,</w:t>
      </w:r>
      <w:r>
        <w:rPr>
          <w:spacing w:val="-1"/>
        </w:rPr>
        <w:t xml:space="preserve"> </w:t>
      </w:r>
      <w:r>
        <w:t>analysis,</w:t>
      </w:r>
      <w:r>
        <w:rPr>
          <w:spacing w:val="-3"/>
        </w:rPr>
        <w:t xml:space="preserve"> </w:t>
      </w:r>
      <w:r>
        <w:t>testing</w:t>
      </w:r>
      <w:r>
        <w:rPr>
          <w:spacing w:val="-2"/>
        </w:rPr>
        <w:t xml:space="preserve"> </w:t>
      </w:r>
      <w:r>
        <w:t>or</w:t>
      </w:r>
      <w:r>
        <w:rPr>
          <w:spacing w:val="-3"/>
        </w:rPr>
        <w:t xml:space="preserve"> </w:t>
      </w:r>
      <w:r>
        <w:t>examination</w:t>
      </w:r>
      <w:r>
        <w:rPr>
          <w:spacing w:val="-2"/>
        </w:rPr>
        <w:t xml:space="preserve"> </w:t>
      </w:r>
      <w:r>
        <w:t>in</w:t>
      </w:r>
      <w:r>
        <w:rPr>
          <w:spacing w:val="-2"/>
        </w:rPr>
        <w:t xml:space="preserve"> </w:t>
      </w:r>
      <w:r>
        <w:t>relation</w:t>
      </w:r>
      <w:r>
        <w:rPr>
          <w:spacing w:val="-2"/>
        </w:rPr>
        <w:t xml:space="preserve"> </w:t>
      </w:r>
      <w:r>
        <w:t>to</w:t>
      </w:r>
      <w:r>
        <w:rPr>
          <w:spacing w:val="-2"/>
        </w:rPr>
        <w:t xml:space="preserve"> </w:t>
      </w:r>
      <w:r>
        <w:t>the product, including any hazardous properties identified by testing, and</w:t>
      </w:r>
    </w:p>
    <w:p w14:paraId="76A8A1F6" w14:textId="77777777" w:rsidR="00180C27" w:rsidRDefault="00024206" w:rsidP="00980B20">
      <w:pPr>
        <w:pStyle w:val="ListBullet"/>
      </w:pPr>
      <w:r>
        <w:t>any</w:t>
      </w:r>
      <w:r>
        <w:rPr>
          <w:spacing w:val="-1"/>
        </w:rPr>
        <w:t xml:space="preserve"> </w:t>
      </w:r>
      <w:r>
        <w:t>conditions</w:t>
      </w:r>
      <w:r>
        <w:rPr>
          <w:spacing w:val="-1"/>
        </w:rPr>
        <w:t xml:space="preserve"> </w:t>
      </w:r>
      <w:r>
        <w:t>necessary</w:t>
      </w:r>
      <w:r>
        <w:rPr>
          <w:spacing w:val="-1"/>
        </w:rPr>
        <w:t xml:space="preserve"> </w:t>
      </w:r>
      <w:r>
        <w:t>to</w:t>
      </w:r>
      <w:r>
        <w:rPr>
          <w:spacing w:val="-4"/>
        </w:rPr>
        <w:t xml:space="preserve"> </w:t>
      </w:r>
      <w:r>
        <w:t>ensure</w:t>
      </w:r>
      <w:r>
        <w:rPr>
          <w:spacing w:val="-6"/>
        </w:rPr>
        <w:t xml:space="preserve"> </w:t>
      </w:r>
      <w:r>
        <w:t>that</w:t>
      </w:r>
      <w:r>
        <w:rPr>
          <w:spacing w:val="-3"/>
        </w:rPr>
        <w:t xml:space="preserve"> </w:t>
      </w:r>
      <w:r>
        <w:t>the</w:t>
      </w:r>
      <w:r>
        <w:rPr>
          <w:spacing w:val="-3"/>
        </w:rPr>
        <w:t xml:space="preserve"> </w:t>
      </w:r>
      <w:r>
        <w:t>product</w:t>
      </w:r>
      <w:r>
        <w:rPr>
          <w:spacing w:val="-1"/>
        </w:rPr>
        <w:t xml:space="preserve"> </w:t>
      </w:r>
      <w:r>
        <w:t>is</w:t>
      </w:r>
      <w:r>
        <w:rPr>
          <w:spacing w:val="-4"/>
        </w:rPr>
        <w:t xml:space="preserve"> </w:t>
      </w:r>
      <w:r>
        <w:t>without</w:t>
      </w:r>
      <w:r>
        <w:rPr>
          <w:spacing w:val="-3"/>
        </w:rPr>
        <w:t xml:space="preserve"> </w:t>
      </w:r>
      <w:r>
        <w:t>risks</w:t>
      </w:r>
      <w:r>
        <w:rPr>
          <w:spacing w:val="-4"/>
        </w:rPr>
        <w:t xml:space="preserve"> </w:t>
      </w:r>
      <w:r>
        <w:t>to</w:t>
      </w:r>
      <w:r>
        <w:rPr>
          <w:spacing w:val="-4"/>
        </w:rPr>
        <w:t xml:space="preserve"> </w:t>
      </w:r>
      <w:r>
        <w:t>health</w:t>
      </w:r>
      <w:r>
        <w:rPr>
          <w:spacing w:val="-2"/>
        </w:rPr>
        <w:t xml:space="preserve"> </w:t>
      </w:r>
      <w:r>
        <w:t>and safety when used for a purpose for which it was designed or manufactured.</w:t>
      </w:r>
    </w:p>
    <w:p w14:paraId="3E5A5819" w14:textId="77777777" w:rsidR="00180C27" w:rsidRDefault="00024206" w:rsidP="00980B20">
      <w:pPr>
        <w:pStyle w:val="Paragraph"/>
      </w:pPr>
      <w:r>
        <w:t>Designers, manufacturers, importers or suppliers of benchtops, panels and slabs may attempt to discharge these duties in a range of ways, including using specific marketing material, product labels, safety data sheets (SDS) and testing results. However, there is currently</w:t>
      </w:r>
      <w:r>
        <w:rPr>
          <w:spacing w:val="-1"/>
        </w:rPr>
        <w:t xml:space="preserve"> </w:t>
      </w:r>
      <w:r>
        <w:t>no</w:t>
      </w:r>
      <w:r>
        <w:rPr>
          <w:spacing w:val="-4"/>
        </w:rPr>
        <w:t xml:space="preserve"> </w:t>
      </w:r>
      <w:r>
        <w:t>regulatory</w:t>
      </w:r>
      <w:r>
        <w:rPr>
          <w:spacing w:val="-4"/>
        </w:rPr>
        <w:t xml:space="preserve"> </w:t>
      </w:r>
      <w:r>
        <w:t>framework</w:t>
      </w:r>
      <w:r>
        <w:rPr>
          <w:spacing w:val="-2"/>
        </w:rPr>
        <w:t xml:space="preserve"> </w:t>
      </w:r>
      <w:r>
        <w:t>governing</w:t>
      </w:r>
      <w:r>
        <w:rPr>
          <w:spacing w:val="-4"/>
        </w:rPr>
        <w:t xml:space="preserve"> </w:t>
      </w:r>
      <w:r>
        <w:t>how</w:t>
      </w:r>
      <w:r>
        <w:rPr>
          <w:spacing w:val="-4"/>
        </w:rPr>
        <w:t xml:space="preserve"> </w:t>
      </w:r>
      <w:r>
        <w:t>these</w:t>
      </w:r>
      <w:r>
        <w:rPr>
          <w:spacing w:val="-2"/>
        </w:rPr>
        <w:t xml:space="preserve"> </w:t>
      </w:r>
      <w:r>
        <w:t>duties</w:t>
      </w:r>
      <w:r>
        <w:rPr>
          <w:spacing w:val="-1"/>
        </w:rPr>
        <w:t xml:space="preserve"> </w:t>
      </w:r>
      <w:r>
        <w:t>should</w:t>
      </w:r>
      <w:r>
        <w:rPr>
          <w:spacing w:val="-4"/>
        </w:rPr>
        <w:t xml:space="preserve"> </w:t>
      </w:r>
      <w:r>
        <w:t>be</w:t>
      </w:r>
      <w:r>
        <w:rPr>
          <w:spacing w:val="-2"/>
        </w:rPr>
        <w:t xml:space="preserve"> </w:t>
      </w:r>
      <w:r>
        <w:t>discharged</w:t>
      </w:r>
      <w:r>
        <w:rPr>
          <w:spacing w:val="-2"/>
        </w:rPr>
        <w:t xml:space="preserve"> </w:t>
      </w:r>
      <w:r>
        <w:t>with respect to stone benchtops, panels and slabs.</w:t>
      </w:r>
    </w:p>
    <w:p w14:paraId="2AF28921" w14:textId="77777777" w:rsidR="00180C27" w:rsidRDefault="00024206" w:rsidP="00980B20">
      <w:pPr>
        <w:pStyle w:val="SWAHeading4"/>
      </w:pPr>
      <w:r>
        <w:t>Marketing</w:t>
      </w:r>
      <w:r>
        <w:rPr>
          <w:spacing w:val="-2"/>
        </w:rPr>
        <w:t xml:space="preserve"> materials</w:t>
      </w:r>
    </w:p>
    <w:p w14:paraId="35838CDB" w14:textId="77777777" w:rsidR="00180C27" w:rsidRDefault="00024206" w:rsidP="00980B20">
      <w:pPr>
        <w:pStyle w:val="Paragraph"/>
      </w:pPr>
      <w:r>
        <w:t>Marketing materials promoting engineered stone and alternative products are a potential source</w:t>
      </w:r>
      <w:r>
        <w:rPr>
          <w:spacing w:val="-2"/>
        </w:rPr>
        <w:t xml:space="preserve"> </w:t>
      </w:r>
      <w:r>
        <w:t>of</w:t>
      </w:r>
      <w:r>
        <w:rPr>
          <w:spacing w:val="-2"/>
        </w:rPr>
        <w:t xml:space="preserve"> </w:t>
      </w:r>
      <w:r>
        <w:t>concern. This</w:t>
      </w:r>
      <w:r>
        <w:rPr>
          <w:spacing w:val="-4"/>
        </w:rPr>
        <w:t xml:space="preserve"> </w:t>
      </w:r>
      <w:r>
        <w:t>is</w:t>
      </w:r>
      <w:r>
        <w:rPr>
          <w:spacing w:val="-1"/>
        </w:rPr>
        <w:t xml:space="preserve"> </w:t>
      </w:r>
      <w:r>
        <w:t>particularly</w:t>
      </w:r>
      <w:r>
        <w:rPr>
          <w:spacing w:val="-3"/>
        </w:rPr>
        <w:t xml:space="preserve"> </w:t>
      </w:r>
      <w:r>
        <w:t>the</w:t>
      </w:r>
      <w:r>
        <w:rPr>
          <w:spacing w:val="-2"/>
        </w:rPr>
        <w:t xml:space="preserve"> </w:t>
      </w:r>
      <w:r>
        <w:t>case</w:t>
      </w:r>
      <w:r>
        <w:rPr>
          <w:spacing w:val="-4"/>
        </w:rPr>
        <w:t xml:space="preserve"> </w:t>
      </w:r>
      <w:r>
        <w:t>if</w:t>
      </w:r>
      <w:r>
        <w:rPr>
          <w:spacing w:val="-5"/>
        </w:rPr>
        <w:t xml:space="preserve"> </w:t>
      </w:r>
      <w:r>
        <w:t>certain</w:t>
      </w:r>
      <w:r>
        <w:rPr>
          <w:spacing w:val="-4"/>
        </w:rPr>
        <w:t xml:space="preserve"> </w:t>
      </w:r>
      <w:r>
        <w:t>materials</w:t>
      </w:r>
      <w:r>
        <w:rPr>
          <w:spacing w:val="-1"/>
        </w:rPr>
        <w:t xml:space="preserve"> </w:t>
      </w:r>
      <w:r>
        <w:t>cause</w:t>
      </w:r>
      <w:r>
        <w:rPr>
          <w:spacing w:val="-4"/>
        </w:rPr>
        <w:t xml:space="preserve"> </w:t>
      </w:r>
      <w:r>
        <w:t>confusion</w:t>
      </w:r>
      <w:r>
        <w:rPr>
          <w:spacing w:val="-2"/>
        </w:rPr>
        <w:t xml:space="preserve"> </w:t>
      </w:r>
      <w:r>
        <w:t>for</w:t>
      </w:r>
      <w:r>
        <w:rPr>
          <w:spacing w:val="-1"/>
        </w:rPr>
        <w:t xml:space="preserve"> </w:t>
      </w:r>
      <w:r>
        <w:t>duty holders in understanding their WHS obligations. For example, it appears some marketing material can state</w:t>
      </w:r>
      <w:r>
        <w:rPr>
          <w:spacing w:val="-2"/>
        </w:rPr>
        <w:t xml:space="preserve"> </w:t>
      </w:r>
      <w:r>
        <w:t>a</w:t>
      </w:r>
      <w:r>
        <w:rPr>
          <w:spacing w:val="-2"/>
        </w:rPr>
        <w:t xml:space="preserve"> </w:t>
      </w:r>
      <w:r>
        <w:t>product is ‘silica free’ yet describes</w:t>
      </w:r>
      <w:r>
        <w:rPr>
          <w:spacing w:val="-2"/>
        </w:rPr>
        <w:t xml:space="preserve"> </w:t>
      </w:r>
      <w:r>
        <w:t>the product</w:t>
      </w:r>
      <w:r>
        <w:rPr>
          <w:spacing w:val="-1"/>
        </w:rPr>
        <w:t xml:space="preserve"> </w:t>
      </w:r>
      <w:r>
        <w:t>as</w:t>
      </w:r>
      <w:r>
        <w:rPr>
          <w:spacing w:val="-2"/>
        </w:rPr>
        <w:t xml:space="preserve"> </w:t>
      </w:r>
      <w:r>
        <w:t>containing recycled glass which contains a significant amount of amorphous silica.</w:t>
      </w:r>
    </w:p>
    <w:p w14:paraId="1E2337AF" w14:textId="77777777" w:rsidR="00652429" w:rsidRDefault="00652429">
      <w:r>
        <w:br w:type="page"/>
      </w:r>
    </w:p>
    <w:p w14:paraId="59A5DB1F" w14:textId="683F008F" w:rsidR="00180C27" w:rsidRDefault="00024206" w:rsidP="00980B20">
      <w:pPr>
        <w:pStyle w:val="Paragraph"/>
      </w:pPr>
      <w:r>
        <w:lastRenderedPageBreak/>
        <w:t>While this Review has not investigated the veracity of any specific marketing materials, assertions that a product is ‘silica free’ are inaccurate if the product contains other forms of silica such as amorphous silica.</w:t>
      </w:r>
      <w:r w:rsidR="00141DB2">
        <w:rPr>
          <w:rStyle w:val="FootnoteReference"/>
        </w:rPr>
        <w:footnoteReference w:id="30"/>
      </w:r>
      <w:r w:rsidR="00BF08B5" w:rsidRPr="00BF08B5">
        <w:rPr>
          <w:vertAlign w:val="superscript"/>
        </w:rPr>
        <w:t>,</w:t>
      </w:r>
      <w:r w:rsidR="00141DB2">
        <w:rPr>
          <w:rStyle w:val="FootnoteReference"/>
        </w:rPr>
        <w:footnoteReference w:id="31"/>
      </w:r>
      <w:r>
        <w:t xml:space="preserve"> Inaccurate marketing materials may also result in duty holders</w:t>
      </w:r>
      <w:r>
        <w:rPr>
          <w:spacing w:val="-1"/>
        </w:rPr>
        <w:t xml:space="preserve"> </w:t>
      </w:r>
      <w:r>
        <w:t>failing</w:t>
      </w:r>
      <w:r>
        <w:rPr>
          <w:spacing w:val="-2"/>
        </w:rPr>
        <w:t xml:space="preserve"> </w:t>
      </w:r>
      <w:r>
        <w:t>to</w:t>
      </w:r>
      <w:r>
        <w:rPr>
          <w:spacing w:val="-3"/>
        </w:rPr>
        <w:t xml:space="preserve"> </w:t>
      </w:r>
      <w:r>
        <w:t>comply</w:t>
      </w:r>
      <w:r>
        <w:rPr>
          <w:spacing w:val="-4"/>
        </w:rPr>
        <w:t xml:space="preserve"> </w:t>
      </w:r>
      <w:r>
        <w:t>with their</w:t>
      </w:r>
      <w:r>
        <w:rPr>
          <w:spacing w:val="-3"/>
        </w:rPr>
        <w:t xml:space="preserve"> </w:t>
      </w:r>
      <w:r>
        <w:t>duties</w:t>
      </w:r>
      <w:r>
        <w:rPr>
          <w:spacing w:val="-4"/>
        </w:rPr>
        <w:t xml:space="preserve"> </w:t>
      </w:r>
      <w:r>
        <w:t>in</w:t>
      </w:r>
      <w:r>
        <w:rPr>
          <w:spacing w:val="-1"/>
        </w:rPr>
        <w:t xml:space="preserve"> </w:t>
      </w:r>
      <w:r>
        <w:t>managing</w:t>
      </w:r>
      <w:r>
        <w:rPr>
          <w:spacing w:val="-1"/>
        </w:rPr>
        <w:t xml:space="preserve"> </w:t>
      </w:r>
      <w:r>
        <w:t>the</w:t>
      </w:r>
      <w:r>
        <w:rPr>
          <w:spacing w:val="-4"/>
        </w:rPr>
        <w:t xml:space="preserve"> </w:t>
      </w:r>
      <w:r>
        <w:t>risks</w:t>
      </w:r>
      <w:r>
        <w:rPr>
          <w:spacing w:val="-1"/>
        </w:rPr>
        <w:t xml:space="preserve"> </w:t>
      </w:r>
      <w:r>
        <w:t>posed</w:t>
      </w:r>
      <w:r>
        <w:rPr>
          <w:spacing w:val="-2"/>
        </w:rPr>
        <w:t xml:space="preserve"> </w:t>
      </w:r>
      <w:r>
        <w:t>by</w:t>
      </w:r>
      <w:r>
        <w:rPr>
          <w:spacing w:val="-4"/>
        </w:rPr>
        <w:t xml:space="preserve"> </w:t>
      </w:r>
      <w:r>
        <w:t>potential</w:t>
      </w:r>
      <w:r>
        <w:rPr>
          <w:spacing w:val="-3"/>
        </w:rPr>
        <w:t xml:space="preserve"> </w:t>
      </w:r>
      <w:r>
        <w:t>hazards if they are unaware of the product’s constituents.</w:t>
      </w:r>
    </w:p>
    <w:p w14:paraId="4AD414FE" w14:textId="77777777" w:rsidR="00180C27" w:rsidRDefault="00024206" w:rsidP="00980B20">
      <w:pPr>
        <w:pStyle w:val="Paragraph"/>
      </w:pPr>
      <w:r>
        <w:t>Similarly, concern has been raised where no or low crystalline silica benchtops, panels and slabs</w:t>
      </w:r>
      <w:r>
        <w:rPr>
          <w:spacing w:val="-1"/>
        </w:rPr>
        <w:t xml:space="preserve"> </w:t>
      </w:r>
      <w:r>
        <w:t>may</w:t>
      </w:r>
      <w:r>
        <w:rPr>
          <w:spacing w:val="-4"/>
        </w:rPr>
        <w:t xml:space="preserve"> </w:t>
      </w:r>
      <w:r>
        <w:t>be</w:t>
      </w:r>
      <w:r>
        <w:rPr>
          <w:spacing w:val="-2"/>
        </w:rPr>
        <w:t xml:space="preserve"> </w:t>
      </w:r>
      <w:r>
        <w:t>described</w:t>
      </w:r>
      <w:r>
        <w:rPr>
          <w:spacing w:val="-3"/>
        </w:rPr>
        <w:t xml:space="preserve"> </w:t>
      </w:r>
      <w:r>
        <w:t>as</w:t>
      </w:r>
      <w:r>
        <w:rPr>
          <w:spacing w:val="-2"/>
        </w:rPr>
        <w:t xml:space="preserve"> </w:t>
      </w:r>
      <w:r>
        <w:t>‘safe’</w:t>
      </w:r>
      <w:r>
        <w:rPr>
          <w:spacing w:val="-3"/>
        </w:rPr>
        <w:t xml:space="preserve"> </w:t>
      </w:r>
      <w:r>
        <w:t>in</w:t>
      </w:r>
      <w:r>
        <w:rPr>
          <w:spacing w:val="-4"/>
        </w:rPr>
        <w:t xml:space="preserve"> </w:t>
      </w:r>
      <w:r>
        <w:t>marketing</w:t>
      </w:r>
      <w:r>
        <w:rPr>
          <w:spacing w:val="-4"/>
        </w:rPr>
        <w:t xml:space="preserve"> </w:t>
      </w:r>
      <w:r>
        <w:t>materials.</w:t>
      </w:r>
      <w:r>
        <w:rPr>
          <w:spacing w:val="-3"/>
        </w:rPr>
        <w:t xml:space="preserve"> </w:t>
      </w:r>
      <w:r>
        <w:t>Duty</w:t>
      </w:r>
      <w:r>
        <w:rPr>
          <w:spacing w:val="-3"/>
        </w:rPr>
        <w:t xml:space="preserve"> </w:t>
      </w:r>
      <w:r>
        <w:t>holders</w:t>
      </w:r>
      <w:r>
        <w:rPr>
          <w:spacing w:val="-4"/>
        </w:rPr>
        <w:t xml:space="preserve"> </w:t>
      </w:r>
      <w:r>
        <w:t>may</w:t>
      </w:r>
      <w:r>
        <w:rPr>
          <w:spacing w:val="-4"/>
        </w:rPr>
        <w:t xml:space="preserve"> </w:t>
      </w:r>
      <w:r>
        <w:t>misinterpret ‘safe’ as meaning free from hazards when processed.</w:t>
      </w:r>
    </w:p>
    <w:p w14:paraId="45364138" w14:textId="77777777" w:rsidR="00180C27" w:rsidRDefault="00024206" w:rsidP="00980B20">
      <w:pPr>
        <w:pStyle w:val="Paragraph"/>
      </w:pPr>
      <w:r>
        <w:t>The wide array of marketing materials being produced by suppliers to distinguish their product</w:t>
      </w:r>
      <w:r>
        <w:rPr>
          <w:spacing w:val="-3"/>
        </w:rPr>
        <w:t xml:space="preserve"> </w:t>
      </w:r>
      <w:r>
        <w:t>from</w:t>
      </w:r>
      <w:r>
        <w:rPr>
          <w:spacing w:val="-3"/>
        </w:rPr>
        <w:t xml:space="preserve"> </w:t>
      </w:r>
      <w:r>
        <w:t>engineered</w:t>
      </w:r>
      <w:r>
        <w:rPr>
          <w:spacing w:val="-4"/>
        </w:rPr>
        <w:t xml:space="preserve"> </w:t>
      </w:r>
      <w:r>
        <w:t>stone</w:t>
      </w:r>
      <w:r>
        <w:rPr>
          <w:spacing w:val="-3"/>
        </w:rPr>
        <w:t xml:space="preserve"> </w:t>
      </w:r>
      <w:r>
        <w:t>may</w:t>
      </w:r>
      <w:r>
        <w:rPr>
          <w:spacing w:val="-1"/>
        </w:rPr>
        <w:t xml:space="preserve"> </w:t>
      </w:r>
      <w:r>
        <w:t>be</w:t>
      </w:r>
      <w:r>
        <w:rPr>
          <w:spacing w:val="-4"/>
        </w:rPr>
        <w:t xml:space="preserve"> </w:t>
      </w:r>
      <w:r>
        <w:t>contributing</w:t>
      </w:r>
      <w:r>
        <w:rPr>
          <w:spacing w:val="-1"/>
        </w:rPr>
        <w:t xml:space="preserve"> </w:t>
      </w:r>
      <w:r>
        <w:t>to</w:t>
      </w:r>
      <w:r>
        <w:rPr>
          <w:spacing w:val="-4"/>
        </w:rPr>
        <w:t xml:space="preserve"> </w:t>
      </w:r>
      <w:r>
        <w:t>confusion</w:t>
      </w:r>
      <w:r>
        <w:rPr>
          <w:spacing w:val="-2"/>
        </w:rPr>
        <w:t xml:space="preserve"> </w:t>
      </w:r>
      <w:r>
        <w:t>in</w:t>
      </w:r>
      <w:r>
        <w:rPr>
          <w:spacing w:val="-2"/>
        </w:rPr>
        <w:t xml:space="preserve"> </w:t>
      </w:r>
      <w:r>
        <w:t>the</w:t>
      </w:r>
      <w:r>
        <w:rPr>
          <w:spacing w:val="-4"/>
        </w:rPr>
        <w:t xml:space="preserve"> </w:t>
      </w:r>
      <w:r>
        <w:t>industry</w:t>
      </w:r>
      <w:r>
        <w:rPr>
          <w:spacing w:val="-4"/>
        </w:rPr>
        <w:t xml:space="preserve"> </w:t>
      </w:r>
      <w:r>
        <w:t>and</w:t>
      </w:r>
      <w:r>
        <w:rPr>
          <w:spacing w:val="-3"/>
        </w:rPr>
        <w:t xml:space="preserve"> </w:t>
      </w:r>
      <w:r>
        <w:t>the broader community.</w:t>
      </w:r>
    </w:p>
    <w:p w14:paraId="4D70DF3A" w14:textId="1AE75B5C" w:rsidR="00180C27" w:rsidRDefault="00024206" w:rsidP="00980B20">
      <w:pPr>
        <w:pStyle w:val="Paragraph"/>
      </w:pPr>
      <w:r>
        <w:t>The</w:t>
      </w:r>
      <w:r>
        <w:rPr>
          <w:spacing w:val="-2"/>
        </w:rPr>
        <w:t xml:space="preserve"> </w:t>
      </w:r>
      <w:r>
        <w:t>model</w:t>
      </w:r>
      <w:r>
        <w:rPr>
          <w:spacing w:val="-5"/>
        </w:rPr>
        <w:t xml:space="preserve"> </w:t>
      </w:r>
      <w:r>
        <w:t>WHS</w:t>
      </w:r>
      <w:r>
        <w:rPr>
          <w:spacing w:val="-3"/>
        </w:rPr>
        <w:t xml:space="preserve"> </w:t>
      </w:r>
      <w:r>
        <w:t>laws</w:t>
      </w:r>
      <w:r>
        <w:rPr>
          <w:spacing w:val="-1"/>
        </w:rPr>
        <w:t xml:space="preserve"> </w:t>
      </w:r>
      <w:r>
        <w:t>do</w:t>
      </w:r>
      <w:r>
        <w:rPr>
          <w:spacing w:val="-4"/>
        </w:rPr>
        <w:t xml:space="preserve"> </w:t>
      </w:r>
      <w:r>
        <w:t>not</w:t>
      </w:r>
      <w:r>
        <w:rPr>
          <w:spacing w:val="-3"/>
        </w:rPr>
        <w:t xml:space="preserve"> </w:t>
      </w:r>
      <w:r>
        <w:t>include</w:t>
      </w:r>
      <w:r>
        <w:rPr>
          <w:spacing w:val="-2"/>
        </w:rPr>
        <w:t xml:space="preserve"> </w:t>
      </w:r>
      <w:r>
        <w:t>specific</w:t>
      </w:r>
      <w:r>
        <w:rPr>
          <w:spacing w:val="-2"/>
        </w:rPr>
        <w:t xml:space="preserve"> </w:t>
      </w:r>
      <w:r>
        <w:t>provisions</w:t>
      </w:r>
      <w:r>
        <w:rPr>
          <w:spacing w:val="-1"/>
        </w:rPr>
        <w:t xml:space="preserve"> </w:t>
      </w:r>
      <w:r>
        <w:t>relating</w:t>
      </w:r>
      <w:r>
        <w:rPr>
          <w:spacing w:val="-4"/>
        </w:rPr>
        <w:t xml:space="preserve"> </w:t>
      </w:r>
      <w:r>
        <w:t>to</w:t>
      </w:r>
      <w:r>
        <w:rPr>
          <w:spacing w:val="-4"/>
        </w:rPr>
        <w:t xml:space="preserve"> </w:t>
      </w:r>
      <w:r>
        <w:t>the</w:t>
      </w:r>
      <w:r>
        <w:rPr>
          <w:spacing w:val="-2"/>
        </w:rPr>
        <w:t xml:space="preserve"> </w:t>
      </w:r>
      <w:r>
        <w:t>advertising</w:t>
      </w:r>
      <w:r>
        <w:rPr>
          <w:spacing w:val="-2"/>
        </w:rPr>
        <w:t xml:space="preserve"> </w:t>
      </w:r>
      <w:r>
        <w:t xml:space="preserve">and promotion of </w:t>
      </w:r>
      <w:r w:rsidR="00B755A3">
        <w:t>eng</w:t>
      </w:r>
      <w:r w:rsidR="00884A80">
        <w:t xml:space="preserve">ineered stone or </w:t>
      </w:r>
      <w:r w:rsidR="00CC51EC">
        <w:t>alternative products</w:t>
      </w:r>
      <w:r w:rsidR="001E353F">
        <w:t>.</w:t>
      </w:r>
    </w:p>
    <w:p w14:paraId="7E30A4C2" w14:textId="0F1C029A" w:rsidR="00180C27" w:rsidRDefault="00024206" w:rsidP="00980B20">
      <w:pPr>
        <w:pStyle w:val="Paragraph"/>
        <w:rPr>
          <w:spacing w:val="-4"/>
        </w:rPr>
      </w:pPr>
      <w:r>
        <w:t>However, certain</w:t>
      </w:r>
      <w:r>
        <w:rPr>
          <w:spacing w:val="-1"/>
        </w:rPr>
        <w:t xml:space="preserve"> </w:t>
      </w:r>
      <w:r>
        <w:t>restrictions regarding</w:t>
      </w:r>
      <w:r>
        <w:rPr>
          <w:spacing w:val="-2"/>
        </w:rPr>
        <w:t xml:space="preserve"> </w:t>
      </w:r>
      <w:r>
        <w:t>the</w:t>
      </w:r>
      <w:r>
        <w:rPr>
          <w:spacing w:val="-4"/>
        </w:rPr>
        <w:t xml:space="preserve"> </w:t>
      </w:r>
      <w:r>
        <w:t>advertising</w:t>
      </w:r>
      <w:r>
        <w:rPr>
          <w:spacing w:val="-2"/>
        </w:rPr>
        <w:t xml:space="preserve"> </w:t>
      </w:r>
      <w:r>
        <w:t>and</w:t>
      </w:r>
      <w:r>
        <w:rPr>
          <w:spacing w:val="-2"/>
        </w:rPr>
        <w:t xml:space="preserve"> </w:t>
      </w:r>
      <w:r>
        <w:t>promotion</w:t>
      </w:r>
      <w:r>
        <w:rPr>
          <w:spacing w:val="-2"/>
        </w:rPr>
        <w:t xml:space="preserve"> </w:t>
      </w:r>
      <w:r>
        <w:t>of</w:t>
      </w:r>
      <w:r>
        <w:rPr>
          <w:spacing w:val="-3"/>
        </w:rPr>
        <w:t xml:space="preserve"> </w:t>
      </w:r>
      <w:r>
        <w:t>these products</w:t>
      </w:r>
      <w:r>
        <w:rPr>
          <w:spacing w:val="-4"/>
        </w:rPr>
        <w:t xml:space="preserve"> </w:t>
      </w:r>
      <w:r>
        <w:t>may apply under the Australian Consumer Law (ACL). The ACL aims to protect consumers and ensure fair trading in Australia. The Australian Competition and Consumer Commission (ACCC)</w:t>
      </w:r>
      <w:r>
        <w:rPr>
          <w:spacing w:val="-2"/>
        </w:rPr>
        <w:t xml:space="preserve"> </w:t>
      </w:r>
      <w:r>
        <w:t>alongside</w:t>
      </w:r>
      <w:r>
        <w:rPr>
          <w:spacing w:val="-3"/>
        </w:rPr>
        <w:t xml:space="preserve"> </w:t>
      </w:r>
      <w:r>
        <w:t>the</w:t>
      </w:r>
      <w:r>
        <w:rPr>
          <w:spacing w:val="-5"/>
        </w:rPr>
        <w:t xml:space="preserve"> </w:t>
      </w:r>
      <w:r>
        <w:t>state</w:t>
      </w:r>
      <w:r>
        <w:rPr>
          <w:spacing w:val="-3"/>
        </w:rPr>
        <w:t xml:space="preserve"> </w:t>
      </w:r>
      <w:r>
        <w:t>and</w:t>
      </w:r>
      <w:r>
        <w:rPr>
          <w:spacing w:val="-5"/>
        </w:rPr>
        <w:t xml:space="preserve"> </w:t>
      </w:r>
      <w:r>
        <w:t>territory</w:t>
      </w:r>
      <w:r>
        <w:rPr>
          <w:spacing w:val="-5"/>
        </w:rPr>
        <w:t xml:space="preserve"> </w:t>
      </w:r>
      <w:r>
        <w:t>consumer</w:t>
      </w:r>
      <w:r>
        <w:rPr>
          <w:spacing w:val="-3"/>
        </w:rPr>
        <w:t xml:space="preserve"> </w:t>
      </w:r>
      <w:r>
        <w:t>protection</w:t>
      </w:r>
      <w:r>
        <w:rPr>
          <w:spacing w:val="-3"/>
        </w:rPr>
        <w:t xml:space="preserve"> </w:t>
      </w:r>
      <w:r>
        <w:t>agencies</w:t>
      </w:r>
      <w:r>
        <w:rPr>
          <w:spacing w:val="-5"/>
        </w:rPr>
        <w:t xml:space="preserve"> </w:t>
      </w:r>
      <w:r>
        <w:t>jointly</w:t>
      </w:r>
      <w:r>
        <w:rPr>
          <w:spacing w:val="-3"/>
        </w:rPr>
        <w:t xml:space="preserve"> </w:t>
      </w:r>
      <w:r>
        <w:t>administer</w:t>
      </w:r>
      <w:r>
        <w:rPr>
          <w:spacing w:val="-4"/>
        </w:rPr>
        <w:t xml:space="preserve"> </w:t>
      </w:r>
      <w:r>
        <w:t xml:space="preserve">the </w:t>
      </w:r>
      <w:r>
        <w:rPr>
          <w:spacing w:val="-4"/>
        </w:rPr>
        <w:t>ACL.</w:t>
      </w:r>
      <w:r w:rsidR="008E3CA4" w:rsidRPr="004146AB">
        <w:rPr>
          <w:rStyle w:val="FootnoteReference"/>
          <w:color w:val="FFFFFF" w:themeColor="background1"/>
          <w:spacing w:val="-4"/>
        </w:rPr>
        <w:footnoteReference w:id="32"/>
      </w:r>
    </w:p>
    <w:p w14:paraId="67F17C0E" w14:textId="77777777" w:rsidR="00980B20" w:rsidRDefault="00980B20" w:rsidP="009249A7">
      <w:pPr>
        <w:pStyle w:val="Boxedshaded"/>
      </w:pPr>
      <w:r>
        <w:t>Under</w:t>
      </w:r>
      <w:r>
        <w:rPr>
          <w:spacing w:val="-6"/>
        </w:rPr>
        <w:t xml:space="preserve"> </w:t>
      </w:r>
      <w:r>
        <w:t>the</w:t>
      </w:r>
      <w:r>
        <w:rPr>
          <w:spacing w:val="-6"/>
        </w:rPr>
        <w:t xml:space="preserve"> </w:t>
      </w:r>
      <w:r>
        <w:t>ACL,</w:t>
      </w:r>
      <w:r>
        <w:rPr>
          <w:spacing w:val="-5"/>
        </w:rPr>
        <w:t xml:space="preserve"> </w:t>
      </w:r>
      <w:r>
        <w:t>two</w:t>
      </w:r>
      <w:r>
        <w:rPr>
          <w:spacing w:val="-6"/>
        </w:rPr>
        <w:t xml:space="preserve"> </w:t>
      </w:r>
      <w:r>
        <w:t>fundamental</w:t>
      </w:r>
      <w:r>
        <w:rPr>
          <w:spacing w:val="-8"/>
        </w:rPr>
        <w:t xml:space="preserve"> </w:t>
      </w:r>
      <w:r>
        <w:t>rules</w:t>
      </w:r>
      <w:r>
        <w:rPr>
          <w:spacing w:val="-4"/>
        </w:rPr>
        <w:t xml:space="preserve"> </w:t>
      </w:r>
      <w:r>
        <w:t>of</w:t>
      </w:r>
      <w:r>
        <w:rPr>
          <w:spacing w:val="-2"/>
        </w:rPr>
        <w:t xml:space="preserve"> </w:t>
      </w:r>
      <w:r>
        <w:t>advertising</w:t>
      </w:r>
      <w:r>
        <w:rPr>
          <w:spacing w:val="-5"/>
        </w:rPr>
        <w:t xml:space="preserve"> </w:t>
      </w:r>
      <w:r>
        <w:t>and</w:t>
      </w:r>
      <w:r>
        <w:rPr>
          <w:spacing w:val="-4"/>
        </w:rPr>
        <w:t xml:space="preserve"> </w:t>
      </w:r>
      <w:r>
        <w:t>selling</w:t>
      </w:r>
      <w:r>
        <w:rPr>
          <w:spacing w:val="-4"/>
        </w:rPr>
        <w:t xml:space="preserve"> </w:t>
      </w:r>
      <w:r>
        <w:t>are</w:t>
      </w:r>
      <w:r>
        <w:rPr>
          <w:spacing w:val="-6"/>
        </w:rPr>
        <w:t xml:space="preserve"> </w:t>
      </w:r>
      <w:r>
        <w:rPr>
          <w:spacing w:val="-2"/>
        </w:rPr>
        <w:t>that:</w:t>
      </w:r>
    </w:p>
    <w:p w14:paraId="3631187A" w14:textId="77777777" w:rsidR="00980B20" w:rsidRDefault="00980B20" w:rsidP="002915AA">
      <w:pPr>
        <w:pStyle w:val="Boxedshaded"/>
        <w:numPr>
          <w:ilvl w:val="0"/>
          <w:numId w:val="14"/>
        </w:numPr>
        <w:ind w:left="709" w:hanging="425"/>
      </w:pPr>
      <w:r>
        <w:t>business</w:t>
      </w:r>
      <w:r>
        <w:rPr>
          <w:spacing w:val="-6"/>
        </w:rPr>
        <w:t xml:space="preserve"> </w:t>
      </w:r>
      <w:r>
        <w:t>must</w:t>
      </w:r>
      <w:r>
        <w:rPr>
          <w:spacing w:val="-5"/>
        </w:rPr>
        <w:t xml:space="preserve"> </w:t>
      </w:r>
      <w:r>
        <w:t>not</w:t>
      </w:r>
      <w:r>
        <w:rPr>
          <w:spacing w:val="-5"/>
        </w:rPr>
        <w:t xml:space="preserve"> </w:t>
      </w:r>
      <w:r>
        <w:t>engage</w:t>
      </w:r>
      <w:r>
        <w:rPr>
          <w:spacing w:val="-4"/>
        </w:rPr>
        <w:t xml:space="preserve"> </w:t>
      </w:r>
      <w:r>
        <w:t>in</w:t>
      </w:r>
      <w:r>
        <w:rPr>
          <w:spacing w:val="-4"/>
        </w:rPr>
        <w:t xml:space="preserve"> </w:t>
      </w:r>
      <w:r>
        <w:t>conduct</w:t>
      </w:r>
      <w:r>
        <w:rPr>
          <w:spacing w:val="-5"/>
        </w:rPr>
        <w:t xml:space="preserve"> </w:t>
      </w:r>
      <w:r>
        <w:t>that</w:t>
      </w:r>
      <w:r>
        <w:rPr>
          <w:spacing w:val="-5"/>
        </w:rPr>
        <w:t xml:space="preserve"> </w:t>
      </w:r>
      <w:r>
        <w:t>is</w:t>
      </w:r>
      <w:r>
        <w:rPr>
          <w:spacing w:val="-3"/>
        </w:rPr>
        <w:t xml:space="preserve"> </w:t>
      </w:r>
      <w:r>
        <w:t>likely</w:t>
      </w:r>
      <w:r>
        <w:rPr>
          <w:spacing w:val="-6"/>
        </w:rPr>
        <w:t xml:space="preserve"> </w:t>
      </w:r>
      <w:r>
        <w:t>to</w:t>
      </w:r>
      <w:r>
        <w:rPr>
          <w:spacing w:val="-6"/>
        </w:rPr>
        <w:t xml:space="preserve"> </w:t>
      </w:r>
      <w:r>
        <w:t>mislead</w:t>
      </w:r>
      <w:r>
        <w:rPr>
          <w:spacing w:val="-4"/>
        </w:rPr>
        <w:t xml:space="preserve"> </w:t>
      </w:r>
      <w:r>
        <w:t>or</w:t>
      </w:r>
      <w:r>
        <w:rPr>
          <w:spacing w:val="-5"/>
        </w:rPr>
        <w:t xml:space="preserve"> </w:t>
      </w:r>
      <w:r>
        <w:t>deceive,</w:t>
      </w:r>
      <w:r>
        <w:rPr>
          <w:spacing w:val="-4"/>
        </w:rPr>
        <w:t xml:space="preserve"> </w:t>
      </w:r>
      <w:r>
        <w:rPr>
          <w:spacing w:val="-5"/>
        </w:rPr>
        <w:t>and</w:t>
      </w:r>
    </w:p>
    <w:p w14:paraId="24DB1BDE" w14:textId="6AAFA515" w:rsidR="00980B20" w:rsidRPr="00980B20" w:rsidRDefault="00980B20" w:rsidP="002915AA">
      <w:pPr>
        <w:pStyle w:val="Boxedshaded"/>
        <w:numPr>
          <w:ilvl w:val="0"/>
          <w:numId w:val="14"/>
        </w:numPr>
        <w:ind w:left="709" w:hanging="425"/>
      </w:pPr>
      <w:r>
        <w:t>business</w:t>
      </w:r>
      <w:r>
        <w:rPr>
          <w:spacing w:val="-6"/>
        </w:rPr>
        <w:t xml:space="preserve"> </w:t>
      </w:r>
      <w:r>
        <w:t>must</w:t>
      </w:r>
      <w:r>
        <w:rPr>
          <w:spacing w:val="-5"/>
        </w:rPr>
        <w:t xml:space="preserve"> </w:t>
      </w:r>
      <w:r>
        <w:t>not</w:t>
      </w:r>
      <w:r>
        <w:rPr>
          <w:spacing w:val="-5"/>
        </w:rPr>
        <w:t xml:space="preserve"> </w:t>
      </w:r>
      <w:r>
        <w:t>make</w:t>
      </w:r>
      <w:r>
        <w:rPr>
          <w:spacing w:val="-5"/>
        </w:rPr>
        <w:t xml:space="preserve"> </w:t>
      </w:r>
      <w:r>
        <w:t>false</w:t>
      </w:r>
      <w:r>
        <w:rPr>
          <w:spacing w:val="-5"/>
        </w:rPr>
        <w:t xml:space="preserve"> </w:t>
      </w:r>
      <w:r>
        <w:t>or</w:t>
      </w:r>
      <w:r>
        <w:rPr>
          <w:spacing w:val="-6"/>
        </w:rPr>
        <w:t xml:space="preserve"> </w:t>
      </w:r>
      <w:r>
        <w:t>misleading</w:t>
      </w:r>
      <w:r>
        <w:rPr>
          <w:spacing w:val="-4"/>
        </w:rPr>
        <w:t xml:space="preserve"> </w:t>
      </w:r>
      <w:r>
        <w:t>claims</w:t>
      </w:r>
      <w:r>
        <w:rPr>
          <w:spacing w:val="-4"/>
        </w:rPr>
        <w:t xml:space="preserve"> </w:t>
      </w:r>
      <w:r>
        <w:t>or</w:t>
      </w:r>
      <w:r>
        <w:rPr>
          <w:spacing w:val="-4"/>
        </w:rPr>
        <w:t xml:space="preserve"> </w:t>
      </w:r>
      <w:r>
        <w:rPr>
          <w:spacing w:val="-2"/>
        </w:rPr>
        <w:t>statements</w:t>
      </w:r>
      <w:hyperlink w:anchor="_bookmark58" w:history="1">
        <w:r>
          <w:rPr>
            <w:spacing w:val="-2"/>
          </w:rPr>
          <w:t>.</w:t>
        </w:r>
        <w:r>
          <w:rPr>
            <w:spacing w:val="-2"/>
            <w:vertAlign w:val="superscript"/>
          </w:rPr>
          <w:t>32</w:t>
        </w:r>
      </w:hyperlink>
    </w:p>
    <w:p w14:paraId="2B2DADE0" w14:textId="73E432E6" w:rsidR="00180C27" w:rsidRDefault="00180C27">
      <w:pPr>
        <w:pStyle w:val="BodyText"/>
        <w:spacing w:before="2"/>
        <w:rPr>
          <w:sz w:val="5"/>
        </w:rPr>
      </w:pPr>
    </w:p>
    <w:p w14:paraId="1274268C" w14:textId="38A88FCB" w:rsidR="00180C27" w:rsidRDefault="00024206" w:rsidP="009249A7">
      <w:pPr>
        <w:pStyle w:val="Paragraph"/>
      </w:pPr>
      <w:r>
        <w:t>Under the ACL, as the Review understands, any information or claim that a business provides about its goods or services must be accurate, truthful and based on reasonable grounds</w:t>
      </w:r>
      <w:r>
        <w:rPr>
          <w:rFonts w:ascii="Georgia"/>
          <w:color w:val="373737"/>
          <w:sz w:val="26"/>
        </w:rPr>
        <w:t xml:space="preserve">. </w:t>
      </w:r>
      <w:r>
        <w:t>It makes no difference whether a business intends to mislead or not. This rule extends to a range of different types of claims, including those which relate to the composition, safety and/or environmental impacts of products. It also extends to any communication</w:t>
      </w:r>
      <w:r>
        <w:rPr>
          <w:spacing w:val="-4"/>
        </w:rPr>
        <w:t xml:space="preserve"> </w:t>
      </w:r>
      <w:r>
        <w:t>by</w:t>
      </w:r>
      <w:r>
        <w:rPr>
          <w:spacing w:val="-6"/>
        </w:rPr>
        <w:t xml:space="preserve"> </w:t>
      </w:r>
      <w:r>
        <w:t>a</w:t>
      </w:r>
      <w:r>
        <w:rPr>
          <w:spacing w:val="-4"/>
        </w:rPr>
        <w:t xml:space="preserve"> </w:t>
      </w:r>
      <w:r>
        <w:t>business,</w:t>
      </w:r>
      <w:r>
        <w:rPr>
          <w:spacing w:val="-2"/>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6"/>
        </w:rPr>
        <w:t xml:space="preserve"> </w:t>
      </w:r>
      <w:r>
        <w:t>to</w:t>
      </w:r>
      <w:r>
        <w:rPr>
          <w:spacing w:val="-4"/>
        </w:rPr>
        <w:t xml:space="preserve"> </w:t>
      </w:r>
      <w:r>
        <w:t>advertising,</w:t>
      </w:r>
      <w:r>
        <w:rPr>
          <w:spacing w:val="-2"/>
        </w:rPr>
        <w:t xml:space="preserve"> </w:t>
      </w:r>
      <w:r>
        <w:t>product</w:t>
      </w:r>
      <w:r>
        <w:rPr>
          <w:spacing w:val="-2"/>
        </w:rPr>
        <w:t xml:space="preserve"> </w:t>
      </w:r>
      <w:r>
        <w:t>packaging</w:t>
      </w:r>
      <w:r>
        <w:rPr>
          <w:spacing w:val="-4"/>
        </w:rPr>
        <w:t xml:space="preserve"> </w:t>
      </w:r>
      <w:r>
        <w:t>and labelling, social media, on websites or any other platform</w:t>
      </w:r>
      <w:hyperlink w:anchor="_bookmark59" w:history="1">
        <w:r>
          <w:t>.</w:t>
        </w:r>
      </w:hyperlink>
      <w:r w:rsidR="002B16C9">
        <w:rPr>
          <w:rStyle w:val="FootnoteReference"/>
        </w:rPr>
        <w:footnoteReference w:id="33"/>
      </w:r>
    </w:p>
    <w:p w14:paraId="0CF776DE" w14:textId="4D9764C3" w:rsidR="002915AA" w:rsidRDefault="00024206" w:rsidP="009249A7">
      <w:pPr>
        <w:pStyle w:val="Paragraph"/>
        <w:rPr>
          <w:spacing w:val="-2"/>
        </w:rPr>
      </w:pPr>
      <w:r>
        <w:t>Future</w:t>
      </w:r>
      <w:r>
        <w:rPr>
          <w:spacing w:val="-3"/>
        </w:rPr>
        <w:t xml:space="preserve"> </w:t>
      </w:r>
      <w:r>
        <w:t>work</w:t>
      </w:r>
      <w:r>
        <w:rPr>
          <w:spacing w:val="-2"/>
        </w:rPr>
        <w:t xml:space="preserve"> </w:t>
      </w:r>
      <w:r>
        <w:t>and</w:t>
      </w:r>
      <w:r>
        <w:rPr>
          <w:spacing w:val="-1"/>
        </w:rPr>
        <w:t xml:space="preserve"> </w:t>
      </w:r>
      <w:r>
        <w:t>consideration</w:t>
      </w:r>
      <w:r>
        <w:rPr>
          <w:spacing w:val="-1"/>
        </w:rPr>
        <w:t xml:space="preserve"> </w:t>
      </w:r>
      <w:r>
        <w:t>of</w:t>
      </w:r>
      <w:r>
        <w:rPr>
          <w:spacing w:val="-2"/>
        </w:rPr>
        <w:t xml:space="preserve"> </w:t>
      </w:r>
      <w:r>
        <w:t>these</w:t>
      </w:r>
      <w:r>
        <w:rPr>
          <w:spacing w:val="-3"/>
        </w:rPr>
        <w:t xml:space="preserve"> </w:t>
      </w:r>
      <w:r>
        <w:t>issues will</w:t>
      </w:r>
      <w:r>
        <w:rPr>
          <w:spacing w:val="-1"/>
        </w:rPr>
        <w:t xml:space="preserve"> </w:t>
      </w:r>
      <w:r>
        <w:t>need</w:t>
      </w:r>
      <w:r>
        <w:rPr>
          <w:spacing w:val="-1"/>
        </w:rPr>
        <w:t xml:space="preserve"> </w:t>
      </w:r>
      <w:r>
        <w:t>involvement</w:t>
      </w:r>
      <w:r>
        <w:rPr>
          <w:spacing w:val="-2"/>
        </w:rPr>
        <w:t xml:space="preserve"> </w:t>
      </w:r>
      <w:r>
        <w:t>from</w:t>
      </w:r>
      <w:r>
        <w:rPr>
          <w:spacing w:val="-2"/>
        </w:rPr>
        <w:t xml:space="preserve"> </w:t>
      </w:r>
      <w:r>
        <w:t>ACCC</w:t>
      </w:r>
      <w:r>
        <w:rPr>
          <w:spacing w:val="-1"/>
        </w:rPr>
        <w:t xml:space="preserve"> </w:t>
      </w:r>
      <w:r>
        <w:t>and similar</w:t>
      </w:r>
      <w:r>
        <w:rPr>
          <w:spacing w:val="-8"/>
        </w:rPr>
        <w:t xml:space="preserve"> </w:t>
      </w:r>
      <w:r>
        <w:t>state</w:t>
      </w:r>
      <w:r>
        <w:rPr>
          <w:spacing w:val="-7"/>
        </w:rPr>
        <w:t xml:space="preserve"> </w:t>
      </w:r>
      <w:r>
        <w:t>and</w:t>
      </w:r>
      <w:r>
        <w:rPr>
          <w:spacing w:val="-8"/>
        </w:rPr>
        <w:t xml:space="preserve"> </w:t>
      </w:r>
      <w:r>
        <w:t>territory</w:t>
      </w:r>
      <w:r>
        <w:rPr>
          <w:spacing w:val="-7"/>
        </w:rPr>
        <w:t xml:space="preserve"> </w:t>
      </w:r>
      <w:r>
        <w:t>consumer</w:t>
      </w:r>
      <w:r>
        <w:rPr>
          <w:spacing w:val="-7"/>
        </w:rPr>
        <w:t xml:space="preserve"> </w:t>
      </w:r>
      <w:r>
        <w:t>protection</w:t>
      </w:r>
      <w:r>
        <w:rPr>
          <w:spacing w:val="-8"/>
        </w:rPr>
        <w:t xml:space="preserve"> </w:t>
      </w:r>
      <w:r>
        <w:t>agencies</w:t>
      </w:r>
      <w:r>
        <w:rPr>
          <w:spacing w:val="-6"/>
        </w:rPr>
        <w:t xml:space="preserve"> </w:t>
      </w:r>
      <w:r>
        <w:t>with</w:t>
      </w:r>
      <w:r>
        <w:rPr>
          <w:spacing w:val="-8"/>
        </w:rPr>
        <w:t xml:space="preserve"> </w:t>
      </w:r>
      <w:r>
        <w:t>responsibility</w:t>
      </w:r>
      <w:r>
        <w:rPr>
          <w:spacing w:val="-5"/>
        </w:rPr>
        <w:t xml:space="preserve"> </w:t>
      </w:r>
      <w:r>
        <w:t>in</w:t>
      </w:r>
      <w:r>
        <w:rPr>
          <w:spacing w:val="-6"/>
        </w:rPr>
        <w:t xml:space="preserve"> </w:t>
      </w:r>
      <w:r>
        <w:t>this</w:t>
      </w:r>
      <w:r>
        <w:rPr>
          <w:spacing w:val="-7"/>
        </w:rPr>
        <w:t xml:space="preserve"> </w:t>
      </w:r>
      <w:r>
        <w:rPr>
          <w:spacing w:val="-2"/>
        </w:rPr>
        <w:t>area.</w:t>
      </w:r>
    </w:p>
    <w:p w14:paraId="440174FE" w14:textId="77777777" w:rsidR="002915AA" w:rsidRDefault="002915AA">
      <w:pPr>
        <w:widowControl w:val="0"/>
        <w:autoSpaceDE w:val="0"/>
        <w:autoSpaceDN w:val="0"/>
        <w:spacing w:after="0" w:line="240" w:lineRule="auto"/>
        <w:contextualSpacing w:val="0"/>
        <w:rPr>
          <w:rFonts w:eastAsia="Times New Roman"/>
          <w:spacing w:val="-2"/>
          <w:lang w:eastAsia="en-AU"/>
        </w:rPr>
      </w:pPr>
      <w:r>
        <w:rPr>
          <w:spacing w:val="-2"/>
        </w:rPr>
        <w:br w:type="page"/>
      </w:r>
    </w:p>
    <w:p w14:paraId="46C3B8ED" w14:textId="065AB4C7" w:rsidR="00180C27" w:rsidRDefault="00024206" w:rsidP="004146AB">
      <w:pPr>
        <w:pStyle w:val="Paragraph"/>
        <w:rPr>
          <w:position w:val="6"/>
          <w:sz w:val="13"/>
        </w:rPr>
      </w:pPr>
      <w:bookmarkStart w:id="62" w:name="_bookmark56"/>
      <w:bookmarkStart w:id="63" w:name="_bookmark57"/>
      <w:bookmarkStart w:id="64" w:name="_bookmark58"/>
      <w:bookmarkStart w:id="65" w:name="_bookmark59"/>
      <w:bookmarkEnd w:id="62"/>
      <w:bookmarkEnd w:id="63"/>
      <w:bookmarkEnd w:id="64"/>
      <w:bookmarkEnd w:id="65"/>
      <w:r>
        <w:lastRenderedPageBreak/>
        <w:t>The Australia Building Codes Board (the ABCB) is a standards writing body, its responsibilities include the National Construction Code and regulatory reform in the construction industry.</w:t>
      </w:r>
      <w:r w:rsidR="00537190">
        <w:rPr>
          <w:rStyle w:val="FootnoteReference"/>
        </w:rPr>
        <w:footnoteReference w:id="34"/>
      </w:r>
      <w:r>
        <w:rPr>
          <w:spacing w:val="35"/>
          <w:position w:val="6"/>
          <w:sz w:val="13"/>
        </w:rPr>
        <w:t xml:space="preserve"> </w:t>
      </w:r>
      <w:r>
        <w:t>In 2024, the ABCB was tasked by Building Ministers to develop a proposal</w:t>
      </w:r>
      <w:r>
        <w:rPr>
          <w:spacing w:val="-3"/>
        </w:rPr>
        <w:t xml:space="preserve"> </w:t>
      </w:r>
      <w:r>
        <w:t>for</w:t>
      </w:r>
      <w:r>
        <w:rPr>
          <w:spacing w:val="-2"/>
        </w:rPr>
        <w:t xml:space="preserve"> </w:t>
      </w:r>
      <w:r>
        <w:t>a</w:t>
      </w:r>
      <w:r>
        <w:rPr>
          <w:spacing w:val="-5"/>
        </w:rPr>
        <w:t xml:space="preserve"> </w:t>
      </w:r>
      <w:r>
        <w:t>new</w:t>
      </w:r>
      <w:r>
        <w:rPr>
          <w:spacing w:val="-3"/>
        </w:rPr>
        <w:t xml:space="preserve"> </w:t>
      </w:r>
      <w:r>
        <w:t>national</w:t>
      </w:r>
      <w:r>
        <w:rPr>
          <w:spacing w:val="-3"/>
        </w:rPr>
        <w:t xml:space="preserve"> </w:t>
      </w:r>
      <w:r>
        <w:t>building</w:t>
      </w:r>
      <w:r>
        <w:rPr>
          <w:spacing w:val="-3"/>
        </w:rPr>
        <w:t xml:space="preserve"> </w:t>
      </w:r>
      <w:r>
        <w:t>product</w:t>
      </w:r>
      <w:r>
        <w:rPr>
          <w:spacing w:val="-4"/>
        </w:rPr>
        <w:t xml:space="preserve"> </w:t>
      </w:r>
      <w:r>
        <w:t>register</w:t>
      </w:r>
      <w:r>
        <w:rPr>
          <w:spacing w:val="-4"/>
        </w:rPr>
        <w:t xml:space="preserve"> </w:t>
      </w:r>
      <w:r>
        <w:t>that</w:t>
      </w:r>
      <w:r>
        <w:rPr>
          <w:spacing w:val="-4"/>
        </w:rPr>
        <w:t xml:space="preserve"> </w:t>
      </w:r>
      <w:r>
        <w:t>requires</w:t>
      </w:r>
      <w:r>
        <w:rPr>
          <w:spacing w:val="-5"/>
        </w:rPr>
        <w:t xml:space="preserve"> </w:t>
      </w:r>
      <w:r>
        <w:t>mandatory</w:t>
      </w:r>
      <w:r>
        <w:rPr>
          <w:spacing w:val="-2"/>
        </w:rPr>
        <w:t xml:space="preserve"> </w:t>
      </w:r>
      <w:r>
        <w:t>information</w:t>
      </w:r>
      <w:r>
        <w:rPr>
          <w:spacing w:val="-3"/>
        </w:rPr>
        <w:t xml:space="preserve"> </w:t>
      </w:r>
      <w:r>
        <w:t>and registration of building products, as well as a mandatory product labelling and traceability scheme. A</w:t>
      </w:r>
      <w:r>
        <w:rPr>
          <w:spacing w:val="-2"/>
        </w:rPr>
        <w:t xml:space="preserve"> </w:t>
      </w:r>
      <w:r>
        <w:t>discussion</w:t>
      </w:r>
      <w:r>
        <w:rPr>
          <w:spacing w:val="-2"/>
        </w:rPr>
        <w:t xml:space="preserve"> </w:t>
      </w:r>
      <w:r>
        <w:t>paper</w:t>
      </w:r>
      <w:r>
        <w:rPr>
          <w:spacing w:val="-1"/>
        </w:rPr>
        <w:t xml:space="preserve"> </w:t>
      </w:r>
      <w:r>
        <w:t>published</w:t>
      </w:r>
      <w:r>
        <w:rPr>
          <w:spacing w:val="-2"/>
        </w:rPr>
        <w:t xml:space="preserve"> </w:t>
      </w:r>
      <w:r>
        <w:t>in</w:t>
      </w:r>
      <w:r>
        <w:rPr>
          <w:spacing w:val="-2"/>
        </w:rPr>
        <w:t xml:space="preserve"> </w:t>
      </w:r>
      <w:r>
        <w:t>2024</w:t>
      </w:r>
      <w:r>
        <w:rPr>
          <w:spacing w:val="-4"/>
        </w:rPr>
        <w:t xml:space="preserve"> </w:t>
      </w:r>
      <w:r>
        <w:t>on</w:t>
      </w:r>
      <w:r>
        <w:rPr>
          <w:spacing w:val="-4"/>
        </w:rPr>
        <w:t xml:space="preserve"> </w:t>
      </w:r>
      <w:r>
        <w:t>this</w:t>
      </w:r>
      <w:r>
        <w:rPr>
          <w:spacing w:val="-1"/>
        </w:rPr>
        <w:t xml:space="preserve"> </w:t>
      </w:r>
      <w:r>
        <w:t>proposal</w:t>
      </w:r>
      <w:r>
        <w:rPr>
          <w:spacing w:val="-2"/>
        </w:rPr>
        <w:t xml:space="preserve"> </w:t>
      </w:r>
      <w:r>
        <w:t>highlighted</w:t>
      </w:r>
      <w:r>
        <w:rPr>
          <w:spacing w:val="-4"/>
        </w:rPr>
        <w:t xml:space="preserve"> </w:t>
      </w:r>
      <w:r>
        <w:t>that among</w:t>
      </w:r>
      <w:r>
        <w:rPr>
          <w:spacing w:val="-2"/>
        </w:rPr>
        <w:t xml:space="preserve"> </w:t>
      </w:r>
      <w:r>
        <w:t>other expected outcomes, these reforms would help to</w:t>
      </w:r>
      <w:r>
        <w:rPr>
          <w:spacing w:val="-2"/>
        </w:rPr>
        <w:t xml:space="preserve"> </w:t>
      </w:r>
      <w:r>
        <w:t>address dangerous products being used in construction and renovations in Australia.</w:t>
      </w:r>
      <w:r w:rsidR="00537190">
        <w:rPr>
          <w:rStyle w:val="FootnoteReference"/>
        </w:rPr>
        <w:footnoteReference w:id="35"/>
      </w:r>
      <w:r w:rsidR="00537190" w:rsidDel="00537190">
        <w:t xml:space="preserve"> </w:t>
      </w:r>
    </w:p>
    <w:p w14:paraId="5D9A4346" w14:textId="77777777" w:rsidR="00180C27" w:rsidRDefault="00024206" w:rsidP="009249A7">
      <w:pPr>
        <w:pStyle w:val="SWAHeading4"/>
      </w:pPr>
      <w:r>
        <w:t>Safety</w:t>
      </w:r>
      <w:r>
        <w:rPr>
          <w:spacing w:val="-3"/>
        </w:rPr>
        <w:t xml:space="preserve"> </w:t>
      </w:r>
      <w:r>
        <w:t>data</w:t>
      </w:r>
      <w:r>
        <w:rPr>
          <w:spacing w:val="-5"/>
        </w:rPr>
        <w:t xml:space="preserve"> </w:t>
      </w:r>
      <w:r>
        <w:t>sheets</w:t>
      </w:r>
      <w:r>
        <w:rPr>
          <w:spacing w:val="-3"/>
        </w:rPr>
        <w:t xml:space="preserve"> </w:t>
      </w:r>
      <w:r>
        <w:t>and</w:t>
      </w:r>
      <w:r>
        <w:rPr>
          <w:spacing w:val="-2"/>
        </w:rPr>
        <w:t xml:space="preserve"> labelling</w:t>
      </w:r>
    </w:p>
    <w:p w14:paraId="0213B2D8" w14:textId="77777777" w:rsidR="00180C27" w:rsidRDefault="00024206" w:rsidP="009249A7">
      <w:pPr>
        <w:pStyle w:val="Paragraph"/>
      </w:pPr>
      <w:r>
        <w:t>The</w:t>
      </w:r>
      <w:r>
        <w:rPr>
          <w:spacing w:val="-1"/>
        </w:rPr>
        <w:t xml:space="preserve"> </w:t>
      </w:r>
      <w:r>
        <w:t>model</w:t>
      </w:r>
      <w:r>
        <w:rPr>
          <w:spacing w:val="-5"/>
        </w:rPr>
        <w:t xml:space="preserve"> </w:t>
      </w:r>
      <w:r>
        <w:t>WHS</w:t>
      </w:r>
      <w:r>
        <w:rPr>
          <w:spacing w:val="-3"/>
        </w:rPr>
        <w:t xml:space="preserve"> </w:t>
      </w:r>
      <w:r>
        <w:t>Act</w:t>
      </w:r>
      <w:r>
        <w:rPr>
          <w:spacing w:val="-3"/>
        </w:rPr>
        <w:t xml:space="preserve"> </w:t>
      </w:r>
      <w:r>
        <w:t>requires</w:t>
      </w:r>
      <w:r>
        <w:rPr>
          <w:spacing w:val="-2"/>
        </w:rPr>
        <w:t xml:space="preserve"> </w:t>
      </w:r>
      <w:r>
        <w:t>PCBUs</w:t>
      </w:r>
      <w:r>
        <w:rPr>
          <w:spacing w:val="-1"/>
        </w:rPr>
        <w:t xml:space="preserve"> </w:t>
      </w:r>
      <w:r>
        <w:t>to</w:t>
      </w:r>
      <w:r>
        <w:rPr>
          <w:spacing w:val="-6"/>
        </w:rPr>
        <w:t xml:space="preserve"> </w:t>
      </w:r>
      <w:r>
        <w:t>manage</w:t>
      </w:r>
      <w:r>
        <w:rPr>
          <w:spacing w:val="-4"/>
        </w:rPr>
        <w:t xml:space="preserve"> </w:t>
      </w:r>
      <w:r>
        <w:t>risks</w:t>
      </w:r>
      <w:r>
        <w:rPr>
          <w:spacing w:val="-4"/>
        </w:rPr>
        <w:t xml:space="preserve"> </w:t>
      </w:r>
      <w:r>
        <w:t>to workers’</w:t>
      </w:r>
      <w:r>
        <w:rPr>
          <w:spacing w:val="-2"/>
        </w:rPr>
        <w:t xml:space="preserve"> </w:t>
      </w:r>
      <w:r>
        <w:t>health</w:t>
      </w:r>
      <w:r>
        <w:rPr>
          <w:spacing w:val="-2"/>
        </w:rPr>
        <w:t xml:space="preserve"> </w:t>
      </w:r>
      <w:r>
        <w:t>and</w:t>
      </w:r>
      <w:r>
        <w:rPr>
          <w:spacing w:val="-2"/>
        </w:rPr>
        <w:t xml:space="preserve"> </w:t>
      </w:r>
      <w:r>
        <w:t>safety</w:t>
      </w:r>
      <w:r>
        <w:rPr>
          <w:spacing w:val="-2"/>
        </w:rPr>
        <w:t xml:space="preserve"> </w:t>
      </w:r>
      <w:r>
        <w:t>so</w:t>
      </w:r>
      <w:r>
        <w:rPr>
          <w:spacing w:val="-4"/>
        </w:rPr>
        <w:t xml:space="preserve"> </w:t>
      </w:r>
      <w:r>
        <w:t>far</w:t>
      </w:r>
      <w:r>
        <w:rPr>
          <w:spacing w:val="-3"/>
        </w:rPr>
        <w:t xml:space="preserve"> </w:t>
      </w:r>
      <w:r>
        <w:t>as is reasonably practicable. The WHS Regulations provide for SDS and labelling in certain circumstances as two mechanisms that PCBUs can use to meet their obligations.</w:t>
      </w:r>
    </w:p>
    <w:p w14:paraId="48C0B6D9" w14:textId="77777777" w:rsidR="00180C27" w:rsidRDefault="00024206" w:rsidP="009249A7">
      <w:pPr>
        <w:pStyle w:val="Paragraph"/>
      </w:pPr>
      <w:r>
        <w:t>Importantly, SDS and labelling under the WHS Regulations are requirements relevant to hazardous</w:t>
      </w:r>
      <w:r>
        <w:rPr>
          <w:spacing w:val="-4"/>
        </w:rPr>
        <w:t xml:space="preserve"> </w:t>
      </w:r>
      <w:r>
        <w:t>chemicals</w:t>
      </w:r>
      <w:r>
        <w:rPr>
          <w:spacing w:val="-1"/>
        </w:rPr>
        <w:t xml:space="preserve"> </w:t>
      </w:r>
      <w:r>
        <w:t>as</w:t>
      </w:r>
      <w:r>
        <w:rPr>
          <w:spacing w:val="-4"/>
        </w:rPr>
        <w:t xml:space="preserve"> </w:t>
      </w:r>
      <w:r>
        <w:t>detailed</w:t>
      </w:r>
      <w:r>
        <w:rPr>
          <w:spacing w:val="-2"/>
        </w:rPr>
        <w:t xml:space="preserve"> </w:t>
      </w:r>
      <w:r>
        <w:t>in</w:t>
      </w:r>
      <w:r>
        <w:rPr>
          <w:spacing w:val="-2"/>
        </w:rPr>
        <w:t xml:space="preserve"> </w:t>
      </w:r>
      <w:r>
        <w:t>Part</w:t>
      </w:r>
      <w:r>
        <w:rPr>
          <w:spacing w:val="-2"/>
        </w:rPr>
        <w:t xml:space="preserve"> </w:t>
      </w:r>
      <w:r>
        <w:t>7.1.</w:t>
      </w:r>
      <w:r>
        <w:rPr>
          <w:spacing w:val="-3"/>
        </w:rPr>
        <w:t xml:space="preserve"> </w:t>
      </w:r>
      <w:r>
        <w:t>Where</w:t>
      </w:r>
      <w:r>
        <w:rPr>
          <w:spacing w:val="-2"/>
        </w:rPr>
        <w:t xml:space="preserve"> </w:t>
      </w:r>
      <w:r>
        <w:t>a</w:t>
      </w:r>
      <w:r>
        <w:rPr>
          <w:spacing w:val="-4"/>
        </w:rPr>
        <w:t xml:space="preserve"> </w:t>
      </w:r>
      <w:r>
        <w:t>material does</w:t>
      </w:r>
      <w:r>
        <w:rPr>
          <w:spacing w:val="-4"/>
        </w:rPr>
        <w:t xml:space="preserve"> </w:t>
      </w:r>
      <w:r>
        <w:t>not</w:t>
      </w:r>
      <w:r>
        <w:rPr>
          <w:spacing w:val="-5"/>
        </w:rPr>
        <w:t xml:space="preserve"> </w:t>
      </w:r>
      <w:r>
        <w:t>meet</w:t>
      </w:r>
      <w:r>
        <w:rPr>
          <w:spacing w:val="-3"/>
        </w:rPr>
        <w:t xml:space="preserve"> </w:t>
      </w:r>
      <w:r>
        <w:t>the</w:t>
      </w:r>
      <w:r>
        <w:rPr>
          <w:spacing w:val="-2"/>
        </w:rPr>
        <w:t xml:space="preserve"> </w:t>
      </w:r>
      <w:r>
        <w:t>definition of a hazardous chemical, it is not subject to Part 7.1 and therefore there is no legislative requirement for an SDS nor labelling.</w:t>
      </w:r>
    </w:p>
    <w:p w14:paraId="24338D62" w14:textId="77777777" w:rsidR="00180C27" w:rsidRDefault="00024206" w:rsidP="009249A7">
      <w:pPr>
        <w:pStyle w:val="Paragraph"/>
      </w:pPr>
      <w:r>
        <w:t>Model WHS Regulation 5 defines a hazardous chemical as a substance, mixture or article that satisfies the criteria for any one or more of the hazard classes in the Globally Harmonized System of Classification and Labelling of Chemicals. Manufactured stone, engineered</w:t>
      </w:r>
      <w:r>
        <w:rPr>
          <w:spacing w:val="-2"/>
        </w:rPr>
        <w:t xml:space="preserve"> </w:t>
      </w:r>
      <w:r>
        <w:t>or</w:t>
      </w:r>
      <w:r>
        <w:rPr>
          <w:spacing w:val="-3"/>
        </w:rPr>
        <w:t xml:space="preserve"> </w:t>
      </w:r>
      <w:r>
        <w:t>otherwise,</w:t>
      </w:r>
      <w:r>
        <w:rPr>
          <w:spacing w:val="-3"/>
        </w:rPr>
        <w:t xml:space="preserve"> </w:t>
      </w:r>
      <w:r>
        <w:t>does</w:t>
      </w:r>
      <w:r>
        <w:rPr>
          <w:spacing w:val="-2"/>
        </w:rPr>
        <w:t xml:space="preserve"> </w:t>
      </w:r>
      <w:r>
        <w:t>not</w:t>
      </w:r>
      <w:r>
        <w:rPr>
          <w:spacing w:val="-3"/>
        </w:rPr>
        <w:t xml:space="preserve"> </w:t>
      </w:r>
      <w:r>
        <w:t>meet</w:t>
      </w:r>
      <w:r>
        <w:rPr>
          <w:spacing w:val="-1"/>
        </w:rPr>
        <w:t xml:space="preserve"> </w:t>
      </w:r>
      <w:r>
        <w:t>the</w:t>
      </w:r>
      <w:r>
        <w:rPr>
          <w:spacing w:val="-2"/>
        </w:rPr>
        <w:t xml:space="preserve"> </w:t>
      </w:r>
      <w:r>
        <w:t>criteria</w:t>
      </w:r>
      <w:r>
        <w:rPr>
          <w:spacing w:val="-2"/>
        </w:rPr>
        <w:t xml:space="preserve"> </w:t>
      </w:r>
      <w:r>
        <w:t>for</w:t>
      </w:r>
      <w:r>
        <w:rPr>
          <w:spacing w:val="-1"/>
        </w:rPr>
        <w:t xml:space="preserve"> </w:t>
      </w:r>
      <w:r>
        <w:t>these</w:t>
      </w:r>
      <w:r>
        <w:rPr>
          <w:spacing w:val="-2"/>
        </w:rPr>
        <w:t xml:space="preserve"> </w:t>
      </w:r>
      <w:r>
        <w:t>hazard</w:t>
      </w:r>
      <w:r>
        <w:rPr>
          <w:spacing w:val="-4"/>
        </w:rPr>
        <w:t xml:space="preserve"> </w:t>
      </w:r>
      <w:r>
        <w:t>classes. Even</w:t>
      </w:r>
      <w:r>
        <w:rPr>
          <w:spacing w:val="-4"/>
        </w:rPr>
        <w:t xml:space="preserve"> </w:t>
      </w:r>
      <w:r>
        <w:t>though</w:t>
      </w:r>
      <w:r>
        <w:rPr>
          <w:spacing w:val="-4"/>
        </w:rPr>
        <w:t xml:space="preserve"> </w:t>
      </w:r>
      <w:r>
        <w:t>at the point of processing, engineered stone or alternative products may release hazardous chemicals – such as crystalline silica in the instance of engineered stone – the respiratory hazard is not arising from the product itself. Consequently, the requirements under the WHS Regulations for SDS and labelling do not apply to engineered or other manufactured stone.</w:t>
      </w:r>
    </w:p>
    <w:p w14:paraId="68C3BE51" w14:textId="77777777" w:rsidR="00180C27" w:rsidRDefault="00024206" w:rsidP="009249A7">
      <w:pPr>
        <w:pStyle w:val="Paragraph"/>
      </w:pPr>
      <w:r>
        <w:t>Nevertheless, SDS and labelling have been, and continue to be, used to varying degrees across the engineered stone and alternative products industry. These can provide useful information on a product’s composition and potential health risks when processed by workers.</w:t>
      </w:r>
      <w:r>
        <w:rPr>
          <w:spacing w:val="-1"/>
        </w:rPr>
        <w:t xml:space="preserve"> </w:t>
      </w:r>
      <w:r>
        <w:t>However,</w:t>
      </w:r>
      <w:r>
        <w:rPr>
          <w:spacing w:val="-4"/>
        </w:rPr>
        <w:t xml:space="preserve"> </w:t>
      </w:r>
      <w:r>
        <w:t>the</w:t>
      </w:r>
      <w:r>
        <w:rPr>
          <w:spacing w:val="-5"/>
        </w:rPr>
        <w:t xml:space="preserve"> </w:t>
      </w:r>
      <w:r>
        <w:t>production</w:t>
      </w:r>
      <w:r>
        <w:rPr>
          <w:spacing w:val="-3"/>
        </w:rPr>
        <w:t xml:space="preserve"> </w:t>
      </w:r>
      <w:r>
        <w:t>of</w:t>
      </w:r>
      <w:r>
        <w:rPr>
          <w:spacing w:val="-3"/>
        </w:rPr>
        <w:t xml:space="preserve"> </w:t>
      </w:r>
      <w:r>
        <w:t>SDS</w:t>
      </w:r>
      <w:r>
        <w:rPr>
          <w:spacing w:val="-3"/>
        </w:rPr>
        <w:t xml:space="preserve"> </w:t>
      </w:r>
      <w:r>
        <w:t>and</w:t>
      </w:r>
      <w:r>
        <w:rPr>
          <w:spacing w:val="-5"/>
        </w:rPr>
        <w:t xml:space="preserve"> </w:t>
      </w:r>
      <w:r>
        <w:t>labelling</w:t>
      </w:r>
      <w:r>
        <w:rPr>
          <w:spacing w:val="-3"/>
        </w:rPr>
        <w:t xml:space="preserve"> </w:t>
      </w:r>
      <w:r>
        <w:t>in</w:t>
      </w:r>
      <w:r>
        <w:rPr>
          <w:spacing w:val="-3"/>
        </w:rPr>
        <w:t xml:space="preserve"> </w:t>
      </w:r>
      <w:r>
        <w:t>this</w:t>
      </w:r>
      <w:r>
        <w:rPr>
          <w:spacing w:val="-2"/>
        </w:rPr>
        <w:t xml:space="preserve"> </w:t>
      </w:r>
      <w:r>
        <w:t>industry</w:t>
      </w:r>
      <w:r>
        <w:rPr>
          <w:spacing w:val="-2"/>
        </w:rPr>
        <w:t xml:space="preserve"> </w:t>
      </w:r>
      <w:r>
        <w:t>is</w:t>
      </w:r>
      <w:r>
        <w:rPr>
          <w:spacing w:val="-2"/>
        </w:rPr>
        <w:t xml:space="preserve"> </w:t>
      </w:r>
      <w:r>
        <w:t>not</w:t>
      </w:r>
      <w:r>
        <w:rPr>
          <w:spacing w:val="-2"/>
        </w:rPr>
        <w:t xml:space="preserve"> </w:t>
      </w:r>
      <w:r>
        <w:t>consistent</w:t>
      </w:r>
      <w:r>
        <w:rPr>
          <w:spacing w:val="-4"/>
        </w:rPr>
        <w:t xml:space="preserve"> </w:t>
      </w:r>
      <w:r>
        <w:t>and the accuracy and relevance of the information they present, particularly in SDS, can vary considerably. Without a formal requirement under the model WHS laws for the industry to produce SDS and labelling for their products, there are limitations to requiring that this information be consistently produced and to a reliable quality.</w:t>
      </w:r>
    </w:p>
    <w:p w14:paraId="276B7650" w14:textId="22805480" w:rsidR="00DD21FD" w:rsidRDefault="00024206" w:rsidP="009249A7">
      <w:pPr>
        <w:pStyle w:val="Paragraph"/>
      </w:pPr>
      <w:bookmarkStart w:id="66" w:name="_bookmark60"/>
      <w:bookmarkStart w:id="67" w:name="_bookmark61"/>
      <w:bookmarkEnd w:id="66"/>
      <w:bookmarkEnd w:id="67"/>
      <w:r>
        <w:t>The</w:t>
      </w:r>
      <w:r>
        <w:rPr>
          <w:spacing w:val="-3"/>
        </w:rPr>
        <w:t xml:space="preserve"> </w:t>
      </w:r>
      <w:r>
        <w:t>Review</w:t>
      </w:r>
      <w:r>
        <w:rPr>
          <w:spacing w:val="-4"/>
        </w:rPr>
        <w:t xml:space="preserve"> </w:t>
      </w:r>
      <w:r>
        <w:t>notes</w:t>
      </w:r>
      <w:r>
        <w:rPr>
          <w:spacing w:val="-5"/>
        </w:rPr>
        <w:t xml:space="preserve"> </w:t>
      </w:r>
      <w:r>
        <w:t>in</w:t>
      </w:r>
      <w:r>
        <w:rPr>
          <w:spacing w:val="-3"/>
        </w:rPr>
        <w:t xml:space="preserve"> </w:t>
      </w:r>
      <w:r>
        <w:t>2022,</w:t>
      </w:r>
      <w:r>
        <w:rPr>
          <w:spacing w:val="-2"/>
        </w:rPr>
        <w:t xml:space="preserve"> </w:t>
      </w:r>
      <w:r>
        <w:t>Victoria</w:t>
      </w:r>
      <w:r>
        <w:rPr>
          <w:spacing w:val="-3"/>
        </w:rPr>
        <w:t xml:space="preserve"> </w:t>
      </w:r>
      <w:r>
        <w:t>introduced</w:t>
      </w:r>
      <w:r>
        <w:rPr>
          <w:spacing w:val="-5"/>
        </w:rPr>
        <w:t xml:space="preserve"> </w:t>
      </w:r>
      <w:r>
        <w:t>requirements</w:t>
      </w:r>
      <w:r>
        <w:rPr>
          <w:spacing w:val="-7"/>
        </w:rPr>
        <w:t xml:space="preserve"> </w:t>
      </w:r>
      <w:r>
        <w:t>for</w:t>
      </w:r>
      <w:r>
        <w:rPr>
          <w:spacing w:val="-4"/>
        </w:rPr>
        <w:t xml:space="preserve"> </w:t>
      </w:r>
      <w:r>
        <w:t>manufacturers</w:t>
      </w:r>
      <w:r>
        <w:rPr>
          <w:spacing w:val="-2"/>
        </w:rPr>
        <w:t xml:space="preserve"> </w:t>
      </w:r>
      <w:r>
        <w:t>or</w:t>
      </w:r>
      <w:r>
        <w:rPr>
          <w:spacing w:val="-2"/>
        </w:rPr>
        <w:t xml:space="preserve"> </w:t>
      </w:r>
      <w:r>
        <w:t>suppliers of CSS to provide detailed information about the product's crystalline silica content, safe handling procedures, and exposure</w:t>
      </w:r>
      <w:r>
        <w:rPr>
          <w:spacing w:val="-1"/>
        </w:rPr>
        <w:t xml:space="preserve"> </w:t>
      </w:r>
      <w:r>
        <w:t>controls to</w:t>
      </w:r>
      <w:r>
        <w:rPr>
          <w:spacing w:val="-1"/>
        </w:rPr>
        <w:t xml:space="preserve"> </w:t>
      </w:r>
      <w:r>
        <w:t>any person</w:t>
      </w:r>
      <w:r>
        <w:rPr>
          <w:spacing w:val="-1"/>
        </w:rPr>
        <w:t xml:space="preserve"> </w:t>
      </w:r>
      <w:r>
        <w:t>to</w:t>
      </w:r>
      <w:r>
        <w:rPr>
          <w:spacing w:val="-1"/>
        </w:rPr>
        <w:t xml:space="preserve"> </w:t>
      </w:r>
      <w:r>
        <w:t>whom</w:t>
      </w:r>
      <w:r>
        <w:rPr>
          <w:spacing w:val="-2"/>
        </w:rPr>
        <w:t xml:space="preserve"> </w:t>
      </w:r>
      <w:r>
        <w:t>the CSS is supplied</w:t>
      </w:r>
      <w:hyperlink w:anchor="_bookmark62" w:history="1">
        <w:r>
          <w:t>.</w:t>
        </w:r>
      </w:hyperlink>
      <w:r w:rsidR="004255EA">
        <w:rPr>
          <w:rStyle w:val="FootnoteReference"/>
        </w:rPr>
        <w:footnoteReference w:id="36"/>
      </w:r>
      <w:r>
        <w:t xml:space="preserve"> However, due to</w:t>
      </w:r>
      <w:r>
        <w:rPr>
          <w:spacing w:val="-1"/>
        </w:rPr>
        <w:t xml:space="preserve"> </w:t>
      </w:r>
      <w:r>
        <w:t>the rapid shift in the market following the prohibition of engineered stone, many replacement products are now marketed as crystalline silica free or containing less than 1% crystalline silica, and may not be subject to these information requirements.</w:t>
      </w:r>
    </w:p>
    <w:p w14:paraId="303670EB" w14:textId="77777777" w:rsidR="00DD21FD" w:rsidRDefault="00DD21FD">
      <w:pPr>
        <w:widowControl w:val="0"/>
        <w:autoSpaceDE w:val="0"/>
        <w:autoSpaceDN w:val="0"/>
        <w:spacing w:after="0" w:line="240" w:lineRule="auto"/>
        <w:contextualSpacing w:val="0"/>
        <w:rPr>
          <w:rFonts w:eastAsia="Times New Roman"/>
          <w:lang w:eastAsia="en-AU"/>
        </w:rPr>
      </w:pPr>
      <w:r>
        <w:br w:type="page"/>
      </w:r>
    </w:p>
    <w:p w14:paraId="310F7E34" w14:textId="68687B20" w:rsidR="00180C27" w:rsidRDefault="00024206" w:rsidP="009249A7">
      <w:pPr>
        <w:pStyle w:val="SWAHeading4"/>
      </w:pPr>
      <w:bookmarkStart w:id="68" w:name="_bookmark62"/>
      <w:bookmarkEnd w:id="68"/>
      <w:r>
        <w:lastRenderedPageBreak/>
        <w:t>Identification</w:t>
      </w:r>
      <w:r>
        <w:rPr>
          <w:spacing w:val="-3"/>
        </w:rPr>
        <w:t xml:space="preserve"> </w:t>
      </w:r>
      <w:r>
        <w:t>and</w:t>
      </w:r>
      <w:r>
        <w:rPr>
          <w:spacing w:val="-3"/>
        </w:rPr>
        <w:t xml:space="preserve"> </w:t>
      </w:r>
      <w:r>
        <w:rPr>
          <w:spacing w:val="-2"/>
        </w:rPr>
        <w:t>testing</w:t>
      </w:r>
    </w:p>
    <w:p w14:paraId="3A696111" w14:textId="77777777" w:rsidR="00180C27" w:rsidRDefault="00024206" w:rsidP="009249A7">
      <w:pPr>
        <w:pStyle w:val="Paragraph"/>
      </w:pPr>
      <w:r>
        <w:t>Engineered</w:t>
      </w:r>
      <w:r>
        <w:rPr>
          <w:spacing w:val="-3"/>
        </w:rPr>
        <w:t xml:space="preserve"> </w:t>
      </w:r>
      <w:r>
        <w:t>stone</w:t>
      </w:r>
      <w:r>
        <w:rPr>
          <w:spacing w:val="-5"/>
        </w:rPr>
        <w:t xml:space="preserve"> </w:t>
      </w:r>
      <w:r>
        <w:t>and</w:t>
      </w:r>
      <w:r>
        <w:rPr>
          <w:spacing w:val="-2"/>
        </w:rPr>
        <w:t xml:space="preserve"> </w:t>
      </w:r>
      <w:r>
        <w:t>alternative</w:t>
      </w:r>
      <w:r>
        <w:rPr>
          <w:spacing w:val="-2"/>
        </w:rPr>
        <w:t xml:space="preserve"> </w:t>
      </w:r>
      <w:r>
        <w:t>products</w:t>
      </w:r>
      <w:r>
        <w:rPr>
          <w:spacing w:val="-2"/>
        </w:rPr>
        <w:t xml:space="preserve"> </w:t>
      </w:r>
      <w:r>
        <w:t>can</w:t>
      </w:r>
      <w:r>
        <w:rPr>
          <w:spacing w:val="-3"/>
        </w:rPr>
        <w:t xml:space="preserve"> </w:t>
      </w:r>
      <w:r>
        <w:t>be</w:t>
      </w:r>
      <w:r>
        <w:rPr>
          <w:spacing w:val="-4"/>
        </w:rPr>
        <w:t xml:space="preserve"> </w:t>
      </w:r>
      <w:r>
        <w:t>difficult,</w:t>
      </w:r>
      <w:r>
        <w:rPr>
          <w:spacing w:val="-1"/>
        </w:rPr>
        <w:t xml:space="preserve"> </w:t>
      </w:r>
      <w:r>
        <w:t>if</w:t>
      </w:r>
      <w:r>
        <w:rPr>
          <w:spacing w:val="-4"/>
        </w:rPr>
        <w:t xml:space="preserve"> </w:t>
      </w:r>
      <w:r>
        <w:t>not</w:t>
      </w:r>
      <w:r>
        <w:rPr>
          <w:spacing w:val="-1"/>
        </w:rPr>
        <w:t xml:space="preserve"> </w:t>
      </w:r>
      <w:r>
        <w:t>impossible,</w:t>
      </w:r>
      <w:r>
        <w:rPr>
          <w:spacing w:val="-3"/>
        </w:rPr>
        <w:t xml:space="preserve"> </w:t>
      </w:r>
      <w:r>
        <w:t>to</w:t>
      </w:r>
      <w:r>
        <w:rPr>
          <w:spacing w:val="-3"/>
        </w:rPr>
        <w:t xml:space="preserve"> </w:t>
      </w:r>
      <w:r>
        <w:t>distinguish</w:t>
      </w:r>
      <w:r>
        <w:rPr>
          <w:spacing w:val="-5"/>
        </w:rPr>
        <w:t xml:space="preserve"> </w:t>
      </w:r>
      <w:r>
        <w:t>by appearance alone. In</w:t>
      </w:r>
      <w:r>
        <w:rPr>
          <w:spacing w:val="-1"/>
        </w:rPr>
        <w:t xml:space="preserve"> </w:t>
      </w:r>
      <w:r>
        <w:t>the</w:t>
      </w:r>
      <w:r>
        <w:rPr>
          <w:spacing w:val="-1"/>
        </w:rPr>
        <w:t xml:space="preserve"> </w:t>
      </w:r>
      <w:r>
        <w:t>absence of consistent and accurate product labelling or an SDS or equivalent, scientific testing is required to determine whether a product is prohibited or permitted. Therefore, testing has an essential role in the effective operation of the</w:t>
      </w:r>
      <w:r>
        <w:rPr>
          <w:spacing w:val="40"/>
        </w:rPr>
        <w:t xml:space="preserve"> </w:t>
      </w:r>
      <w:r>
        <w:t>prohibition. Importantly however, there is no explicit requirement in the model WHS laws to test the constituents of manufactured benchtops, panels and slabs. Nor is there a nationally recognised, standard approach to test whether a product is engineered stone.</w:t>
      </w:r>
    </w:p>
    <w:p w14:paraId="77BD8A49" w14:textId="5C0D6489" w:rsidR="00180C27" w:rsidRDefault="00024206" w:rsidP="009249A7">
      <w:pPr>
        <w:pStyle w:val="Paragraph"/>
      </w:pPr>
      <w:r>
        <w:t>To accurately identify a product as engineered stone, it needs to satisfy the criteria outlined in model WHS Regulation 529A(4)</w:t>
      </w:r>
      <w:hyperlink w:anchor="_bookmark63" w:history="1">
        <w:r>
          <w:t>.</w:t>
        </w:r>
      </w:hyperlink>
      <w:r w:rsidR="003C3984">
        <w:rPr>
          <w:rStyle w:val="FootnoteReference"/>
        </w:rPr>
        <w:footnoteReference w:id="37"/>
      </w:r>
      <w:r>
        <w:t xml:space="preserve"> Specifically, testing is needed to determine the crystalline silica content of the product is at least 1% crystalline silica determined as a weight/weight concentration. It is also required to determine the other constituents of the product (e.g. water, resins, pigment). Consequently, several different types of analyses are required to test for the components that define an engineered stone product. It is not possible to test for engineered stone with one simple test. Various methodologies are used in the current scientific literature to characterise the emission profiles of engineered stone and alternative products. Importantly, however, no literature to date has developed defined methodologies</w:t>
      </w:r>
      <w:r>
        <w:rPr>
          <w:spacing w:val="-3"/>
        </w:rPr>
        <w:t xml:space="preserve"> </w:t>
      </w:r>
      <w:r>
        <w:t>including</w:t>
      </w:r>
      <w:r>
        <w:rPr>
          <w:spacing w:val="-5"/>
        </w:rPr>
        <w:t xml:space="preserve"> </w:t>
      </w:r>
      <w:r>
        <w:t>specific</w:t>
      </w:r>
      <w:r>
        <w:rPr>
          <w:spacing w:val="-1"/>
        </w:rPr>
        <w:t xml:space="preserve"> </w:t>
      </w:r>
      <w:r>
        <w:t>analytical</w:t>
      </w:r>
      <w:r>
        <w:rPr>
          <w:spacing w:val="-6"/>
        </w:rPr>
        <w:t xml:space="preserve"> </w:t>
      </w:r>
      <w:r>
        <w:t>techniques</w:t>
      </w:r>
      <w:r>
        <w:rPr>
          <w:spacing w:val="-2"/>
        </w:rPr>
        <w:t xml:space="preserve"> </w:t>
      </w:r>
      <w:r>
        <w:t>to</w:t>
      </w:r>
      <w:r>
        <w:rPr>
          <w:spacing w:val="-5"/>
        </w:rPr>
        <w:t xml:space="preserve"> </w:t>
      </w:r>
      <w:r>
        <w:t>determine</w:t>
      </w:r>
      <w:r>
        <w:rPr>
          <w:spacing w:val="-5"/>
        </w:rPr>
        <w:t xml:space="preserve"> </w:t>
      </w:r>
      <w:r>
        <w:t>if</w:t>
      </w:r>
      <w:r>
        <w:rPr>
          <w:spacing w:val="-1"/>
        </w:rPr>
        <w:t xml:space="preserve"> </w:t>
      </w:r>
      <w:r>
        <w:t>a</w:t>
      </w:r>
      <w:r>
        <w:rPr>
          <w:spacing w:val="-5"/>
        </w:rPr>
        <w:t xml:space="preserve"> </w:t>
      </w:r>
      <w:r>
        <w:t>product</w:t>
      </w:r>
      <w:r>
        <w:rPr>
          <w:spacing w:val="-2"/>
        </w:rPr>
        <w:t xml:space="preserve"> </w:t>
      </w:r>
      <w:r>
        <w:t>is</w:t>
      </w:r>
      <w:r>
        <w:rPr>
          <w:spacing w:val="-5"/>
        </w:rPr>
        <w:t xml:space="preserve"> </w:t>
      </w:r>
      <w:r>
        <w:t>prohibited based on each aspect of the definition in the WHS Regulations.</w:t>
      </w:r>
    </w:p>
    <w:p w14:paraId="3D6F0CCE" w14:textId="77777777" w:rsidR="00180C27" w:rsidRDefault="00024206" w:rsidP="009249A7">
      <w:pPr>
        <w:pStyle w:val="Paragraph"/>
      </w:pPr>
      <w:r>
        <w:t>In</w:t>
      </w:r>
      <w:r>
        <w:rPr>
          <w:spacing w:val="-3"/>
        </w:rPr>
        <w:t xml:space="preserve"> </w:t>
      </w:r>
      <w:r>
        <w:t>addition,</w:t>
      </w:r>
      <w:r>
        <w:rPr>
          <w:spacing w:val="-4"/>
        </w:rPr>
        <w:t xml:space="preserve"> </w:t>
      </w:r>
      <w:r>
        <w:t>at</w:t>
      </w:r>
      <w:r>
        <w:rPr>
          <w:spacing w:val="-4"/>
        </w:rPr>
        <w:t xml:space="preserve"> </w:t>
      </w:r>
      <w:r>
        <w:t>the</w:t>
      </w:r>
      <w:r>
        <w:rPr>
          <w:spacing w:val="-3"/>
        </w:rPr>
        <w:t xml:space="preserve"> </w:t>
      </w:r>
      <w:r>
        <w:t>operational</w:t>
      </w:r>
      <w:r>
        <w:rPr>
          <w:spacing w:val="-4"/>
        </w:rPr>
        <w:t xml:space="preserve"> </w:t>
      </w:r>
      <w:r>
        <w:t>level,</w:t>
      </w:r>
      <w:r>
        <w:rPr>
          <w:spacing w:val="-1"/>
        </w:rPr>
        <w:t xml:space="preserve"> </w:t>
      </w:r>
      <w:r>
        <w:t>there</w:t>
      </w:r>
      <w:r>
        <w:rPr>
          <w:spacing w:val="-2"/>
        </w:rPr>
        <w:t xml:space="preserve"> </w:t>
      </w:r>
      <w:r>
        <w:t>is</w:t>
      </w:r>
      <w:r>
        <w:rPr>
          <w:spacing w:val="-4"/>
        </w:rPr>
        <w:t xml:space="preserve"> </w:t>
      </w:r>
      <w:r>
        <w:t>an</w:t>
      </w:r>
      <w:r>
        <w:rPr>
          <w:spacing w:val="-3"/>
        </w:rPr>
        <w:t xml:space="preserve"> </w:t>
      </w:r>
      <w:r>
        <w:t>absence</w:t>
      </w:r>
      <w:r>
        <w:rPr>
          <w:spacing w:val="-3"/>
        </w:rPr>
        <w:t xml:space="preserve"> </w:t>
      </w:r>
      <w:r>
        <w:t>of</w:t>
      </w:r>
      <w:r>
        <w:rPr>
          <w:spacing w:val="-3"/>
        </w:rPr>
        <w:t xml:space="preserve"> </w:t>
      </w:r>
      <w:r>
        <w:t>nationally</w:t>
      </w:r>
      <w:r>
        <w:rPr>
          <w:spacing w:val="-2"/>
        </w:rPr>
        <w:t xml:space="preserve"> </w:t>
      </w:r>
      <w:r>
        <w:t>agreed</w:t>
      </w:r>
      <w:r>
        <w:rPr>
          <w:spacing w:val="-3"/>
        </w:rPr>
        <w:t xml:space="preserve"> </w:t>
      </w:r>
      <w:r>
        <w:t>requirements</w:t>
      </w:r>
      <w:r>
        <w:rPr>
          <w:spacing w:val="-3"/>
        </w:rPr>
        <w:t xml:space="preserve"> </w:t>
      </w:r>
      <w:r>
        <w:t xml:space="preserve">to </w:t>
      </w:r>
      <w:r>
        <w:rPr>
          <w:spacing w:val="-2"/>
        </w:rPr>
        <w:t>govern:</w:t>
      </w:r>
    </w:p>
    <w:p w14:paraId="684AFF18" w14:textId="77777777" w:rsidR="00180C27" w:rsidRDefault="00024206" w:rsidP="009249A7">
      <w:pPr>
        <w:pStyle w:val="ListBullet"/>
      </w:pPr>
      <w:r>
        <w:t>testing</w:t>
      </w:r>
      <w:r>
        <w:rPr>
          <w:spacing w:val="-9"/>
        </w:rPr>
        <w:t xml:space="preserve"> </w:t>
      </w:r>
      <w:r>
        <w:t>methods</w:t>
      </w:r>
      <w:r>
        <w:rPr>
          <w:spacing w:val="-4"/>
        </w:rPr>
        <w:t xml:space="preserve"> used</w:t>
      </w:r>
    </w:p>
    <w:p w14:paraId="202927C5" w14:textId="77777777" w:rsidR="00180C27" w:rsidRDefault="00024206" w:rsidP="009249A7">
      <w:pPr>
        <w:pStyle w:val="ListBullet"/>
      </w:pPr>
      <w:r>
        <w:t>collection</w:t>
      </w:r>
      <w:r>
        <w:rPr>
          <w:spacing w:val="-4"/>
        </w:rPr>
        <w:t xml:space="preserve"> </w:t>
      </w:r>
      <w:r>
        <w:t>and</w:t>
      </w:r>
      <w:r>
        <w:rPr>
          <w:spacing w:val="-4"/>
        </w:rPr>
        <w:t xml:space="preserve"> </w:t>
      </w:r>
      <w:r>
        <w:t>use</w:t>
      </w:r>
      <w:r>
        <w:rPr>
          <w:spacing w:val="-6"/>
        </w:rPr>
        <w:t xml:space="preserve"> </w:t>
      </w:r>
      <w:r>
        <w:t>of</w:t>
      </w:r>
      <w:r>
        <w:rPr>
          <w:spacing w:val="-4"/>
        </w:rPr>
        <w:t xml:space="preserve"> </w:t>
      </w:r>
      <w:r>
        <w:rPr>
          <w:spacing w:val="-2"/>
        </w:rPr>
        <w:t>samples</w:t>
      </w:r>
    </w:p>
    <w:p w14:paraId="65E76131" w14:textId="77777777" w:rsidR="00180C27" w:rsidRDefault="00024206" w:rsidP="009249A7">
      <w:pPr>
        <w:pStyle w:val="ListBullet"/>
      </w:pPr>
      <w:r>
        <w:t>disclosure</w:t>
      </w:r>
      <w:r>
        <w:rPr>
          <w:spacing w:val="-9"/>
        </w:rPr>
        <w:t xml:space="preserve"> </w:t>
      </w:r>
      <w:r>
        <w:t>requirements</w:t>
      </w:r>
      <w:r>
        <w:rPr>
          <w:spacing w:val="-7"/>
        </w:rPr>
        <w:t xml:space="preserve"> </w:t>
      </w:r>
      <w:r>
        <w:t>for</w:t>
      </w:r>
      <w:r>
        <w:rPr>
          <w:spacing w:val="-7"/>
        </w:rPr>
        <w:t xml:space="preserve"> </w:t>
      </w:r>
      <w:r>
        <w:t>test</w:t>
      </w:r>
      <w:r>
        <w:rPr>
          <w:spacing w:val="-7"/>
        </w:rPr>
        <w:t xml:space="preserve"> </w:t>
      </w:r>
      <w:r>
        <w:t>results,</w:t>
      </w:r>
      <w:r>
        <w:rPr>
          <w:spacing w:val="-4"/>
        </w:rPr>
        <w:t xml:space="preserve"> </w:t>
      </w:r>
      <w:r>
        <w:rPr>
          <w:spacing w:val="-5"/>
        </w:rPr>
        <w:t>and</w:t>
      </w:r>
    </w:p>
    <w:p w14:paraId="78889094" w14:textId="77777777" w:rsidR="00180C27" w:rsidRDefault="00024206" w:rsidP="009249A7">
      <w:pPr>
        <w:pStyle w:val="ListBullet"/>
      </w:pPr>
      <w:r>
        <w:t>who</w:t>
      </w:r>
      <w:r>
        <w:rPr>
          <w:spacing w:val="-6"/>
        </w:rPr>
        <w:t xml:space="preserve"> </w:t>
      </w:r>
      <w:r>
        <w:t>can</w:t>
      </w:r>
      <w:r>
        <w:rPr>
          <w:spacing w:val="-6"/>
        </w:rPr>
        <w:t xml:space="preserve"> </w:t>
      </w:r>
      <w:r>
        <w:t>undertake</w:t>
      </w:r>
      <w:r>
        <w:rPr>
          <w:spacing w:val="-7"/>
        </w:rPr>
        <w:t xml:space="preserve"> </w:t>
      </w:r>
      <w:r>
        <w:t>testing</w:t>
      </w:r>
      <w:r>
        <w:rPr>
          <w:spacing w:val="-6"/>
        </w:rPr>
        <w:t xml:space="preserve"> </w:t>
      </w:r>
      <w:r>
        <w:t>for</w:t>
      </w:r>
      <w:r>
        <w:rPr>
          <w:spacing w:val="-5"/>
        </w:rPr>
        <w:t xml:space="preserve"> </w:t>
      </w:r>
      <w:r>
        <w:t>engineered</w:t>
      </w:r>
      <w:r>
        <w:rPr>
          <w:spacing w:val="-7"/>
        </w:rPr>
        <w:t xml:space="preserve"> </w:t>
      </w:r>
      <w:r>
        <w:rPr>
          <w:spacing w:val="-2"/>
        </w:rPr>
        <w:t>stone.</w:t>
      </w:r>
    </w:p>
    <w:p w14:paraId="2A1F80AB" w14:textId="4EB4E44C" w:rsidR="00180C27" w:rsidRDefault="00024206" w:rsidP="009249A7">
      <w:pPr>
        <w:pStyle w:val="Paragraph"/>
      </w:pPr>
      <w:r>
        <w:t>To</w:t>
      </w:r>
      <w:r>
        <w:rPr>
          <w:spacing w:val="-2"/>
        </w:rPr>
        <w:t xml:space="preserve"> </w:t>
      </w:r>
      <w:r>
        <w:t>support</w:t>
      </w:r>
      <w:r>
        <w:rPr>
          <w:spacing w:val="-3"/>
        </w:rPr>
        <w:t xml:space="preserve"> </w:t>
      </w:r>
      <w:r>
        <w:t>the</w:t>
      </w:r>
      <w:r>
        <w:rPr>
          <w:spacing w:val="-2"/>
        </w:rPr>
        <w:t xml:space="preserve"> </w:t>
      </w:r>
      <w:r>
        <w:t>effective</w:t>
      </w:r>
      <w:r>
        <w:rPr>
          <w:spacing w:val="-5"/>
        </w:rPr>
        <w:t xml:space="preserve"> </w:t>
      </w:r>
      <w:r>
        <w:t>operation</w:t>
      </w:r>
      <w:r>
        <w:rPr>
          <w:spacing w:val="-2"/>
        </w:rPr>
        <w:t xml:space="preserve"> </w:t>
      </w:r>
      <w:r>
        <w:t>of</w:t>
      </w:r>
      <w:r>
        <w:rPr>
          <w:spacing w:val="-3"/>
        </w:rPr>
        <w:t xml:space="preserve"> </w:t>
      </w:r>
      <w:r>
        <w:t>the</w:t>
      </w:r>
      <w:r>
        <w:rPr>
          <w:spacing w:val="-1"/>
        </w:rPr>
        <w:t xml:space="preserve"> </w:t>
      </w:r>
      <w:r>
        <w:t>prohibition, it</w:t>
      </w:r>
      <w:r>
        <w:rPr>
          <w:spacing w:val="-3"/>
        </w:rPr>
        <w:t xml:space="preserve"> </w:t>
      </w:r>
      <w:r>
        <w:t>is</w:t>
      </w:r>
      <w:r>
        <w:rPr>
          <w:spacing w:val="-1"/>
        </w:rPr>
        <w:t xml:space="preserve"> </w:t>
      </w:r>
      <w:r>
        <w:t>essential</w:t>
      </w:r>
      <w:r>
        <w:rPr>
          <w:spacing w:val="-3"/>
        </w:rPr>
        <w:t xml:space="preserve"> </w:t>
      </w:r>
      <w:r>
        <w:t>to</w:t>
      </w:r>
      <w:r>
        <w:rPr>
          <w:spacing w:val="-4"/>
        </w:rPr>
        <w:t xml:space="preserve"> </w:t>
      </w:r>
      <w:r>
        <w:t>consider</w:t>
      </w:r>
      <w:r>
        <w:rPr>
          <w:spacing w:val="-3"/>
        </w:rPr>
        <w:t xml:space="preserve"> </w:t>
      </w:r>
      <w:r>
        <w:t>the 4</w:t>
      </w:r>
      <w:r>
        <w:rPr>
          <w:spacing w:val="-4"/>
        </w:rPr>
        <w:t xml:space="preserve"> </w:t>
      </w:r>
      <w:r>
        <w:t xml:space="preserve">elements outlined above to develop </w:t>
      </w:r>
      <w:r w:rsidR="00BC36FE">
        <w:t xml:space="preserve">a </w:t>
      </w:r>
      <w:r>
        <w:t>nationally consistent approach for identifying a product as engineered stone.</w:t>
      </w:r>
    </w:p>
    <w:p w14:paraId="1597E030" w14:textId="0FE01B20" w:rsidR="002915AA" w:rsidRDefault="00024206" w:rsidP="009249A7">
      <w:pPr>
        <w:pStyle w:val="Paragraph"/>
      </w:pPr>
      <w:r>
        <w:t>As there is currently no specific guidance on testing requirements for engineered stone</w:t>
      </w:r>
      <w:r w:rsidR="00412193">
        <w:t>,</w:t>
      </w:r>
      <w:r>
        <w:t xml:space="preserve"> some</w:t>
      </w:r>
      <w:r>
        <w:rPr>
          <w:spacing w:val="-4"/>
        </w:rPr>
        <w:t xml:space="preserve"> </w:t>
      </w:r>
      <w:r>
        <w:t>WHS</w:t>
      </w:r>
      <w:r>
        <w:rPr>
          <w:spacing w:val="-3"/>
        </w:rPr>
        <w:t xml:space="preserve"> </w:t>
      </w:r>
      <w:r>
        <w:t>regulators</w:t>
      </w:r>
      <w:r>
        <w:rPr>
          <w:spacing w:val="-4"/>
        </w:rPr>
        <w:t xml:space="preserve"> </w:t>
      </w:r>
      <w:r>
        <w:t>have</w:t>
      </w:r>
      <w:r>
        <w:rPr>
          <w:spacing w:val="-2"/>
        </w:rPr>
        <w:t xml:space="preserve"> </w:t>
      </w:r>
      <w:r>
        <w:t>published</w:t>
      </w:r>
      <w:r>
        <w:rPr>
          <w:spacing w:val="-2"/>
        </w:rPr>
        <w:t xml:space="preserve"> </w:t>
      </w:r>
      <w:r>
        <w:t>resources</w:t>
      </w:r>
      <w:r>
        <w:rPr>
          <w:spacing w:val="-6"/>
        </w:rPr>
        <w:t xml:space="preserve"> </w:t>
      </w:r>
      <w:r>
        <w:t>relevant</w:t>
      </w:r>
      <w:r>
        <w:rPr>
          <w:spacing w:val="-3"/>
        </w:rPr>
        <w:t xml:space="preserve"> </w:t>
      </w:r>
      <w:r>
        <w:t>to</w:t>
      </w:r>
      <w:r>
        <w:rPr>
          <w:spacing w:val="-4"/>
        </w:rPr>
        <w:t xml:space="preserve"> </w:t>
      </w:r>
      <w:r>
        <w:t>testing</w:t>
      </w:r>
      <w:r>
        <w:rPr>
          <w:spacing w:val="-2"/>
        </w:rPr>
        <w:t xml:space="preserve"> </w:t>
      </w:r>
      <w:r>
        <w:t>stone</w:t>
      </w:r>
      <w:r>
        <w:rPr>
          <w:spacing w:val="-4"/>
        </w:rPr>
        <w:t xml:space="preserve"> </w:t>
      </w:r>
      <w:r>
        <w:t>benchtops,</w:t>
      </w:r>
      <w:r>
        <w:rPr>
          <w:spacing w:val="-3"/>
        </w:rPr>
        <w:t xml:space="preserve"> </w:t>
      </w:r>
      <w:r>
        <w:t>panels and slabs to support the</w:t>
      </w:r>
      <w:r>
        <w:rPr>
          <w:spacing w:val="-2"/>
        </w:rPr>
        <w:t xml:space="preserve"> </w:t>
      </w:r>
      <w:r>
        <w:t>operation of the prohibition. However, such guidance is limited and there are inconsistencies in the advice provided, particularly regarding the use of a laboratory accredited by the National Association of Testing Authorities (NATA).</w:t>
      </w:r>
    </w:p>
    <w:p w14:paraId="237D4ACE"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4C9D3F87" w14:textId="2F957FF5" w:rsidR="00180C27" w:rsidRDefault="00024206" w:rsidP="009249A7">
      <w:pPr>
        <w:pStyle w:val="SWAHeading4"/>
      </w:pPr>
      <w:bookmarkStart w:id="69" w:name="_bookmark63"/>
      <w:bookmarkEnd w:id="69"/>
      <w:r>
        <w:lastRenderedPageBreak/>
        <w:t>NATA</w:t>
      </w:r>
    </w:p>
    <w:p w14:paraId="479AF004" w14:textId="1D17A9DC" w:rsidR="009249A7" w:rsidRDefault="00024206" w:rsidP="009249A7">
      <w:pPr>
        <w:pStyle w:val="Paragraph"/>
      </w:pPr>
      <w:r>
        <w:t xml:space="preserve">NATA is a leading national accreditation body used to assess organisations against </w:t>
      </w:r>
      <w:proofErr w:type="gramStart"/>
      <w:r>
        <w:t>a number</w:t>
      </w:r>
      <w:r>
        <w:rPr>
          <w:spacing w:val="-5"/>
        </w:rPr>
        <w:t xml:space="preserve"> </w:t>
      </w:r>
      <w:r>
        <w:t>of</w:t>
      </w:r>
      <w:proofErr w:type="gramEnd"/>
      <w:r>
        <w:rPr>
          <w:spacing w:val="-5"/>
        </w:rPr>
        <w:t xml:space="preserve"> </w:t>
      </w:r>
      <w:r>
        <w:t>international</w:t>
      </w:r>
      <w:r>
        <w:rPr>
          <w:spacing w:val="-5"/>
        </w:rPr>
        <w:t xml:space="preserve"> </w:t>
      </w:r>
      <w:r>
        <w:t>standards</w:t>
      </w:r>
      <w:r>
        <w:rPr>
          <w:spacing w:val="-5"/>
        </w:rPr>
        <w:t xml:space="preserve"> </w:t>
      </w:r>
      <w:r>
        <w:t>for</w:t>
      </w:r>
      <w:r>
        <w:rPr>
          <w:spacing w:val="-3"/>
        </w:rPr>
        <w:t xml:space="preserve"> </w:t>
      </w:r>
      <w:r>
        <w:t>laboratories,</w:t>
      </w:r>
      <w:r>
        <w:rPr>
          <w:spacing w:val="-5"/>
        </w:rPr>
        <w:t xml:space="preserve"> </w:t>
      </w:r>
      <w:r>
        <w:t>inspection</w:t>
      </w:r>
      <w:r>
        <w:rPr>
          <w:spacing w:val="-4"/>
        </w:rPr>
        <w:t xml:space="preserve"> </w:t>
      </w:r>
      <w:r>
        <w:t>bodies,</w:t>
      </w:r>
      <w:r>
        <w:rPr>
          <w:spacing w:val="-2"/>
        </w:rPr>
        <w:t xml:space="preserve"> </w:t>
      </w:r>
      <w:r>
        <w:t>proficiency</w:t>
      </w:r>
      <w:r>
        <w:rPr>
          <w:spacing w:val="-3"/>
        </w:rPr>
        <w:t xml:space="preserve"> </w:t>
      </w:r>
      <w:r>
        <w:t>testing providers and reference material producers.</w:t>
      </w:r>
    </w:p>
    <w:p w14:paraId="1DF6985B" w14:textId="2156889B" w:rsidR="00180C27" w:rsidRDefault="00024206" w:rsidP="009249A7">
      <w:pPr>
        <w:pStyle w:val="Paragraph"/>
      </w:pPr>
      <w:r>
        <w:t>NATA accreditation may be preferred or required by regulators and other government entities when accepting</w:t>
      </w:r>
      <w:r>
        <w:rPr>
          <w:spacing w:val="-2"/>
        </w:rPr>
        <w:t xml:space="preserve"> </w:t>
      </w:r>
      <w:r>
        <w:t>a laboratory or facility’s test results for engineered stone. However, there</w:t>
      </w:r>
      <w:r>
        <w:rPr>
          <w:spacing w:val="-4"/>
        </w:rPr>
        <w:t xml:space="preserve"> </w:t>
      </w:r>
      <w:r>
        <w:t>is</w:t>
      </w:r>
      <w:r>
        <w:rPr>
          <w:spacing w:val="-1"/>
        </w:rPr>
        <w:t xml:space="preserve"> </w:t>
      </w:r>
      <w:r>
        <w:t>no</w:t>
      </w:r>
      <w:r>
        <w:rPr>
          <w:spacing w:val="-1"/>
        </w:rPr>
        <w:t xml:space="preserve"> </w:t>
      </w:r>
      <w:r>
        <w:t>nationally</w:t>
      </w:r>
      <w:r>
        <w:rPr>
          <w:spacing w:val="-1"/>
        </w:rPr>
        <w:t xml:space="preserve"> </w:t>
      </w:r>
      <w:r>
        <w:t>consistent</w:t>
      </w:r>
      <w:r>
        <w:rPr>
          <w:spacing w:val="-3"/>
        </w:rPr>
        <w:t xml:space="preserve"> </w:t>
      </w:r>
      <w:r>
        <w:t>approach</w:t>
      </w:r>
      <w:r>
        <w:rPr>
          <w:spacing w:val="-3"/>
        </w:rPr>
        <w:t xml:space="preserve"> </w:t>
      </w:r>
      <w:r>
        <w:t>governing</w:t>
      </w:r>
      <w:r>
        <w:rPr>
          <w:spacing w:val="-1"/>
        </w:rPr>
        <w:t xml:space="preserve"> </w:t>
      </w:r>
      <w:r>
        <w:t>the</w:t>
      </w:r>
      <w:r>
        <w:rPr>
          <w:spacing w:val="-4"/>
        </w:rPr>
        <w:t xml:space="preserve"> </w:t>
      </w:r>
      <w:r>
        <w:t>use</w:t>
      </w:r>
      <w:r>
        <w:rPr>
          <w:spacing w:val="-2"/>
        </w:rPr>
        <w:t xml:space="preserve"> </w:t>
      </w:r>
      <w:r>
        <w:t>of</w:t>
      </w:r>
      <w:r>
        <w:rPr>
          <w:spacing w:val="-1"/>
        </w:rPr>
        <w:t xml:space="preserve"> </w:t>
      </w:r>
      <w:r>
        <w:t>NATA</w:t>
      </w:r>
      <w:r>
        <w:rPr>
          <w:spacing w:val="-5"/>
        </w:rPr>
        <w:t xml:space="preserve"> </w:t>
      </w:r>
      <w:r>
        <w:t>accredited</w:t>
      </w:r>
      <w:r>
        <w:rPr>
          <w:spacing w:val="-2"/>
        </w:rPr>
        <w:t xml:space="preserve"> </w:t>
      </w:r>
      <w:r>
        <w:t>facilities</w:t>
      </w:r>
      <w:r>
        <w:rPr>
          <w:spacing w:val="-4"/>
        </w:rPr>
        <w:t xml:space="preserve"> </w:t>
      </w:r>
      <w:r>
        <w:t xml:space="preserve">to support the prohibition. For example, WorkSafe Victoria’s website notes that stakeholders can consider tests using an accredited </w:t>
      </w:r>
      <w:hyperlink r:id="rId15">
        <w:r>
          <w:t>NATA</w:t>
        </w:r>
      </w:hyperlink>
      <w:r>
        <w:t xml:space="preserve"> laboratory or an equivalent laboratory that is signed up to the </w:t>
      </w:r>
      <w:hyperlink r:id="rId16">
        <w:r>
          <w:t>International Laboratory Accreditation Cooperation (ILAC) Mutual</w:t>
        </w:r>
      </w:hyperlink>
      <w:r>
        <w:t xml:space="preserve"> </w:t>
      </w:r>
      <w:hyperlink r:id="rId17">
        <w:r>
          <w:t>Recognition</w:t>
        </w:r>
        <w:r>
          <w:rPr>
            <w:spacing w:val="-2"/>
          </w:rPr>
          <w:t xml:space="preserve"> </w:t>
        </w:r>
        <w:r>
          <w:t>Arrangement</w:t>
        </w:r>
        <w:r>
          <w:rPr>
            <w:spacing w:val="-3"/>
          </w:rPr>
          <w:t xml:space="preserve"> </w:t>
        </w:r>
        <w:r>
          <w:t>(MRA)</w:t>
        </w:r>
      </w:hyperlink>
      <w:r>
        <w:rPr>
          <w:spacing w:val="-1"/>
        </w:rPr>
        <w:t xml:space="preserve"> </w:t>
      </w:r>
      <w:r>
        <w:t>to</w:t>
      </w:r>
      <w:r>
        <w:rPr>
          <w:spacing w:val="-4"/>
        </w:rPr>
        <w:t xml:space="preserve"> </w:t>
      </w:r>
      <w:r>
        <w:t>test</w:t>
      </w:r>
      <w:r>
        <w:rPr>
          <w:spacing w:val="-3"/>
        </w:rPr>
        <w:t xml:space="preserve"> </w:t>
      </w:r>
      <w:r>
        <w:t>for</w:t>
      </w:r>
      <w:r>
        <w:rPr>
          <w:spacing w:val="-1"/>
        </w:rPr>
        <w:t xml:space="preserve"> </w:t>
      </w:r>
      <w:r>
        <w:t>prohibited</w:t>
      </w:r>
      <w:r>
        <w:rPr>
          <w:spacing w:val="-2"/>
        </w:rPr>
        <w:t xml:space="preserve"> </w:t>
      </w:r>
      <w:r>
        <w:t>products. ABF</w:t>
      </w:r>
      <w:r>
        <w:rPr>
          <w:spacing w:val="-2"/>
        </w:rPr>
        <w:t xml:space="preserve"> </w:t>
      </w:r>
      <w:r>
        <w:t>guidance</w:t>
      </w:r>
      <w:r>
        <w:rPr>
          <w:spacing w:val="-1"/>
        </w:rPr>
        <w:t xml:space="preserve"> </w:t>
      </w:r>
      <w:r>
        <w:t>for</w:t>
      </w:r>
      <w:r>
        <w:rPr>
          <w:spacing w:val="-1"/>
        </w:rPr>
        <w:t xml:space="preserve"> </w:t>
      </w:r>
      <w:r>
        <w:t xml:space="preserve">importers states it will only accept certain testing certificates produced outside Australia if certain conditions are met, including that the laboratory is recognised through the MRA scheme by </w:t>
      </w:r>
      <w:r>
        <w:rPr>
          <w:spacing w:val="-2"/>
        </w:rPr>
        <w:t>NATA.</w:t>
      </w:r>
      <w:r w:rsidR="00E15814">
        <w:rPr>
          <w:rStyle w:val="FootnoteReference"/>
          <w:spacing w:val="-2"/>
        </w:rPr>
        <w:footnoteReference w:id="38"/>
      </w:r>
      <w:r w:rsidR="00E15814">
        <w:t xml:space="preserve"> </w:t>
      </w:r>
    </w:p>
    <w:p w14:paraId="183F98CD" w14:textId="77777777" w:rsidR="00180C27" w:rsidRDefault="00024206" w:rsidP="009249A7">
      <w:pPr>
        <w:pStyle w:val="Paragraph"/>
      </w:pPr>
      <w:r>
        <w:t xml:space="preserve">Importantly, NATA accreditation pertains only to the competency of facilities to perform specific tests, inspections or calibrations. A test procedure cannot be </w:t>
      </w:r>
      <w:proofErr w:type="gramStart"/>
      <w:r>
        <w:t>accredited in its own right</w:t>
      </w:r>
      <w:proofErr w:type="gramEnd"/>
      <w:r>
        <w:t>.</w:t>
      </w:r>
      <w:r>
        <w:rPr>
          <w:spacing w:val="-3"/>
        </w:rPr>
        <w:t xml:space="preserve"> </w:t>
      </w:r>
      <w:r>
        <w:t>Therefore,</w:t>
      </w:r>
      <w:r>
        <w:rPr>
          <w:spacing w:val="-1"/>
        </w:rPr>
        <w:t xml:space="preserve"> </w:t>
      </w:r>
      <w:r>
        <w:t>a</w:t>
      </w:r>
      <w:r>
        <w:rPr>
          <w:spacing w:val="-4"/>
        </w:rPr>
        <w:t xml:space="preserve"> </w:t>
      </w:r>
      <w:r>
        <w:t>laboratory</w:t>
      </w:r>
      <w:r>
        <w:rPr>
          <w:spacing w:val="-3"/>
        </w:rPr>
        <w:t xml:space="preserve"> </w:t>
      </w:r>
      <w:r>
        <w:t>may</w:t>
      </w:r>
      <w:r>
        <w:rPr>
          <w:spacing w:val="-2"/>
        </w:rPr>
        <w:t xml:space="preserve"> </w:t>
      </w:r>
      <w:r>
        <w:t>have</w:t>
      </w:r>
      <w:r>
        <w:rPr>
          <w:spacing w:val="-4"/>
        </w:rPr>
        <w:t xml:space="preserve"> </w:t>
      </w:r>
      <w:r>
        <w:t>NATA</w:t>
      </w:r>
      <w:r>
        <w:rPr>
          <w:spacing w:val="-4"/>
        </w:rPr>
        <w:t xml:space="preserve"> </w:t>
      </w:r>
      <w:r>
        <w:t>accreditation,</w:t>
      </w:r>
      <w:r>
        <w:rPr>
          <w:spacing w:val="-4"/>
        </w:rPr>
        <w:t xml:space="preserve"> </w:t>
      </w:r>
      <w:r>
        <w:t>however</w:t>
      </w:r>
      <w:r>
        <w:rPr>
          <w:spacing w:val="-4"/>
        </w:rPr>
        <w:t xml:space="preserve"> </w:t>
      </w:r>
      <w:r>
        <w:t>it</w:t>
      </w:r>
      <w:r>
        <w:rPr>
          <w:spacing w:val="-4"/>
        </w:rPr>
        <w:t xml:space="preserve"> </w:t>
      </w:r>
      <w:r>
        <w:t>cannot</w:t>
      </w:r>
      <w:r>
        <w:rPr>
          <w:spacing w:val="-1"/>
        </w:rPr>
        <w:t xml:space="preserve"> </w:t>
      </w:r>
      <w:r>
        <w:t>be</w:t>
      </w:r>
      <w:r>
        <w:rPr>
          <w:spacing w:val="-4"/>
        </w:rPr>
        <w:t xml:space="preserve"> </w:t>
      </w:r>
      <w:r>
        <w:t>assumed that the accreditation is relevant to performing any or all specific tests to determine the presence of engineered stone.</w:t>
      </w:r>
    </w:p>
    <w:p w14:paraId="5AD5BDB9" w14:textId="77777777" w:rsidR="00180C27" w:rsidRDefault="00024206" w:rsidP="009249A7">
      <w:pPr>
        <w:pStyle w:val="SWAHeading3"/>
      </w:pPr>
      <w:bookmarkStart w:id="70" w:name="_Toc215248084"/>
      <w:r>
        <w:t>Stakeholder</w:t>
      </w:r>
      <w:r>
        <w:rPr>
          <w:spacing w:val="-5"/>
        </w:rPr>
        <w:t xml:space="preserve"> </w:t>
      </w:r>
      <w:r>
        <w:rPr>
          <w:spacing w:val="-2"/>
        </w:rPr>
        <w:t>responses</w:t>
      </w:r>
      <w:bookmarkEnd w:id="70"/>
    </w:p>
    <w:p w14:paraId="54DC4676" w14:textId="77777777" w:rsidR="00180C27" w:rsidRDefault="00024206" w:rsidP="009249A7">
      <w:pPr>
        <w:pStyle w:val="SWAHeading4"/>
      </w:pPr>
      <w:r>
        <w:t>The</w:t>
      </w:r>
      <w:r>
        <w:rPr>
          <w:spacing w:val="-1"/>
        </w:rPr>
        <w:t xml:space="preserve"> </w:t>
      </w:r>
      <w:r>
        <w:t>definition</w:t>
      </w:r>
      <w:r>
        <w:rPr>
          <w:spacing w:val="-2"/>
        </w:rPr>
        <w:t xml:space="preserve"> </w:t>
      </w:r>
      <w:r>
        <w:t>of</w:t>
      </w:r>
      <w:r>
        <w:rPr>
          <w:spacing w:val="-2"/>
        </w:rPr>
        <w:t xml:space="preserve"> </w:t>
      </w:r>
      <w:r>
        <w:t>products</w:t>
      </w:r>
      <w:r>
        <w:rPr>
          <w:spacing w:val="-2"/>
        </w:rPr>
        <w:t xml:space="preserve"> </w:t>
      </w:r>
      <w:r>
        <w:t>subject</w:t>
      </w:r>
      <w:r>
        <w:rPr>
          <w:spacing w:val="-1"/>
        </w:rPr>
        <w:t xml:space="preserve"> </w:t>
      </w:r>
      <w:r>
        <w:t>to</w:t>
      </w:r>
      <w:r>
        <w:rPr>
          <w:spacing w:val="-1"/>
        </w:rPr>
        <w:t xml:space="preserve"> </w:t>
      </w:r>
      <w:r>
        <w:t>the</w:t>
      </w:r>
      <w:r>
        <w:rPr>
          <w:spacing w:val="-3"/>
        </w:rPr>
        <w:t xml:space="preserve"> </w:t>
      </w:r>
      <w:r>
        <w:rPr>
          <w:spacing w:val="-2"/>
        </w:rPr>
        <w:t>prohibition</w:t>
      </w:r>
    </w:p>
    <w:p w14:paraId="2187F80F" w14:textId="3947A86A" w:rsidR="00180C27" w:rsidRDefault="00024206" w:rsidP="009249A7">
      <w:pPr>
        <w:pStyle w:val="Paragraph"/>
      </w:pPr>
      <w:r>
        <w:t>Several</w:t>
      </w:r>
      <w:r>
        <w:rPr>
          <w:spacing w:val="-4"/>
        </w:rPr>
        <w:t xml:space="preserve"> </w:t>
      </w:r>
      <w:r>
        <w:t>stakeholders</w:t>
      </w:r>
      <w:r>
        <w:rPr>
          <w:spacing w:val="-2"/>
        </w:rPr>
        <w:t xml:space="preserve"> </w:t>
      </w:r>
      <w:r>
        <w:t>emphasised</w:t>
      </w:r>
      <w:r>
        <w:rPr>
          <w:spacing w:val="-3"/>
        </w:rPr>
        <w:t xml:space="preserve"> </w:t>
      </w:r>
      <w:r>
        <w:t>the</w:t>
      </w:r>
      <w:r>
        <w:rPr>
          <w:spacing w:val="-4"/>
        </w:rPr>
        <w:t xml:space="preserve"> </w:t>
      </w:r>
      <w:r>
        <w:t>need</w:t>
      </w:r>
      <w:r>
        <w:rPr>
          <w:spacing w:val="-5"/>
        </w:rPr>
        <w:t xml:space="preserve"> </w:t>
      </w:r>
      <w:r>
        <w:t>to</w:t>
      </w:r>
      <w:r>
        <w:rPr>
          <w:spacing w:val="-1"/>
        </w:rPr>
        <w:t xml:space="preserve"> </w:t>
      </w:r>
      <w:r>
        <w:t>assess</w:t>
      </w:r>
      <w:r>
        <w:rPr>
          <w:spacing w:val="-2"/>
        </w:rPr>
        <w:t xml:space="preserve"> </w:t>
      </w:r>
      <w:r>
        <w:t>whether</w:t>
      </w:r>
      <w:r>
        <w:rPr>
          <w:spacing w:val="-4"/>
        </w:rPr>
        <w:t xml:space="preserve"> </w:t>
      </w:r>
      <w:r>
        <w:t>the</w:t>
      </w:r>
      <w:r>
        <w:rPr>
          <w:spacing w:val="-4"/>
        </w:rPr>
        <w:t xml:space="preserve"> </w:t>
      </w:r>
      <w:r>
        <w:t>scope</w:t>
      </w:r>
      <w:r>
        <w:rPr>
          <w:spacing w:val="-3"/>
        </w:rPr>
        <w:t xml:space="preserve"> </w:t>
      </w:r>
      <w:r>
        <w:t>of</w:t>
      </w:r>
      <w:r>
        <w:rPr>
          <w:spacing w:val="-4"/>
        </w:rPr>
        <w:t xml:space="preserve"> </w:t>
      </w:r>
      <w:r>
        <w:t>the</w:t>
      </w:r>
      <w:r>
        <w:rPr>
          <w:spacing w:val="-4"/>
        </w:rPr>
        <w:t xml:space="preserve"> </w:t>
      </w:r>
      <w:r>
        <w:t>prohibition should be expanded to capture additional engineered stone products beyond benchtops, panels, and</w:t>
      </w:r>
      <w:r>
        <w:rPr>
          <w:spacing w:val="-3"/>
        </w:rPr>
        <w:t xml:space="preserve"> </w:t>
      </w:r>
      <w:r>
        <w:t>slabs.</w:t>
      </w:r>
      <w:r>
        <w:rPr>
          <w:spacing w:val="-1"/>
        </w:rPr>
        <w:t xml:space="preserve"> </w:t>
      </w:r>
      <w:r>
        <w:t>For</w:t>
      </w:r>
      <w:r>
        <w:rPr>
          <w:spacing w:val="-2"/>
        </w:rPr>
        <w:t xml:space="preserve"> </w:t>
      </w:r>
      <w:r>
        <w:t>example,</w:t>
      </w:r>
      <w:r>
        <w:rPr>
          <w:spacing w:val="-2"/>
        </w:rPr>
        <w:t xml:space="preserve"> </w:t>
      </w:r>
      <w:r>
        <w:t>the</w:t>
      </w:r>
      <w:r>
        <w:rPr>
          <w:spacing w:val="-2"/>
        </w:rPr>
        <w:t xml:space="preserve"> </w:t>
      </w:r>
      <w:r>
        <w:t>Australian</w:t>
      </w:r>
      <w:r>
        <w:rPr>
          <w:spacing w:val="-1"/>
        </w:rPr>
        <w:t xml:space="preserve"> </w:t>
      </w:r>
      <w:r>
        <w:t>Council</w:t>
      </w:r>
      <w:r>
        <w:rPr>
          <w:spacing w:val="-1"/>
        </w:rPr>
        <w:t xml:space="preserve"> </w:t>
      </w:r>
      <w:r>
        <w:t>of Trade</w:t>
      </w:r>
      <w:r>
        <w:rPr>
          <w:spacing w:val="-1"/>
        </w:rPr>
        <w:t xml:space="preserve"> </w:t>
      </w:r>
      <w:r>
        <w:t>Unions</w:t>
      </w:r>
      <w:r>
        <w:rPr>
          <w:spacing w:val="-3"/>
        </w:rPr>
        <w:t xml:space="preserve"> </w:t>
      </w:r>
      <w:r>
        <w:t>(ACTU) noted</w:t>
      </w:r>
      <w:r>
        <w:rPr>
          <w:spacing w:val="-3"/>
        </w:rPr>
        <w:t xml:space="preserve"> </w:t>
      </w:r>
      <w:r>
        <w:t>the importance of identifying other products that have similar, potentially hazardous characteristics – such as certain sinks and shower bases where similar risks may arise in relation to</w:t>
      </w:r>
      <w:r>
        <w:rPr>
          <w:spacing w:val="-1"/>
        </w:rPr>
        <w:t xml:space="preserve"> </w:t>
      </w:r>
      <w:r>
        <w:t>their manufacture and</w:t>
      </w:r>
      <w:r>
        <w:rPr>
          <w:spacing w:val="-1"/>
        </w:rPr>
        <w:t xml:space="preserve"> </w:t>
      </w:r>
      <w:r>
        <w:t>installation –</w:t>
      </w:r>
      <w:r>
        <w:rPr>
          <w:spacing w:val="-1"/>
        </w:rPr>
        <w:t xml:space="preserve"> </w:t>
      </w:r>
      <w:r>
        <w:t>and supported broadening</w:t>
      </w:r>
      <w:r>
        <w:rPr>
          <w:spacing w:val="-1"/>
        </w:rPr>
        <w:t xml:space="preserve"> </w:t>
      </w:r>
      <w:r>
        <w:t>the scope of the prohibition. Another stakeholder also advocated for Safe Work Australia to review the exclusion of</w:t>
      </w:r>
      <w:r>
        <w:rPr>
          <w:spacing w:val="-2"/>
        </w:rPr>
        <w:t xml:space="preserve"> </w:t>
      </w:r>
      <w:r>
        <w:t>porcelain and sintered</w:t>
      </w:r>
      <w:r>
        <w:rPr>
          <w:spacing w:val="-2"/>
        </w:rPr>
        <w:t xml:space="preserve"> </w:t>
      </w:r>
      <w:r>
        <w:t>stone</w:t>
      </w:r>
      <w:r>
        <w:rPr>
          <w:spacing w:val="-2"/>
        </w:rPr>
        <w:t xml:space="preserve"> </w:t>
      </w:r>
      <w:r>
        <w:t>and examine</w:t>
      </w:r>
      <w:r>
        <w:rPr>
          <w:spacing w:val="-2"/>
        </w:rPr>
        <w:t xml:space="preserve"> </w:t>
      </w:r>
      <w:r>
        <w:t>whether</w:t>
      </w:r>
      <w:r>
        <w:rPr>
          <w:spacing w:val="-1"/>
        </w:rPr>
        <w:t xml:space="preserve"> </w:t>
      </w:r>
      <w:r>
        <w:t>these</w:t>
      </w:r>
      <w:r>
        <w:rPr>
          <w:spacing w:val="-2"/>
        </w:rPr>
        <w:t xml:space="preserve"> </w:t>
      </w:r>
      <w:r>
        <w:t>products</w:t>
      </w:r>
      <w:r>
        <w:rPr>
          <w:spacing w:val="-1"/>
        </w:rPr>
        <w:t xml:space="preserve"> </w:t>
      </w:r>
      <w:r>
        <w:t>should be prohibited in the future.</w:t>
      </w:r>
    </w:p>
    <w:p w14:paraId="78440D18" w14:textId="77777777" w:rsidR="00180C27" w:rsidRDefault="00024206" w:rsidP="009249A7">
      <w:pPr>
        <w:pStyle w:val="Paragraph"/>
      </w:pPr>
      <w:r>
        <w:t>On the other hand, some PCBUs expressed reservations about potential changes to the scope</w:t>
      </w:r>
      <w:r>
        <w:rPr>
          <w:spacing w:val="-3"/>
        </w:rPr>
        <w:t xml:space="preserve"> </w:t>
      </w:r>
      <w:r>
        <w:t>of</w:t>
      </w:r>
      <w:r>
        <w:rPr>
          <w:spacing w:val="-5"/>
        </w:rPr>
        <w:t xml:space="preserve"> </w:t>
      </w:r>
      <w:r>
        <w:t>the</w:t>
      </w:r>
      <w:r>
        <w:rPr>
          <w:spacing w:val="-3"/>
        </w:rPr>
        <w:t xml:space="preserve"> </w:t>
      </w:r>
      <w:r>
        <w:t>prohibition</w:t>
      </w:r>
      <w:r>
        <w:rPr>
          <w:spacing w:val="-2"/>
        </w:rPr>
        <w:t xml:space="preserve"> </w:t>
      </w:r>
      <w:r>
        <w:t>citing</w:t>
      </w:r>
      <w:r>
        <w:rPr>
          <w:spacing w:val="-3"/>
        </w:rPr>
        <w:t xml:space="preserve"> </w:t>
      </w:r>
      <w:r>
        <w:t>adverse</w:t>
      </w:r>
      <w:r>
        <w:rPr>
          <w:spacing w:val="-4"/>
        </w:rPr>
        <w:t xml:space="preserve"> </w:t>
      </w:r>
      <w:r>
        <w:t>commercial</w:t>
      </w:r>
      <w:r>
        <w:rPr>
          <w:spacing w:val="-2"/>
        </w:rPr>
        <w:t xml:space="preserve"> </w:t>
      </w:r>
      <w:r>
        <w:t>impacts</w:t>
      </w:r>
      <w:r>
        <w:rPr>
          <w:spacing w:val="-3"/>
        </w:rPr>
        <w:t xml:space="preserve"> </w:t>
      </w:r>
      <w:r>
        <w:t>following</w:t>
      </w:r>
      <w:r>
        <w:rPr>
          <w:spacing w:val="-3"/>
        </w:rPr>
        <w:t xml:space="preserve"> </w:t>
      </w:r>
      <w:r>
        <w:t>a</w:t>
      </w:r>
      <w:r>
        <w:rPr>
          <w:spacing w:val="-3"/>
        </w:rPr>
        <w:t xml:space="preserve"> </w:t>
      </w:r>
      <w:r>
        <w:t>series</w:t>
      </w:r>
      <w:r>
        <w:rPr>
          <w:spacing w:val="-2"/>
        </w:rPr>
        <w:t xml:space="preserve"> </w:t>
      </w:r>
      <w:r>
        <w:t>of</w:t>
      </w:r>
      <w:r>
        <w:rPr>
          <w:spacing w:val="-3"/>
        </w:rPr>
        <w:t xml:space="preserve"> </w:t>
      </w:r>
      <w:r>
        <w:t>regulatory changes</w:t>
      </w:r>
      <w:r>
        <w:rPr>
          <w:spacing w:val="-2"/>
        </w:rPr>
        <w:t xml:space="preserve"> </w:t>
      </w:r>
      <w:r>
        <w:t>that</w:t>
      </w:r>
      <w:r>
        <w:rPr>
          <w:spacing w:val="-4"/>
        </w:rPr>
        <w:t xml:space="preserve"> </w:t>
      </w:r>
      <w:r>
        <w:t>have</w:t>
      </w:r>
      <w:r>
        <w:rPr>
          <w:spacing w:val="-3"/>
        </w:rPr>
        <w:t xml:space="preserve"> </w:t>
      </w:r>
      <w:r>
        <w:t>already</w:t>
      </w:r>
      <w:r>
        <w:rPr>
          <w:spacing w:val="-2"/>
        </w:rPr>
        <w:t xml:space="preserve"> </w:t>
      </w:r>
      <w:r>
        <w:t>been</w:t>
      </w:r>
      <w:r>
        <w:rPr>
          <w:spacing w:val="-3"/>
        </w:rPr>
        <w:t xml:space="preserve"> </w:t>
      </w:r>
      <w:r>
        <w:t>implemented</w:t>
      </w:r>
      <w:r>
        <w:rPr>
          <w:spacing w:val="-5"/>
        </w:rPr>
        <w:t xml:space="preserve"> </w:t>
      </w:r>
      <w:r>
        <w:t>in</w:t>
      </w:r>
      <w:r>
        <w:rPr>
          <w:spacing w:val="-5"/>
        </w:rPr>
        <w:t xml:space="preserve"> </w:t>
      </w:r>
      <w:r>
        <w:t>the</w:t>
      </w:r>
      <w:r>
        <w:rPr>
          <w:spacing w:val="-2"/>
        </w:rPr>
        <w:t xml:space="preserve"> </w:t>
      </w:r>
      <w:r>
        <w:t>industry.</w:t>
      </w:r>
      <w:r>
        <w:rPr>
          <w:spacing w:val="-1"/>
        </w:rPr>
        <w:t xml:space="preserve"> </w:t>
      </w:r>
      <w:r>
        <w:t>Some</w:t>
      </w:r>
      <w:r>
        <w:rPr>
          <w:spacing w:val="-2"/>
        </w:rPr>
        <w:t xml:space="preserve"> </w:t>
      </w:r>
      <w:r>
        <w:t>of</w:t>
      </w:r>
      <w:r>
        <w:rPr>
          <w:spacing w:val="-4"/>
        </w:rPr>
        <w:t xml:space="preserve"> </w:t>
      </w:r>
      <w:r>
        <w:t>these</w:t>
      </w:r>
      <w:r>
        <w:rPr>
          <w:spacing w:val="-3"/>
        </w:rPr>
        <w:t xml:space="preserve"> </w:t>
      </w:r>
      <w:r>
        <w:t xml:space="preserve">stakeholders added that it was too early to assess the effectiveness of the prohibition given that the existing regulations were only recently introduced, and their full effect has not yet been </w:t>
      </w:r>
      <w:r>
        <w:rPr>
          <w:spacing w:val="-2"/>
        </w:rPr>
        <w:t>realised.</w:t>
      </w:r>
    </w:p>
    <w:p w14:paraId="47A1773B" w14:textId="77777777" w:rsidR="0033570C" w:rsidRDefault="0033570C">
      <w:pPr>
        <w:rPr>
          <w:b/>
          <w:bCs/>
          <w:i/>
          <w:iCs/>
          <w:sz w:val="24"/>
        </w:rPr>
      </w:pPr>
      <w:bookmarkStart w:id="71" w:name="_bookmark65"/>
      <w:bookmarkEnd w:id="71"/>
      <w:r>
        <w:br w:type="page"/>
      </w:r>
    </w:p>
    <w:p w14:paraId="6B910F99" w14:textId="721C6D7E" w:rsidR="00180C27" w:rsidRDefault="00024206" w:rsidP="009249A7">
      <w:pPr>
        <w:pStyle w:val="SWAHeading4"/>
      </w:pPr>
      <w:r>
        <w:lastRenderedPageBreak/>
        <w:t>Challenges</w:t>
      </w:r>
      <w:r>
        <w:rPr>
          <w:spacing w:val="-3"/>
        </w:rPr>
        <w:t xml:space="preserve"> </w:t>
      </w:r>
      <w:r>
        <w:t>in</w:t>
      </w:r>
      <w:r>
        <w:rPr>
          <w:spacing w:val="-2"/>
        </w:rPr>
        <w:t xml:space="preserve"> </w:t>
      </w:r>
      <w:r>
        <w:t>identifying</w:t>
      </w:r>
      <w:r>
        <w:rPr>
          <w:spacing w:val="-2"/>
        </w:rPr>
        <w:t xml:space="preserve"> </w:t>
      </w:r>
      <w:r>
        <w:t>whether</w:t>
      </w:r>
      <w:r>
        <w:rPr>
          <w:spacing w:val="-4"/>
        </w:rPr>
        <w:t xml:space="preserve"> </w:t>
      </w:r>
      <w:r>
        <w:t>a</w:t>
      </w:r>
      <w:r>
        <w:rPr>
          <w:spacing w:val="-2"/>
        </w:rPr>
        <w:t xml:space="preserve"> </w:t>
      </w:r>
      <w:r>
        <w:t>product</w:t>
      </w:r>
      <w:r>
        <w:rPr>
          <w:spacing w:val="-2"/>
        </w:rPr>
        <w:t xml:space="preserve"> </w:t>
      </w:r>
      <w:r>
        <w:t>is</w:t>
      </w:r>
      <w:r>
        <w:rPr>
          <w:spacing w:val="-2"/>
        </w:rPr>
        <w:t xml:space="preserve"> </w:t>
      </w:r>
      <w:r>
        <w:t>subject</w:t>
      </w:r>
      <w:r>
        <w:rPr>
          <w:spacing w:val="-2"/>
        </w:rPr>
        <w:t xml:space="preserve"> </w:t>
      </w:r>
      <w:r>
        <w:t>to</w:t>
      </w:r>
      <w:r>
        <w:rPr>
          <w:spacing w:val="-2"/>
        </w:rPr>
        <w:t xml:space="preserve"> </w:t>
      </w:r>
      <w:r>
        <w:t>the</w:t>
      </w:r>
      <w:r>
        <w:rPr>
          <w:spacing w:val="-2"/>
        </w:rPr>
        <w:t xml:space="preserve"> prohibition</w:t>
      </w:r>
    </w:p>
    <w:p w14:paraId="371043A3" w14:textId="77777777" w:rsidR="00180C27" w:rsidRDefault="00024206" w:rsidP="009249A7">
      <w:pPr>
        <w:pStyle w:val="Paragraph"/>
      </w:pPr>
      <w:r>
        <w:t>A commonly raised issue was that the absence of specific requirements for product labels and SDS posed a significant barrier in being able to identify whether certain alternative products were subject to the prohibition, unless testing was undertaken. Some WHS regulators added that low or no crystalline silica alternatives can often be indistinguishable from engineered stone in appearance. Similarly, one stakeholder noted that distinguishing porcelain</w:t>
      </w:r>
      <w:r>
        <w:rPr>
          <w:spacing w:val="-3"/>
        </w:rPr>
        <w:t xml:space="preserve"> </w:t>
      </w:r>
      <w:r>
        <w:t>and</w:t>
      </w:r>
      <w:r>
        <w:rPr>
          <w:spacing w:val="-3"/>
        </w:rPr>
        <w:t xml:space="preserve"> </w:t>
      </w:r>
      <w:r>
        <w:t>sintered</w:t>
      </w:r>
      <w:r>
        <w:rPr>
          <w:spacing w:val="-5"/>
        </w:rPr>
        <w:t xml:space="preserve"> </w:t>
      </w:r>
      <w:r>
        <w:t>stone</w:t>
      </w:r>
      <w:r>
        <w:rPr>
          <w:spacing w:val="-3"/>
        </w:rPr>
        <w:t xml:space="preserve"> </w:t>
      </w:r>
      <w:r>
        <w:t>products</w:t>
      </w:r>
      <w:r>
        <w:rPr>
          <w:spacing w:val="-3"/>
        </w:rPr>
        <w:t xml:space="preserve"> </w:t>
      </w:r>
      <w:r>
        <w:t>posed</w:t>
      </w:r>
      <w:r>
        <w:rPr>
          <w:spacing w:val="-3"/>
        </w:rPr>
        <w:t xml:space="preserve"> </w:t>
      </w:r>
      <w:r>
        <w:t>a</w:t>
      </w:r>
      <w:r>
        <w:rPr>
          <w:spacing w:val="-5"/>
        </w:rPr>
        <w:t xml:space="preserve"> </w:t>
      </w:r>
      <w:r>
        <w:t>similar</w:t>
      </w:r>
      <w:r>
        <w:rPr>
          <w:spacing w:val="-2"/>
        </w:rPr>
        <w:t xml:space="preserve"> </w:t>
      </w:r>
      <w:r>
        <w:t>challenge,</w:t>
      </w:r>
      <w:r>
        <w:rPr>
          <w:spacing w:val="-2"/>
        </w:rPr>
        <w:t xml:space="preserve"> </w:t>
      </w:r>
      <w:r>
        <w:t>particularly</w:t>
      </w:r>
      <w:r>
        <w:rPr>
          <w:spacing w:val="-2"/>
        </w:rPr>
        <w:t xml:space="preserve"> </w:t>
      </w:r>
      <w:r>
        <w:t>if</w:t>
      </w:r>
      <w:r>
        <w:rPr>
          <w:spacing w:val="-4"/>
        </w:rPr>
        <w:t xml:space="preserve"> </w:t>
      </w:r>
      <w:r>
        <w:t>testing</w:t>
      </w:r>
      <w:r>
        <w:rPr>
          <w:spacing w:val="-3"/>
        </w:rPr>
        <w:t xml:space="preserve"> </w:t>
      </w:r>
      <w:r>
        <w:t>is</w:t>
      </w:r>
      <w:r>
        <w:rPr>
          <w:spacing w:val="-2"/>
        </w:rPr>
        <w:t xml:space="preserve"> </w:t>
      </w:r>
      <w:r>
        <w:t xml:space="preserve">not </w:t>
      </w:r>
      <w:r>
        <w:rPr>
          <w:spacing w:val="-2"/>
        </w:rPr>
        <w:t>undertaken.</w:t>
      </w:r>
    </w:p>
    <w:p w14:paraId="05FFA327" w14:textId="77777777" w:rsidR="00180C27" w:rsidRDefault="00024206" w:rsidP="009249A7">
      <w:pPr>
        <w:pStyle w:val="Paragraph"/>
      </w:pPr>
      <w:r>
        <w:t>Some stakeholders indicated that identifying the composition of stone products that need to be reinstalled, modified or repaired pose a distinct challenge noting that a wide range of natural</w:t>
      </w:r>
      <w:r>
        <w:rPr>
          <w:spacing w:val="-3"/>
        </w:rPr>
        <w:t xml:space="preserve"> </w:t>
      </w:r>
      <w:r>
        <w:t>and</w:t>
      </w:r>
      <w:r>
        <w:rPr>
          <w:spacing w:val="-5"/>
        </w:rPr>
        <w:t xml:space="preserve"> </w:t>
      </w:r>
      <w:r>
        <w:t>engineered</w:t>
      </w:r>
      <w:r>
        <w:rPr>
          <w:spacing w:val="-5"/>
        </w:rPr>
        <w:t xml:space="preserve"> </w:t>
      </w:r>
      <w:r>
        <w:t>stone</w:t>
      </w:r>
      <w:r>
        <w:rPr>
          <w:spacing w:val="-3"/>
        </w:rPr>
        <w:t xml:space="preserve"> </w:t>
      </w:r>
      <w:r>
        <w:t>benchtops</w:t>
      </w:r>
      <w:r>
        <w:rPr>
          <w:spacing w:val="-3"/>
        </w:rPr>
        <w:t xml:space="preserve"> </w:t>
      </w:r>
      <w:r>
        <w:t>were</w:t>
      </w:r>
      <w:r>
        <w:rPr>
          <w:spacing w:val="-2"/>
        </w:rPr>
        <w:t xml:space="preserve"> </w:t>
      </w:r>
      <w:r>
        <w:t>installed</w:t>
      </w:r>
      <w:r>
        <w:rPr>
          <w:spacing w:val="-2"/>
        </w:rPr>
        <w:t xml:space="preserve"> </w:t>
      </w:r>
      <w:r>
        <w:t>prior</w:t>
      </w:r>
      <w:r>
        <w:rPr>
          <w:spacing w:val="-4"/>
        </w:rPr>
        <w:t xml:space="preserve"> </w:t>
      </w:r>
      <w:r>
        <w:t>to</w:t>
      </w:r>
      <w:r>
        <w:rPr>
          <w:spacing w:val="-5"/>
        </w:rPr>
        <w:t xml:space="preserve"> </w:t>
      </w:r>
      <w:r>
        <w:t>the</w:t>
      </w:r>
      <w:r>
        <w:rPr>
          <w:spacing w:val="-2"/>
        </w:rPr>
        <w:t xml:space="preserve"> </w:t>
      </w:r>
      <w:r>
        <w:t>prohibition.</w:t>
      </w:r>
      <w:r>
        <w:rPr>
          <w:spacing w:val="-1"/>
        </w:rPr>
        <w:t xml:space="preserve"> </w:t>
      </w:r>
      <w:r>
        <w:t>The</w:t>
      </w:r>
      <w:r>
        <w:rPr>
          <w:spacing w:val="-5"/>
        </w:rPr>
        <w:t xml:space="preserve"> </w:t>
      </w:r>
      <w:r>
        <w:t>absence of SDS for benchtops installed prior to the prohibition added to this challenge.</w:t>
      </w:r>
    </w:p>
    <w:p w14:paraId="3B22C7F7" w14:textId="77777777" w:rsidR="00180C27" w:rsidRDefault="00024206" w:rsidP="009249A7">
      <w:pPr>
        <w:pStyle w:val="Paragraph"/>
      </w:pPr>
      <w:r>
        <w:t>A submission from the Housing Industry Association (HIA) noted that while PCBUs could test</w:t>
      </w:r>
      <w:r>
        <w:rPr>
          <w:spacing w:val="-3"/>
        </w:rPr>
        <w:t xml:space="preserve"> </w:t>
      </w:r>
      <w:r>
        <w:t>the</w:t>
      </w:r>
      <w:r>
        <w:rPr>
          <w:spacing w:val="-4"/>
        </w:rPr>
        <w:t xml:space="preserve"> </w:t>
      </w:r>
      <w:r>
        <w:t>composition</w:t>
      </w:r>
      <w:r>
        <w:rPr>
          <w:spacing w:val="-2"/>
        </w:rPr>
        <w:t xml:space="preserve"> </w:t>
      </w:r>
      <w:r>
        <w:t>of specific</w:t>
      </w:r>
      <w:r>
        <w:rPr>
          <w:spacing w:val="-1"/>
        </w:rPr>
        <w:t xml:space="preserve"> </w:t>
      </w:r>
      <w:r>
        <w:t>products</w:t>
      </w:r>
      <w:r>
        <w:rPr>
          <w:spacing w:val="-4"/>
        </w:rPr>
        <w:t xml:space="preserve"> </w:t>
      </w:r>
      <w:r>
        <w:t>in situ</w:t>
      </w:r>
      <w:r>
        <w:rPr>
          <w:spacing w:val="-4"/>
        </w:rPr>
        <w:t xml:space="preserve"> </w:t>
      </w:r>
      <w:r>
        <w:t>to</w:t>
      </w:r>
      <w:r>
        <w:rPr>
          <w:spacing w:val="-4"/>
        </w:rPr>
        <w:t xml:space="preserve"> </w:t>
      </w:r>
      <w:r>
        <w:t>determine</w:t>
      </w:r>
      <w:r>
        <w:rPr>
          <w:spacing w:val="-3"/>
        </w:rPr>
        <w:t xml:space="preserve"> </w:t>
      </w:r>
      <w:r>
        <w:t>their</w:t>
      </w:r>
      <w:r>
        <w:rPr>
          <w:spacing w:val="-3"/>
        </w:rPr>
        <w:t xml:space="preserve"> </w:t>
      </w:r>
      <w:r>
        <w:t>regulatory</w:t>
      </w:r>
      <w:r>
        <w:rPr>
          <w:spacing w:val="-1"/>
        </w:rPr>
        <w:t xml:space="preserve"> </w:t>
      </w:r>
      <w:r>
        <w:t>status,</w:t>
      </w:r>
      <w:r>
        <w:rPr>
          <w:spacing w:val="-3"/>
        </w:rPr>
        <w:t xml:space="preserve"> </w:t>
      </w:r>
      <w:r>
        <w:t>this</w:t>
      </w:r>
      <w:r>
        <w:rPr>
          <w:spacing w:val="-4"/>
        </w:rPr>
        <w:t xml:space="preserve"> </w:t>
      </w:r>
      <w:r>
        <w:t>was not always practical and could be costly. However, HIA</w:t>
      </w:r>
      <w:r>
        <w:rPr>
          <w:spacing w:val="-2"/>
        </w:rPr>
        <w:t xml:space="preserve"> </w:t>
      </w:r>
      <w:r>
        <w:t>also acknowledged</w:t>
      </w:r>
      <w:r>
        <w:rPr>
          <w:spacing w:val="-1"/>
        </w:rPr>
        <w:t xml:space="preserve"> </w:t>
      </w:r>
      <w:r>
        <w:t>that the need</w:t>
      </w:r>
      <w:r>
        <w:rPr>
          <w:spacing w:val="-1"/>
        </w:rPr>
        <w:t xml:space="preserve"> </w:t>
      </w:r>
      <w:r>
        <w:t>to identify the composition of materials in this instance may lessen over time due to either PCBUs becoming more familiar with their obligations when working with legacy engineered stone or if a national exemption for the reinstallation of legacy engineered stone is established to address an unintended consequence of the prohibition (see section 2.3).</w:t>
      </w:r>
    </w:p>
    <w:p w14:paraId="405E1C6E" w14:textId="4BDA4209" w:rsidR="00180C27" w:rsidRDefault="00024206" w:rsidP="009249A7">
      <w:pPr>
        <w:pStyle w:val="Paragraph"/>
      </w:pPr>
      <w:r>
        <w:t>The Review also heard from stakeholders of the work the International Standardization Organization (ISO)</w:t>
      </w:r>
      <w:r w:rsidR="00E15814">
        <w:rPr>
          <w:rStyle w:val="FootnoteReference"/>
        </w:rPr>
        <w:footnoteReference w:id="39"/>
      </w:r>
      <w:r>
        <w:t xml:space="preserve"> has under development concerning the standardisation of definitions, requirements</w:t>
      </w:r>
      <w:r>
        <w:rPr>
          <w:spacing w:val="-4"/>
        </w:rPr>
        <w:t xml:space="preserve"> </w:t>
      </w:r>
      <w:r>
        <w:t>and</w:t>
      </w:r>
      <w:r>
        <w:rPr>
          <w:spacing w:val="-4"/>
        </w:rPr>
        <w:t xml:space="preserve"> </w:t>
      </w:r>
      <w:r>
        <w:t>testing</w:t>
      </w:r>
      <w:r>
        <w:rPr>
          <w:spacing w:val="-4"/>
        </w:rPr>
        <w:t xml:space="preserve"> </w:t>
      </w:r>
      <w:r>
        <w:t>methods</w:t>
      </w:r>
      <w:r>
        <w:rPr>
          <w:spacing w:val="-4"/>
        </w:rPr>
        <w:t xml:space="preserve"> </w:t>
      </w:r>
      <w:r>
        <w:t>for</w:t>
      </w:r>
      <w:r>
        <w:rPr>
          <w:spacing w:val="-3"/>
        </w:rPr>
        <w:t xml:space="preserve"> </w:t>
      </w:r>
      <w:r>
        <w:t>engineered</w:t>
      </w:r>
      <w:r>
        <w:rPr>
          <w:spacing w:val="-6"/>
        </w:rPr>
        <w:t xml:space="preserve"> </w:t>
      </w:r>
      <w:r>
        <w:t>stone.</w:t>
      </w:r>
      <w:r>
        <w:rPr>
          <w:spacing w:val="-3"/>
        </w:rPr>
        <w:t xml:space="preserve"> </w:t>
      </w:r>
      <w:r>
        <w:t>At</w:t>
      </w:r>
      <w:r>
        <w:rPr>
          <w:spacing w:val="-3"/>
        </w:rPr>
        <w:t xml:space="preserve"> </w:t>
      </w:r>
      <w:r>
        <w:t>the</w:t>
      </w:r>
      <w:r>
        <w:rPr>
          <w:spacing w:val="-4"/>
        </w:rPr>
        <w:t xml:space="preserve"> </w:t>
      </w:r>
      <w:r>
        <w:t>time</w:t>
      </w:r>
      <w:r>
        <w:rPr>
          <w:spacing w:val="-2"/>
        </w:rPr>
        <w:t xml:space="preserve"> </w:t>
      </w:r>
      <w:r>
        <w:t>of writing</w:t>
      </w:r>
      <w:r>
        <w:rPr>
          <w:spacing w:val="-2"/>
        </w:rPr>
        <w:t xml:space="preserve"> </w:t>
      </w:r>
      <w:r>
        <w:t>the</w:t>
      </w:r>
      <w:r>
        <w:rPr>
          <w:spacing w:val="-4"/>
        </w:rPr>
        <w:t xml:space="preserve"> </w:t>
      </w:r>
      <w:r>
        <w:t>Review, it is understood that a Technical Committee on engineered stone (ISO/TC 328)</w:t>
      </w:r>
      <w:r w:rsidR="00E15814">
        <w:rPr>
          <w:rStyle w:val="FootnoteReference"/>
        </w:rPr>
        <w:footnoteReference w:id="40"/>
      </w:r>
      <w:r>
        <w:t xml:space="preserve"> has been established and has 3 ISO standards under development</w:t>
      </w:r>
      <w:hyperlink w:anchor="_bookmark68" w:history="1">
        <w:r>
          <w:t>.</w:t>
        </w:r>
      </w:hyperlink>
      <w:r w:rsidR="00D35834">
        <w:rPr>
          <w:rStyle w:val="FootnoteReference"/>
        </w:rPr>
        <w:footnoteReference w:id="41"/>
      </w:r>
    </w:p>
    <w:p w14:paraId="75758FA9" w14:textId="77777777" w:rsidR="00180C27" w:rsidRDefault="00024206" w:rsidP="009249A7">
      <w:pPr>
        <w:pStyle w:val="SWAHeading4"/>
      </w:pPr>
      <w:r>
        <w:t>Calls</w:t>
      </w:r>
      <w:r>
        <w:rPr>
          <w:spacing w:val="-4"/>
        </w:rPr>
        <w:t xml:space="preserve"> </w:t>
      </w:r>
      <w:r>
        <w:t>for</w:t>
      </w:r>
      <w:r>
        <w:rPr>
          <w:spacing w:val="-3"/>
        </w:rPr>
        <w:t xml:space="preserve"> </w:t>
      </w:r>
      <w:r>
        <w:t>more</w:t>
      </w:r>
      <w:r>
        <w:rPr>
          <w:spacing w:val="-2"/>
        </w:rPr>
        <w:t xml:space="preserve"> </w:t>
      </w:r>
      <w:r>
        <w:t>education</w:t>
      </w:r>
      <w:r>
        <w:rPr>
          <w:spacing w:val="-3"/>
        </w:rPr>
        <w:t xml:space="preserve"> </w:t>
      </w:r>
      <w:r>
        <w:t>and</w:t>
      </w:r>
      <w:r>
        <w:rPr>
          <w:spacing w:val="-2"/>
        </w:rPr>
        <w:t xml:space="preserve"> </w:t>
      </w:r>
      <w:r>
        <w:t>resources to</w:t>
      </w:r>
      <w:r>
        <w:rPr>
          <w:spacing w:val="-6"/>
        </w:rPr>
        <w:t xml:space="preserve"> </w:t>
      </w:r>
      <w:r>
        <w:t>clarify</w:t>
      </w:r>
      <w:r>
        <w:rPr>
          <w:spacing w:val="-5"/>
        </w:rPr>
        <w:t xml:space="preserve"> </w:t>
      </w:r>
      <w:r>
        <w:t>the</w:t>
      </w:r>
      <w:r>
        <w:rPr>
          <w:spacing w:val="-2"/>
        </w:rPr>
        <w:t xml:space="preserve"> definition</w:t>
      </w:r>
    </w:p>
    <w:p w14:paraId="3A152F38" w14:textId="77777777" w:rsidR="00180C27" w:rsidRDefault="00024206" w:rsidP="009249A7">
      <w:pPr>
        <w:pStyle w:val="Paragraph"/>
      </w:pPr>
      <w:r>
        <w:t>Stakeholders</w:t>
      </w:r>
      <w:r>
        <w:rPr>
          <w:spacing w:val="-2"/>
        </w:rPr>
        <w:t xml:space="preserve"> </w:t>
      </w:r>
      <w:r>
        <w:t>expressed</w:t>
      </w:r>
      <w:r>
        <w:rPr>
          <w:spacing w:val="-8"/>
        </w:rPr>
        <w:t xml:space="preserve"> </w:t>
      </w:r>
      <w:r>
        <w:t>support</w:t>
      </w:r>
      <w:r>
        <w:rPr>
          <w:spacing w:val="-4"/>
        </w:rPr>
        <w:t xml:space="preserve"> </w:t>
      </w:r>
      <w:r>
        <w:t>for</w:t>
      </w:r>
      <w:r>
        <w:rPr>
          <w:spacing w:val="-2"/>
        </w:rPr>
        <w:t xml:space="preserve"> </w:t>
      </w:r>
      <w:r>
        <w:t>additional</w:t>
      </w:r>
      <w:r>
        <w:rPr>
          <w:spacing w:val="-2"/>
        </w:rPr>
        <w:t xml:space="preserve"> </w:t>
      </w:r>
      <w:r>
        <w:t>resources</w:t>
      </w:r>
      <w:r>
        <w:rPr>
          <w:spacing w:val="-4"/>
        </w:rPr>
        <w:t xml:space="preserve"> </w:t>
      </w:r>
      <w:r>
        <w:t>to</w:t>
      </w:r>
      <w:r>
        <w:rPr>
          <w:spacing w:val="-3"/>
        </w:rPr>
        <w:t xml:space="preserve"> </w:t>
      </w:r>
      <w:r>
        <w:t>help</w:t>
      </w:r>
      <w:r>
        <w:rPr>
          <w:spacing w:val="-5"/>
        </w:rPr>
        <w:t xml:space="preserve"> </w:t>
      </w:r>
      <w:r>
        <w:t>identify</w:t>
      </w:r>
      <w:r>
        <w:rPr>
          <w:spacing w:val="-4"/>
        </w:rPr>
        <w:t xml:space="preserve"> </w:t>
      </w:r>
      <w:r>
        <w:t>specific</w:t>
      </w:r>
      <w:r>
        <w:rPr>
          <w:spacing w:val="-1"/>
        </w:rPr>
        <w:t xml:space="preserve"> </w:t>
      </w:r>
      <w:r>
        <w:t>categories of products.</w:t>
      </w:r>
      <w:r>
        <w:rPr>
          <w:spacing w:val="-2"/>
        </w:rPr>
        <w:t xml:space="preserve"> </w:t>
      </w:r>
      <w:r>
        <w:t>For</w:t>
      </w:r>
      <w:r>
        <w:rPr>
          <w:spacing w:val="-3"/>
        </w:rPr>
        <w:t xml:space="preserve"> </w:t>
      </w:r>
      <w:r>
        <w:t>example, a</w:t>
      </w:r>
      <w:r>
        <w:rPr>
          <w:spacing w:val="-3"/>
        </w:rPr>
        <w:t xml:space="preserve"> </w:t>
      </w:r>
      <w:r>
        <w:t>few</w:t>
      </w:r>
      <w:r>
        <w:rPr>
          <w:spacing w:val="-5"/>
        </w:rPr>
        <w:t xml:space="preserve"> </w:t>
      </w:r>
      <w:r>
        <w:t>stakeholders</w:t>
      </w:r>
      <w:r>
        <w:rPr>
          <w:spacing w:val="-1"/>
        </w:rPr>
        <w:t xml:space="preserve"> </w:t>
      </w:r>
      <w:r>
        <w:t>suggested</w:t>
      </w:r>
      <w:r>
        <w:rPr>
          <w:spacing w:val="-4"/>
        </w:rPr>
        <w:t xml:space="preserve"> </w:t>
      </w:r>
      <w:r>
        <w:t>the</w:t>
      </w:r>
      <w:r>
        <w:rPr>
          <w:spacing w:val="-2"/>
        </w:rPr>
        <w:t xml:space="preserve"> </w:t>
      </w:r>
      <w:r>
        <w:t>development</w:t>
      </w:r>
      <w:r>
        <w:rPr>
          <w:spacing w:val="-5"/>
        </w:rPr>
        <w:t xml:space="preserve"> </w:t>
      </w:r>
      <w:r>
        <w:t>of</w:t>
      </w:r>
      <w:r>
        <w:rPr>
          <w:spacing w:val="-2"/>
        </w:rPr>
        <w:t xml:space="preserve"> </w:t>
      </w:r>
      <w:r>
        <w:t>resources</w:t>
      </w:r>
      <w:r>
        <w:rPr>
          <w:spacing w:val="-3"/>
        </w:rPr>
        <w:t xml:space="preserve"> </w:t>
      </w:r>
      <w:r>
        <w:t>that explained the distinction between low and no silica products and products containing crystalline silica. In other instances, stakeholders suggested that the regulatory status of certain types of stone products such as tiles, pavers and products marketed as ‘Terrazzo’ warranted further clarification. Other stakeholders sought further clarification regarding the definition of ‘benchtops’, ‘panels’ and ‘slabs’, noting that these terms are not specifically defined in the model WHS laws.</w:t>
      </w:r>
    </w:p>
    <w:p w14:paraId="6303DF59" w14:textId="77777777" w:rsidR="0033570C" w:rsidRDefault="0033570C">
      <w:bookmarkStart w:id="72" w:name="_bookmark66"/>
      <w:bookmarkEnd w:id="72"/>
      <w:r>
        <w:br w:type="page"/>
      </w:r>
    </w:p>
    <w:p w14:paraId="5BAC6A4A" w14:textId="0CB05043" w:rsidR="00180C27" w:rsidRDefault="00024206" w:rsidP="009249A7">
      <w:pPr>
        <w:pStyle w:val="Paragraph"/>
      </w:pPr>
      <w:r>
        <w:lastRenderedPageBreak/>
        <w:t>Several stakeholders acknowledged that engineered stone products that did not require further processing before</w:t>
      </w:r>
      <w:r>
        <w:rPr>
          <w:spacing w:val="-1"/>
        </w:rPr>
        <w:t xml:space="preserve"> </w:t>
      </w:r>
      <w:r>
        <w:t>installation were</w:t>
      </w:r>
      <w:r>
        <w:rPr>
          <w:spacing w:val="-1"/>
        </w:rPr>
        <w:t xml:space="preserve"> </w:t>
      </w:r>
      <w:r>
        <w:t>considered ‘finished’ and</w:t>
      </w:r>
      <w:r>
        <w:rPr>
          <w:spacing w:val="-1"/>
        </w:rPr>
        <w:t xml:space="preserve"> </w:t>
      </w:r>
      <w:r>
        <w:t>thus</w:t>
      </w:r>
      <w:r>
        <w:rPr>
          <w:spacing w:val="-3"/>
        </w:rPr>
        <w:t xml:space="preserve"> </w:t>
      </w:r>
      <w:r>
        <w:t>were exempt from the</w:t>
      </w:r>
      <w:r>
        <w:rPr>
          <w:spacing w:val="-3"/>
        </w:rPr>
        <w:t xml:space="preserve"> </w:t>
      </w:r>
      <w:r>
        <w:t>prohibition.</w:t>
      </w:r>
      <w:r>
        <w:rPr>
          <w:spacing w:val="-1"/>
        </w:rPr>
        <w:t xml:space="preserve"> </w:t>
      </w:r>
      <w:r>
        <w:t>However,</w:t>
      </w:r>
      <w:r>
        <w:rPr>
          <w:spacing w:val="-3"/>
        </w:rPr>
        <w:t xml:space="preserve"> </w:t>
      </w:r>
      <w:r>
        <w:t>it</w:t>
      </w:r>
      <w:r>
        <w:rPr>
          <w:spacing w:val="-1"/>
        </w:rPr>
        <w:t xml:space="preserve"> </w:t>
      </w:r>
      <w:r>
        <w:t>was</w:t>
      </w:r>
      <w:r>
        <w:rPr>
          <w:spacing w:val="-5"/>
        </w:rPr>
        <w:t xml:space="preserve"> </w:t>
      </w:r>
      <w:r>
        <w:t>also</w:t>
      </w:r>
      <w:r>
        <w:rPr>
          <w:spacing w:val="-2"/>
        </w:rPr>
        <w:t xml:space="preserve"> </w:t>
      </w:r>
      <w:r>
        <w:t>suggested</w:t>
      </w:r>
      <w:r>
        <w:rPr>
          <w:spacing w:val="-5"/>
        </w:rPr>
        <w:t xml:space="preserve"> </w:t>
      </w:r>
      <w:r>
        <w:t>that</w:t>
      </w:r>
      <w:r>
        <w:rPr>
          <w:spacing w:val="-1"/>
        </w:rPr>
        <w:t xml:space="preserve"> </w:t>
      </w:r>
      <w:r>
        <w:t>specific</w:t>
      </w:r>
      <w:r>
        <w:rPr>
          <w:spacing w:val="-2"/>
        </w:rPr>
        <w:t xml:space="preserve"> </w:t>
      </w:r>
      <w:r>
        <w:t>guidance</w:t>
      </w:r>
      <w:r>
        <w:rPr>
          <w:spacing w:val="-3"/>
        </w:rPr>
        <w:t xml:space="preserve"> </w:t>
      </w:r>
      <w:r>
        <w:t>on</w:t>
      </w:r>
      <w:r>
        <w:rPr>
          <w:spacing w:val="-5"/>
        </w:rPr>
        <w:t xml:space="preserve"> </w:t>
      </w:r>
      <w:r>
        <w:t>this</w:t>
      </w:r>
      <w:r>
        <w:rPr>
          <w:spacing w:val="-2"/>
        </w:rPr>
        <w:t xml:space="preserve"> </w:t>
      </w:r>
      <w:r>
        <w:t>would</w:t>
      </w:r>
      <w:r>
        <w:rPr>
          <w:spacing w:val="-3"/>
        </w:rPr>
        <w:t xml:space="preserve"> </w:t>
      </w:r>
      <w:r>
        <w:t>provide greater clarity for PCBUs, particularly in instances where certain ‘finished’ products contain some form of benchtop or slab. For example, HIA noted that:</w:t>
      </w:r>
    </w:p>
    <w:p w14:paraId="007673B3" w14:textId="1B863A77" w:rsidR="00180C27" w:rsidRDefault="00024206" w:rsidP="009249A7">
      <w:pPr>
        <w:pStyle w:val="Quote"/>
      </w:pPr>
      <w:r>
        <w:t>It is currently not possible for PCBUs to be certain whether some common types of finished engineered stone products</w:t>
      </w:r>
      <w:r>
        <w:rPr>
          <w:spacing w:val="-1"/>
        </w:rPr>
        <w:t xml:space="preserve"> </w:t>
      </w:r>
      <w:r>
        <w:t>that do</w:t>
      </w:r>
      <w:r>
        <w:rPr>
          <w:spacing w:val="-1"/>
        </w:rPr>
        <w:t xml:space="preserve"> </w:t>
      </w:r>
      <w:r>
        <w:t>not need to</w:t>
      </w:r>
      <w:r>
        <w:rPr>
          <w:spacing w:val="-1"/>
        </w:rPr>
        <w:t xml:space="preserve"> </w:t>
      </w:r>
      <w:r>
        <w:t>be processed</w:t>
      </w:r>
      <w:r>
        <w:rPr>
          <w:spacing w:val="-1"/>
        </w:rPr>
        <w:t xml:space="preserve"> </w:t>
      </w:r>
      <w:r>
        <w:t>or modified are excluded. For</w:t>
      </w:r>
      <w:r>
        <w:rPr>
          <w:spacing w:val="-1"/>
        </w:rPr>
        <w:t xml:space="preserve"> </w:t>
      </w:r>
      <w:r>
        <w:t>example,</w:t>
      </w:r>
      <w:r>
        <w:rPr>
          <w:spacing w:val="-5"/>
        </w:rPr>
        <w:t xml:space="preserve"> </w:t>
      </w:r>
      <w:r>
        <w:t>some</w:t>
      </w:r>
      <w:r>
        <w:rPr>
          <w:spacing w:val="-4"/>
        </w:rPr>
        <w:t xml:space="preserve"> </w:t>
      </w:r>
      <w:r>
        <w:t>finished</w:t>
      </w:r>
      <w:r>
        <w:rPr>
          <w:spacing w:val="-2"/>
        </w:rPr>
        <w:t xml:space="preserve"> </w:t>
      </w:r>
      <w:r>
        <w:t>sinks</w:t>
      </w:r>
      <w:r>
        <w:rPr>
          <w:spacing w:val="-4"/>
        </w:rPr>
        <w:t xml:space="preserve"> </w:t>
      </w:r>
      <w:r>
        <w:t>and</w:t>
      </w:r>
      <w:r>
        <w:rPr>
          <w:spacing w:val="-4"/>
        </w:rPr>
        <w:t xml:space="preserve"> </w:t>
      </w:r>
      <w:r>
        <w:t>vanity</w:t>
      </w:r>
      <w:r>
        <w:rPr>
          <w:spacing w:val="-1"/>
        </w:rPr>
        <w:t xml:space="preserve"> </w:t>
      </w:r>
      <w:r>
        <w:t>basins</w:t>
      </w:r>
      <w:r>
        <w:rPr>
          <w:spacing w:val="-4"/>
        </w:rPr>
        <w:t xml:space="preserve"> </w:t>
      </w:r>
      <w:r>
        <w:t>that</w:t>
      </w:r>
      <w:r>
        <w:rPr>
          <w:spacing w:val="-3"/>
        </w:rPr>
        <w:t xml:space="preserve"> </w:t>
      </w:r>
      <w:r>
        <w:t>may</w:t>
      </w:r>
      <w:r>
        <w:rPr>
          <w:spacing w:val="-4"/>
        </w:rPr>
        <w:t xml:space="preserve"> </w:t>
      </w:r>
      <w:r>
        <w:t>incorporate</w:t>
      </w:r>
      <w:r>
        <w:rPr>
          <w:spacing w:val="-2"/>
        </w:rPr>
        <w:t xml:space="preserve"> </w:t>
      </w:r>
      <w:r>
        <w:t>a small benchtop and finished ‘slab-like’ shower bases</w:t>
      </w:r>
      <w:hyperlink w:anchor="_bookmark69" w:history="1">
        <w:r>
          <w:t>.</w:t>
        </w:r>
      </w:hyperlink>
      <w:r w:rsidR="00D35834">
        <w:rPr>
          <w:rStyle w:val="FootnoteReference"/>
        </w:rPr>
        <w:footnoteReference w:id="42"/>
      </w:r>
    </w:p>
    <w:p w14:paraId="5B415332" w14:textId="77777777" w:rsidR="00180C27" w:rsidRDefault="00024206" w:rsidP="009249A7">
      <w:pPr>
        <w:pStyle w:val="Paragraph"/>
      </w:pPr>
      <w:r>
        <w:t>While stakeholders were generally supportive of the creation of additional resources to support PCBUs, regulators and workers, some cautioned that it should not be too prescriptive.</w:t>
      </w:r>
      <w:r>
        <w:rPr>
          <w:spacing w:val="-1"/>
        </w:rPr>
        <w:t xml:space="preserve"> </w:t>
      </w:r>
      <w:r>
        <w:t>From</w:t>
      </w:r>
      <w:r>
        <w:rPr>
          <w:spacing w:val="-7"/>
        </w:rPr>
        <w:t xml:space="preserve"> </w:t>
      </w:r>
      <w:r>
        <w:t>this</w:t>
      </w:r>
      <w:r>
        <w:rPr>
          <w:spacing w:val="-2"/>
        </w:rPr>
        <w:t xml:space="preserve"> </w:t>
      </w:r>
      <w:r>
        <w:t>viewpoint,</w:t>
      </w:r>
      <w:r>
        <w:rPr>
          <w:spacing w:val="-1"/>
        </w:rPr>
        <w:t xml:space="preserve"> </w:t>
      </w:r>
      <w:r>
        <w:t>it</w:t>
      </w:r>
      <w:r>
        <w:rPr>
          <w:spacing w:val="-4"/>
        </w:rPr>
        <w:t xml:space="preserve"> </w:t>
      </w:r>
      <w:r>
        <w:t>was</w:t>
      </w:r>
      <w:r>
        <w:rPr>
          <w:spacing w:val="-3"/>
        </w:rPr>
        <w:t xml:space="preserve"> </w:t>
      </w:r>
      <w:r>
        <w:t>suggested</w:t>
      </w:r>
      <w:r>
        <w:rPr>
          <w:spacing w:val="-2"/>
        </w:rPr>
        <w:t xml:space="preserve"> </w:t>
      </w:r>
      <w:r>
        <w:t>any</w:t>
      </w:r>
      <w:r>
        <w:rPr>
          <w:spacing w:val="-2"/>
        </w:rPr>
        <w:t xml:space="preserve"> </w:t>
      </w:r>
      <w:r>
        <w:t>new</w:t>
      </w:r>
      <w:r>
        <w:rPr>
          <w:spacing w:val="-6"/>
        </w:rPr>
        <w:t xml:space="preserve"> </w:t>
      </w:r>
      <w:r>
        <w:t>materials</w:t>
      </w:r>
      <w:r>
        <w:rPr>
          <w:spacing w:val="-2"/>
        </w:rPr>
        <w:t xml:space="preserve"> </w:t>
      </w:r>
      <w:r>
        <w:t>developed</w:t>
      </w:r>
      <w:r>
        <w:rPr>
          <w:spacing w:val="-3"/>
        </w:rPr>
        <w:t xml:space="preserve"> </w:t>
      </w:r>
      <w:r>
        <w:t>to</w:t>
      </w:r>
      <w:r>
        <w:rPr>
          <w:spacing w:val="-3"/>
        </w:rPr>
        <w:t xml:space="preserve"> </w:t>
      </w:r>
      <w:r>
        <w:t>assist WHS regulators and PCBUs should be risk based and flexible enough to adapt as new products enter the market.</w:t>
      </w:r>
    </w:p>
    <w:p w14:paraId="742195B4" w14:textId="77777777" w:rsidR="00180C27" w:rsidRDefault="00024206" w:rsidP="009249A7">
      <w:pPr>
        <w:pStyle w:val="SWAHeading4"/>
      </w:pPr>
      <w:r>
        <w:t>Advertising,</w:t>
      </w:r>
      <w:r>
        <w:rPr>
          <w:spacing w:val="-3"/>
        </w:rPr>
        <w:t xml:space="preserve"> </w:t>
      </w:r>
      <w:r>
        <w:t>promotion,</w:t>
      </w:r>
      <w:r>
        <w:rPr>
          <w:spacing w:val="-3"/>
        </w:rPr>
        <w:t xml:space="preserve"> </w:t>
      </w:r>
      <w:r>
        <w:t>labelling</w:t>
      </w:r>
      <w:r>
        <w:rPr>
          <w:spacing w:val="-3"/>
        </w:rPr>
        <w:t xml:space="preserve"> </w:t>
      </w:r>
      <w:r>
        <w:t>and</w:t>
      </w:r>
      <w:r>
        <w:rPr>
          <w:spacing w:val="-5"/>
        </w:rPr>
        <w:t xml:space="preserve"> </w:t>
      </w:r>
      <w:r>
        <w:t>safety</w:t>
      </w:r>
      <w:r>
        <w:rPr>
          <w:spacing w:val="-3"/>
        </w:rPr>
        <w:t xml:space="preserve"> </w:t>
      </w:r>
      <w:r>
        <w:t>data</w:t>
      </w:r>
      <w:r>
        <w:rPr>
          <w:spacing w:val="-2"/>
        </w:rPr>
        <w:t xml:space="preserve"> sheets</w:t>
      </w:r>
    </w:p>
    <w:p w14:paraId="47791F50" w14:textId="77777777" w:rsidR="00180C27" w:rsidRDefault="00024206" w:rsidP="009249A7">
      <w:pPr>
        <w:pStyle w:val="Paragraph"/>
      </w:pPr>
      <w:r>
        <w:t>A range of feedback and suggestions was received regarding the advertising and promotion of alternative products. Specific concerns were raised regarding limitations of product labels and</w:t>
      </w:r>
      <w:r>
        <w:rPr>
          <w:spacing w:val="-2"/>
        </w:rPr>
        <w:t xml:space="preserve"> </w:t>
      </w:r>
      <w:r>
        <w:t>SDS.</w:t>
      </w:r>
      <w:r>
        <w:rPr>
          <w:spacing w:val="-3"/>
        </w:rPr>
        <w:t xml:space="preserve"> </w:t>
      </w:r>
      <w:r>
        <w:t>In</w:t>
      </w:r>
      <w:r>
        <w:rPr>
          <w:spacing w:val="-2"/>
        </w:rPr>
        <w:t xml:space="preserve"> </w:t>
      </w:r>
      <w:r>
        <w:t>other</w:t>
      </w:r>
      <w:r>
        <w:rPr>
          <w:spacing w:val="-3"/>
        </w:rPr>
        <w:t xml:space="preserve"> </w:t>
      </w:r>
      <w:r>
        <w:t>cases,</w:t>
      </w:r>
      <w:r>
        <w:rPr>
          <w:spacing w:val="-3"/>
        </w:rPr>
        <w:t xml:space="preserve"> </w:t>
      </w:r>
      <w:r>
        <w:t>feedback</w:t>
      </w:r>
      <w:r>
        <w:rPr>
          <w:spacing w:val="-6"/>
        </w:rPr>
        <w:t xml:space="preserve"> </w:t>
      </w:r>
      <w:r>
        <w:t>focused</w:t>
      </w:r>
      <w:r>
        <w:rPr>
          <w:spacing w:val="-2"/>
        </w:rPr>
        <w:t xml:space="preserve"> </w:t>
      </w:r>
      <w:r>
        <w:t>on</w:t>
      </w:r>
      <w:r>
        <w:rPr>
          <w:spacing w:val="-7"/>
        </w:rPr>
        <w:t xml:space="preserve"> </w:t>
      </w:r>
      <w:r>
        <w:t>the</w:t>
      </w:r>
      <w:r>
        <w:rPr>
          <w:spacing w:val="-2"/>
        </w:rPr>
        <w:t xml:space="preserve"> </w:t>
      </w:r>
      <w:r>
        <w:t>use</w:t>
      </w:r>
      <w:r>
        <w:rPr>
          <w:spacing w:val="-2"/>
        </w:rPr>
        <w:t xml:space="preserve"> </w:t>
      </w:r>
      <w:r>
        <w:t>of other</w:t>
      </w:r>
      <w:r>
        <w:rPr>
          <w:spacing w:val="-5"/>
        </w:rPr>
        <w:t xml:space="preserve"> </w:t>
      </w:r>
      <w:r>
        <w:t>marketing</w:t>
      </w:r>
      <w:r>
        <w:rPr>
          <w:spacing w:val="-4"/>
        </w:rPr>
        <w:t xml:space="preserve"> </w:t>
      </w:r>
      <w:r>
        <w:t>material, including alternative terms, brand names and product descriptions on websites.</w:t>
      </w:r>
    </w:p>
    <w:p w14:paraId="0CB322E5" w14:textId="77777777" w:rsidR="00180C27" w:rsidRDefault="00024206" w:rsidP="009249A7">
      <w:pPr>
        <w:pStyle w:val="Paragraph"/>
      </w:pPr>
      <w:r>
        <w:t>A commonly raised issue was that some companies market their products in ways which contribute to confusion among regulators, workers, PCBUs and consumers regarding the constituents of a particular product. This confusion appears to be contributing to challenges in identifying prohibited from non-prohibited products. For example, one WHS regulator noted</w:t>
      </w:r>
      <w:r>
        <w:rPr>
          <w:spacing w:val="-3"/>
        </w:rPr>
        <w:t xml:space="preserve"> </w:t>
      </w:r>
      <w:r>
        <w:t>that</w:t>
      </w:r>
      <w:r>
        <w:rPr>
          <w:spacing w:val="-2"/>
        </w:rPr>
        <w:t xml:space="preserve"> </w:t>
      </w:r>
      <w:r>
        <w:t>some alternative</w:t>
      </w:r>
      <w:r>
        <w:rPr>
          <w:spacing w:val="-1"/>
        </w:rPr>
        <w:t xml:space="preserve"> </w:t>
      </w:r>
      <w:r>
        <w:t>products</w:t>
      </w:r>
      <w:r>
        <w:rPr>
          <w:spacing w:val="-3"/>
        </w:rPr>
        <w:t xml:space="preserve"> </w:t>
      </w:r>
      <w:r>
        <w:t>available</w:t>
      </w:r>
      <w:r>
        <w:rPr>
          <w:spacing w:val="-1"/>
        </w:rPr>
        <w:t xml:space="preserve"> </w:t>
      </w:r>
      <w:r>
        <w:t>in</w:t>
      </w:r>
      <w:r>
        <w:rPr>
          <w:spacing w:val="-1"/>
        </w:rPr>
        <w:t xml:space="preserve"> </w:t>
      </w:r>
      <w:r>
        <w:t>Australia</w:t>
      </w:r>
      <w:r>
        <w:rPr>
          <w:spacing w:val="-1"/>
        </w:rPr>
        <w:t xml:space="preserve"> </w:t>
      </w:r>
      <w:r>
        <w:t>and</w:t>
      </w:r>
      <w:r>
        <w:rPr>
          <w:spacing w:val="-3"/>
        </w:rPr>
        <w:t xml:space="preserve"> </w:t>
      </w:r>
      <w:r>
        <w:t>marketed</w:t>
      </w:r>
      <w:r>
        <w:rPr>
          <w:spacing w:val="-3"/>
        </w:rPr>
        <w:t xml:space="preserve"> </w:t>
      </w:r>
      <w:r>
        <w:t>as crystalline</w:t>
      </w:r>
      <w:r>
        <w:rPr>
          <w:spacing w:val="-1"/>
        </w:rPr>
        <w:t xml:space="preserve"> </w:t>
      </w:r>
      <w:r>
        <w:t>silica free appeared to be the same or very similar to a product marketed in the USA as quartz. It was</w:t>
      </w:r>
      <w:r>
        <w:rPr>
          <w:spacing w:val="-2"/>
        </w:rPr>
        <w:t xml:space="preserve"> </w:t>
      </w:r>
      <w:r>
        <w:t>further</w:t>
      </w:r>
      <w:r>
        <w:rPr>
          <w:spacing w:val="-1"/>
        </w:rPr>
        <w:t xml:space="preserve"> </w:t>
      </w:r>
      <w:r>
        <w:t>noted</w:t>
      </w:r>
      <w:r>
        <w:rPr>
          <w:spacing w:val="-4"/>
        </w:rPr>
        <w:t xml:space="preserve"> </w:t>
      </w:r>
      <w:r>
        <w:t>that</w:t>
      </w:r>
      <w:r>
        <w:rPr>
          <w:spacing w:val="-3"/>
        </w:rPr>
        <w:t xml:space="preserve"> </w:t>
      </w:r>
      <w:r>
        <w:t>both</w:t>
      </w:r>
      <w:r>
        <w:rPr>
          <w:spacing w:val="-2"/>
        </w:rPr>
        <w:t xml:space="preserve"> </w:t>
      </w:r>
      <w:r>
        <w:t>products</w:t>
      </w:r>
      <w:r>
        <w:rPr>
          <w:spacing w:val="-3"/>
        </w:rPr>
        <w:t xml:space="preserve"> </w:t>
      </w:r>
      <w:r>
        <w:t>were</w:t>
      </w:r>
      <w:r>
        <w:rPr>
          <w:spacing w:val="-4"/>
        </w:rPr>
        <w:t xml:space="preserve"> </w:t>
      </w:r>
      <w:r>
        <w:t>marketed</w:t>
      </w:r>
      <w:r>
        <w:rPr>
          <w:spacing w:val="-2"/>
        </w:rPr>
        <w:t xml:space="preserve"> </w:t>
      </w:r>
      <w:r>
        <w:t>with</w:t>
      </w:r>
      <w:r>
        <w:rPr>
          <w:spacing w:val="-4"/>
        </w:rPr>
        <w:t xml:space="preserve"> </w:t>
      </w:r>
      <w:r>
        <w:t>the</w:t>
      </w:r>
      <w:r>
        <w:rPr>
          <w:spacing w:val="-2"/>
        </w:rPr>
        <w:t xml:space="preserve"> </w:t>
      </w:r>
      <w:r>
        <w:t>same</w:t>
      </w:r>
      <w:r>
        <w:rPr>
          <w:spacing w:val="-4"/>
        </w:rPr>
        <w:t xml:space="preserve"> </w:t>
      </w:r>
      <w:r>
        <w:t>colour</w:t>
      </w:r>
      <w:r>
        <w:rPr>
          <w:spacing w:val="-3"/>
        </w:rPr>
        <w:t xml:space="preserve"> </w:t>
      </w:r>
      <w:r>
        <w:t>name</w:t>
      </w:r>
      <w:r>
        <w:rPr>
          <w:spacing w:val="-2"/>
        </w:rPr>
        <w:t xml:space="preserve"> </w:t>
      </w:r>
      <w:r>
        <w:t>and</w:t>
      </w:r>
      <w:r>
        <w:rPr>
          <w:spacing w:val="-4"/>
        </w:rPr>
        <w:t xml:space="preserve"> </w:t>
      </w:r>
      <w:r>
        <w:t>product identification number. It was noted both manufactured and naturally occurring quartz contains or is composed of crystalline silica.</w:t>
      </w:r>
    </w:p>
    <w:p w14:paraId="4F4E7512" w14:textId="51198ACD" w:rsidR="00180C27" w:rsidRDefault="00024206" w:rsidP="009249A7">
      <w:pPr>
        <w:pStyle w:val="Paragraph"/>
      </w:pPr>
      <w:r>
        <w:t>Several</w:t>
      </w:r>
      <w:r>
        <w:rPr>
          <w:spacing w:val="-4"/>
        </w:rPr>
        <w:t xml:space="preserve"> </w:t>
      </w:r>
      <w:r>
        <w:t>stakeholders</w:t>
      </w:r>
      <w:r>
        <w:rPr>
          <w:spacing w:val="-4"/>
        </w:rPr>
        <w:t xml:space="preserve"> </w:t>
      </w:r>
      <w:r>
        <w:t>stated</w:t>
      </w:r>
      <w:r>
        <w:rPr>
          <w:spacing w:val="-4"/>
        </w:rPr>
        <w:t xml:space="preserve"> </w:t>
      </w:r>
      <w:r>
        <w:t>that</w:t>
      </w:r>
      <w:r>
        <w:rPr>
          <w:spacing w:val="-3"/>
        </w:rPr>
        <w:t xml:space="preserve"> </w:t>
      </w:r>
      <w:r>
        <w:t>some</w:t>
      </w:r>
      <w:r>
        <w:rPr>
          <w:spacing w:val="-3"/>
        </w:rPr>
        <w:t xml:space="preserve"> </w:t>
      </w:r>
      <w:r>
        <w:t>suppliers</w:t>
      </w:r>
      <w:r>
        <w:rPr>
          <w:spacing w:val="-7"/>
        </w:rPr>
        <w:t xml:space="preserve"> </w:t>
      </w:r>
      <w:r>
        <w:t>were</w:t>
      </w:r>
      <w:r>
        <w:rPr>
          <w:spacing w:val="-1"/>
        </w:rPr>
        <w:t xml:space="preserve"> </w:t>
      </w:r>
      <w:r>
        <w:t>marketing</w:t>
      </w:r>
      <w:r>
        <w:rPr>
          <w:spacing w:val="-3"/>
        </w:rPr>
        <w:t xml:space="preserve"> </w:t>
      </w:r>
      <w:r>
        <w:t>products</w:t>
      </w:r>
      <w:r>
        <w:rPr>
          <w:spacing w:val="-5"/>
        </w:rPr>
        <w:t xml:space="preserve"> </w:t>
      </w:r>
      <w:r>
        <w:t>under</w:t>
      </w:r>
      <w:r>
        <w:rPr>
          <w:spacing w:val="-4"/>
        </w:rPr>
        <w:t xml:space="preserve"> </w:t>
      </w:r>
      <w:r>
        <w:t>alternative names such as ‘quartz’. One stakeholder added that the use of alternative brand names undermines the objectives of the prohibition,</w:t>
      </w:r>
      <w:r>
        <w:rPr>
          <w:spacing w:val="-1"/>
        </w:rPr>
        <w:t xml:space="preserve"> </w:t>
      </w:r>
      <w:r>
        <w:t>may be misleading consumers, and may be a misguided and erroneous attempt to bypass the prohibition. HIA suggested that there was no clear evidence to date to indicate that companies have been rebranding to deliberately avoid the prohibition.</w:t>
      </w:r>
      <w:r w:rsidR="00D35834">
        <w:rPr>
          <w:rStyle w:val="FootnoteReference"/>
        </w:rPr>
        <w:footnoteReference w:id="43"/>
      </w:r>
      <w:r w:rsidR="00D35834">
        <w:t xml:space="preserve"> </w:t>
      </w:r>
    </w:p>
    <w:p w14:paraId="2FB6A64B" w14:textId="4ACF8016" w:rsidR="002915AA" w:rsidRDefault="00024206" w:rsidP="009249A7">
      <w:pPr>
        <w:pStyle w:val="Paragraph"/>
        <w:rPr>
          <w:spacing w:val="-2"/>
        </w:rPr>
      </w:pPr>
      <w:r>
        <w:t>Some stakeholders also raised concerns regarding the use of other terms in marketing materials</w:t>
      </w:r>
      <w:r>
        <w:rPr>
          <w:spacing w:val="-3"/>
        </w:rPr>
        <w:t xml:space="preserve"> </w:t>
      </w:r>
      <w:r>
        <w:t>such</w:t>
      </w:r>
      <w:r>
        <w:rPr>
          <w:spacing w:val="-5"/>
        </w:rPr>
        <w:t xml:space="preserve"> </w:t>
      </w:r>
      <w:r>
        <w:t>as</w:t>
      </w:r>
      <w:r>
        <w:rPr>
          <w:spacing w:val="-3"/>
        </w:rPr>
        <w:t xml:space="preserve"> </w:t>
      </w:r>
      <w:r>
        <w:t>‘siliceous</w:t>
      </w:r>
      <w:r>
        <w:rPr>
          <w:spacing w:val="-3"/>
        </w:rPr>
        <w:t xml:space="preserve"> </w:t>
      </w:r>
      <w:r>
        <w:t>stone’,</w:t>
      </w:r>
      <w:r>
        <w:rPr>
          <w:spacing w:val="-2"/>
        </w:rPr>
        <w:t xml:space="preserve"> </w:t>
      </w:r>
      <w:r>
        <w:t>‘quartzite’,</w:t>
      </w:r>
      <w:r>
        <w:rPr>
          <w:spacing w:val="-4"/>
        </w:rPr>
        <w:t xml:space="preserve"> </w:t>
      </w:r>
      <w:r>
        <w:t>‘crystalline</w:t>
      </w:r>
      <w:r>
        <w:rPr>
          <w:spacing w:val="-3"/>
        </w:rPr>
        <w:t xml:space="preserve"> </w:t>
      </w:r>
      <w:r>
        <w:t>silica’</w:t>
      </w:r>
      <w:r>
        <w:rPr>
          <w:spacing w:val="-1"/>
        </w:rPr>
        <w:t xml:space="preserve"> </w:t>
      </w:r>
      <w:r>
        <w:t>and</w:t>
      </w:r>
      <w:r>
        <w:rPr>
          <w:spacing w:val="-3"/>
        </w:rPr>
        <w:t xml:space="preserve"> </w:t>
      </w:r>
      <w:r>
        <w:t>‘amorphous</w:t>
      </w:r>
      <w:r>
        <w:rPr>
          <w:spacing w:val="-3"/>
        </w:rPr>
        <w:t xml:space="preserve"> </w:t>
      </w:r>
      <w:r>
        <w:t>silica’.</w:t>
      </w:r>
      <w:r>
        <w:rPr>
          <w:spacing w:val="-2"/>
        </w:rPr>
        <w:t xml:space="preserve"> </w:t>
      </w:r>
      <w:r>
        <w:t xml:space="preserve">They indicated that the use of these terms may be contributing to confusion among stakeholders. Concerns about the use, verification and accuracy of other marketing positions were also raised, including marketing materials that suggested alternative products are ‘safe’ or ‘silica </w:t>
      </w:r>
      <w:r>
        <w:rPr>
          <w:spacing w:val="-2"/>
        </w:rPr>
        <w:t>free’.</w:t>
      </w:r>
    </w:p>
    <w:p w14:paraId="1571ADB4" w14:textId="77777777" w:rsidR="002915AA" w:rsidRDefault="002915AA">
      <w:pPr>
        <w:widowControl w:val="0"/>
        <w:autoSpaceDE w:val="0"/>
        <w:autoSpaceDN w:val="0"/>
        <w:spacing w:after="0" w:line="240" w:lineRule="auto"/>
        <w:contextualSpacing w:val="0"/>
        <w:rPr>
          <w:rFonts w:eastAsia="Times New Roman"/>
          <w:spacing w:val="-2"/>
          <w:lang w:eastAsia="en-AU"/>
        </w:rPr>
      </w:pPr>
      <w:r>
        <w:rPr>
          <w:spacing w:val="-2"/>
        </w:rPr>
        <w:br w:type="page"/>
      </w:r>
    </w:p>
    <w:p w14:paraId="0D1652E2" w14:textId="77777777" w:rsidR="00180C27" w:rsidRDefault="00024206" w:rsidP="009249A7">
      <w:pPr>
        <w:pStyle w:val="Paragraph"/>
      </w:pPr>
      <w:r>
        <w:lastRenderedPageBreak/>
        <w:t>Several stakeholders reported that the absence of clear and consistent labelling requirements for engineered stone has made it difficult to visually distinguish between prohibited</w:t>
      </w:r>
      <w:r>
        <w:rPr>
          <w:spacing w:val="-3"/>
        </w:rPr>
        <w:t xml:space="preserve"> </w:t>
      </w:r>
      <w:r>
        <w:t>and</w:t>
      </w:r>
      <w:r>
        <w:rPr>
          <w:spacing w:val="-3"/>
        </w:rPr>
        <w:t xml:space="preserve"> </w:t>
      </w:r>
      <w:r>
        <w:t>non-prohibited</w:t>
      </w:r>
      <w:r>
        <w:rPr>
          <w:spacing w:val="-2"/>
        </w:rPr>
        <w:t xml:space="preserve"> </w:t>
      </w:r>
      <w:r>
        <w:t>benchtops,</w:t>
      </w:r>
      <w:r>
        <w:rPr>
          <w:spacing w:val="-4"/>
        </w:rPr>
        <w:t xml:space="preserve"> </w:t>
      </w:r>
      <w:r>
        <w:t>panels</w:t>
      </w:r>
      <w:r>
        <w:rPr>
          <w:spacing w:val="-5"/>
        </w:rPr>
        <w:t xml:space="preserve"> </w:t>
      </w:r>
      <w:r>
        <w:t>and</w:t>
      </w:r>
      <w:r>
        <w:rPr>
          <w:spacing w:val="-3"/>
        </w:rPr>
        <w:t xml:space="preserve"> </w:t>
      </w:r>
      <w:r>
        <w:t>slabs</w:t>
      </w:r>
      <w:r>
        <w:rPr>
          <w:spacing w:val="-5"/>
        </w:rPr>
        <w:t xml:space="preserve"> </w:t>
      </w:r>
      <w:r>
        <w:t>that</w:t>
      </w:r>
      <w:r>
        <w:rPr>
          <w:spacing w:val="-3"/>
        </w:rPr>
        <w:t xml:space="preserve"> </w:t>
      </w:r>
      <w:r>
        <w:t>have</w:t>
      </w:r>
      <w:r>
        <w:rPr>
          <w:spacing w:val="-3"/>
        </w:rPr>
        <w:t xml:space="preserve"> </w:t>
      </w:r>
      <w:r>
        <w:t>been</w:t>
      </w:r>
      <w:r>
        <w:rPr>
          <w:spacing w:val="-3"/>
        </w:rPr>
        <w:t xml:space="preserve"> </w:t>
      </w:r>
      <w:r>
        <w:t>stockpiled.</w:t>
      </w:r>
      <w:r>
        <w:rPr>
          <w:spacing w:val="-1"/>
        </w:rPr>
        <w:t xml:space="preserve"> </w:t>
      </w:r>
      <w:r>
        <w:t>As</w:t>
      </w:r>
      <w:r>
        <w:rPr>
          <w:spacing w:val="-5"/>
        </w:rPr>
        <w:t xml:space="preserve"> </w:t>
      </w:r>
      <w:r>
        <w:t>a result, the effectiveness of WHS regulators’ visual inspections may be diminished, and additional time and resources may be required to test individual products to ensure compliance efforts are comprehensive and effective. Stakeholders also noted the value of labelling as they can provide easily accessible, relevant information.</w:t>
      </w:r>
    </w:p>
    <w:p w14:paraId="2C764E17" w14:textId="77777777" w:rsidR="00180C27" w:rsidRDefault="00024206" w:rsidP="009249A7">
      <w:pPr>
        <w:pStyle w:val="Paragraph"/>
      </w:pPr>
      <w:r>
        <w:t>Stakeholders also</w:t>
      </w:r>
      <w:r>
        <w:rPr>
          <w:spacing w:val="-2"/>
        </w:rPr>
        <w:t xml:space="preserve"> </w:t>
      </w:r>
      <w:r>
        <w:t>noted</w:t>
      </w:r>
      <w:r>
        <w:rPr>
          <w:spacing w:val="-5"/>
        </w:rPr>
        <w:t xml:space="preserve"> </w:t>
      </w:r>
      <w:r>
        <w:t>the absence</w:t>
      </w:r>
      <w:r>
        <w:rPr>
          <w:spacing w:val="-2"/>
        </w:rPr>
        <w:t xml:space="preserve"> </w:t>
      </w:r>
      <w:r>
        <w:t>of specific labelling requirements</w:t>
      </w:r>
      <w:r>
        <w:rPr>
          <w:spacing w:val="-2"/>
        </w:rPr>
        <w:t xml:space="preserve"> </w:t>
      </w:r>
      <w:r>
        <w:t>for</w:t>
      </w:r>
      <w:r>
        <w:rPr>
          <w:spacing w:val="-1"/>
        </w:rPr>
        <w:t xml:space="preserve"> </w:t>
      </w:r>
      <w:r>
        <w:t>engineered stone presented challenges when attempting to identify engineered stone benchtops that had already been installed, and that this is likely to be contributing to the reluctance of waste companies</w:t>
      </w:r>
      <w:r>
        <w:rPr>
          <w:spacing w:val="-4"/>
        </w:rPr>
        <w:t xml:space="preserve"> </w:t>
      </w:r>
      <w:r>
        <w:t>to</w:t>
      </w:r>
      <w:r>
        <w:rPr>
          <w:spacing w:val="-2"/>
        </w:rPr>
        <w:t xml:space="preserve"> </w:t>
      </w:r>
      <w:r>
        <w:t>process</w:t>
      </w:r>
      <w:r>
        <w:rPr>
          <w:spacing w:val="-4"/>
        </w:rPr>
        <w:t xml:space="preserve"> </w:t>
      </w:r>
      <w:r>
        <w:t>waste</w:t>
      </w:r>
      <w:r>
        <w:rPr>
          <w:spacing w:val="-3"/>
        </w:rPr>
        <w:t xml:space="preserve"> </w:t>
      </w:r>
      <w:r>
        <w:t>from</w:t>
      </w:r>
      <w:r>
        <w:rPr>
          <w:spacing w:val="-3"/>
        </w:rPr>
        <w:t xml:space="preserve"> </w:t>
      </w:r>
      <w:r>
        <w:t>stone</w:t>
      </w:r>
      <w:r>
        <w:rPr>
          <w:spacing w:val="-4"/>
        </w:rPr>
        <w:t xml:space="preserve"> </w:t>
      </w:r>
      <w:r>
        <w:t>benchtops.</w:t>
      </w:r>
      <w:r>
        <w:rPr>
          <w:spacing w:val="-1"/>
        </w:rPr>
        <w:t xml:space="preserve"> </w:t>
      </w:r>
      <w:r>
        <w:t>Further</w:t>
      </w:r>
      <w:r>
        <w:rPr>
          <w:spacing w:val="-1"/>
        </w:rPr>
        <w:t xml:space="preserve"> </w:t>
      </w:r>
      <w:r>
        <w:t>detail</w:t>
      </w:r>
      <w:r>
        <w:rPr>
          <w:spacing w:val="-2"/>
        </w:rPr>
        <w:t xml:space="preserve"> </w:t>
      </w:r>
      <w:r>
        <w:t>on</w:t>
      </w:r>
      <w:r>
        <w:rPr>
          <w:spacing w:val="-4"/>
        </w:rPr>
        <w:t xml:space="preserve"> </w:t>
      </w:r>
      <w:r>
        <w:t>the</w:t>
      </w:r>
      <w:r>
        <w:rPr>
          <w:spacing w:val="-4"/>
        </w:rPr>
        <w:t xml:space="preserve"> </w:t>
      </w:r>
      <w:r>
        <w:t>disposal</w:t>
      </w:r>
      <w:r>
        <w:rPr>
          <w:spacing w:val="-3"/>
        </w:rPr>
        <w:t xml:space="preserve"> </w:t>
      </w:r>
      <w:r>
        <w:t>and</w:t>
      </w:r>
      <w:r>
        <w:rPr>
          <w:spacing w:val="-2"/>
        </w:rPr>
        <w:t xml:space="preserve"> </w:t>
      </w:r>
      <w:r>
        <w:t>waste management of engineered stone is discussed in section 2.5.</w:t>
      </w:r>
    </w:p>
    <w:p w14:paraId="519EA5B7" w14:textId="77777777" w:rsidR="00180C27" w:rsidRDefault="00024206" w:rsidP="009249A7">
      <w:pPr>
        <w:pStyle w:val="Paragraph"/>
      </w:pPr>
      <w:r>
        <w:t>Stakeholders also raised concerns regarding the inadequacy of labelling requirements on alternative products and their constituents that are not subject to the prohibition. There were issues raised about ongoing complacency with dust control measures in the workforce in general.</w:t>
      </w:r>
      <w:r>
        <w:rPr>
          <w:spacing w:val="-1"/>
        </w:rPr>
        <w:t xml:space="preserve"> </w:t>
      </w:r>
      <w:r>
        <w:t>For</w:t>
      </w:r>
      <w:r>
        <w:rPr>
          <w:spacing w:val="-2"/>
        </w:rPr>
        <w:t xml:space="preserve"> </w:t>
      </w:r>
      <w:r>
        <w:t>example,</w:t>
      </w:r>
      <w:r>
        <w:rPr>
          <w:spacing w:val="-4"/>
        </w:rPr>
        <w:t xml:space="preserve"> </w:t>
      </w:r>
      <w:r>
        <w:t>the</w:t>
      </w:r>
      <w:r>
        <w:rPr>
          <w:spacing w:val="-1"/>
        </w:rPr>
        <w:t xml:space="preserve"> </w:t>
      </w:r>
      <w:r>
        <w:t>Australian</w:t>
      </w:r>
      <w:r>
        <w:rPr>
          <w:spacing w:val="-3"/>
        </w:rPr>
        <w:t xml:space="preserve"> </w:t>
      </w:r>
      <w:r>
        <w:t>Institute</w:t>
      </w:r>
      <w:r>
        <w:rPr>
          <w:spacing w:val="-5"/>
        </w:rPr>
        <w:t xml:space="preserve"> </w:t>
      </w:r>
      <w:r>
        <w:t>of</w:t>
      </w:r>
      <w:r>
        <w:rPr>
          <w:spacing w:val="-6"/>
        </w:rPr>
        <w:t xml:space="preserve"> </w:t>
      </w:r>
      <w:r>
        <w:t>Occupational</w:t>
      </w:r>
      <w:r>
        <w:rPr>
          <w:spacing w:val="-4"/>
        </w:rPr>
        <w:t xml:space="preserve"> </w:t>
      </w:r>
      <w:r>
        <w:t>Hygienists</w:t>
      </w:r>
      <w:r>
        <w:rPr>
          <w:spacing w:val="-5"/>
        </w:rPr>
        <w:t xml:space="preserve"> </w:t>
      </w:r>
      <w:r>
        <w:t>(AIOH)</w:t>
      </w:r>
      <w:r>
        <w:rPr>
          <w:spacing w:val="-1"/>
        </w:rPr>
        <w:t xml:space="preserve"> </w:t>
      </w:r>
      <w:r>
        <w:t>noted</w:t>
      </w:r>
      <w:r>
        <w:rPr>
          <w:spacing w:val="-5"/>
        </w:rPr>
        <w:t xml:space="preserve"> </w:t>
      </w:r>
      <w:r>
        <w:t>that</w:t>
      </w:r>
      <w:r>
        <w:rPr>
          <w:spacing w:val="-1"/>
        </w:rPr>
        <w:t xml:space="preserve"> </w:t>
      </w:r>
      <w:r>
        <w:t>a lack of both awareness and labelling requirements means that proper safety measures are not always applied when working with natural stone.</w:t>
      </w:r>
    </w:p>
    <w:p w14:paraId="4E4843C2" w14:textId="77777777" w:rsidR="00180C27" w:rsidRDefault="00024206" w:rsidP="009249A7">
      <w:pPr>
        <w:pStyle w:val="Paragraph"/>
      </w:pPr>
      <w:r>
        <w:t>Other feedback focused on the importance of communicating the potential health risks associated</w:t>
      </w:r>
      <w:r>
        <w:rPr>
          <w:spacing w:val="-3"/>
        </w:rPr>
        <w:t xml:space="preserve"> </w:t>
      </w:r>
      <w:r>
        <w:t>with</w:t>
      </w:r>
      <w:r>
        <w:rPr>
          <w:spacing w:val="-5"/>
        </w:rPr>
        <w:t xml:space="preserve"> </w:t>
      </w:r>
      <w:r>
        <w:t>exposure</w:t>
      </w:r>
      <w:r>
        <w:rPr>
          <w:spacing w:val="-3"/>
        </w:rPr>
        <w:t xml:space="preserve"> </w:t>
      </w:r>
      <w:r>
        <w:t>to</w:t>
      </w:r>
      <w:r>
        <w:rPr>
          <w:spacing w:val="-5"/>
        </w:rPr>
        <w:t xml:space="preserve"> </w:t>
      </w:r>
      <w:r>
        <w:t>newer</w:t>
      </w:r>
      <w:r>
        <w:rPr>
          <w:spacing w:val="-2"/>
        </w:rPr>
        <w:t xml:space="preserve"> </w:t>
      </w:r>
      <w:r>
        <w:t>generation</w:t>
      </w:r>
      <w:r>
        <w:rPr>
          <w:spacing w:val="-3"/>
        </w:rPr>
        <w:t xml:space="preserve"> </w:t>
      </w:r>
      <w:r>
        <w:t>benchtops,</w:t>
      </w:r>
      <w:r>
        <w:rPr>
          <w:spacing w:val="-4"/>
        </w:rPr>
        <w:t xml:space="preserve"> </w:t>
      </w:r>
      <w:r>
        <w:t>including</w:t>
      </w:r>
      <w:r>
        <w:rPr>
          <w:spacing w:val="-3"/>
        </w:rPr>
        <w:t xml:space="preserve"> </w:t>
      </w:r>
      <w:r>
        <w:t>those</w:t>
      </w:r>
      <w:r>
        <w:rPr>
          <w:spacing w:val="-6"/>
        </w:rPr>
        <w:t xml:space="preserve"> </w:t>
      </w:r>
      <w:r>
        <w:t>that are</w:t>
      </w:r>
      <w:r>
        <w:rPr>
          <w:spacing w:val="-5"/>
        </w:rPr>
        <w:t xml:space="preserve"> </w:t>
      </w:r>
      <w:r>
        <w:t>promoted to be silica free. For example, the Thoracic Society of Australia and New Zealand (TSANZ) suggested that:</w:t>
      </w:r>
    </w:p>
    <w:p w14:paraId="455C40FE" w14:textId="77777777" w:rsidR="00180C27" w:rsidRDefault="00024206" w:rsidP="009249A7">
      <w:pPr>
        <w:pStyle w:val="Quote"/>
      </w:pPr>
      <w:r>
        <w:t>…labelling</w:t>
      </w:r>
      <w:r>
        <w:rPr>
          <w:spacing w:val="-8"/>
        </w:rPr>
        <w:t xml:space="preserve"> </w:t>
      </w:r>
      <w:r>
        <w:t>of</w:t>
      </w:r>
      <w:r>
        <w:rPr>
          <w:spacing w:val="-4"/>
        </w:rPr>
        <w:t xml:space="preserve"> </w:t>
      </w:r>
      <w:r>
        <w:t>all</w:t>
      </w:r>
      <w:r>
        <w:rPr>
          <w:spacing w:val="-6"/>
        </w:rPr>
        <w:t xml:space="preserve"> </w:t>
      </w:r>
      <w:r>
        <w:t>constituents</w:t>
      </w:r>
      <w:r>
        <w:rPr>
          <w:spacing w:val="-4"/>
        </w:rPr>
        <w:t xml:space="preserve"> </w:t>
      </w:r>
      <w:r>
        <w:t>of</w:t>
      </w:r>
      <w:r>
        <w:rPr>
          <w:spacing w:val="-6"/>
        </w:rPr>
        <w:t xml:space="preserve"> </w:t>
      </w:r>
      <w:r>
        <w:t>the</w:t>
      </w:r>
      <w:r>
        <w:rPr>
          <w:spacing w:val="-6"/>
        </w:rPr>
        <w:t xml:space="preserve"> </w:t>
      </w:r>
      <w:r>
        <w:t>new</w:t>
      </w:r>
      <w:r>
        <w:rPr>
          <w:spacing w:val="-8"/>
        </w:rPr>
        <w:t xml:space="preserve"> </w:t>
      </w:r>
      <w:r>
        <w:t>products</w:t>
      </w:r>
      <w:r>
        <w:rPr>
          <w:spacing w:val="-7"/>
        </w:rPr>
        <w:t xml:space="preserve"> </w:t>
      </w:r>
      <w:r>
        <w:t>including</w:t>
      </w:r>
      <w:r>
        <w:rPr>
          <w:spacing w:val="-5"/>
        </w:rPr>
        <w:t xml:space="preserve"> </w:t>
      </w:r>
      <w:r>
        <w:t>their</w:t>
      </w:r>
      <w:r>
        <w:rPr>
          <w:spacing w:val="-7"/>
        </w:rPr>
        <w:t xml:space="preserve"> </w:t>
      </w:r>
      <w:r>
        <w:t>silica,</w:t>
      </w:r>
      <w:r>
        <w:rPr>
          <w:spacing w:val="-4"/>
        </w:rPr>
        <w:t xml:space="preserve"> </w:t>
      </w:r>
      <w:r>
        <w:t>metal,</w:t>
      </w:r>
      <w:r>
        <w:rPr>
          <w:spacing w:val="-6"/>
        </w:rPr>
        <w:t xml:space="preserve"> </w:t>
      </w:r>
      <w:r>
        <w:rPr>
          <w:spacing w:val="-2"/>
        </w:rPr>
        <w:t>resin</w:t>
      </w:r>
    </w:p>
    <w:p w14:paraId="7F36301A" w14:textId="56C9AE0E" w:rsidR="00180C27" w:rsidRDefault="00024206" w:rsidP="009249A7">
      <w:pPr>
        <w:pStyle w:val="Quote"/>
      </w:pPr>
      <w:r>
        <w:t>and</w:t>
      </w:r>
      <w:r>
        <w:rPr>
          <w:spacing w:val="-7"/>
        </w:rPr>
        <w:t xml:space="preserve"> </w:t>
      </w:r>
      <w:r>
        <w:t>other</w:t>
      </w:r>
      <w:r>
        <w:rPr>
          <w:spacing w:val="-5"/>
        </w:rPr>
        <w:t xml:space="preserve"> </w:t>
      </w:r>
      <w:r>
        <w:t>components</w:t>
      </w:r>
      <w:r>
        <w:rPr>
          <w:spacing w:val="-6"/>
        </w:rPr>
        <w:t xml:space="preserve"> </w:t>
      </w:r>
      <w:r>
        <w:t>would</w:t>
      </w:r>
      <w:r>
        <w:rPr>
          <w:spacing w:val="-6"/>
        </w:rPr>
        <w:t xml:space="preserve"> </w:t>
      </w:r>
      <w:r>
        <w:t>assist</w:t>
      </w:r>
      <w:r>
        <w:rPr>
          <w:spacing w:val="-5"/>
        </w:rPr>
        <w:t xml:space="preserve"> </w:t>
      </w:r>
      <w:r>
        <w:t>with</w:t>
      </w:r>
      <w:r>
        <w:rPr>
          <w:spacing w:val="-8"/>
        </w:rPr>
        <w:t xml:space="preserve"> </w:t>
      </w:r>
      <w:r>
        <w:t>respiratory</w:t>
      </w:r>
      <w:r>
        <w:rPr>
          <w:spacing w:val="-5"/>
        </w:rPr>
        <w:t xml:space="preserve"> </w:t>
      </w:r>
      <w:r>
        <w:rPr>
          <w:spacing w:val="-2"/>
        </w:rPr>
        <w:t>health</w:t>
      </w:r>
      <w:hyperlink w:anchor="_bookmark71" w:history="1">
        <w:r>
          <w:rPr>
            <w:spacing w:val="-2"/>
          </w:rPr>
          <w:t>.</w:t>
        </w:r>
      </w:hyperlink>
      <w:r w:rsidR="00D35834">
        <w:rPr>
          <w:rStyle w:val="FootnoteReference"/>
        </w:rPr>
        <w:footnoteReference w:id="44"/>
      </w:r>
    </w:p>
    <w:p w14:paraId="5CE061DC" w14:textId="77777777" w:rsidR="00180C27" w:rsidRDefault="00024206" w:rsidP="009249A7">
      <w:pPr>
        <w:pStyle w:val="Paragraph"/>
      </w:pPr>
      <w:r>
        <w:t>A broad range of stakeholders including PCBUs, unions, workers and consumers also provided</w:t>
      </w:r>
      <w:r>
        <w:rPr>
          <w:spacing w:val="-3"/>
        </w:rPr>
        <w:t xml:space="preserve"> </w:t>
      </w:r>
      <w:r>
        <w:t>feedback</w:t>
      </w:r>
      <w:r>
        <w:rPr>
          <w:spacing w:val="-4"/>
        </w:rPr>
        <w:t xml:space="preserve"> </w:t>
      </w:r>
      <w:r>
        <w:t>regarding</w:t>
      </w:r>
      <w:r>
        <w:rPr>
          <w:spacing w:val="-2"/>
        </w:rPr>
        <w:t xml:space="preserve"> </w:t>
      </w:r>
      <w:r>
        <w:t>SDS</w:t>
      </w:r>
      <w:r>
        <w:rPr>
          <w:spacing w:val="-3"/>
        </w:rPr>
        <w:t xml:space="preserve"> </w:t>
      </w:r>
      <w:r>
        <w:t>and</w:t>
      </w:r>
      <w:r>
        <w:rPr>
          <w:spacing w:val="-3"/>
        </w:rPr>
        <w:t xml:space="preserve"> </w:t>
      </w:r>
      <w:r>
        <w:t>their</w:t>
      </w:r>
      <w:r>
        <w:rPr>
          <w:spacing w:val="-4"/>
        </w:rPr>
        <w:t xml:space="preserve"> </w:t>
      </w:r>
      <w:r>
        <w:t>relevance</w:t>
      </w:r>
      <w:r>
        <w:rPr>
          <w:spacing w:val="-3"/>
        </w:rPr>
        <w:t xml:space="preserve"> </w:t>
      </w:r>
      <w:r>
        <w:t>to</w:t>
      </w:r>
      <w:r>
        <w:rPr>
          <w:spacing w:val="-4"/>
        </w:rPr>
        <w:t xml:space="preserve"> </w:t>
      </w:r>
      <w:r>
        <w:t>the</w:t>
      </w:r>
      <w:r>
        <w:rPr>
          <w:spacing w:val="-4"/>
        </w:rPr>
        <w:t xml:space="preserve"> </w:t>
      </w:r>
      <w:r>
        <w:t>operation</w:t>
      </w:r>
      <w:r>
        <w:rPr>
          <w:spacing w:val="-3"/>
        </w:rPr>
        <w:t xml:space="preserve"> </w:t>
      </w:r>
      <w:r>
        <w:t>of</w:t>
      </w:r>
      <w:r>
        <w:rPr>
          <w:spacing w:val="-4"/>
        </w:rPr>
        <w:t xml:space="preserve"> </w:t>
      </w:r>
      <w:r>
        <w:t>the</w:t>
      </w:r>
      <w:r>
        <w:rPr>
          <w:spacing w:val="-1"/>
        </w:rPr>
        <w:t xml:space="preserve"> </w:t>
      </w:r>
      <w:r>
        <w:t>prohibition. Notably, responses to Safe Work Australia’s consultation survey revealed that the most common (35%) method to determine the composition of a product was to rely on SDS.</w:t>
      </w:r>
    </w:p>
    <w:p w14:paraId="6C2B7D0C" w14:textId="0D14C88C" w:rsidR="00180C27" w:rsidRDefault="00024206" w:rsidP="00BC36FE">
      <w:pPr>
        <w:pStyle w:val="Paragraph"/>
      </w:pPr>
      <w:bookmarkStart w:id="73" w:name="_bookmark71"/>
      <w:bookmarkEnd w:id="73"/>
      <w:r>
        <w:t>The Construction, Forestry and Maritime Employees Union (CFMEU) highlighted in its submission that ‘a major problem in identifying the WHS risks to workers from processing engineered stone and alternative products is that there is no specific requirement on the content</w:t>
      </w:r>
      <w:r>
        <w:rPr>
          <w:spacing w:val="-3"/>
        </w:rPr>
        <w:t xml:space="preserve"> </w:t>
      </w:r>
      <w:r>
        <w:t>of</w:t>
      </w:r>
      <w:r>
        <w:rPr>
          <w:spacing w:val="-3"/>
        </w:rPr>
        <w:t xml:space="preserve"> </w:t>
      </w:r>
      <w:r>
        <w:t>safety</w:t>
      </w:r>
      <w:r>
        <w:rPr>
          <w:spacing w:val="-3"/>
        </w:rPr>
        <w:t xml:space="preserve"> </w:t>
      </w:r>
      <w:r>
        <w:t>data</w:t>
      </w:r>
      <w:r>
        <w:rPr>
          <w:spacing w:val="-4"/>
        </w:rPr>
        <w:t xml:space="preserve"> </w:t>
      </w:r>
      <w:r>
        <w:t>sheets.</w:t>
      </w:r>
      <w:hyperlink w:anchor="_bookmark72" w:history="1">
        <w:r>
          <w:t>’</w:t>
        </w:r>
      </w:hyperlink>
      <w:r w:rsidR="00D35834">
        <w:rPr>
          <w:rStyle w:val="FootnoteReference"/>
        </w:rPr>
        <w:footnoteReference w:id="45"/>
      </w:r>
      <w:r>
        <w:rPr>
          <w:spacing w:val="-3"/>
        </w:rPr>
        <w:t xml:space="preserve"> </w:t>
      </w:r>
      <w:r>
        <w:t>Several</w:t>
      </w:r>
      <w:r>
        <w:rPr>
          <w:spacing w:val="-3"/>
        </w:rPr>
        <w:t xml:space="preserve"> </w:t>
      </w:r>
      <w:r>
        <w:t>stakeholders</w:t>
      </w:r>
      <w:r>
        <w:rPr>
          <w:spacing w:val="-2"/>
        </w:rPr>
        <w:t xml:space="preserve"> </w:t>
      </w:r>
      <w:r>
        <w:t>also</w:t>
      </w:r>
      <w:r>
        <w:rPr>
          <w:spacing w:val="-4"/>
        </w:rPr>
        <w:t xml:space="preserve"> </w:t>
      </w:r>
      <w:r>
        <w:t>emphasised</w:t>
      </w:r>
      <w:r>
        <w:rPr>
          <w:spacing w:val="-4"/>
        </w:rPr>
        <w:t xml:space="preserve"> </w:t>
      </w:r>
      <w:r>
        <w:t>that</w:t>
      </w:r>
      <w:r>
        <w:rPr>
          <w:spacing w:val="-3"/>
        </w:rPr>
        <w:t xml:space="preserve"> </w:t>
      </w:r>
      <w:r>
        <w:t>the</w:t>
      </w:r>
      <w:r>
        <w:rPr>
          <w:spacing w:val="-4"/>
        </w:rPr>
        <w:t xml:space="preserve"> </w:t>
      </w:r>
      <w:r>
        <w:t>information in</w:t>
      </w:r>
      <w:r>
        <w:rPr>
          <w:spacing w:val="-2"/>
        </w:rPr>
        <w:t xml:space="preserve"> </w:t>
      </w:r>
      <w:r>
        <w:t>SDS</w:t>
      </w:r>
      <w:r>
        <w:rPr>
          <w:spacing w:val="-2"/>
        </w:rPr>
        <w:t xml:space="preserve"> </w:t>
      </w:r>
      <w:r>
        <w:t>for</w:t>
      </w:r>
      <w:r>
        <w:rPr>
          <w:spacing w:val="-3"/>
        </w:rPr>
        <w:t xml:space="preserve"> </w:t>
      </w:r>
      <w:r>
        <w:t>engineered</w:t>
      </w:r>
      <w:r>
        <w:rPr>
          <w:spacing w:val="-4"/>
        </w:rPr>
        <w:t xml:space="preserve"> </w:t>
      </w:r>
      <w:r>
        <w:t>stone</w:t>
      </w:r>
      <w:r>
        <w:rPr>
          <w:spacing w:val="-2"/>
        </w:rPr>
        <w:t xml:space="preserve"> </w:t>
      </w:r>
      <w:r>
        <w:t>products was</w:t>
      </w:r>
      <w:r>
        <w:rPr>
          <w:spacing w:val="-4"/>
        </w:rPr>
        <w:t xml:space="preserve"> </w:t>
      </w:r>
      <w:r>
        <w:t>often</w:t>
      </w:r>
      <w:r>
        <w:rPr>
          <w:spacing w:val="-4"/>
        </w:rPr>
        <w:t xml:space="preserve"> </w:t>
      </w:r>
      <w:r>
        <w:t>inconsistent, incomplete,</w:t>
      </w:r>
      <w:r>
        <w:rPr>
          <w:spacing w:val="-3"/>
        </w:rPr>
        <w:t xml:space="preserve"> </w:t>
      </w:r>
      <w:r>
        <w:t>unreliable</w:t>
      </w:r>
      <w:r>
        <w:rPr>
          <w:spacing w:val="-2"/>
        </w:rPr>
        <w:t xml:space="preserve"> </w:t>
      </w:r>
      <w:r>
        <w:t>and/or not fit for purpose. As the CFMEU’s submission to the Review noted:</w:t>
      </w:r>
    </w:p>
    <w:p w14:paraId="5B69157E" w14:textId="4AE695A1" w:rsidR="00180C27" w:rsidRPr="00BC36FE" w:rsidRDefault="00024206" w:rsidP="00BC36FE">
      <w:pPr>
        <w:pStyle w:val="Quote"/>
      </w:pPr>
      <w:r w:rsidRPr="00BC36FE">
        <w:t>Many</w:t>
      </w:r>
      <w:r w:rsidRPr="00BC36FE">
        <w:rPr>
          <w:spacing w:val="-1"/>
        </w:rPr>
        <w:t xml:space="preserve"> </w:t>
      </w:r>
      <w:r w:rsidRPr="00BC36FE">
        <w:t>importers</w:t>
      </w:r>
      <w:r w:rsidRPr="00BC36FE">
        <w:rPr>
          <w:spacing w:val="-3"/>
        </w:rPr>
        <w:t xml:space="preserve"> </w:t>
      </w:r>
      <w:r w:rsidRPr="00BC36FE">
        <w:rPr>
          <w:rStyle w:val="QuoteChar"/>
          <w:i/>
        </w:rPr>
        <w:t>of products rely on safety data sheets produced overseas, and some of these safety data sheets contain no information on the actual composition of the product. We have seen some safety data sheets produced in Australia that would fall into the same category</w:t>
      </w:r>
      <w:hyperlink w:anchor="_bookmark73" w:history="1">
        <w:r w:rsidRPr="00BC36FE">
          <w:t>.</w:t>
        </w:r>
      </w:hyperlink>
      <w:r w:rsidR="00D35834" w:rsidRPr="00BC36FE">
        <w:rPr>
          <w:rStyle w:val="FootnoteReference"/>
        </w:rPr>
        <w:footnoteReference w:id="46"/>
      </w:r>
    </w:p>
    <w:p w14:paraId="7C66D360" w14:textId="77777777" w:rsidR="002915AA" w:rsidRPr="00BC36FE" w:rsidRDefault="002915AA">
      <w:pPr>
        <w:widowControl w:val="0"/>
        <w:autoSpaceDE w:val="0"/>
        <w:autoSpaceDN w:val="0"/>
        <w:spacing w:after="0" w:line="240" w:lineRule="auto"/>
        <w:contextualSpacing w:val="0"/>
        <w:rPr>
          <w:rFonts w:eastAsia="Times New Roman"/>
          <w:i/>
          <w:lang w:eastAsia="en-AU"/>
        </w:rPr>
      </w:pPr>
      <w:r w:rsidRPr="00BC36FE">
        <w:rPr>
          <w:i/>
        </w:rPr>
        <w:br w:type="page"/>
      </w:r>
    </w:p>
    <w:p w14:paraId="696A5E69" w14:textId="29E62003" w:rsidR="00180C27" w:rsidRDefault="00024206" w:rsidP="009249A7">
      <w:pPr>
        <w:pStyle w:val="Paragraph"/>
      </w:pPr>
      <w:r>
        <w:lastRenderedPageBreak/>
        <w:t>While</w:t>
      </w:r>
      <w:r>
        <w:rPr>
          <w:spacing w:val="-3"/>
        </w:rPr>
        <w:t xml:space="preserve"> </w:t>
      </w:r>
      <w:r>
        <w:t>some</w:t>
      </w:r>
      <w:r>
        <w:rPr>
          <w:spacing w:val="-5"/>
        </w:rPr>
        <w:t xml:space="preserve"> </w:t>
      </w:r>
      <w:r>
        <w:t>stakeholders</w:t>
      </w:r>
      <w:r>
        <w:rPr>
          <w:spacing w:val="-2"/>
        </w:rPr>
        <w:t xml:space="preserve"> </w:t>
      </w:r>
      <w:r>
        <w:t>noted</w:t>
      </w:r>
      <w:r>
        <w:rPr>
          <w:spacing w:val="-5"/>
        </w:rPr>
        <w:t xml:space="preserve"> </w:t>
      </w:r>
      <w:r>
        <w:t>that</w:t>
      </w:r>
      <w:r>
        <w:rPr>
          <w:spacing w:val="-1"/>
        </w:rPr>
        <w:t xml:space="preserve"> </w:t>
      </w:r>
      <w:r>
        <w:t>improving</w:t>
      </w:r>
      <w:r>
        <w:rPr>
          <w:spacing w:val="-5"/>
        </w:rPr>
        <w:t xml:space="preserve"> </w:t>
      </w:r>
      <w:r>
        <w:t>the</w:t>
      </w:r>
      <w:r>
        <w:rPr>
          <w:spacing w:val="-3"/>
        </w:rPr>
        <w:t xml:space="preserve"> </w:t>
      </w:r>
      <w:r>
        <w:t>availability</w:t>
      </w:r>
      <w:r>
        <w:rPr>
          <w:spacing w:val="-2"/>
        </w:rPr>
        <w:t xml:space="preserve"> </w:t>
      </w:r>
      <w:r>
        <w:t>of</w:t>
      </w:r>
      <w:r>
        <w:rPr>
          <w:spacing w:val="-2"/>
        </w:rPr>
        <w:t xml:space="preserve"> </w:t>
      </w:r>
      <w:r>
        <w:t>SDS</w:t>
      </w:r>
      <w:r>
        <w:rPr>
          <w:spacing w:val="-3"/>
        </w:rPr>
        <w:t xml:space="preserve"> </w:t>
      </w:r>
      <w:r>
        <w:t>would</w:t>
      </w:r>
      <w:r>
        <w:rPr>
          <w:spacing w:val="-3"/>
        </w:rPr>
        <w:t xml:space="preserve"> </w:t>
      </w:r>
      <w:r>
        <w:t>be</w:t>
      </w:r>
      <w:r>
        <w:rPr>
          <w:spacing w:val="-3"/>
        </w:rPr>
        <w:t xml:space="preserve"> </w:t>
      </w:r>
      <w:r>
        <w:t>of</w:t>
      </w:r>
      <w:r>
        <w:rPr>
          <w:spacing w:val="-4"/>
        </w:rPr>
        <w:t xml:space="preserve"> </w:t>
      </w:r>
      <w:r>
        <w:t>benefit</w:t>
      </w:r>
      <w:r>
        <w:rPr>
          <w:spacing w:val="-4"/>
        </w:rPr>
        <w:t xml:space="preserve"> </w:t>
      </w:r>
      <w:r>
        <w:t>to workers and consumers, many advocated for other requirements related to SDS. This included new requirements to standardise the information in SDS and a requirement for accompanying test results to be independently verified by an accredited laboratory.</w:t>
      </w:r>
    </w:p>
    <w:p w14:paraId="30B4C19B" w14:textId="77777777" w:rsidR="00180C27" w:rsidRDefault="00024206" w:rsidP="009249A7">
      <w:pPr>
        <w:pStyle w:val="Paragraph"/>
      </w:pPr>
      <w:r>
        <w:t>Stakeholders also suggested that the onus to demonstrate the accuracy of SDS for alternative products should rest with designers, manufacturers, importers and suppliers. Some</w:t>
      </w:r>
      <w:r>
        <w:rPr>
          <w:spacing w:val="-2"/>
        </w:rPr>
        <w:t xml:space="preserve"> </w:t>
      </w:r>
      <w:r>
        <w:t>stakeholders</w:t>
      </w:r>
      <w:r>
        <w:rPr>
          <w:spacing w:val="-4"/>
        </w:rPr>
        <w:t xml:space="preserve"> </w:t>
      </w:r>
      <w:r>
        <w:t>also</w:t>
      </w:r>
      <w:r>
        <w:rPr>
          <w:spacing w:val="-3"/>
        </w:rPr>
        <w:t xml:space="preserve"> </w:t>
      </w:r>
      <w:r>
        <w:t>advocated</w:t>
      </w:r>
      <w:r>
        <w:rPr>
          <w:spacing w:val="-4"/>
        </w:rPr>
        <w:t xml:space="preserve"> </w:t>
      </w:r>
      <w:r>
        <w:t>for</w:t>
      </w:r>
      <w:r>
        <w:rPr>
          <w:spacing w:val="-3"/>
        </w:rPr>
        <w:t xml:space="preserve"> </w:t>
      </w:r>
      <w:r>
        <w:t>SDS</w:t>
      </w:r>
      <w:r>
        <w:rPr>
          <w:spacing w:val="-4"/>
        </w:rPr>
        <w:t xml:space="preserve"> </w:t>
      </w:r>
      <w:r>
        <w:t>requirements</w:t>
      </w:r>
      <w:r>
        <w:rPr>
          <w:spacing w:val="-3"/>
        </w:rPr>
        <w:t xml:space="preserve"> </w:t>
      </w:r>
      <w:r>
        <w:t>for</w:t>
      </w:r>
      <w:r>
        <w:rPr>
          <w:spacing w:val="-3"/>
        </w:rPr>
        <w:t xml:space="preserve"> </w:t>
      </w:r>
      <w:r>
        <w:t>the</w:t>
      </w:r>
      <w:r>
        <w:rPr>
          <w:spacing w:val="-4"/>
        </w:rPr>
        <w:t xml:space="preserve"> </w:t>
      </w:r>
      <w:r>
        <w:t>constituents</w:t>
      </w:r>
      <w:r>
        <w:rPr>
          <w:spacing w:val="-1"/>
        </w:rPr>
        <w:t xml:space="preserve"> </w:t>
      </w:r>
      <w:r>
        <w:t>of</w:t>
      </w:r>
      <w:r>
        <w:rPr>
          <w:spacing w:val="-1"/>
        </w:rPr>
        <w:t xml:space="preserve"> </w:t>
      </w:r>
      <w:r>
        <w:t>benchtops, panels and slabs marketed as containing less than 1% crystalline silica.</w:t>
      </w:r>
    </w:p>
    <w:p w14:paraId="21741A85" w14:textId="77777777" w:rsidR="00180C27" w:rsidRDefault="00024206" w:rsidP="009249A7">
      <w:pPr>
        <w:pStyle w:val="SWAHeading4"/>
      </w:pPr>
      <w:r>
        <w:t>Challenges</w:t>
      </w:r>
      <w:r>
        <w:rPr>
          <w:spacing w:val="-3"/>
        </w:rPr>
        <w:t xml:space="preserve"> </w:t>
      </w:r>
      <w:r>
        <w:t>in</w:t>
      </w:r>
      <w:r>
        <w:rPr>
          <w:spacing w:val="-2"/>
        </w:rPr>
        <w:t xml:space="preserve"> </w:t>
      </w:r>
      <w:r>
        <w:t>testing</w:t>
      </w:r>
      <w:r>
        <w:rPr>
          <w:spacing w:val="-5"/>
        </w:rPr>
        <w:t xml:space="preserve"> </w:t>
      </w:r>
      <w:r>
        <w:rPr>
          <w:spacing w:val="-2"/>
        </w:rPr>
        <w:t>products</w:t>
      </w:r>
    </w:p>
    <w:p w14:paraId="7E2A3788" w14:textId="77777777" w:rsidR="00180C27" w:rsidRDefault="00024206" w:rsidP="009249A7">
      <w:pPr>
        <w:pStyle w:val="Paragraph"/>
      </w:pPr>
      <w:r>
        <w:t>Many stakeholders noted challenges associated with testing engineered stone benchtops, panels and slabs and alternative products. A commonly reported frustration was that comprehensive</w:t>
      </w:r>
      <w:r>
        <w:rPr>
          <w:spacing w:val="-3"/>
        </w:rPr>
        <w:t xml:space="preserve"> </w:t>
      </w:r>
      <w:r>
        <w:t>and</w:t>
      </w:r>
      <w:r>
        <w:rPr>
          <w:spacing w:val="-5"/>
        </w:rPr>
        <w:t xml:space="preserve"> </w:t>
      </w:r>
      <w:r>
        <w:t>reliable</w:t>
      </w:r>
      <w:r>
        <w:rPr>
          <w:spacing w:val="-3"/>
        </w:rPr>
        <w:t xml:space="preserve"> </w:t>
      </w:r>
      <w:r>
        <w:t>information</w:t>
      </w:r>
      <w:r>
        <w:rPr>
          <w:spacing w:val="-3"/>
        </w:rPr>
        <w:t xml:space="preserve"> </w:t>
      </w:r>
      <w:r>
        <w:t>detailing</w:t>
      </w:r>
      <w:r>
        <w:rPr>
          <w:spacing w:val="-3"/>
        </w:rPr>
        <w:t xml:space="preserve"> </w:t>
      </w:r>
      <w:r>
        <w:t>the</w:t>
      </w:r>
      <w:r>
        <w:rPr>
          <w:spacing w:val="-3"/>
        </w:rPr>
        <w:t xml:space="preserve"> </w:t>
      </w:r>
      <w:r>
        <w:t>constituents</w:t>
      </w:r>
      <w:r>
        <w:rPr>
          <w:spacing w:val="-2"/>
        </w:rPr>
        <w:t xml:space="preserve"> </w:t>
      </w:r>
      <w:r>
        <w:t>of</w:t>
      </w:r>
      <w:r>
        <w:rPr>
          <w:spacing w:val="-4"/>
        </w:rPr>
        <w:t xml:space="preserve"> </w:t>
      </w:r>
      <w:r>
        <w:t>benchtops,</w:t>
      </w:r>
      <w:r>
        <w:rPr>
          <w:spacing w:val="-1"/>
        </w:rPr>
        <w:t xml:space="preserve"> </w:t>
      </w:r>
      <w:r>
        <w:t>panels</w:t>
      </w:r>
      <w:r>
        <w:rPr>
          <w:spacing w:val="-5"/>
        </w:rPr>
        <w:t xml:space="preserve"> </w:t>
      </w:r>
      <w:r>
        <w:t xml:space="preserve">and slabs is often unavailable. As a result, </w:t>
      </w:r>
      <w:proofErr w:type="gramStart"/>
      <w:r>
        <w:t>a number of</w:t>
      </w:r>
      <w:proofErr w:type="gramEnd"/>
      <w:r>
        <w:t xml:space="preserve"> WHS regulators noted that they were often reliant on seizing and testing products to determine if they are subject to the </w:t>
      </w:r>
      <w:r>
        <w:rPr>
          <w:spacing w:val="-2"/>
        </w:rPr>
        <w:t>prohibition.</w:t>
      </w:r>
    </w:p>
    <w:p w14:paraId="34A146BB" w14:textId="77777777" w:rsidR="00180C27" w:rsidRDefault="00024206" w:rsidP="009249A7">
      <w:pPr>
        <w:pStyle w:val="Paragraph"/>
      </w:pPr>
      <w:r>
        <w:t>Several stakeholders acknowledged that scientific testing can be resource intensive, time consuming and costly for WHS regulators, importers and suppliers alike. Stakeholders also noted</w:t>
      </w:r>
      <w:r>
        <w:rPr>
          <w:spacing w:val="-4"/>
        </w:rPr>
        <w:t xml:space="preserve"> </w:t>
      </w:r>
      <w:r>
        <w:t>that</w:t>
      </w:r>
      <w:r>
        <w:rPr>
          <w:spacing w:val="-3"/>
        </w:rPr>
        <w:t xml:space="preserve"> </w:t>
      </w:r>
      <w:r>
        <w:t>the</w:t>
      </w:r>
      <w:r>
        <w:rPr>
          <w:spacing w:val="-4"/>
        </w:rPr>
        <w:t xml:space="preserve"> </w:t>
      </w:r>
      <w:r>
        <w:t>capacity</w:t>
      </w:r>
      <w:r>
        <w:rPr>
          <w:spacing w:val="-1"/>
        </w:rPr>
        <w:t xml:space="preserve"> </w:t>
      </w:r>
      <w:r>
        <w:t>of Australian</w:t>
      </w:r>
      <w:r>
        <w:rPr>
          <w:spacing w:val="-2"/>
        </w:rPr>
        <w:t xml:space="preserve"> </w:t>
      </w:r>
      <w:r>
        <w:t>laboratories</w:t>
      </w:r>
      <w:r>
        <w:rPr>
          <w:spacing w:val="-4"/>
        </w:rPr>
        <w:t xml:space="preserve"> </w:t>
      </w:r>
      <w:r>
        <w:t>to</w:t>
      </w:r>
      <w:r>
        <w:rPr>
          <w:spacing w:val="-2"/>
        </w:rPr>
        <w:t xml:space="preserve"> </w:t>
      </w:r>
      <w:r>
        <w:t>support</w:t>
      </w:r>
      <w:r>
        <w:rPr>
          <w:spacing w:val="-3"/>
        </w:rPr>
        <w:t xml:space="preserve"> </w:t>
      </w:r>
      <w:r>
        <w:t>this</w:t>
      </w:r>
      <w:r>
        <w:rPr>
          <w:spacing w:val="-1"/>
        </w:rPr>
        <w:t xml:space="preserve"> </w:t>
      </w:r>
      <w:r>
        <w:t>work</w:t>
      </w:r>
      <w:r>
        <w:rPr>
          <w:spacing w:val="-1"/>
        </w:rPr>
        <w:t xml:space="preserve"> </w:t>
      </w:r>
      <w:r>
        <w:t>in</w:t>
      </w:r>
      <w:r>
        <w:rPr>
          <w:spacing w:val="-2"/>
        </w:rPr>
        <w:t xml:space="preserve"> </w:t>
      </w:r>
      <w:r>
        <w:t>a</w:t>
      </w:r>
      <w:r>
        <w:rPr>
          <w:spacing w:val="-4"/>
        </w:rPr>
        <w:t xml:space="preserve"> </w:t>
      </w:r>
      <w:r>
        <w:t>timely</w:t>
      </w:r>
      <w:r>
        <w:rPr>
          <w:spacing w:val="-4"/>
        </w:rPr>
        <w:t xml:space="preserve"> </w:t>
      </w:r>
      <w:r>
        <w:t>manner</w:t>
      </w:r>
      <w:r>
        <w:rPr>
          <w:spacing w:val="-3"/>
        </w:rPr>
        <w:t xml:space="preserve"> </w:t>
      </w:r>
      <w:r>
        <w:t>was constrained. In some instances, stakeholders suggested that uncertainties surrounding the requirements for disposal of engineered stone may be contributing to these constraints. For example, some stakeholders reported that some waste companies have been seeking test results of certain bulk materials to determine whether to process them.</w:t>
      </w:r>
    </w:p>
    <w:p w14:paraId="2A23442F" w14:textId="77777777" w:rsidR="00180C27" w:rsidRDefault="00024206" w:rsidP="009249A7">
      <w:pPr>
        <w:pStyle w:val="Paragraph"/>
      </w:pPr>
      <w:r>
        <w:t>In other instances, stakeholders noted that the recent introduction of the CSS regulations was contributing to testing constraints faced by Australian laboratories. To this end, as stronger</w:t>
      </w:r>
      <w:r>
        <w:rPr>
          <w:spacing w:val="-3"/>
        </w:rPr>
        <w:t xml:space="preserve"> </w:t>
      </w:r>
      <w:r>
        <w:t>regulatory</w:t>
      </w:r>
      <w:r>
        <w:rPr>
          <w:spacing w:val="-1"/>
        </w:rPr>
        <w:t xml:space="preserve"> </w:t>
      </w:r>
      <w:r>
        <w:t>controls</w:t>
      </w:r>
      <w:r>
        <w:rPr>
          <w:spacing w:val="-1"/>
        </w:rPr>
        <w:t xml:space="preserve"> </w:t>
      </w:r>
      <w:r>
        <w:t>now</w:t>
      </w:r>
      <w:r>
        <w:rPr>
          <w:spacing w:val="-2"/>
        </w:rPr>
        <w:t xml:space="preserve"> </w:t>
      </w:r>
      <w:r>
        <w:t>apply</w:t>
      </w:r>
      <w:r>
        <w:rPr>
          <w:spacing w:val="-3"/>
        </w:rPr>
        <w:t xml:space="preserve"> </w:t>
      </w:r>
      <w:r>
        <w:t>to</w:t>
      </w:r>
      <w:r>
        <w:rPr>
          <w:spacing w:val="-1"/>
        </w:rPr>
        <w:t xml:space="preserve"> </w:t>
      </w:r>
      <w:r>
        <w:t>all</w:t>
      </w:r>
      <w:r>
        <w:rPr>
          <w:spacing w:val="-2"/>
        </w:rPr>
        <w:t xml:space="preserve"> </w:t>
      </w:r>
      <w:r>
        <w:t>CSS</w:t>
      </w:r>
      <w:r>
        <w:rPr>
          <w:spacing w:val="-4"/>
        </w:rPr>
        <w:t xml:space="preserve"> </w:t>
      </w:r>
      <w:r>
        <w:t>in</w:t>
      </w:r>
      <w:r>
        <w:rPr>
          <w:spacing w:val="-2"/>
        </w:rPr>
        <w:t xml:space="preserve"> </w:t>
      </w:r>
      <w:r>
        <w:t>the</w:t>
      </w:r>
      <w:r>
        <w:rPr>
          <w:spacing w:val="-2"/>
        </w:rPr>
        <w:t xml:space="preserve"> </w:t>
      </w:r>
      <w:r>
        <w:t>workplace,</w:t>
      </w:r>
      <w:r>
        <w:rPr>
          <w:spacing w:val="-3"/>
        </w:rPr>
        <w:t xml:space="preserve"> </w:t>
      </w:r>
      <w:r>
        <w:t>these</w:t>
      </w:r>
      <w:r>
        <w:rPr>
          <w:spacing w:val="-4"/>
        </w:rPr>
        <w:t xml:space="preserve"> </w:t>
      </w:r>
      <w:r>
        <w:t>changes</w:t>
      </w:r>
      <w:r>
        <w:rPr>
          <w:spacing w:val="-1"/>
        </w:rPr>
        <w:t xml:space="preserve"> </w:t>
      </w:r>
      <w:r>
        <w:t>may</w:t>
      </w:r>
      <w:r>
        <w:rPr>
          <w:spacing w:val="-1"/>
        </w:rPr>
        <w:t xml:space="preserve"> </w:t>
      </w:r>
      <w:r>
        <w:t>be resulting in additional testing of products that are suspected to contain crystalline silica.</w:t>
      </w:r>
    </w:p>
    <w:p w14:paraId="25FB8728" w14:textId="77777777" w:rsidR="00180C27" w:rsidRDefault="00024206" w:rsidP="009249A7">
      <w:pPr>
        <w:pStyle w:val="Paragraph"/>
      </w:pPr>
      <w:r>
        <w:t>However, evidence</w:t>
      </w:r>
      <w:r>
        <w:rPr>
          <w:spacing w:val="-2"/>
        </w:rPr>
        <w:t xml:space="preserve"> </w:t>
      </w:r>
      <w:r>
        <w:t>collected</w:t>
      </w:r>
      <w:r>
        <w:rPr>
          <w:spacing w:val="-2"/>
        </w:rPr>
        <w:t xml:space="preserve"> </w:t>
      </w:r>
      <w:r>
        <w:t>as</w:t>
      </w:r>
      <w:r>
        <w:rPr>
          <w:spacing w:val="-4"/>
        </w:rPr>
        <w:t xml:space="preserve"> </w:t>
      </w:r>
      <w:r>
        <w:t>part</w:t>
      </w:r>
      <w:r>
        <w:rPr>
          <w:spacing w:val="-3"/>
        </w:rPr>
        <w:t xml:space="preserve"> </w:t>
      </w:r>
      <w:r>
        <w:t>of</w:t>
      </w:r>
      <w:r>
        <w:rPr>
          <w:spacing w:val="-1"/>
        </w:rPr>
        <w:t xml:space="preserve"> </w:t>
      </w:r>
      <w:r>
        <w:t>the</w:t>
      </w:r>
      <w:r>
        <w:rPr>
          <w:spacing w:val="-4"/>
        </w:rPr>
        <w:t xml:space="preserve"> </w:t>
      </w:r>
      <w:r>
        <w:t>Review</w:t>
      </w:r>
      <w:r>
        <w:rPr>
          <w:spacing w:val="-2"/>
        </w:rPr>
        <w:t xml:space="preserve"> </w:t>
      </w:r>
      <w:r>
        <w:t>was</w:t>
      </w:r>
      <w:r>
        <w:rPr>
          <w:spacing w:val="-2"/>
        </w:rPr>
        <w:t xml:space="preserve"> </w:t>
      </w:r>
      <w:r>
        <w:t>not</w:t>
      </w:r>
      <w:r>
        <w:rPr>
          <w:spacing w:val="-3"/>
        </w:rPr>
        <w:t xml:space="preserve"> </w:t>
      </w:r>
      <w:r>
        <w:t>sufficient</w:t>
      </w:r>
      <w:r>
        <w:rPr>
          <w:spacing w:val="-3"/>
        </w:rPr>
        <w:t xml:space="preserve"> </w:t>
      </w:r>
      <w:r>
        <w:t>to</w:t>
      </w:r>
      <w:r>
        <w:rPr>
          <w:spacing w:val="-4"/>
        </w:rPr>
        <w:t xml:space="preserve"> </w:t>
      </w:r>
      <w:r>
        <w:t>examine</w:t>
      </w:r>
      <w:r>
        <w:rPr>
          <w:spacing w:val="-2"/>
        </w:rPr>
        <w:t xml:space="preserve"> </w:t>
      </w:r>
      <w:r>
        <w:t>this</w:t>
      </w:r>
      <w:r>
        <w:rPr>
          <w:spacing w:val="-4"/>
        </w:rPr>
        <w:t xml:space="preserve"> </w:t>
      </w:r>
      <w:r>
        <w:t>issue</w:t>
      </w:r>
      <w:r>
        <w:rPr>
          <w:spacing w:val="-2"/>
        </w:rPr>
        <w:t xml:space="preserve"> </w:t>
      </w:r>
      <w:r>
        <w:t>in further detail.</w:t>
      </w:r>
    </w:p>
    <w:p w14:paraId="0E3AE52C" w14:textId="1C77337A" w:rsidR="00180C27" w:rsidRDefault="00024206" w:rsidP="009249A7">
      <w:pPr>
        <w:pStyle w:val="Paragraph"/>
      </w:pPr>
      <w:r>
        <w:t>A</w:t>
      </w:r>
      <w:r>
        <w:rPr>
          <w:spacing w:val="-2"/>
        </w:rPr>
        <w:t xml:space="preserve"> </w:t>
      </w:r>
      <w:r>
        <w:t>common</w:t>
      </w:r>
      <w:r>
        <w:rPr>
          <w:spacing w:val="-2"/>
        </w:rPr>
        <w:t xml:space="preserve"> </w:t>
      </w:r>
      <w:r>
        <w:t>issue</w:t>
      </w:r>
      <w:r>
        <w:rPr>
          <w:spacing w:val="-4"/>
        </w:rPr>
        <w:t xml:space="preserve"> </w:t>
      </w:r>
      <w:r>
        <w:t>raised</w:t>
      </w:r>
      <w:r>
        <w:rPr>
          <w:spacing w:val="-6"/>
        </w:rPr>
        <w:t xml:space="preserve"> </w:t>
      </w:r>
      <w:r>
        <w:t>by</w:t>
      </w:r>
      <w:r>
        <w:rPr>
          <w:spacing w:val="-2"/>
        </w:rPr>
        <w:t xml:space="preserve"> </w:t>
      </w:r>
      <w:r>
        <w:t>stakeholders</w:t>
      </w:r>
      <w:r>
        <w:rPr>
          <w:spacing w:val="-1"/>
        </w:rPr>
        <w:t xml:space="preserve"> </w:t>
      </w:r>
      <w:r>
        <w:t>was</w:t>
      </w:r>
      <w:r>
        <w:rPr>
          <w:spacing w:val="-4"/>
        </w:rPr>
        <w:t xml:space="preserve"> </w:t>
      </w:r>
      <w:r>
        <w:t>the</w:t>
      </w:r>
      <w:r>
        <w:rPr>
          <w:spacing w:val="-4"/>
        </w:rPr>
        <w:t xml:space="preserve"> </w:t>
      </w:r>
      <w:r>
        <w:t>absence</w:t>
      </w:r>
      <w:r>
        <w:rPr>
          <w:spacing w:val="-2"/>
        </w:rPr>
        <w:t xml:space="preserve"> </w:t>
      </w:r>
      <w:r>
        <w:t>of</w:t>
      </w:r>
      <w:r>
        <w:rPr>
          <w:spacing w:val="-2"/>
        </w:rPr>
        <w:t xml:space="preserve"> </w:t>
      </w:r>
      <w:r>
        <w:t>a</w:t>
      </w:r>
      <w:r>
        <w:rPr>
          <w:spacing w:val="-4"/>
        </w:rPr>
        <w:t xml:space="preserve"> </w:t>
      </w:r>
      <w:r>
        <w:t>nationally</w:t>
      </w:r>
      <w:r>
        <w:rPr>
          <w:spacing w:val="-1"/>
        </w:rPr>
        <w:t xml:space="preserve"> </w:t>
      </w:r>
      <w:r>
        <w:t>agreed</w:t>
      </w:r>
      <w:r>
        <w:rPr>
          <w:spacing w:val="-1"/>
        </w:rPr>
        <w:t xml:space="preserve"> </w:t>
      </w:r>
      <w:r>
        <w:t>standard</w:t>
      </w:r>
      <w:r>
        <w:rPr>
          <w:spacing w:val="-4"/>
        </w:rPr>
        <w:t xml:space="preserve"> </w:t>
      </w:r>
      <w:r>
        <w:t>or criteria for scientific testing to determine whether a suspected product is prohibited engineered stone. As ASSEA noted in its submission to the Review:</w:t>
      </w:r>
    </w:p>
    <w:p w14:paraId="04767A84" w14:textId="4FB39E5C" w:rsidR="00180C27" w:rsidRDefault="00024206">
      <w:pPr>
        <w:spacing w:before="201" w:line="276" w:lineRule="auto"/>
        <w:ind w:left="743"/>
        <w:rPr>
          <w:i/>
        </w:rPr>
      </w:pPr>
      <w:r>
        <w:rPr>
          <w:i/>
        </w:rPr>
        <w:t>These</w:t>
      </w:r>
      <w:r>
        <w:rPr>
          <w:i/>
          <w:spacing w:val="-3"/>
        </w:rPr>
        <w:t xml:space="preserve"> </w:t>
      </w:r>
      <w:r>
        <w:rPr>
          <w:i/>
        </w:rPr>
        <w:t>testing</w:t>
      </w:r>
      <w:r>
        <w:rPr>
          <w:i/>
          <w:spacing w:val="-3"/>
        </w:rPr>
        <w:t xml:space="preserve"> </w:t>
      </w:r>
      <w:r>
        <w:rPr>
          <w:i/>
        </w:rPr>
        <w:t>and</w:t>
      </w:r>
      <w:r>
        <w:rPr>
          <w:i/>
          <w:spacing w:val="-5"/>
        </w:rPr>
        <w:t xml:space="preserve"> </w:t>
      </w:r>
      <w:r>
        <w:rPr>
          <w:i/>
        </w:rPr>
        <w:t>analysis</w:t>
      </w:r>
      <w:r>
        <w:rPr>
          <w:i/>
          <w:spacing w:val="-2"/>
        </w:rPr>
        <w:t xml:space="preserve"> </w:t>
      </w:r>
      <w:r>
        <w:rPr>
          <w:i/>
        </w:rPr>
        <w:t>deficiencies</w:t>
      </w:r>
      <w:r>
        <w:rPr>
          <w:i/>
          <w:spacing w:val="-3"/>
        </w:rPr>
        <w:t xml:space="preserve"> </w:t>
      </w:r>
      <w:r>
        <w:rPr>
          <w:i/>
        </w:rPr>
        <w:t>will</w:t>
      </w:r>
      <w:r>
        <w:rPr>
          <w:i/>
          <w:spacing w:val="-3"/>
        </w:rPr>
        <w:t xml:space="preserve"> </w:t>
      </w:r>
      <w:r w:rsidRPr="009249A7">
        <w:rPr>
          <w:rStyle w:val="QuoteChar"/>
        </w:rPr>
        <w:t xml:space="preserve">have an impact on determining whether a product is engineered stone at the border and on post-border compliance activities... including the information required in a brief </w:t>
      </w:r>
      <w:r>
        <w:rPr>
          <w:i/>
        </w:rPr>
        <w:t>of evidence for a prosecution.</w:t>
      </w:r>
      <w:r w:rsidR="004C7263">
        <w:rPr>
          <w:rStyle w:val="FootnoteReference"/>
          <w:i/>
        </w:rPr>
        <w:footnoteReference w:id="47"/>
      </w:r>
    </w:p>
    <w:p w14:paraId="5046CFE7" w14:textId="77777777" w:rsidR="00180C27" w:rsidRDefault="00024206" w:rsidP="009249A7">
      <w:pPr>
        <w:pStyle w:val="Paragraph"/>
      </w:pPr>
      <w:r>
        <w:t>Many WHS regulators stated that the development of a standardised approach to testing would</w:t>
      </w:r>
      <w:r>
        <w:rPr>
          <w:spacing w:val="-2"/>
        </w:rPr>
        <w:t xml:space="preserve"> </w:t>
      </w:r>
      <w:r>
        <w:t>be</w:t>
      </w:r>
      <w:r>
        <w:rPr>
          <w:spacing w:val="-2"/>
        </w:rPr>
        <w:t xml:space="preserve"> </w:t>
      </w:r>
      <w:r>
        <w:t>beneficial</w:t>
      </w:r>
      <w:r>
        <w:rPr>
          <w:spacing w:val="-3"/>
        </w:rPr>
        <w:t xml:space="preserve"> </w:t>
      </w:r>
      <w:r>
        <w:t>to</w:t>
      </w:r>
      <w:r>
        <w:rPr>
          <w:spacing w:val="-4"/>
        </w:rPr>
        <w:t xml:space="preserve"> </w:t>
      </w:r>
      <w:r>
        <w:t>strengthen</w:t>
      </w:r>
      <w:r>
        <w:rPr>
          <w:spacing w:val="-4"/>
        </w:rPr>
        <w:t xml:space="preserve"> </w:t>
      </w:r>
      <w:r>
        <w:t>the</w:t>
      </w:r>
      <w:r>
        <w:rPr>
          <w:spacing w:val="-2"/>
        </w:rPr>
        <w:t xml:space="preserve"> </w:t>
      </w:r>
      <w:r>
        <w:t>operation</w:t>
      </w:r>
      <w:r>
        <w:rPr>
          <w:spacing w:val="-4"/>
        </w:rPr>
        <w:t xml:space="preserve"> </w:t>
      </w:r>
      <w:r>
        <w:t>of</w:t>
      </w:r>
      <w:r>
        <w:rPr>
          <w:spacing w:val="-5"/>
        </w:rPr>
        <w:t xml:space="preserve"> </w:t>
      </w:r>
      <w:r>
        <w:t>the</w:t>
      </w:r>
      <w:r>
        <w:rPr>
          <w:spacing w:val="-2"/>
        </w:rPr>
        <w:t xml:space="preserve"> </w:t>
      </w:r>
      <w:r>
        <w:t>prohibition. This view</w:t>
      </w:r>
      <w:r>
        <w:rPr>
          <w:spacing w:val="-3"/>
        </w:rPr>
        <w:t xml:space="preserve"> </w:t>
      </w:r>
      <w:r>
        <w:t>was</w:t>
      </w:r>
      <w:r>
        <w:rPr>
          <w:spacing w:val="-4"/>
        </w:rPr>
        <w:t xml:space="preserve"> </w:t>
      </w:r>
      <w:r>
        <w:t>reinforced by some who expressed concern about the potential for inconsistent test results for the same products depending on which laboratory had undertaken the testing.</w:t>
      </w:r>
    </w:p>
    <w:p w14:paraId="47A2A25D" w14:textId="58C24315" w:rsidR="002915AA" w:rsidRDefault="00024206" w:rsidP="009249A7">
      <w:pPr>
        <w:pStyle w:val="Paragraph"/>
      </w:pPr>
      <w:r>
        <w:t>Several WHS regulators and PCBUs indicated that they had been using a laboratory accredited by NATA to test if specific products were subject to the prohibition or had an intention to do so in the future. Some indicated that they were aware of an Australian laboratory</w:t>
      </w:r>
      <w:r>
        <w:rPr>
          <w:spacing w:val="-3"/>
        </w:rPr>
        <w:t xml:space="preserve"> </w:t>
      </w:r>
      <w:r>
        <w:t>accredited</w:t>
      </w:r>
      <w:r>
        <w:rPr>
          <w:spacing w:val="-2"/>
        </w:rPr>
        <w:t xml:space="preserve"> </w:t>
      </w:r>
      <w:r>
        <w:t>by</w:t>
      </w:r>
      <w:r>
        <w:rPr>
          <w:spacing w:val="-4"/>
        </w:rPr>
        <w:t xml:space="preserve"> </w:t>
      </w:r>
      <w:r>
        <w:t>NATA</w:t>
      </w:r>
      <w:r>
        <w:rPr>
          <w:spacing w:val="-3"/>
        </w:rPr>
        <w:t xml:space="preserve"> </w:t>
      </w:r>
      <w:r>
        <w:t>to do</w:t>
      </w:r>
      <w:r>
        <w:rPr>
          <w:spacing w:val="-4"/>
        </w:rPr>
        <w:t xml:space="preserve"> </w:t>
      </w:r>
      <w:r>
        <w:t>bulk</w:t>
      </w:r>
      <w:r>
        <w:rPr>
          <w:spacing w:val="-1"/>
        </w:rPr>
        <w:t xml:space="preserve"> </w:t>
      </w:r>
      <w:r>
        <w:t>silica</w:t>
      </w:r>
      <w:r>
        <w:rPr>
          <w:spacing w:val="-2"/>
        </w:rPr>
        <w:t xml:space="preserve"> </w:t>
      </w:r>
      <w:r>
        <w:t>analysis</w:t>
      </w:r>
      <w:r>
        <w:rPr>
          <w:spacing w:val="-1"/>
        </w:rPr>
        <w:t xml:space="preserve"> </w:t>
      </w:r>
      <w:r>
        <w:t>by</w:t>
      </w:r>
      <w:r>
        <w:rPr>
          <w:spacing w:val="-2"/>
        </w:rPr>
        <w:t xml:space="preserve"> </w:t>
      </w:r>
      <w:r>
        <w:t>X-Ray</w:t>
      </w:r>
      <w:r>
        <w:rPr>
          <w:spacing w:val="-4"/>
        </w:rPr>
        <w:t xml:space="preserve"> </w:t>
      </w:r>
      <w:r>
        <w:t>diffraction</w:t>
      </w:r>
      <w:r>
        <w:rPr>
          <w:spacing w:val="-2"/>
        </w:rPr>
        <w:t xml:space="preserve"> </w:t>
      </w:r>
      <w:r>
        <w:t>(XRD).</w:t>
      </w:r>
      <w:r>
        <w:rPr>
          <w:spacing w:val="-3"/>
        </w:rPr>
        <w:t xml:space="preserve"> </w:t>
      </w:r>
      <w:r>
        <w:t>XRD</w:t>
      </w:r>
      <w:r>
        <w:rPr>
          <w:spacing w:val="-2"/>
        </w:rPr>
        <w:t xml:space="preserve"> </w:t>
      </w:r>
      <w:r>
        <w:t>is one technique used to help identify presence of crystalline silica.</w:t>
      </w:r>
    </w:p>
    <w:p w14:paraId="2F945CD7"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453BB4A2" w14:textId="60579C63" w:rsidR="00180C27" w:rsidRDefault="00024206" w:rsidP="009249A7">
      <w:pPr>
        <w:pStyle w:val="Paragraph"/>
      </w:pPr>
      <w:r>
        <w:lastRenderedPageBreak/>
        <w:t>Feedback also suggested that testing of stone benchtops, panels and slabs using XRD is a necessary</w:t>
      </w:r>
      <w:r>
        <w:rPr>
          <w:spacing w:val="-4"/>
        </w:rPr>
        <w:t xml:space="preserve"> </w:t>
      </w:r>
      <w:r>
        <w:t>but</w:t>
      </w:r>
      <w:r>
        <w:rPr>
          <w:spacing w:val="-3"/>
        </w:rPr>
        <w:t xml:space="preserve"> </w:t>
      </w:r>
      <w:r>
        <w:t>insufficient</w:t>
      </w:r>
      <w:r>
        <w:rPr>
          <w:spacing w:val="-2"/>
        </w:rPr>
        <w:t xml:space="preserve"> </w:t>
      </w:r>
      <w:r>
        <w:t>means</w:t>
      </w:r>
      <w:r>
        <w:rPr>
          <w:spacing w:val="-2"/>
        </w:rPr>
        <w:t xml:space="preserve"> </w:t>
      </w:r>
      <w:r>
        <w:t>of</w:t>
      </w:r>
      <w:r>
        <w:rPr>
          <w:spacing w:val="-2"/>
        </w:rPr>
        <w:t xml:space="preserve"> </w:t>
      </w:r>
      <w:r>
        <w:t>determining</w:t>
      </w:r>
      <w:r>
        <w:rPr>
          <w:spacing w:val="-4"/>
        </w:rPr>
        <w:t xml:space="preserve"> </w:t>
      </w:r>
      <w:r>
        <w:t>whether</w:t>
      </w:r>
      <w:r>
        <w:rPr>
          <w:spacing w:val="-1"/>
        </w:rPr>
        <w:t xml:space="preserve"> </w:t>
      </w:r>
      <w:r>
        <w:t>a</w:t>
      </w:r>
      <w:r>
        <w:rPr>
          <w:spacing w:val="-4"/>
        </w:rPr>
        <w:t xml:space="preserve"> </w:t>
      </w:r>
      <w:r>
        <w:t>particular</w:t>
      </w:r>
      <w:r>
        <w:rPr>
          <w:spacing w:val="-1"/>
        </w:rPr>
        <w:t xml:space="preserve"> </w:t>
      </w:r>
      <w:r>
        <w:t>product</w:t>
      </w:r>
      <w:r>
        <w:rPr>
          <w:spacing w:val="-1"/>
        </w:rPr>
        <w:t xml:space="preserve"> </w:t>
      </w:r>
      <w:r>
        <w:t>is</w:t>
      </w:r>
      <w:r>
        <w:rPr>
          <w:spacing w:val="-4"/>
        </w:rPr>
        <w:t xml:space="preserve"> </w:t>
      </w:r>
      <w:r>
        <w:t>subject</w:t>
      </w:r>
      <w:r>
        <w:rPr>
          <w:spacing w:val="-3"/>
        </w:rPr>
        <w:t xml:space="preserve"> </w:t>
      </w:r>
      <w:r>
        <w:t>to</w:t>
      </w:r>
      <w:r>
        <w:rPr>
          <w:spacing w:val="-4"/>
        </w:rPr>
        <w:t xml:space="preserve"> </w:t>
      </w:r>
      <w:r>
        <w:t>the prohibition. Consistent with the criteria outlined in model WHS Regulation 529</w:t>
      </w:r>
      <w:proofErr w:type="gramStart"/>
      <w:r>
        <w:t>A(</w:t>
      </w:r>
      <w:proofErr w:type="gramEnd"/>
      <w:r>
        <w:t>2) and (4)</w:t>
      </w:r>
      <w:r w:rsidR="00794B55">
        <w:rPr>
          <w:rStyle w:val="FootnoteReference"/>
        </w:rPr>
        <w:footnoteReference w:id="48"/>
      </w:r>
      <w:r>
        <w:t xml:space="preserve">, ASSEA emphasised that additional tests in combination with XRD were required to determine the resin content and elemental composition of individual products. Consultations also confirmed that NATA has not accredited any set of tests specifically designed for determining if a particular stone product is subject to the prohibition. NATA also added that while accredited laboratory analysis for silica is available, this is limited to environmental samples, and coverage for the specific application of testing engineered stone is not yet </w:t>
      </w:r>
      <w:r>
        <w:rPr>
          <w:spacing w:val="-2"/>
        </w:rPr>
        <w:t>available.</w:t>
      </w:r>
    </w:p>
    <w:p w14:paraId="5CDC014A" w14:textId="77777777" w:rsidR="002915AA" w:rsidRDefault="00024206" w:rsidP="009249A7">
      <w:pPr>
        <w:pStyle w:val="Paragraph"/>
        <w:rPr>
          <w:spacing w:val="-2"/>
        </w:rPr>
      </w:pPr>
      <w:r>
        <w:t>Feedback</w:t>
      </w:r>
      <w:r>
        <w:rPr>
          <w:spacing w:val="-1"/>
        </w:rPr>
        <w:t xml:space="preserve"> </w:t>
      </w:r>
      <w:r>
        <w:t>also</w:t>
      </w:r>
      <w:r>
        <w:rPr>
          <w:spacing w:val="-4"/>
        </w:rPr>
        <w:t xml:space="preserve"> </w:t>
      </w:r>
      <w:r>
        <w:t>revealed</w:t>
      </w:r>
      <w:r>
        <w:rPr>
          <w:spacing w:val="-4"/>
        </w:rPr>
        <w:t xml:space="preserve"> </w:t>
      </w:r>
      <w:r>
        <w:t>that</w:t>
      </w:r>
      <w:r>
        <w:rPr>
          <w:spacing w:val="-2"/>
        </w:rPr>
        <w:t xml:space="preserve"> </w:t>
      </w:r>
      <w:r>
        <w:t>one</w:t>
      </w:r>
      <w:r>
        <w:rPr>
          <w:spacing w:val="-2"/>
        </w:rPr>
        <w:t xml:space="preserve"> </w:t>
      </w:r>
      <w:r>
        <w:t>or</w:t>
      </w:r>
      <w:r>
        <w:rPr>
          <w:spacing w:val="-3"/>
        </w:rPr>
        <w:t xml:space="preserve"> </w:t>
      </w:r>
      <w:r>
        <w:t>more</w:t>
      </w:r>
      <w:r>
        <w:rPr>
          <w:spacing w:val="-4"/>
        </w:rPr>
        <w:t xml:space="preserve"> </w:t>
      </w:r>
      <w:r>
        <w:t>Australian</w:t>
      </w:r>
      <w:r>
        <w:rPr>
          <w:spacing w:val="-2"/>
        </w:rPr>
        <w:t xml:space="preserve"> </w:t>
      </w:r>
      <w:r>
        <w:t>laboratories could</w:t>
      </w:r>
      <w:r>
        <w:rPr>
          <w:spacing w:val="-4"/>
        </w:rPr>
        <w:t xml:space="preserve"> </w:t>
      </w:r>
      <w:r>
        <w:t>choose</w:t>
      </w:r>
      <w:r>
        <w:rPr>
          <w:spacing w:val="-2"/>
        </w:rPr>
        <w:t xml:space="preserve"> </w:t>
      </w:r>
      <w:r>
        <w:t>to</w:t>
      </w:r>
      <w:r>
        <w:rPr>
          <w:spacing w:val="-4"/>
        </w:rPr>
        <w:t xml:space="preserve"> </w:t>
      </w:r>
      <w:r>
        <w:t>develop new tests for engineered stone for the purpose of the prohibition and seek NATA accreditation in each instance. However, one stakeholder noted a potential risk is that multiple laboratories could be accredited by NATA for this purpose with differing testing methodologies. As a result, tests conducted by these laboratories may not be directly comparable</w:t>
      </w:r>
      <w:r>
        <w:rPr>
          <w:spacing w:val="-1"/>
        </w:rPr>
        <w:t xml:space="preserve"> </w:t>
      </w:r>
      <w:r>
        <w:t>to</w:t>
      </w:r>
      <w:r>
        <w:rPr>
          <w:spacing w:val="-1"/>
        </w:rPr>
        <w:t xml:space="preserve"> </w:t>
      </w:r>
      <w:r>
        <w:t>each other, this</w:t>
      </w:r>
      <w:r>
        <w:rPr>
          <w:spacing w:val="-1"/>
        </w:rPr>
        <w:t xml:space="preserve"> </w:t>
      </w:r>
      <w:r>
        <w:t>could undermine a</w:t>
      </w:r>
      <w:r>
        <w:rPr>
          <w:spacing w:val="-1"/>
        </w:rPr>
        <w:t xml:space="preserve"> </w:t>
      </w:r>
      <w:r>
        <w:t>nationally coordinated approach</w:t>
      </w:r>
      <w:r>
        <w:rPr>
          <w:spacing w:val="-1"/>
        </w:rPr>
        <w:t xml:space="preserve"> </w:t>
      </w:r>
      <w:r>
        <w:t>to</w:t>
      </w:r>
      <w:r>
        <w:rPr>
          <w:spacing w:val="-1"/>
        </w:rPr>
        <w:t xml:space="preserve"> </w:t>
      </w:r>
      <w:r>
        <w:t xml:space="preserve">this </w:t>
      </w:r>
      <w:r>
        <w:rPr>
          <w:spacing w:val="-2"/>
        </w:rPr>
        <w:t>issue.</w:t>
      </w:r>
      <w:bookmarkStart w:id="74" w:name="_bookmark74"/>
      <w:bookmarkEnd w:id="74"/>
    </w:p>
    <w:p w14:paraId="29AEA8F6" w14:textId="20AE616B" w:rsidR="00180C27" w:rsidRDefault="00024206" w:rsidP="009249A7">
      <w:pPr>
        <w:pStyle w:val="Paragraph"/>
      </w:pPr>
      <w:r>
        <w:t>Several stakeholders also advocated for further consideration and research into suitable testing methods to identify crystalline silica content and other compounds contained in alternative benchtops, panels and slabs, including products marketed as containing less than</w:t>
      </w:r>
      <w:r>
        <w:rPr>
          <w:spacing w:val="-3"/>
        </w:rPr>
        <w:t xml:space="preserve"> </w:t>
      </w:r>
      <w:r>
        <w:t>1%</w:t>
      </w:r>
      <w:r>
        <w:rPr>
          <w:spacing w:val="-2"/>
        </w:rPr>
        <w:t xml:space="preserve"> </w:t>
      </w:r>
      <w:r>
        <w:t>crystalline</w:t>
      </w:r>
      <w:r>
        <w:rPr>
          <w:spacing w:val="-3"/>
        </w:rPr>
        <w:t xml:space="preserve"> </w:t>
      </w:r>
      <w:r>
        <w:t>silica.</w:t>
      </w:r>
      <w:r>
        <w:rPr>
          <w:spacing w:val="-1"/>
        </w:rPr>
        <w:t xml:space="preserve"> </w:t>
      </w:r>
      <w:proofErr w:type="gramStart"/>
      <w:r>
        <w:t>A</w:t>
      </w:r>
      <w:r>
        <w:rPr>
          <w:spacing w:val="-3"/>
        </w:rPr>
        <w:t xml:space="preserve"> </w:t>
      </w:r>
      <w:r>
        <w:t>number</w:t>
      </w:r>
      <w:r>
        <w:rPr>
          <w:spacing w:val="-2"/>
        </w:rPr>
        <w:t xml:space="preserve"> </w:t>
      </w:r>
      <w:r>
        <w:t>of</w:t>
      </w:r>
      <w:proofErr w:type="gramEnd"/>
      <w:r>
        <w:t xml:space="preserve"> stakeholders</w:t>
      </w:r>
      <w:r>
        <w:rPr>
          <w:spacing w:val="-2"/>
        </w:rPr>
        <w:t xml:space="preserve"> </w:t>
      </w:r>
      <w:r>
        <w:t>noted</w:t>
      </w:r>
      <w:r>
        <w:rPr>
          <w:spacing w:val="-4"/>
        </w:rPr>
        <w:t xml:space="preserve"> </w:t>
      </w:r>
      <w:r>
        <w:t>tests</w:t>
      </w:r>
      <w:r>
        <w:rPr>
          <w:spacing w:val="-2"/>
        </w:rPr>
        <w:t xml:space="preserve"> </w:t>
      </w:r>
      <w:r>
        <w:t>should</w:t>
      </w:r>
      <w:r>
        <w:rPr>
          <w:spacing w:val="-5"/>
        </w:rPr>
        <w:t xml:space="preserve"> </w:t>
      </w:r>
      <w:r>
        <w:t>be</w:t>
      </w:r>
      <w:r>
        <w:rPr>
          <w:spacing w:val="-5"/>
        </w:rPr>
        <w:t xml:space="preserve"> </w:t>
      </w:r>
      <w:r>
        <w:t>conducted</w:t>
      </w:r>
      <w:r>
        <w:rPr>
          <w:spacing w:val="-2"/>
        </w:rPr>
        <w:t xml:space="preserve"> </w:t>
      </w:r>
      <w:r>
        <w:t>on</w:t>
      </w:r>
      <w:r>
        <w:rPr>
          <w:spacing w:val="-5"/>
        </w:rPr>
        <w:t xml:space="preserve"> </w:t>
      </w:r>
      <w:r>
        <w:t>the composition of the final stone product, as distinct from its original chemical composition.</w:t>
      </w:r>
    </w:p>
    <w:p w14:paraId="2C94A090" w14:textId="77777777" w:rsidR="00180C27" w:rsidRDefault="00024206" w:rsidP="009249A7">
      <w:pPr>
        <w:pStyle w:val="Paragraph"/>
      </w:pPr>
      <w:r>
        <w:t>Some evidence suggests that certain compounds may undergo transformation in the manufacturing</w:t>
      </w:r>
      <w:r>
        <w:rPr>
          <w:spacing w:val="-5"/>
        </w:rPr>
        <w:t xml:space="preserve"> </w:t>
      </w:r>
      <w:r>
        <w:t>process</w:t>
      </w:r>
      <w:r>
        <w:rPr>
          <w:spacing w:val="-5"/>
        </w:rPr>
        <w:t xml:space="preserve"> </w:t>
      </w:r>
      <w:r>
        <w:t>resulting</w:t>
      </w:r>
      <w:r>
        <w:rPr>
          <w:spacing w:val="-3"/>
        </w:rPr>
        <w:t xml:space="preserve"> </w:t>
      </w:r>
      <w:r>
        <w:t>in</w:t>
      </w:r>
      <w:r>
        <w:rPr>
          <w:spacing w:val="-3"/>
        </w:rPr>
        <w:t xml:space="preserve"> </w:t>
      </w:r>
      <w:r>
        <w:t>the</w:t>
      </w:r>
      <w:r>
        <w:rPr>
          <w:spacing w:val="-4"/>
        </w:rPr>
        <w:t xml:space="preserve"> </w:t>
      </w:r>
      <w:r>
        <w:t>composition</w:t>
      </w:r>
      <w:r>
        <w:rPr>
          <w:spacing w:val="-3"/>
        </w:rPr>
        <w:t xml:space="preserve"> </w:t>
      </w:r>
      <w:r>
        <w:t>of</w:t>
      </w:r>
      <w:r>
        <w:rPr>
          <w:spacing w:val="-3"/>
        </w:rPr>
        <w:t xml:space="preserve"> </w:t>
      </w:r>
      <w:r>
        <w:t>final</w:t>
      </w:r>
      <w:r>
        <w:rPr>
          <w:spacing w:val="-3"/>
        </w:rPr>
        <w:t xml:space="preserve"> </w:t>
      </w:r>
      <w:r>
        <w:t>components</w:t>
      </w:r>
      <w:r>
        <w:rPr>
          <w:spacing w:val="-2"/>
        </w:rPr>
        <w:t xml:space="preserve"> </w:t>
      </w:r>
      <w:r>
        <w:t>differing</w:t>
      </w:r>
      <w:r>
        <w:rPr>
          <w:spacing w:val="-3"/>
        </w:rPr>
        <w:t xml:space="preserve"> </w:t>
      </w:r>
      <w:r>
        <w:t>from</w:t>
      </w:r>
      <w:r>
        <w:rPr>
          <w:spacing w:val="-4"/>
        </w:rPr>
        <w:t xml:space="preserve"> </w:t>
      </w:r>
      <w:r>
        <w:t>the initial raw compounds in the material.</w:t>
      </w:r>
    </w:p>
    <w:p w14:paraId="5CE07AD2" w14:textId="77777777" w:rsidR="00180C27" w:rsidRDefault="00024206" w:rsidP="009249A7">
      <w:pPr>
        <w:pStyle w:val="SWAHeading3"/>
      </w:pPr>
      <w:bookmarkStart w:id="75" w:name="_Toc215248085"/>
      <w:r>
        <w:t>Discussion</w:t>
      </w:r>
      <w:bookmarkEnd w:id="75"/>
    </w:p>
    <w:p w14:paraId="2AD4A135" w14:textId="701A5FD3" w:rsidR="002915AA" w:rsidRDefault="00024206" w:rsidP="009249A7">
      <w:pPr>
        <w:pStyle w:val="Paragraph"/>
      </w:pPr>
      <w:r>
        <w:t>Comprehensive and reliable information detailing the constituents of engineered stone benchtops,</w:t>
      </w:r>
      <w:r>
        <w:rPr>
          <w:spacing w:val="-4"/>
        </w:rPr>
        <w:t xml:space="preserve"> </w:t>
      </w:r>
      <w:r>
        <w:t>panels</w:t>
      </w:r>
      <w:r>
        <w:rPr>
          <w:spacing w:val="-2"/>
        </w:rPr>
        <w:t xml:space="preserve"> </w:t>
      </w:r>
      <w:r>
        <w:t>and</w:t>
      </w:r>
      <w:r>
        <w:rPr>
          <w:spacing w:val="-5"/>
        </w:rPr>
        <w:t xml:space="preserve"> </w:t>
      </w:r>
      <w:r>
        <w:t>slabs</w:t>
      </w:r>
      <w:r>
        <w:rPr>
          <w:spacing w:val="-2"/>
        </w:rPr>
        <w:t xml:space="preserve"> </w:t>
      </w:r>
      <w:r>
        <w:t>and</w:t>
      </w:r>
      <w:r>
        <w:rPr>
          <w:spacing w:val="-3"/>
        </w:rPr>
        <w:t xml:space="preserve"> </w:t>
      </w:r>
      <w:r>
        <w:t>alternative</w:t>
      </w:r>
      <w:r>
        <w:rPr>
          <w:spacing w:val="-3"/>
        </w:rPr>
        <w:t xml:space="preserve"> </w:t>
      </w:r>
      <w:r>
        <w:t>products is</w:t>
      </w:r>
      <w:r>
        <w:rPr>
          <w:spacing w:val="-5"/>
        </w:rPr>
        <w:t xml:space="preserve"> </w:t>
      </w:r>
      <w:r>
        <w:t>a</w:t>
      </w:r>
      <w:r>
        <w:rPr>
          <w:spacing w:val="-3"/>
        </w:rPr>
        <w:t xml:space="preserve"> </w:t>
      </w:r>
      <w:r>
        <w:t>critical</w:t>
      </w:r>
      <w:r>
        <w:rPr>
          <w:spacing w:val="-4"/>
        </w:rPr>
        <w:t xml:space="preserve"> </w:t>
      </w:r>
      <w:r>
        <w:t>consideration</w:t>
      </w:r>
      <w:r>
        <w:rPr>
          <w:spacing w:val="-3"/>
        </w:rPr>
        <w:t xml:space="preserve"> </w:t>
      </w:r>
      <w:r>
        <w:t>for</w:t>
      </w:r>
      <w:r>
        <w:rPr>
          <w:spacing w:val="-4"/>
        </w:rPr>
        <w:t xml:space="preserve"> </w:t>
      </w:r>
      <w:r>
        <w:t>the</w:t>
      </w:r>
      <w:r>
        <w:rPr>
          <w:spacing w:val="-5"/>
        </w:rPr>
        <w:t xml:space="preserve"> </w:t>
      </w:r>
      <w:r>
        <w:t>future operation of the prohibition, as well as broader efforts to prevent silicosis. At present, this information is obtained from various sources including product labels, SDS and other marketing materials, as well as test results. However, collectively, the systems in place to obtain and monitor this information are unreliable, inconsistent and often not fit for purpose. In many cases, these systems are also not enforceable by WHS regulators.</w:t>
      </w:r>
    </w:p>
    <w:p w14:paraId="3A393CB4" w14:textId="3C0E612F" w:rsidR="00180C27" w:rsidRDefault="00024206" w:rsidP="009249A7">
      <w:pPr>
        <w:pStyle w:val="Paragraph"/>
      </w:pPr>
      <w:r>
        <w:t>As</w:t>
      </w:r>
      <w:r>
        <w:rPr>
          <w:spacing w:val="-2"/>
        </w:rPr>
        <w:t xml:space="preserve"> </w:t>
      </w:r>
      <w:r>
        <w:t>part</w:t>
      </w:r>
      <w:r>
        <w:rPr>
          <w:spacing w:val="-1"/>
        </w:rPr>
        <w:t xml:space="preserve"> </w:t>
      </w:r>
      <w:r>
        <w:t>of</w:t>
      </w:r>
      <w:r>
        <w:rPr>
          <w:spacing w:val="-1"/>
        </w:rPr>
        <w:t xml:space="preserve"> </w:t>
      </w:r>
      <w:r>
        <w:t>its</w:t>
      </w:r>
      <w:r>
        <w:rPr>
          <w:spacing w:val="-2"/>
        </w:rPr>
        <w:t xml:space="preserve"> </w:t>
      </w:r>
      <w:r>
        <w:t>commitments</w:t>
      </w:r>
      <w:r>
        <w:rPr>
          <w:spacing w:val="-2"/>
        </w:rPr>
        <w:t xml:space="preserve"> </w:t>
      </w:r>
      <w:r>
        <w:t>under</w:t>
      </w:r>
      <w:r>
        <w:rPr>
          <w:spacing w:val="-4"/>
        </w:rPr>
        <w:t xml:space="preserve"> </w:t>
      </w:r>
      <w:r>
        <w:t>the</w:t>
      </w:r>
      <w:r>
        <w:rPr>
          <w:spacing w:val="-3"/>
        </w:rPr>
        <w:t xml:space="preserve"> </w:t>
      </w:r>
      <w:r>
        <w:t>Silica</w:t>
      </w:r>
      <w:r>
        <w:rPr>
          <w:spacing w:val="-3"/>
        </w:rPr>
        <w:t xml:space="preserve"> </w:t>
      </w:r>
      <w:r>
        <w:t>National</w:t>
      </w:r>
      <w:r>
        <w:rPr>
          <w:spacing w:val="-4"/>
        </w:rPr>
        <w:t xml:space="preserve"> </w:t>
      </w:r>
      <w:r>
        <w:t>Strategic</w:t>
      </w:r>
      <w:r>
        <w:rPr>
          <w:spacing w:val="-2"/>
        </w:rPr>
        <w:t xml:space="preserve"> </w:t>
      </w:r>
      <w:r>
        <w:t>Plan,</w:t>
      </w:r>
      <w:r>
        <w:rPr>
          <w:spacing w:val="-4"/>
        </w:rPr>
        <w:t xml:space="preserve"> </w:t>
      </w:r>
      <w:r>
        <w:t>ASSEA</w:t>
      </w:r>
      <w:r>
        <w:rPr>
          <w:spacing w:val="-3"/>
        </w:rPr>
        <w:t xml:space="preserve"> </w:t>
      </w:r>
      <w:r>
        <w:t>is</w:t>
      </w:r>
      <w:r>
        <w:rPr>
          <w:spacing w:val="-2"/>
        </w:rPr>
        <w:t xml:space="preserve"> </w:t>
      </w:r>
      <w:r>
        <w:t>examining</w:t>
      </w:r>
      <w:r>
        <w:rPr>
          <w:spacing w:val="-3"/>
        </w:rPr>
        <w:t xml:space="preserve"> </w:t>
      </w:r>
      <w:r>
        <w:t>the availability and visibility of product label and warning information across the supply chain.</w:t>
      </w:r>
      <w:r w:rsidR="00794B55">
        <w:rPr>
          <w:rStyle w:val="FootnoteReference"/>
        </w:rPr>
        <w:footnoteReference w:id="49"/>
      </w:r>
      <w:r>
        <w:t xml:space="preserve"> ASSEA is preparing a report that will compare labelling requirements across jurisdictions and at Australia’s borders with international labelling practices. ASSEA’s report will recommend best practice labelling on products, packaging, and during transport for consideration in developing consistent product labelling requirements for crystalline silica substances. ASSEA has advised Safe Work Australia that the examination of labelling for legacy engineered stone is not in scope for that work.</w:t>
      </w:r>
    </w:p>
    <w:p w14:paraId="40DAA60C" w14:textId="12F30EBA" w:rsidR="00180C27" w:rsidRDefault="00024206" w:rsidP="009249A7">
      <w:pPr>
        <w:pStyle w:val="Paragraph"/>
      </w:pPr>
      <w:r>
        <w:t>ASSEA’s report will be a useful resource to inform future policy directions for the marketing</w:t>
      </w:r>
      <w:r>
        <w:rPr>
          <w:spacing w:val="40"/>
        </w:rPr>
        <w:t xml:space="preserve"> </w:t>
      </w:r>
      <w:r>
        <w:t>of benchtops, panels and slabs in Australia. Further work is needed on labelling alternative products as well as legacy engineered stone, including stockpiled material to ensure it can be distinguished from alternative material. In conjunction with work on the labelling of legacy engineered</w:t>
      </w:r>
      <w:r>
        <w:rPr>
          <w:spacing w:val="-1"/>
        </w:rPr>
        <w:t xml:space="preserve"> </w:t>
      </w:r>
      <w:r>
        <w:t>stone,</w:t>
      </w:r>
      <w:r>
        <w:rPr>
          <w:spacing w:val="-2"/>
        </w:rPr>
        <w:t xml:space="preserve"> </w:t>
      </w:r>
      <w:r>
        <w:t>there</w:t>
      </w:r>
      <w:r>
        <w:rPr>
          <w:spacing w:val="-1"/>
        </w:rPr>
        <w:t xml:space="preserve"> </w:t>
      </w:r>
      <w:r>
        <w:t>is merit</w:t>
      </w:r>
      <w:r>
        <w:rPr>
          <w:spacing w:val="-2"/>
        </w:rPr>
        <w:t xml:space="preserve"> </w:t>
      </w:r>
      <w:r>
        <w:t>in</w:t>
      </w:r>
      <w:r>
        <w:rPr>
          <w:spacing w:val="-1"/>
        </w:rPr>
        <w:t xml:space="preserve"> </w:t>
      </w:r>
      <w:r>
        <w:t>reviewing</w:t>
      </w:r>
      <w:r>
        <w:rPr>
          <w:spacing w:val="-3"/>
        </w:rPr>
        <w:t xml:space="preserve"> </w:t>
      </w:r>
      <w:r>
        <w:t>the</w:t>
      </w:r>
      <w:r>
        <w:rPr>
          <w:spacing w:val="-1"/>
        </w:rPr>
        <w:t xml:space="preserve"> </w:t>
      </w:r>
      <w:r>
        <w:t>value</w:t>
      </w:r>
      <w:r>
        <w:rPr>
          <w:spacing w:val="-1"/>
        </w:rPr>
        <w:t xml:space="preserve"> </w:t>
      </w:r>
      <w:r>
        <w:t>and</w:t>
      </w:r>
      <w:r>
        <w:rPr>
          <w:spacing w:val="-1"/>
        </w:rPr>
        <w:t xml:space="preserve"> </w:t>
      </w:r>
      <w:r>
        <w:t>suitability of</w:t>
      </w:r>
      <w:r>
        <w:rPr>
          <w:spacing w:val="-2"/>
        </w:rPr>
        <w:t xml:space="preserve"> </w:t>
      </w:r>
      <w:r>
        <w:t>current</w:t>
      </w:r>
      <w:r>
        <w:rPr>
          <w:spacing w:val="-2"/>
        </w:rPr>
        <w:t xml:space="preserve"> </w:t>
      </w:r>
      <w:r>
        <w:t>requirements governing product labels (for engineered stone and alternative products) and SDS to better support the operation of the prohibition. Future labelling work should also have regard to the work the ABCB has underway regarding a proposal for mandatory information and registration of building products and potential mandatory product labelling and traceability scheme. The</w:t>
      </w:r>
      <w:r>
        <w:rPr>
          <w:spacing w:val="-4"/>
        </w:rPr>
        <w:t xml:space="preserve"> </w:t>
      </w:r>
      <w:r>
        <w:t>issue</w:t>
      </w:r>
      <w:r>
        <w:rPr>
          <w:spacing w:val="-2"/>
        </w:rPr>
        <w:t xml:space="preserve"> </w:t>
      </w:r>
      <w:r>
        <w:t>of labelling</w:t>
      </w:r>
      <w:r>
        <w:rPr>
          <w:spacing w:val="-2"/>
        </w:rPr>
        <w:t xml:space="preserve"> </w:t>
      </w:r>
      <w:r>
        <w:t>in</w:t>
      </w:r>
      <w:r>
        <w:rPr>
          <w:spacing w:val="-2"/>
        </w:rPr>
        <w:t xml:space="preserve"> </w:t>
      </w:r>
      <w:r>
        <w:t>terms</w:t>
      </w:r>
      <w:r>
        <w:rPr>
          <w:spacing w:val="-4"/>
        </w:rPr>
        <w:t xml:space="preserve"> </w:t>
      </w:r>
      <w:r>
        <w:t>of</w:t>
      </w:r>
      <w:r>
        <w:rPr>
          <w:spacing w:val="-3"/>
        </w:rPr>
        <w:t xml:space="preserve"> </w:t>
      </w:r>
      <w:r>
        <w:t>the</w:t>
      </w:r>
      <w:r>
        <w:rPr>
          <w:spacing w:val="-2"/>
        </w:rPr>
        <w:t xml:space="preserve"> </w:t>
      </w:r>
      <w:r>
        <w:t>disposal</w:t>
      </w:r>
      <w:r>
        <w:rPr>
          <w:spacing w:val="-2"/>
        </w:rPr>
        <w:t xml:space="preserve"> </w:t>
      </w:r>
      <w:r>
        <w:t>of</w:t>
      </w:r>
      <w:r>
        <w:rPr>
          <w:spacing w:val="-3"/>
        </w:rPr>
        <w:t xml:space="preserve"> </w:t>
      </w:r>
      <w:r>
        <w:t>stockpiled</w:t>
      </w:r>
      <w:r>
        <w:rPr>
          <w:spacing w:val="-2"/>
        </w:rPr>
        <w:t xml:space="preserve"> </w:t>
      </w:r>
      <w:r>
        <w:t>legacy</w:t>
      </w:r>
      <w:r>
        <w:rPr>
          <w:spacing w:val="-6"/>
        </w:rPr>
        <w:t xml:space="preserve"> </w:t>
      </w:r>
      <w:r>
        <w:t>engineered</w:t>
      </w:r>
      <w:r>
        <w:rPr>
          <w:spacing w:val="-2"/>
        </w:rPr>
        <w:t xml:space="preserve"> </w:t>
      </w:r>
      <w:r>
        <w:t xml:space="preserve">stone </w:t>
      </w:r>
      <w:r w:rsidR="00BC36FE">
        <w:t xml:space="preserve">is </w:t>
      </w:r>
      <w:r>
        <w:t>discussed in section 2.5.</w:t>
      </w:r>
    </w:p>
    <w:p w14:paraId="295D15F7" w14:textId="77777777" w:rsidR="00180C27" w:rsidRDefault="00024206" w:rsidP="009249A7">
      <w:pPr>
        <w:pStyle w:val="Paragraph"/>
      </w:pPr>
      <w:bookmarkStart w:id="76" w:name="_bookmark76"/>
      <w:bookmarkEnd w:id="76"/>
      <w:r>
        <w:t>A national approach to testing engineered stone is also necessary to strengthen the operation of the prohibition by introducing standard testing requirements to ensure consistency across all</w:t>
      </w:r>
      <w:r>
        <w:rPr>
          <w:spacing w:val="-1"/>
        </w:rPr>
        <w:t xml:space="preserve"> </w:t>
      </w:r>
      <w:r>
        <w:t>jurisdictions. For example, this might include the development of a national standard or testing criteria, which could be led by Safe Work Australia in consultation</w:t>
      </w:r>
      <w:r>
        <w:rPr>
          <w:spacing w:val="-3"/>
        </w:rPr>
        <w:t xml:space="preserve"> </w:t>
      </w:r>
      <w:r>
        <w:t>with</w:t>
      </w:r>
      <w:r>
        <w:rPr>
          <w:spacing w:val="-5"/>
        </w:rPr>
        <w:t xml:space="preserve"> </w:t>
      </w:r>
      <w:r>
        <w:t>suitably</w:t>
      </w:r>
      <w:r>
        <w:rPr>
          <w:spacing w:val="-5"/>
        </w:rPr>
        <w:t xml:space="preserve"> </w:t>
      </w:r>
      <w:r>
        <w:t>recognised</w:t>
      </w:r>
      <w:r>
        <w:rPr>
          <w:spacing w:val="-5"/>
        </w:rPr>
        <w:t xml:space="preserve"> </w:t>
      </w:r>
      <w:r>
        <w:t>technical</w:t>
      </w:r>
      <w:r>
        <w:rPr>
          <w:spacing w:val="-4"/>
        </w:rPr>
        <w:t xml:space="preserve"> </w:t>
      </w:r>
      <w:r>
        <w:t>experts,</w:t>
      </w:r>
      <w:r>
        <w:rPr>
          <w:spacing w:val="-1"/>
        </w:rPr>
        <w:t xml:space="preserve"> </w:t>
      </w:r>
      <w:r>
        <w:t>accrediting</w:t>
      </w:r>
      <w:r>
        <w:rPr>
          <w:spacing w:val="-3"/>
        </w:rPr>
        <w:t xml:space="preserve"> </w:t>
      </w:r>
      <w:r>
        <w:t>body/bodies,</w:t>
      </w:r>
      <w:r>
        <w:rPr>
          <w:spacing w:val="-1"/>
        </w:rPr>
        <w:t xml:space="preserve"> </w:t>
      </w:r>
      <w:r>
        <w:t>the</w:t>
      </w:r>
      <w:r>
        <w:rPr>
          <w:spacing w:val="-5"/>
        </w:rPr>
        <w:t xml:space="preserve"> </w:t>
      </w:r>
      <w:r>
        <w:t>ABF, and other relevant stakeholders. Such work would need to be informed by additional research into suitable testing methodologies and requirements as well as the work of the ISO currently under development.</w:t>
      </w:r>
    </w:p>
    <w:p w14:paraId="732072A7" w14:textId="77777777" w:rsidR="00180C27" w:rsidRDefault="00024206" w:rsidP="009249A7">
      <w:pPr>
        <w:pStyle w:val="Paragraph"/>
      </w:pPr>
      <w:r>
        <w:t>Current systems available to effectively monitor the advertising and promotional materials produced by the industry also appear to be limited which in part stems from difficulty identifying</w:t>
      </w:r>
      <w:r>
        <w:rPr>
          <w:spacing w:val="-3"/>
        </w:rPr>
        <w:t xml:space="preserve"> </w:t>
      </w:r>
      <w:r>
        <w:t>constituents</w:t>
      </w:r>
      <w:r>
        <w:rPr>
          <w:spacing w:val="-2"/>
        </w:rPr>
        <w:t xml:space="preserve"> </w:t>
      </w:r>
      <w:r>
        <w:t>of</w:t>
      </w:r>
      <w:r>
        <w:rPr>
          <w:spacing w:val="-4"/>
        </w:rPr>
        <w:t xml:space="preserve"> </w:t>
      </w:r>
      <w:r>
        <w:t>the</w:t>
      </w:r>
      <w:r>
        <w:rPr>
          <w:spacing w:val="-3"/>
        </w:rPr>
        <w:t xml:space="preserve"> </w:t>
      </w:r>
      <w:r>
        <w:t>products.</w:t>
      </w:r>
      <w:r>
        <w:rPr>
          <w:spacing w:val="-4"/>
        </w:rPr>
        <w:t xml:space="preserve"> </w:t>
      </w:r>
      <w:r>
        <w:t>Incorrect</w:t>
      </w:r>
      <w:r>
        <w:rPr>
          <w:spacing w:val="-5"/>
        </w:rPr>
        <w:t xml:space="preserve"> </w:t>
      </w:r>
      <w:r>
        <w:t>advertising</w:t>
      </w:r>
      <w:r>
        <w:rPr>
          <w:spacing w:val="-3"/>
        </w:rPr>
        <w:t xml:space="preserve"> </w:t>
      </w:r>
      <w:r>
        <w:t>and</w:t>
      </w:r>
      <w:r>
        <w:rPr>
          <w:spacing w:val="-5"/>
        </w:rPr>
        <w:t xml:space="preserve"> </w:t>
      </w:r>
      <w:r>
        <w:t>promotional</w:t>
      </w:r>
      <w:r>
        <w:rPr>
          <w:spacing w:val="-2"/>
        </w:rPr>
        <w:t xml:space="preserve"> </w:t>
      </w:r>
      <w:r>
        <w:t>materials</w:t>
      </w:r>
      <w:r>
        <w:rPr>
          <w:spacing w:val="-2"/>
        </w:rPr>
        <w:t xml:space="preserve"> </w:t>
      </w:r>
      <w:r>
        <w:t>have the potential to mislead workers and other stakeholders regarding a particular product’s health risks when processed. Inaccurate marketing materials can also undermine compliance and enforcement efforts and contribute to confusion in the community regarding which products are subject to the prohibition.</w:t>
      </w:r>
    </w:p>
    <w:p w14:paraId="6F1C6A59" w14:textId="75066D94" w:rsidR="0033570C" w:rsidRDefault="00024206" w:rsidP="009249A7">
      <w:pPr>
        <w:pStyle w:val="Paragraph"/>
      </w:pPr>
      <w:r>
        <w:t>Given</w:t>
      </w:r>
      <w:r>
        <w:rPr>
          <w:spacing w:val="-3"/>
        </w:rPr>
        <w:t xml:space="preserve"> </w:t>
      </w:r>
      <w:r>
        <w:t>stakeholder</w:t>
      </w:r>
      <w:r>
        <w:rPr>
          <w:spacing w:val="-3"/>
        </w:rPr>
        <w:t xml:space="preserve"> </w:t>
      </w:r>
      <w:r>
        <w:t>observations</w:t>
      </w:r>
      <w:r>
        <w:rPr>
          <w:spacing w:val="-4"/>
        </w:rPr>
        <w:t xml:space="preserve"> </w:t>
      </w:r>
      <w:r>
        <w:t>that</w:t>
      </w:r>
      <w:r>
        <w:rPr>
          <w:spacing w:val="-4"/>
        </w:rPr>
        <w:t xml:space="preserve"> </w:t>
      </w:r>
      <w:r>
        <w:t>there</w:t>
      </w:r>
      <w:r>
        <w:rPr>
          <w:spacing w:val="-3"/>
        </w:rPr>
        <w:t xml:space="preserve"> </w:t>
      </w:r>
      <w:r>
        <w:t>is</w:t>
      </w:r>
      <w:r>
        <w:rPr>
          <w:spacing w:val="-4"/>
        </w:rPr>
        <w:t xml:space="preserve"> </w:t>
      </w:r>
      <w:r>
        <w:t>some</w:t>
      </w:r>
      <w:r>
        <w:rPr>
          <w:spacing w:val="-3"/>
        </w:rPr>
        <w:t xml:space="preserve"> </w:t>
      </w:r>
      <w:r>
        <w:t>confusion</w:t>
      </w:r>
      <w:r>
        <w:rPr>
          <w:spacing w:val="-4"/>
        </w:rPr>
        <w:t xml:space="preserve"> </w:t>
      </w:r>
      <w:r>
        <w:t>concerning</w:t>
      </w:r>
      <w:r>
        <w:rPr>
          <w:spacing w:val="-4"/>
        </w:rPr>
        <w:t xml:space="preserve"> </w:t>
      </w:r>
      <w:r>
        <w:t>which</w:t>
      </w:r>
      <w:r>
        <w:rPr>
          <w:spacing w:val="-3"/>
        </w:rPr>
        <w:t xml:space="preserve"> </w:t>
      </w:r>
      <w:r>
        <w:t>products</w:t>
      </w:r>
      <w:r>
        <w:rPr>
          <w:spacing w:val="-2"/>
        </w:rPr>
        <w:t xml:space="preserve"> </w:t>
      </w:r>
      <w:r>
        <w:t>are covered by the prohibition, additional education and resources would benefit PCBUs, workers and WHS regulators to support the ongoing operation of the prohibition. This includes resources to help determine if a product is permitted or prohibited when it is not readily apparent (e.g. certain prefabricated sinks or shower bases).</w:t>
      </w:r>
      <w:r w:rsidR="0033570C">
        <w:br w:type="page"/>
      </w:r>
    </w:p>
    <w:p w14:paraId="16A4D416" w14:textId="6CE382C3" w:rsidR="00180C27" w:rsidRDefault="00024206" w:rsidP="009249A7">
      <w:pPr>
        <w:pStyle w:val="SWAHeading3"/>
      </w:pPr>
      <w:bookmarkStart w:id="77" w:name="_Toc215248086"/>
      <w:r>
        <w:lastRenderedPageBreak/>
        <w:t>Recommendations</w:t>
      </w:r>
      <w:r>
        <w:rPr>
          <w:spacing w:val="-9"/>
        </w:rPr>
        <w:t xml:space="preserve"> </w:t>
      </w:r>
      <w:r>
        <w:t>and</w:t>
      </w:r>
      <w:r>
        <w:rPr>
          <w:spacing w:val="-9"/>
        </w:rPr>
        <w:t xml:space="preserve"> </w:t>
      </w:r>
      <w:r>
        <w:rPr>
          <w:spacing w:val="-2"/>
        </w:rPr>
        <w:t>Findings</w:t>
      </w:r>
      <w:bookmarkEnd w:id="77"/>
    </w:p>
    <w:p w14:paraId="7469333F" w14:textId="68129FD5" w:rsidR="00180C27" w:rsidRDefault="00024206" w:rsidP="009249A7">
      <w:pPr>
        <w:pStyle w:val="Boxedshaded"/>
      </w:pPr>
      <w:r>
        <w:rPr>
          <w:b/>
        </w:rPr>
        <w:t xml:space="preserve">Recommendation 1: </w:t>
      </w:r>
      <w:r>
        <w:t>Safe Work Australia should drive work to develop an urgently needed,</w:t>
      </w:r>
      <w:r>
        <w:rPr>
          <w:spacing w:val="-2"/>
        </w:rPr>
        <w:t xml:space="preserve"> </w:t>
      </w:r>
      <w:r>
        <w:t>nationally</w:t>
      </w:r>
      <w:r>
        <w:rPr>
          <w:spacing w:val="-2"/>
        </w:rPr>
        <w:t xml:space="preserve"> </w:t>
      </w:r>
      <w:r>
        <w:t>recognised,</w:t>
      </w:r>
      <w:r>
        <w:rPr>
          <w:spacing w:val="-1"/>
        </w:rPr>
        <w:t xml:space="preserve"> </w:t>
      </w:r>
      <w:r>
        <w:t>standard</w:t>
      </w:r>
      <w:r>
        <w:rPr>
          <w:spacing w:val="-4"/>
        </w:rPr>
        <w:t xml:space="preserve"> </w:t>
      </w:r>
      <w:r>
        <w:t>testing</w:t>
      </w:r>
      <w:r>
        <w:rPr>
          <w:spacing w:val="-3"/>
        </w:rPr>
        <w:t xml:space="preserve"> </w:t>
      </w:r>
      <w:r>
        <w:t>criteria</w:t>
      </w:r>
      <w:r>
        <w:rPr>
          <w:spacing w:val="-4"/>
        </w:rPr>
        <w:t xml:space="preserve"> </w:t>
      </w:r>
      <w:r>
        <w:t>that</w:t>
      </w:r>
      <w:r>
        <w:rPr>
          <w:spacing w:val="-3"/>
        </w:rPr>
        <w:t xml:space="preserve"> </w:t>
      </w:r>
      <w:r>
        <w:t>determines</w:t>
      </w:r>
      <w:r>
        <w:rPr>
          <w:spacing w:val="-2"/>
        </w:rPr>
        <w:t xml:space="preserve"> </w:t>
      </w:r>
      <w:r>
        <w:t>if</w:t>
      </w:r>
      <w:r>
        <w:rPr>
          <w:spacing w:val="-6"/>
        </w:rPr>
        <w:t xml:space="preserve"> </w:t>
      </w:r>
      <w:r>
        <w:t>a</w:t>
      </w:r>
      <w:r>
        <w:rPr>
          <w:spacing w:val="-3"/>
        </w:rPr>
        <w:t xml:space="preserve"> </w:t>
      </w:r>
      <w:r>
        <w:t>product</w:t>
      </w:r>
      <w:r>
        <w:rPr>
          <w:spacing w:val="-1"/>
        </w:rPr>
        <w:t xml:space="preserve"> </w:t>
      </w:r>
      <w:r>
        <w:t>is engineered stone; this may involve multiple laboratory techniques to test for the presence of crystalline silica and/or binders.</w:t>
      </w:r>
    </w:p>
    <w:p w14:paraId="02DFFB9D" w14:textId="77777777" w:rsidR="00180C27" w:rsidRDefault="00180C27" w:rsidP="009249A7">
      <w:pPr>
        <w:pStyle w:val="Boxedshaded"/>
      </w:pPr>
    </w:p>
    <w:p w14:paraId="65C47619" w14:textId="77777777" w:rsidR="00180C27" w:rsidRDefault="00024206" w:rsidP="009249A7">
      <w:pPr>
        <w:pStyle w:val="Boxedshaded"/>
      </w:pPr>
      <w:r>
        <w:rPr>
          <w:b/>
        </w:rPr>
        <w:t>Recommendation</w:t>
      </w:r>
      <w:r>
        <w:rPr>
          <w:b/>
          <w:spacing w:val="-4"/>
        </w:rPr>
        <w:t xml:space="preserve"> </w:t>
      </w:r>
      <w:r>
        <w:rPr>
          <w:b/>
        </w:rPr>
        <w:t>2:</w:t>
      </w:r>
      <w:r>
        <w:rPr>
          <w:b/>
          <w:spacing w:val="-1"/>
        </w:rPr>
        <w:t xml:space="preserve"> </w:t>
      </w:r>
      <w:r>
        <w:t>Safe</w:t>
      </w:r>
      <w:r>
        <w:rPr>
          <w:spacing w:val="-6"/>
        </w:rPr>
        <w:t xml:space="preserve"> </w:t>
      </w:r>
      <w:r>
        <w:t>Work</w:t>
      </w:r>
      <w:r>
        <w:rPr>
          <w:spacing w:val="-6"/>
        </w:rPr>
        <w:t xml:space="preserve"> </w:t>
      </w:r>
      <w:r>
        <w:t>Australia</w:t>
      </w:r>
      <w:r>
        <w:rPr>
          <w:spacing w:val="-3"/>
        </w:rPr>
        <w:t xml:space="preserve"> </w:t>
      </w:r>
      <w:r>
        <w:t>should</w:t>
      </w:r>
      <w:r>
        <w:rPr>
          <w:spacing w:val="-6"/>
        </w:rPr>
        <w:t xml:space="preserve"> </w:t>
      </w:r>
      <w:r>
        <w:t>engage</w:t>
      </w:r>
      <w:r>
        <w:rPr>
          <w:spacing w:val="-4"/>
        </w:rPr>
        <w:t xml:space="preserve"> </w:t>
      </w:r>
      <w:r>
        <w:t>with</w:t>
      </w:r>
      <w:r>
        <w:rPr>
          <w:spacing w:val="-4"/>
        </w:rPr>
        <w:t xml:space="preserve"> </w:t>
      </w:r>
      <w:r>
        <w:t>Commonwealth,</w:t>
      </w:r>
      <w:r>
        <w:rPr>
          <w:spacing w:val="-3"/>
        </w:rPr>
        <w:t xml:space="preserve"> </w:t>
      </w:r>
      <w:r>
        <w:t>state and territory</w:t>
      </w:r>
      <w:r>
        <w:rPr>
          <w:spacing w:val="-1"/>
        </w:rPr>
        <w:t xml:space="preserve"> </w:t>
      </w:r>
      <w:r>
        <w:t>consumer protection agencies and other relevant bodies to highlight the need for the marketing and labelling of engineered stone and alternative products to be accurate, reliable and consistent.</w:t>
      </w:r>
    </w:p>
    <w:p w14:paraId="3CF3828A" w14:textId="77777777" w:rsidR="00180C27" w:rsidRDefault="00180C27" w:rsidP="009249A7">
      <w:pPr>
        <w:pStyle w:val="Boxedshaded"/>
      </w:pPr>
    </w:p>
    <w:p w14:paraId="64E3B05D" w14:textId="77777777" w:rsidR="00180C27" w:rsidRDefault="00024206" w:rsidP="009249A7">
      <w:pPr>
        <w:pStyle w:val="Boxedshaded"/>
      </w:pPr>
      <w:r>
        <w:rPr>
          <w:b/>
        </w:rPr>
        <w:t>Recommendation</w:t>
      </w:r>
      <w:r>
        <w:rPr>
          <w:b/>
          <w:spacing w:val="-5"/>
        </w:rPr>
        <w:t xml:space="preserve"> </w:t>
      </w:r>
      <w:r>
        <w:rPr>
          <w:b/>
        </w:rPr>
        <w:t>3:</w:t>
      </w:r>
      <w:r>
        <w:rPr>
          <w:b/>
          <w:spacing w:val="-2"/>
        </w:rPr>
        <w:t xml:space="preserve"> </w:t>
      </w:r>
      <w:r>
        <w:t>Upstream</w:t>
      </w:r>
      <w:r>
        <w:rPr>
          <w:spacing w:val="-4"/>
        </w:rPr>
        <w:t xml:space="preserve"> </w:t>
      </w:r>
      <w:r>
        <w:t>duties</w:t>
      </w:r>
      <w:r>
        <w:rPr>
          <w:spacing w:val="-5"/>
        </w:rPr>
        <w:t xml:space="preserve"> </w:t>
      </w:r>
      <w:r>
        <w:t>of</w:t>
      </w:r>
      <w:r>
        <w:rPr>
          <w:spacing w:val="-6"/>
        </w:rPr>
        <w:t xml:space="preserve"> </w:t>
      </w:r>
      <w:r>
        <w:t>manufacturers,</w:t>
      </w:r>
      <w:r>
        <w:rPr>
          <w:spacing w:val="-6"/>
        </w:rPr>
        <w:t xml:space="preserve"> </w:t>
      </w:r>
      <w:r>
        <w:t>importers</w:t>
      </w:r>
      <w:r>
        <w:rPr>
          <w:spacing w:val="-4"/>
        </w:rPr>
        <w:t xml:space="preserve"> </w:t>
      </w:r>
      <w:r>
        <w:t>and</w:t>
      </w:r>
      <w:r>
        <w:rPr>
          <w:spacing w:val="-7"/>
        </w:rPr>
        <w:t xml:space="preserve"> </w:t>
      </w:r>
      <w:r>
        <w:t>suppliers should be enforced to ensure accurate and meaningful labelling of constituents present when processing alternative products.</w:t>
      </w:r>
    </w:p>
    <w:p w14:paraId="0DF1BD86" w14:textId="77777777" w:rsidR="00180C27" w:rsidRDefault="00180C27" w:rsidP="009249A7">
      <w:pPr>
        <w:pStyle w:val="Boxedshaded"/>
      </w:pPr>
    </w:p>
    <w:p w14:paraId="0E007A13" w14:textId="77777777" w:rsidR="00180C27" w:rsidRDefault="00024206" w:rsidP="009249A7">
      <w:pPr>
        <w:pStyle w:val="Boxedshaded"/>
      </w:pPr>
      <w:r>
        <w:rPr>
          <w:b/>
        </w:rPr>
        <w:t>Recommendation</w:t>
      </w:r>
      <w:r>
        <w:rPr>
          <w:b/>
          <w:spacing w:val="-2"/>
        </w:rPr>
        <w:t xml:space="preserve"> </w:t>
      </w:r>
      <w:r>
        <w:rPr>
          <w:b/>
        </w:rPr>
        <w:t xml:space="preserve">4: </w:t>
      </w:r>
      <w:r>
        <w:t>The</w:t>
      </w:r>
      <w:r>
        <w:rPr>
          <w:spacing w:val="-2"/>
        </w:rPr>
        <w:t xml:space="preserve"> </w:t>
      </w:r>
      <w:r>
        <w:t>model</w:t>
      </w:r>
      <w:r>
        <w:rPr>
          <w:spacing w:val="-5"/>
        </w:rPr>
        <w:t xml:space="preserve"> </w:t>
      </w:r>
      <w:r>
        <w:t>WHS</w:t>
      </w:r>
      <w:r>
        <w:rPr>
          <w:spacing w:val="-3"/>
        </w:rPr>
        <w:t xml:space="preserve"> </w:t>
      </w:r>
      <w:r>
        <w:t>laws</w:t>
      </w:r>
      <w:r>
        <w:rPr>
          <w:spacing w:val="-1"/>
        </w:rPr>
        <w:t xml:space="preserve"> </w:t>
      </w:r>
      <w:r>
        <w:t>should</w:t>
      </w:r>
      <w:r>
        <w:rPr>
          <w:spacing w:val="-2"/>
        </w:rPr>
        <w:t xml:space="preserve"> </w:t>
      </w:r>
      <w:r>
        <w:t>be</w:t>
      </w:r>
      <w:r>
        <w:rPr>
          <w:spacing w:val="-2"/>
        </w:rPr>
        <w:t xml:space="preserve"> </w:t>
      </w:r>
      <w:r>
        <w:t>amended</w:t>
      </w:r>
      <w:r>
        <w:rPr>
          <w:spacing w:val="-4"/>
        </w:rPr>
        <w:t xml:space="preserve"> </w:t>
      </w:r>
      <w:r>
        <w:t>to</w:t>
      </w:r>
      <w:r>
        <w:rPr>
          <w:spacing w:val="-4"/>
        </w:rPr>
        <w:t xml:space="preserve"> </w:t>
      </w:r>
      <w:r>
        <w:t>require</w:t>
      </w:r>
      <w:r>
        <w:rPr>
          <w:spacing w:val="-4"/>
        </w:rPr>
        <w:t xml:space="preserve"> </w:t>
      </w:r>
      <w:r>
        <w:t>the</w:t>
      </w:r>
      <w:r>
        <w:rPr>
          <w:spacing w:val="-4"/>
        </w:rPr>
        <w:t xml:space="preserve"> </w:t>
      </w:r>
      <w:r>
        <w:t>use</w:t>
      </w:r>
      <w:r>
        <w:rPr>
          <w:spacing w:val="-2"/>
        </w:rPr>
        <w:t xml:space="preserve"> </w:t>
      </w:r>
      <w:r>
        <w:t xml:space="preserve">of consistent labelling and/or safety data sheets for engineered stone and alternative </w:t>
      </w:r>
      <w:r>
        <w:rPr>
          <w:spacing w:val="-2"/>
        </w:rPr>
        <w:t>products.</w:t>
      </w:r>
    </w:p>
    <w:p w14:paraId="4357EDD0" w14:textId="77777777" w:rsidR="00180C27" w:rsidRDefault="00180C27" w:rsidP="009249A7">
      <w:pPr>
        <w:pStyle w:val="Boxedshaded"/>
      </w:pPr>
    </w:p>
    <w:p w14:paraId="1F4B2645" w14:textId="77777777" w:rsidR="00180C27" w:rsidRDefault="00024206" w:rsidP="009249A7">
      <w:pPr>
        <w:pStyle w:val="Boxedshaded"/>
      </w:pPr>
      <w:r>
        <w:rPr>
          <w:b/>
        </w:rPr>
        <w:t>Finding</w:t>
      </w:r>
      <w:r>
        <w:rPr>
          <w:b/>
          <w:spacing w:val="-4"/>
        </w:rPr>
        <w:t xml:space="preserve"> </w:t>
      </w:r>
      <w:r>
        <w:rPr>
          <w:b/>
        </w:rPr>
        <w:t>1:</w:t>
      </w:r>
      <w:r>
        <w:rPr>
          <w:b/>
          <w:spacing w:val="-3"/>
        </w:rPr>
        <w:t xml:space="preserve"> </w:t>
      </w:r>
      <w:r>
        <w:t>Further</w:t>
      </w:r>
      <w:r>
        <w:rPr>
          <w:spacing w:val="-3"/>
        </w:rPr>
        <w:t xml:space="preserve"> </w:t>
      </w:r>
      <w:r>
        <w:t>research and</w:t>
      </w:r>
      <w:r>
        <w:rPr>
          <w:spacing w:val="-4"/>
        </w:rPr>
        <w:t xml:space="preserve"> </w:t>
      </w:r>
      <w:r>
        <w:t>ongoing</w:t>
      </w:r>
      <w:r>
        <w:rPr>
          <w:spacing w:val="-2"/>
        </w:rPr>
        <w:t xml:space="preserve"> </w:t>
      </w:r>
      <w:r>
        <w:t>data</w:t>
      </w:r>
      <w:r>
        <w:rPr>
          <w:spacing w:val="-2"/>
        </w:rPr>
        <w:t xml:space="preserve"> </w:t>
      </w:r>
      <w:r>
        <w:t>collection</w:t>
      </w:r>
      <w:r>
        <w:rPr>
          <w:spacing w:val="-2"/>
        </w:rPr>
        <w:t xml:space="preserve"> </w:t>
      </w:r>
      <w:r>
        <w:t>is</w:t>
      </w:r>
      <w:r>
        <w:rPr>
          <w:spacing w:val="-2"/>
        </w:rPr>
        <w:t xml:space="preserve"> </w:t>
      </w:r>
      <w:r>
        <w:t>needed</w:t>
      </w:r>
      <w:r>
        <w:rPr>
          <w:spacing w:val="-4"/>
        </w:rPr>
        <w:t xml:space="preserve"> </w:t>
      </w:r>
      <w:r>
        <w:t>to</w:t>
      </w:r>
      <w:r>
        <w:rPr>
          <w:spacing w:val="-4"/>
        </w:rPr>
        <w:t xml:space="preserve"> </w:t>
      </w:r>
      <w:r>
        <w:t>understand</w:t>
      </w:r>
      <w:r>
        <w:rPr>
          <w:spacing w:val="-4"/>
        </w:rPr>
        <w:t xml:space="preserve"> </w:t>
      </w:r>
      <w:r>
        <w:t>the long-term effectiveness of the prohibition.</w:t>
      </w:r>
    </w:p>
    <w:p w14:paraId="2107F983" w14:textId="77777777" w:rsidR="00180C27" w:rsidRDefault="00180C27" w:rsidP="009249A7">
      <w:pPr>
        <w:pStyle w:val="Boxedshaded"/>
      </w:pPr>
    </w:p>
    <w:p w14:paraId="49FBE544" w14:textId="77777777" w:rsidR="00180C27" w:rsidRDefault="00024206" w:rsidP="009249A7">
      <w:pPr>
        <w:pStyle w:val="Boxedshaded"/>
      </w:pPr>
      <w:r>
        <w:rPr>
          <w:b/>
        </w:rPr>
        <w:t xml:space="preserve">Finding 2: </w:t>
      </w:r>
      <w:r>
        <w:t>Simple and practical information (e.g. cheat sheet, infographics) is needed to</w:t>
      </w:r>
      <w:r>
        <w:rPr>
          <w:spacing w:val="-4"/>
        </w:rPr>
        <w:t xml:space="preserve"> </w:t>
      </w:r>
      <w:r>
        <w:t>support</w:t>
      </w:r>
      <w:r>
        <w:rPr>
          <w:spacing w:val="-4"/>
        </w:rPr>
        <w:t xml:space="preserve"> </w:t>
      </w:r>
      <w:r>
        <w:t>PCBUs,</w:t>
      </w:r>
      <w:r>
        <w:rPr>
          <w:spacing w:val="-2"/>
        </w:rPr>
        <w:t xml:space="preserve"> </w:t>
      </w:r>
      <w:r>
        <w:t>workers</w:t>
      </w:r>
      <w:r>
        <w:rPr>
          <w:spacing w:val="-3"/>
        </w:rPr>
        <w:t xml:space="preserve"> </w:t>
      </w:r>
      <w:r>
        <w:t>and</w:t>
      </w:r>
      <w:r>
        <w:rPr>
          <w:spacing w:val="-6"/>
        </w:rPr>
        <w:t xml:space="preserve"> </w:t>
      </w:r>
      <w:r>
        <w:t>other</w:t>
      </w:r>
      <w:r>
        <w:rPr>
          <w:spacing w:val="-3"/>
        </w:rPr>
        <w:t xml:space="preserve"> </w:t>
      </w:r>
      <w:r>
        <w:t>stakeholders</w:t>
      </w:r>
      <w:r>
        <w:rPr>
          <w:spacing w:val="-3"/>
        </w:rPr>
        <w:t xml:space="preserve"> </w:t>
      </w:r>
      <w:r>
        <w:t>working</w:t>
      </w:r>
      <w:r>
        <w:rPr>
          <w:spacing w:val="-4"/>
        </w:rPr>
        <w:t xml:space="preserve"> </w:t>
      </w:r>
      <w:r>
        <w:t>with products</w:t>
      </w:r>
      <w:r>
        <w:rPr>
          <w:spacing w:val="-6"/>
        </w:rPr>
        <w:t xml:space="preserve"> </w:t>
      </w:r>
      <w:r>
        <w:t>to</w:t>
      </w:r>
      <w:r>
        <w:rPr>
          <w:spacing w:val="-4"/>
        </w:rPr>
        <w:t xml:space="preserve"> </w:t>
      </w:r>
      <w:r>
        <w:t>determine if they are permitted where it is not readily apparent (e.g. certain prefabricated sinks, prefabricated shower bases).</w:t>
      </w:r>
    </w:p>
    <w:p w14:paraId="3205ABD8" w14:textId="77777777" w:rsidR="0033570C" w:rsidRDefault="0033570C" w:rsidP="009249A7">
      <w:pPr>
        <w:pStyle w:val="Paragraph"/>
      </w:pPr>
      <w:r>
        <w:br w:type="page"/>
      </w:r>
    </w:p>
    <w:p w14:paraId="463BE788" w14:textId="4A0EBA16" w:rsidR="00180C27" w:rsidRDefault="00024206" w:rsidP="009249A7">
      <w:pPr>
        <w:pStyle w:val="SWAHeading2"/>
      </w:pPr>
      <w:bookmarkStart w:id="78" w:name="_Toc215248087"/>
      <w:r>
        <w:lastRenderedPageBreak/>
        <w:t>Reinstallation</w:t>
      </w:r>
      <w:r>
        <w:rPr>
          <w:spacing w:val="-15"/>
        </w:rPr>
        <w:t xml:space="preserve"> </w:t>
      </w:r>
      <w:r>
        <w:t>of</w:t>
      </w:r>
      <w:r>
        <w:rPr>
          <w:spacing w:val="-15"/>
        </w:rPr>
        <w:t xml:space="preserve"> </w:t>
      </w:r>
      <w:r>
        <w:t>engineered</w:t>
      </w:r>
      <w:r>
        <w:rPr>
          <w:spacing w:val="-16"/>
        </w:rPr>
        <w:t xml:space="preserve"> </w:t>
      </w:r>
      <w:r>
        <w:rPr>
          <w:spacing w:val="-2"/>
        </w:rPr>
        <w:t>stone</w:t>
      </w:r>
      <w:bookmarkEnd w:id="78"/>
    </w:p>
    <w:p w14:paraId="032E2F8A" w14:textId="77777777" w:rsidR="00180C27" w:rsidRDefault="00024206" w:rsidP="009249A7">
      <w:pPr>
        <w:pStyle w:val="SWAHeading3"/>
      </w:pPr>
      <w:bookmarkStart w:id="79" w:name="_Toc215248088"/>
      <w:r>
        <w:t>Current</w:t>
      </w:r>
      <w:r>
        <w:rPr>
          <w:spacing w:val="-7"/>
        </w:rPr>
        <w:t xml:space="preserve"> </w:t>
      </w:r>
      <w:r>
        <w:t>situation</w:t>
      </w:r>
      <w:bookmarkEnd w:id="79"/>
    </w:p>
    <w:p w14:paraId="1DE28086" w14:textId="77777777" w:rsidR="00180C27" w:rsidRDefault="00024206" w:rsidP="009249A7">
      <w:pPr>
        <w:pStyle w:val="SWAHeading4"/>
      </w:pPr>
      <w:r>
        <w:t>Requirements</w:t>
      </w:r>
      <w:r>
        <w:rPr>
          <w:spacing w:val="-6"/>
        </w:rPr>
        <w:t xml:space="preserve"> </w:t>
      </w:r>
      <w:r>
        <w:t>for</w:t>
      </w:r>
      <w:r>
        <w:rPr>
          <w:spacing w:val="-3"/>
        </w:rPr>
        <w:t xml:space="preserve"> </w:t>
      </w:r>
      <w:r>
        <w:t>reinstallation</w:t>
      </w:r>
      <w:r>
        <w:rPr>
          <w:spacing w:val="-3"/>
        </w:rPr>
        <w:t xml:space="preserve"> </w:t>
      </w:r>
      <w:r>
        <w:t>under</w:t>
      </w:r>
      <w:r>
        <w:rPr>
          <w:spacing w:val="-7"/>
        </w:rPr>
        <w:t xml:space="preserve"> </w:t>
      </w:r>
      <w:r>
        <w:t>current</w:t>
      </w:r>
      <w:r>
        <w:rPr>
          <w:spacing w:val="-4"/>
        </w:rPr>
        <w:t xml:space="preserve"> </w:t>
      </w:r>
      <w:r>
        <w:t>WHS</w:t>
      </w:r>
      <w:r>
        <w:rPr>
          <w:spacing w:val="2"/>
        </w:rPr>
        <w:t xml:space="preserve"> </w:t>
      </w:r>
      <w:r>
        <w:rPr>
          <w:spacing w:val="-2"/>
        </w:rPr>
        <w:t>Regulations</w:t>
      </w:r>
    </w:p>
    <w:p w14:paraId="156961C9" w14:textId="77777777" w:rsidR="00180C27" w:rsidRDefault="00024206" w:rsidP="009249A7">
      <w:pPr>
        <w:pStyle w:val="Paragraph"/>
      </w:pPr>
      <w:r>
        <w:t>Under</w:t>
      </w:r>
      <w:r>
        <w:rPr>
          <w:spacing w:val="-2"/>
        </w:rPr>
        <w:t xml:space="preserve"> </w:t>
      </w:r>
      <w:r>
        <w:t>the</w:t>
      </w:r>
      <w:r>
        <w:rPr>
          <w:spacing w:val="-5"/>
        </w:rPr>
        <w:t xml:space="preserve"> </w:t>
      </w:r>
      <w:r>
        <w:t>WHS</w:t>
      </w:r>
      <w:r>
        <w:rPr>
          <w:spacing w:val="-5"/>
        </w:rPr>
        <w:t xml:space="preserve"> </w:t>
      </w:r>
      <w:r>
        <w:t>Regulations,</w:t>
      </w:r>
      <w:r>
        <w:rPr>
          <w:spacing w:val="-2"/>
        </w:rPr>
        <w:t xml:space="preserve"> </w:t>
      </w:r>
      <w:r>
        <w:t>a</w:t>
      </w:r>
      <w:r>
        <w:rPr>
          <w:spacing w:val="-5"/>
        </w:rPr>
        <w:t xml:space="preserve"> </w:t>
      </w:r>
      <w:r>
        <w:t>PCBU</w:t>
      </w:r>
      <w:r>
        <w:rPr>
          <w:spacing w:val="-3"/>
        </w:rPr>
        <w:t xml:space="preserve"> </w:t>
      </w:r>
      <w:r>
        <w:t>cannot</w:t>
      </w:r>
      <w:r>
        <w:rPr>
          <w:spacing w:val="-4"/>
        </w:rPr>
        <w:t xml:space="preserve"> </w:t>
      </w:r>
      <w:r>
        <w:t>re-install</w:t>
      </w:r>
      <w:r>
        <w:rPr>
          <w:spacing w:val="-3"/>
        </w:rPr>
        <w:t xml:space="preserve"> </w:t>
      </w:r>
      <w:r>
        <w:t>an</w:t>
      </w:r>
      <w:r>
        <w:rPr>
          <w:spacing w:val="-3"/>
        </w:rPr>
        <w:t xml:space="preserve"> </w:t>
      </w:r>
      <w:r>
        <w:t>engineered</w:t>
      </w:r>
      <w:r>
        <w:rPr>
          <w:spacing w:val="-5"/>
        </w:rPr>
        <w:t xml:space="preserve"> </w:t>
      </w:r>
      <w:r>
        <w:t>stone</w:t>
      </w:r>
      <w:r>
        <w:rPr>
          <w:spacing w:val="-3"/>
        </w:rPr>
        <w:t xml:space="preserve"> </w:t>
      </w:r>
      <w:r>
        <w:t>benchtop,</w:t>
      </w:r>
      <w:r>
        <w:rPr>
          <w:spacing w:val="-1"/>
        </w:rPr>
        <w:t xml:space="preserve"> </w:t>
      </w:r>
      <w:r>
        <w:t>panel or slab that has been removed for the purpose of cabinet repair or refurbishment, even if no processing is required. This is because the engineered stone prohibition applies to installation, which includes re-installation. There is no exemption for this kind of work in the WHS Regulations.</w:t>
      </w:r>
    </w:p>
    <w:p w14:paraId="50C60CC2" w14:textId="77777777" w:rsidR="009249A7" w:rsidRPr="009249A7" w:rsidRDefault="009249A7" w:rsidP="009249A7">
      <w:pPr>
        <w:pStyle w:val="Boxedshaded"/>
        <w:rPr>
          <w:b/>
          <w:bCs/>
        </w:rPr>
      </w:pPr>
      <w:r w:rsidRPr="009249A7">
        <w:rPr>
          <w:b/>
          <w:bCs/>
        </w:rPr>
        <w:t>Model</w:t>
      </w:r>
      <w:r w:rsidRPr="009249A7">
        <w:rPr>
          <w:b/>
          <w:bCs/>
          <w:spacing w:val="-4"/>
        </w:rPr>
        <w:t xml:space="preserve"> </w:t>
      </w:r>
      <w:r w:rsidRPr="009249A7">
        <w:rPr>
          <w:b/>
          <w:bCs/>
        </w:rPr>
        <w:t>WHS</w:t>
      </w:r>
      <w:r w:rsidRPr="009249A7">
        <w:rPr>
          <w:b/>
          <w:bCs/>
          <w:spacing w:val="-4"/>
        </w:rPr>
        <w:t xml:space="preserve"> </w:t>
      </w:r>
      <w:r w:rsidRPr="009249A7">
        <w:rPr>
          <w:b/>
          <w:bCs/>
        </w:rPr>
        <w:t>Regulation</w:t>
      </w:r>
      <w:r w:rsidRPr="009249A7">
        <w:rPr>
          <w:b/>
          <w:bCs/>
          <w:spacing w:val="-6"/>
        </w:rPr>
        <w:t xml:space="preserve"> </w:t>
      </w:r>
      <w:r w:rsidRPr="009249A7">
        <w:rPr>
          <w:b/>
          <w:bCs/>
        </w:rPr>
        <w:t>529D</w:t>
      </w:r>
      <w:r w:rsidRPr="009249A7">
        <w:rPr>
          <w:b/>
          <w:bCs/>
          <w:spacing w:val="-2"/>
        </w:rPr>
        <w:t xml:space="preserve"> </w:t>
      </w:r>
      <w:r w:rsidRPr="009249A7">
        <w:rPr>
          <w:b/>
          <w:bCs/>
        </w:rPr>
        <w:t>–</w:t>
      </w:r>
      <w:r w:rsidRPr="009249A7">
        <w:rPr>
          <w:b/>
          <w:bCs/>
          <w:spacing w:val="-5"/>
        </w:rPr>
        <w:t xml:space="preserve"> </w:t>
      </w:r>
      <w:r w:rsidRPr="009249A7">
        <w:rPr>
          <w:b/>
          <w:bCs/>
        </w:rPr>
        <w:t>Work</w:t>
      </w:r>
      <w:r w:rsidRPr="009249A7">
        <w:rPr>
          <w:b/>
          <w:bCs/>
          <w:spacing w:val="-5"/>
        </w:rPr>
        <w:t xml:space="preserve"> </w:t>
      </w:r>
      <w:r w:rsidRPr="009249A7">
        <w:rPr>
          <w:b/>
          <w:bCs/>
        </w:rPr>
        <w:t>involving</w:t>
      </w:r>
      <w:r w:rsidRPr="009249A7">
        <w:rPr>
          <w:b/>
          <w:bCs/>
          <w:spacing w:val="-5"/>
        </w:rPr>
        <w:t xml:space="preserve"> </w:t>
      </w:r>
      <w:r w:rsidRPr="009249A7">
        <w:rPr>
          <w:b/>
          <w:bCs/>
        </w:rPr>
        <w:t>engineered</w:t>
      </w:r>
      <w:r w:rsidRPr="009249A7">
        <w:rPr>
          <w:b/>
          <w:bCs/>
          <w:spacing w:val="-5"/>
        </w:rPr>
        <w:t xml:space="preserve"> </w:t>
      </w:r>
      <w:r w:rsidRPr="009249A7">
        <w:rPr>
          <w:b/>
          <w:bCs/>
        </w:rPr>
        <w:t>stone</w:t>
      </w:r>
      <w:r w:rsidRPr="009249A7">
        <w:rPr>
          <w:b/>
          <w:bCs/>
          <w:spacing w:val="-6"/>
        </w:rPr>
        <w:t xml:space="preserve"> </w:t>
      </w:r>
      <w:r w:rsidRPr="009249A7">
        <w:rPr>
          <w:b/>
          <w:bCs/>
        </w:rPr>
        <w:t>benchtops, panels or slabs—prohibition</w:t>
      </w:r>
    </w:p>
    <w:p w14:paraId="58E45008" w14:textId="77777777" w:rsidR="009249A7" w:rsidRDefault="009249A7" w:rsidP="009249A7">
      <w:pPr>
        <w:pStyle w:val="Boxedshaded"/>
      </w:pPr>
      <w:r>
        <w:t>A</w:t>
      </w:r>
      <w:r>
        <w:rPr>
          <w:spacing w:val="-3"/>
        </w:rPr>
        <w:t xml:space="preserve"> </w:t>
      </w:r>
      <w:r>
        <w:t>person</w:t>
      </w:r>
      <w:r>
        <w:rPr>
          <w:spacing w:val="-5"/>
        </w:rPr>
        <w:t xml:space="preserve"> </w:t>
      </w:r>
      <w:r>
        <w:t>conducting</w:t>
      </w:r>
      <w:r>
        <w:rPr>
          <w:spacing w:val="-3"/>
        </w:rPr>
        <w:t xml:space="preserve"> </w:t>
      </w:r>
      <w:r>
        <w:t>a</w:t>
      </w:r>
      <w:r>
        <w:rPr>
          <w:spacing w:val="-3"/>
        </w:rPr>
        <w:t xml:space="preserve"> </w:t>
      </w:r>
      <w:r>
        <w:t>business</w:t>
      </w:r>
      <w:r>
        <w:rPr>
          <w:spacing w:val="-2"/>
        </w:rPr>
        <w:t xml:space="preserve"> </w:t>
      </w:r>
      <w:r>
        <w:t>or</w:t>
      </w:r>
      <w:r>
        <w:rPr>
          <w:spacing w:val="-4"/>
        </w:rPr>
        <w:t xml:space="preserve"> </w:t>
      </w:r>
      <w:r>
        <w:t>undertaking</w:t>
      </w:r>
      <w:r>
        <w:rPr>
          <w:spacing w:val="-5"/>
        </w:rPr>
        <w:t xml:space="preserve"> </w:t>
      </w:r>
      <w:r>
        <w:t>must</w:t>
      </w:r>
      <w:r>
        <w:rPr>
          <w:spacing w:val="-4"/>
        </w:rPr>
        <w:t xml:space="preserve"> </w:t>
      </w:r>
      <w:r>
        <w:t>not</w:t>
      </w:r>
      <w:r>
        <w:rPr>
          <w:spacing w:val="-4"/>
        </w:rPr>
        <w:t xml:space="preserve"> </w:t>
      </w:r>
      <w:r>
        <w:t>carry</w:t>
      </w:r>
      <w:r>
        <w:rPr>
          <w:spacing w:val="-5"/>
        </w:rPr>
        <w:t xml:space="preserve"> </w:t>
      </w:r>
      <w:r>
        <w:t>out,</w:t>
      </w:r>
      <w:r>
        <w:rPr>
          <w:spacing w:val="-1"/>
        </w:rPr>
        <w:t xml:space="preserve"> </w:t>
      </w:r>
      <w:r>
        <w:t>or</w:t>
      </w:r>
      <w:r>
        <w:rPr>
          <w:spacing w:val="-2"/>
        </w:rPr>
        <w:t xml:space="preserve"> </w:t>
      </w:r>
      <w:r>
        <w:t>direct</w:t>
      </w:r>
      <w:r>
        <w:rPr>
          <w:spacing w:val="-2"/>
        </w:rPr>
        <w:t xml:space="preserve"> </w:t>
      </w:r>
      <w:r>
        <w:t>or allow</w:t>
      </w:r>
      <w:r>
        <w:rPr>
          <w:spacing w:val="-4"/>
        </w:rPr>
        <w:t xml:space="preserve"> </w:t>
      </w:r>
      <w:r>
        <w:t>a worker to carry out, work that involves manufacturing, supplying, processing or installing engineered stone benchtops, panels or slabs.</w:t>
      </w:r>
    </w:p>
    <w:p w14:paraId="49DF2FC7" w14:textId="77777777" w:rsidR="009249A7" w:rsidRDefault="009249A7" w:rsidP="009249A7">
      <w:pPr>
        <w:pStyle w:val="Boxedshaded"/>
      </w:pPr>
    </w:p>
    <w:p w14:paraId="1238BC37" w14:textId="77777777" w:rsidR="009249A7" w:rsidRPr="009249A7" w:rsidRDefault="009249A7" w:rsidP="009249A7">
      <w:pPr>
        <w:pStyle w:val="Boxedshaded"/>
        <w:rPr>
          <w:b/>
          <w:bCs/>
        </w:rPr>
      </w:pPr>
      <w:r w:rsidRPr="009249A7">
        <w:rPr>
          <w:b/>
          <w:bCs/>
        </w:rPr>
        <w:t>Model</w:t>
      </w:r>
      <w:r w:rsidRPr="009249A7">
        <w:rPr>
          <w:b/>
          <w:bCs/>
          <w:spacing w:val="-4"/>
        </w:rPr>
        <w:t xml:space="preserve"> </w:t>
      </w:r>
      <w:r w:rsidRPr="009249A7">
        <w:rPr>
          <w:b/>
          <w:bCs/>
        </w:rPr>
        <w:t>WHS</w:t>
      </w:r>
      <w:r w:rsidRPr="009249A7">
        <w:rPr>
          <w:b/>
          <w:bCs/>
          <w:spacing w:val="-4"/>
        </w:rPr>
        <w:t xml:space="preserve"> </w:t>
      </w:r>
      <w:r w:rsidRPr="009249A7">
        <w:rPr>
          <w:b/>
          <w:bCs/>
        </w:rPr>
        <w:t>Regulation</w:t>
      </w:r>
      <w:r w:rsidRPr="009249A7">
        <w:rPr>
          <w:b/>
          <w:bCs/>
          <w:spacing w:val="-6"/>
        </w:rPr>
        <w:t xml:space="preserve"> </w:t>
      </w:r>
      <w:r w:rsidRPr="009249A7">
        <w:rPr>
          <w:b/>
          <w:bCs/>
        </w:rPr>
        <w:t>529E</w:t>
      </w:r>
      <w:r w:rsidRPr="009249A7">
        <w:rPr>
          <w:b/>
          <w:bCs/>
          <w:spacing w:val="-2"/>
        </w:rPr>
        <w:t xml:space="preserve"> </w:t>
      </w:r>
      <w:r w:rsidRPr="009249A7">
        <w:rPr>
          <w:b/>
          <w:bCs/>
        </w:rPr>
        <w:t>–</w:t>
      </w:r>
      <w:r w:rsidRPr="009249A7">
        <w:rPr>
          <w:b/>
          <w:bCs/>
          <w:spacing w:val="-5"/>
        </w:rPr>
        <w:t xml:space="preserve"> </w:t>
      </w:r>
      <w:r w:rsidRPr="009249A7">
        <w:rPr>
          <w:b/>
          <w:bCs/>
        </w:rPr>
        <w:t>Work</w:t>
      </w:r>
      <w:r w:rsidRPr="009249A7">
        <w:rPr>
          <w:b/>
          <w:bCs/>
          <w:spacing w:val="-5"/>
        </w:rPr>
        <w:t xml:space="preserve"> </w:t>
      </w:r>
      <w:r w:rsidRPr="009249A7">
        <w:rPr>
          <w:b/>
          <w:bCs/>
        </w:rPr>
        <w:t>involving</w:t>
      </w:r>
      <w:r w:rsidRPr="009249A7">
        <w:rPr>
          <w:b/>
          <w:bCs/>
          <w:spacing w:val="-5"/>
        </w:rPr>
        <w:t xml:space="preserve"> </w:t>
      </w:r>
      <w:r w:rsidRPr="009249A7">
        <w:rPr>
          <w:b/>
          <w:bCs/>
        </w:rPr>
        <w:t>engineered</w:t>
      </w:r>
      <w:r w:rsidRPr="009249A7">
        <w:rPr>
          <w:b/>
          <w:bCs/>
          <w:spacing w:val="-5"/>
        </w:rPr>
        <w:t xml:space="preserve"> </w:t>
      </w:r>
      <w:r w:rsidRPr="009249A7">
        <w:rPr>
          <w:b/>
          <w:bCs/>
        </w:rPr>
        <w:t>stone</w:t>
      </w:r>
      <w:r w:rsidRPr="009249A7">
        <w:rPr>
          <w:b/>
          <w:bCs/>
          <w:spacing w:val="-6"/>
        </w:rPr>
        <w:t xml:space="preserve"> </w:t>
      </w:r>
      <w:r w:rsidRPr="009249A7">
        <w:rPr>
          <w:b/>
          <w:bCs/>
        </w:rPr>
        <w:t xml:space="preserve">benchtops, panels or slabs—exception for </w:t>
      </w:r>
      <w:proofErr w:type="gramStart"/>
      <w:r w:rsidRPr="009249A7">
        <w:rPr>
          <w:b/>
          <w:bCs/>
        </w:rPr>
        <w:t>particular supply</w:t>
      </w:r>
      <w:proofErr w:type="gramEnd"/>
      <w:r w:rsidRPr="009249A7">
        <w:rPr>
          <w:b/>
          <w:bCs/>
        </w:rPr>
        <w:t xml:space="preserve"> and installation</w:t>
      </w:r>
    </w:p>
    <w:p w14:paraId="25993212" w14:textId="77777777" w:rsidR="009249A7" w:rsidRDefault="009249A7" w:rsidP="009249A7">
      <w:pPr>
        <w:pStyle w:val="Boxedshaded"/>
      </w:pPr>
      <w:r>
        <w:t>Regulation</w:t>
      </w:r>
      <w:r>
        <w:rPr>
          <w:spacing w:val="-4"/>
        </w:rPr>
        <w:t xml:space="preserve"> </w:t>
      </w:r>
      <w:r>
        <w:t>529D</w:t>
      </w:r>
      <w:r>
        <w:rPr>
          <w:spacing w:val="-4"/>
        </w:rPr>
        <w:t xml:space="preserve"> </w:t>
      </w:r>
      <w:r>
        <w:t>does</w:t>
      </w:r>
      <w:r>
        <w:rPr>
          <w:spacing w:val="-4"/>
        </w:rPr>
        <w:t xml:space="preserve"> </w:t>
      </w:r>
      <w:r>
        <w:t>not</w:t>
      </w:r>
      <w:r>
        <w:rPr>
          <w:spacing w:val="-3"/>
        </w:rPr>
        <w:t xml:space="preserve"> </w:t>
      </w:r>
      <w:r>
        <w:t>apply</w:t>
      </w:r>
      <w:r>
        <w:rPr>
          <w:spacing w:val="-5"/>
        </w:rPr>
        <w:t xml:space="preserve"> </w:t>
      </w:r>
      <w:r>
        <w:t>to</w:t>
      </w:r>
      <w:r>
        <w:rPr>
          <w:spacing w:val="-5"/>
        </w:rPr>
        <w:t xml:space="preserve"> </w:t>
      </w:r>
      <w:r>
        <w:t>work</w:t>
      </w:r>
      <w:r>
        <w:rPr>
          <w:spacing w:val="-4"/>
        </w:rPr>
        <w:t xml:space="preserve"> </w:t>
      </w:r>
      <w:r>
        <w:t>that</w:t>
      </w:r>
      <w:r>
        <w:rPr>
          <w:spacing w:val="-2"/>
        </w:rPr>
        <w:t xml:space="preserve"> </w:t>
      </w:r>
      <w:r>
        <w:t>involves</w:t>
      </w:r>
      <w:r>
        <w:rPr>
          <w:spacing w:val="-4"/>
        </w:rPr>
        <w:t xml:space="preserve"> </w:t>
      </w:r>
      <w:r>
        <w:t>supplying</w:t>
      </w:r>
      <w:r>
        <w:rPr>
          <w:spacing w:val="-4"/>
        </w:rPr>
        <w:t xml:space="preserve"> </w:t>
      </w:r>
      <w:r>
        <w:t>or</w:t>
      </w:r>
      <w:r>
        <w:rPr>
          <w:spacing w:val="-4"/>
        </w:rPr>
        <w:t xml:space="preserve"> </w:t>
      </w:r>
      <w:r>
        <w:t>installing engineered stone benchtops, panels or slabs if the work is:</w:t>
      </w:r>
    </w:p>
    <w:p w14:paraId="012296D6" w14:textId="77777777" w:rsidR="009249A7" w:rsidRDefault="009249A7" w:rsidP="002915AA">
      <w:pPr>
        <w:pStyle w:val="Boxedshaded"/>
        <w:numPr>
          <w:ilvl w:val="0"/>
          <w:numId w:val="15"/>
        </w:numPr>
        <w:ind w:left="709" w:hanging="425"/>
      </w:pPr>
      <w:r>
        <w:t>for</w:t>
      </w:r>
      <w:r w:rsidRPr="009249A7">
        <w:rPr>
          <w:spacing w:val="-5"/>
        </w:rPr>
        <w:t xml:space="preserve"> </w:t>
      </w:r>
      <w:r>
        <w:t>genuine</w:t>
      </w:r>
      <w:r w:rsidRPr="009249A7">
        <w:rPr>
          <w:spacing w:val="-7"/>
        </w:rPr>
        <w:t xml:space="preserve"> </w:t>
      </w:r>
      <w:r>
        <w:t>research</w:t>
      </w:r>
      <w:r w:rsidRPr="009249A7">
        <w:rPr>
          <w:spacing w:val="-7"/>
        </w:rPr>
        <w:t xml:space="preserve"> </w:t>
      </w:r>
      <w:r>
        <w:t>and</w:t>
      </w:r>
      <w:r w:rsidRPr="009249A7">
        <w:rPr>
          <w:spacing w:val="-6"/>
        </w:rPr>
        <w:t xml:space="preserve"> </w:t>
      </w:r>
      <w:r>
        <w:t>analysis;</w:t>
      </w:r>
      <w:r w:rsidRPr="009249A7">
        <w:rPr>
          <w:spacing w:val="-3"/>
        </w:rPr>
        <w:t xml:space="preserve"> </w:t>
      </w:r>
      <w:r w:rsidRPr="009249A7">
        <w:rPr>
          <w:spacing w:val="-5"/>
        </w:rPr>
        <w:t>or</w:t>
      </w:r>
    </w:p>
    <w:p w14:paraId="27014F5C" w14:textId="77777777" w:rsidR="009249A7" w:rsidRDefault="009249A7" w:rsidP="002915AA">
      <w:pPr>
        <w:pStyle w:val="Boxedshaded"/>
        <w:numPr>
          <w:ilvl w:val="0"/>
          <w:numId w:val="15"/>
        </w:numPr>
        <w:ind w:left="709" w:hanging="425"/>
      </w:pPr>
      <w:r>
        <w:t>to</w:t>
      </w:r>
      <w:r>
        <w:rPr>
          <w:spacing w:val="-8"/>
        </w:rPr>
        <w:t xml:space="preserve"> </w:t>
      </w:r>
      <w:r>
        <w:t>sample</w:t>
      </w:r>
      <w:r>
        <w:rPr>
          <w:spacing w:val="-7"/>
        </w:rPr>
        <w:t xml:space="preserve"> </w:t>
      </w:r>
      <w:r>
        <w:t>and</w:t>
      </w:r>
      <w:r>
        <w:rPr>
          <w:spacing w:val="-6"/>
        </w:rPr>
        <w:t xml:space="preserve"> </w:t>
      </w:r>
      <w:r>
        <w:t>identify</w:t>
      </w:r>
      <w:r>
        <w:rPr>
          <w:spacing w:val="-4"/>
        </w:rPr>
        <w:t xml:space="preserve"> </w:t>
      </w:r>
      <w:r>
        <w:t>engineered</w:t>
      </w:r>
      <w:r>
        <w:rPr>
          <w:spacing w:val="-7"/>
        </w:rPr>
        <w:t xml:space="preserve"> </w:t>
      </w:r>
      <w:r>
        <w:rPr>
          <w:spacing w:val="-2"/>
        </w:rPr>
        <w:t>stone.</w:t>
      </w:r>
    </w:p>
    <w:p w14:paraId="531FAB2F" w14:textId="77777777" w:rsidR="00180C27" w:rsidRDefault="00024206" w:rsidP="009249A7">
      <w:pPr>
        <w:pStyle w:val="SWAHeading4"/>
      </w:pPr>
      <w:r>
        <w:t>An</w:t>
      </w:r>
      <w:r>
        <w:rPr>
          <w:spacing w:val="-5"/>
        </w:rPr>
        <w:t xml:space="preserve"> </w:t>
      </w:r>
      <w:r>
        <w:t>unintended</w:t>
      </w:r>
      <w:r>
        <w:rPr>
          <w:spacing w:val="-4"/>
        </w:rPr>
        <w:t xml:space="preserve"> </w:t>
      </w:r>
      <w:r>
        <w:rPr>
          <w:spacing w:val="-2"/>
        </w:rPr>
        <w:t>consequence</w:t>
      </w:r>
    </w:p>
    <w:p w14:paraId="00F7062A" w14:textId="1693B2C4" w:rsidR="00180C27" w:rsidRDefault="00024206" w:rsidP="009249A7">
      <w:pPr>
        <w:pStyle w:val="Paragraph"/>
      </w:pPr>
      <w:r>
        <w:t>Following</w:t>
      </w:r>
      <w:r>
        <w:rPr>
          <w:spacing w:val="-3"/>
        </w:rPr>
        <w:t xml:space="preserve"> </w:t>
      </w:r>
      <w:r>
        <w:t>the</w:t>
      </w:r>
      <w:r>
        <w:rPr>
          <w:spacing w:val="-3"/>
        </w:rPr>
        <w:t xml:space="preserve"> </w:t>
      </w:r>
      <w:r>
        <w:t>implementation</w:t>
      </w:r>
      <w:r>
        <w:rPr>
          <w:spacing w:val="-3"/>
        </w:rPr>
        <w:t xml:space="preserve"> </w:t>
      </w:r>
      <w:r>
        <w:t>of</w:t>
      </w:r>
      <w:r>
        <w:rPr>
          <w:spacing w:val="-3"/>
        </w:rPr>
        <w:t xml:space="preserve"> </w:t>
      </w:r>
      <w:r>
        <w:t>the</w:t>
      </w:r>
      <w:r>
        <w:rPr>
          <w:spacing w:val="-5"/>
        </w:rPr>
        <w:t xml:space="preserve"> </w:t>
      </w:r>
      <w:r>
        <w:t>engineered</w:t>
      </w:r>
      <w:r>
        <w:rPr>
          <w:spacing w:val="-5"/>
        </w:rPr>
        <w:t xml:space="preserve"> </w:t>
      </w:r>
      <w:r>
        <w:t>stone prohibition</w:t>
      </w:r>
      <w:r>
        <w:rPr>
          <w:spacing w:val="-2"/>
        </w:rPr>
        <w:t xml:space="preserve"> </w:t>
      </w:r>
      <w:r>
        <w:t>on</w:t>
      </w:r>
      <w:r>
        <w:rPr>
          <w:spacing w:val="-3"/>
        </w:rPr>
        <w:t xml:space="preserve"> </w:t>
      </w:r>
      <w:r>
        <w:t>1</w:t>
      </w:r>
      <w:r>
        <w:rPr>
          <w:spacing w:val="-5"/>
        </w:rPr>
        <w:t xml:space="preserve"> </w:t>
      </w:r>
      <w:r>
        <w:t>July</w:t>
      </w:r>
      <w:r>
        <w:rPr>
          <w:spacing w:val="-5"/>
        </w:rPr>
        <w:t xml:space="preserve"> </w:t>
      </w:r>
      <w:r>
        <w:t>2024,</w:t>
      </w:r>
      <w:r>
        <w:rPr>
          <w:spacing w:val="-3"/>
        </w:rPr>
        <w:t xml:space="preserve"> </w:t>
      </w:r>
      <w:r>
        <w:t>Safe</w:t>
      </w:r>
      <w:r>
        <w:rPr>
          <w:spacing w:val="-5"/>
        </w:rPr>
        <w:t xml:space="preserve"> </w:t>
      </w:r>
      <w:r>
        <w:t xml:space="preserve">Work Australia received numerous enquiries from various stakeholders and was immediately made aware of a consequence of the </w:t>
      </w:r>
      <w:hyperlink r:id="rId18">
        <w:r>
          <w:rPr>
            <w:color w:val="135B85"/>
            <w:u w:val="single" w:color="135B85"/>
          </w:rPr>
          <w:t>Model Work Health and Safety Regulations</w:t>
        </w:r>
      </w:hyperlink>
      <w:r>
        <w:rPr>
          <w:color w:val="135B85"/>
        </w:rPr>
        <w:t xml:space="preserve"> </w:t>
      </w:r>
      <w:hyperlink r:id="rId19">
        <w:r>
          <w:rPr>
            <w:color w:val="135B85"/>
            <w:u w:val="single" w:color="135B85"/>
          </w:rPr>
          <w:t>(Engineered Stone) Amendment 2024</w:t>
        </w:r>
      </w:hyperlink>
      <w:r>
        <w:t>, which unintentionally prohibited work such as the reinstallation of an engineered stone benchtop, panel or slab if it was removed for the purpose of fixing underlying cabinetry or plumbing.</w:t>
      </w:r>
    </w:p>
    <w:p w14:paraId="1FB435CD" w14:textId="56F37470" w:rsidR="00180C27" w:rsidRDefault="00024206" w:rsidP="009249A7">
      <w:pPr>
        <w:pStyle w:val="Paragraph"/>
      </w:pPr>
      <w:r>
        <w:t>Following</w:t>
      </w:r>
      <w:r>
        <w:rPr>
          <w:spacing w:val="-3"/>
        </w:rPr>
        <w:t xml:space="preserve"> </w:t>
      </w:r>
      <w:r>
        <w:t>consideration</w:t>
      </w:r>
      <w:r>
        <w:rPr>
          <w:spacing w:val="-5"/>
        </w:rPr>
        <w:t xml:space="preserve"> </w:t>
      </w:r>
      <w:r>
        <w:t>of</w:t>
      </w:r>
      <w:r>
        <w:rPr>
          <w:spacing w:val="-3"/>
        </w:rPr>
        <w:t xml:space="preserve"> </w:t>
      </w:r>
      <w:r>
        <w:t>this</w:t>
      </w:r>
      <w:r>
        <w:rPr>
          <w:spacing w:val="-2"/>
        </w:rPr>
        <w:t xml:space="preserve"> </w:t>
      </w:r>
      <w:r>
        <w:t>feedback</w:t>
      </w:r>
      <w:r>
        <w:rPr>
          <w:spacing w:val="-2"/>
        </w:rPr>
        <w:t xml:space="preserve"> </w:t>
      </w:r>
      <w:r>
        <w:t>in</w:t>
      </w:r>
      <w:r>
        <w:rPr>
          <w:spacing w:val="-5"/>
        </w:rPr>
        <w:t xml:space="preserve"> </w:t>
      </w:r>
      <w:r>
        <w:t>July</w:t>
      </w:r>
      <w:r>
        <w:rPr>
          <w:spacing w:val="-2"/>
        </w:rPr>
        <w:t xml:space="preserve"> </w:t>
      </w:r>
      <w:r>
        <w:t>2024,</w:t>
      </w:r>
      <w:r>
        <w:rPr>
          <w:spacing w:val="-1"/>
        </w:rPr>
        <w:t xml:space="preserve"> </w:t>
      </w:r>
      <w:r>
        <w:t>Safe</w:t>
      </w:r>
      <w:r>
        <w:rPr>
          <w:spacing w:val="-5"/>
        </w:rPr>
        <w:t xml:space="preserve"> </w:t>
      </w:r>
      <w:r>
        <w:t>Work</w:t>
      </w:r>
      <w:r>
        <w:rPr>
          <w:spacing w:val="-5"/>
        </w:rPr>
        <w:t xml:space="preserve"> </w:t>
      </w:r>
      <w:r>
        <w:t>Australia</w:t>
      </w:r>
      <w:r>
        <w:rPr>
          <w:spacing w:val="-2"/>
        </w:rPr>
        <w:t xml:space="preserve"> </w:t>
      </w:r>
      <w:r>
        <w:t>Members</w:t>
      </w:r>
      <w:r>
        <w:rPr>
          <w:spacing w:val="-5"/>
        </w:rPr>
        <w:t xml:space="preserve"> </w:t>
      </w:r>
      <w:r>
        <w:t>agreed that prohibiting the reinstallation of these engineered stone products in such circumstances was not the policy intent of the prohibition and that an interim measure should be put in place, noting it may ultimately be appropriate to amend the WHS Regulations. S</w:t>
      </w:r>
      <w:r w:rsidR="00BC36FE">
        <w:t xml:space="preserve">afe </w:t>
      </w:r>
      <w:r>
        <w:t>W</w:t>
      </w:r>
      <w:r w:rsidR="00BC36FE">
        <w:t xml:space="preserve">ork </w:t>
      </w:r>
      <w:r>
        <w:t>A</w:t>
      </w:r>
      <w:r w:rsidR="00BC36FE">
        <w:t>ustralia</w:t>
      </w:r>
      <w:r>
        <w:t xml:space="preserve"> Members also agreed that the health risks associated with the reinstallation of engineered stone benchtops, panels or slabs are likely to be comparable to those arising from the installation of finished engineered stone products (e.g. a slab with a moulded sink for a vanity) which are not captured by the prohibition.</w:t>
      </w:r>
    </w:p>
    <w:p w14:paraId="5F80CA52" w14:textId="43CA8311" w:rsidR="009249A7" w:rsidRDefault="00024206" w:rsidP="009249A7">
      <w:pPr>
        <w:pStyle w:val="Paragraph"/>
      </w:pPr>
      <w:r>
        <w:t>As</w:t>
      </w:r>
      <w:r>
        <w:rPr>
          <w:spacing w:val="-1"/>
        </w:rPr>
        <w:t xml:space="preserve"> </w:t>
      </w:r>
      <w:r>
        <w:t>an</w:t>
      </w:r>
      <w:r>
        <w:rPr>
          <w:spacing w:val="-2"/>
        </w:rPr>
        <w:t xml:space="preserve"> </w:t>
      </w:r>
      <w:r>
        <w:t>interim</w:t>
      </w:r>
      <w:r>
        <w:rPr>
          <w:spacing w:val="-3"/>
        </w:rPr>
        <w:t xml:space="preserve"> </w:t>
      </w:r>
      <w:r>
        <w:t>measure,</w:t>
      </w:r>
      <w:r>
        <w:rPr>
          <w:spacing w:val="-3"/>
        </w:rPr>
        <w:t xml:space="preserve"> </w:t>
      </w:r>
      <w:r>
        <w:t>Safe</w:t>
      </w:r>
      <w:r>
        <w:rPr>
          <w:spacing w:val="-1"/>
        </w:rPr>
        <w:t xml:space="preserve"> </w:t>
      </w:r>
      <w:r>
        <w:t>Work</w:t>
      </w:r>
      <w:r>
        <w:rPr>
          <w:spacing w:val="-4"/>
        </w:rPr>
        <w:t xml:space="preserve"> </w:t>
      </w:r>
      <w:r>
        <w:t>Australia</w:t>
      </w:r>
      <w:r>
        <w:rPr>
          <w:spacing w:val="-1"/>
        </w:rPr>
        <w:t xml:space="preserve"> </w:t>
      </w:r>
      <w:r>
        <w:t>Members</w:t>
      </w:r>
      <w:r>
        <w:rPr>
          <w:spacing w:val="-4"/>
        </w:rPr>
        <w:t xml:space="preserve"> </w:t>
      </w:r>
      <w:r>
        <w:t>agreed</w:t>
      </w:r>
      <w:r>
        <w:rPr>
          <w:spacing w:val="-4"/>
        </w:rPr>
        <w:t xml:space="preserve"> </w:t>
      </w:r>
      <w:r>
        <w:t>that</w:t>
      </w:r>
      <w:r>
        <w:rPr>
          <w:spacing w:val="-1"/>
        </w:rPr>
        <w:t xml:space="preserve"> </w:t>
      </w:r>
      <w:r>
        <w:t>WHS</w:t>
      </w:r>
      <w:r>
        <w:rPr>
          <w:spacing w:val="-5"/>
        </w:rPr>
        <w:t xml:space="preserve"> </w:t>
      </w:r>
      <w:r>
        <w:t>regulators</w:t>
      </w:r>
      <w:r>
        <w:rPr>
          <w:spacing w:val="-4"/>
        </w:rPr>
        <w:t xml:space="preserve"> </w:t>
      </w:r>
      <w:r>
        <w:t>can</w:t>
      </w:r>
      <w:r>
        <w:rPr>
          <w:spacing w:val="-4"/>
        </w:rPr>
        <w:t xml:space="preserve"> </w:t>
      </w:r>
      <w:r>
        <w:t>grant an exemption on their own initiative under the general exemption power in model WHS Regulation 684. This matter was then formally referred to the Heads of Workplace Safety Authorities (the WHS regulators in each state and territory) to coordinate a common approach to exemptions that address the unintended reinstallation issue.</w:t>
      </w:r>
    </w:p>
    <w:p w14:paraId="4B1304A8" w14:textId="77777777" w:rsidR="009249A7" w:rsidRDefault="009249A7">
      <w:pPr>
        <w:widowControl w:val="0"/>
        <w:autoSpaceDE w:val="0"/>
        <w:autoSpaceDN w:val="0"/>
        <w:spacing w:after="0" w:line="240" w:lineRule="auto"/>
        <w:contextualSpacing w:val="0"/>
        <w:rPr>
          <w:rFonts w:eastAsia="Times New Roman"/>
          <w:lang w:eastAsia="en-AU"/>
        </w:rPr>
      </w:pPr>
      <w:r>
        <w:br w:type="page"/>
      </w:r>
    </w:p>
    <w:p w14:paraId="77641FEA" w14:textId="77777777" w:rsidR="00180C27" w:rsidRDefault="00024206" w:rsidP="009249A7">
      <w:pPr>
        <w:pStyle w:val="SWAHeading4"/>
      </w:pPr>
      <w:r>
        <w:lastRenderedPageBreak/>
        <w:t>Reinstallation</w:t>
      </w:r>
      <w:r>
        <w:rPr>
          <w:spacing w:val="-3"/>
        </w:rPr>
        <w:t xml:space="preserve"> </w:t>
      </w:r>
      <w:r>
        <w:rPr>
          <w:spacing w:val="-2"/>
        </w:rPr>
        <w:t>exemptions</w:t>
      </w:r>
    </w:p>
    <w:p w14:paraId="5729521C" w14:textId="449D5B7C" w:rsidR="00180C27" w:rsidRDefault="00024206" w:rsidP="009249A7">
      <w:pPr>
        <w:pStyle w:val="Paragraph"/>
      </w:pPr>
      <w:r>
        <w:t xml:space="preserve">Table 1 details </w:t>
      </w:r>
      <w:r w:rsidRPr="008D48DB">
        <w:t>that 8 of the 9 jurisdictions</w:t>
      </w:r>
      <w:r>
        <w:t xml:space="preserve"> have provided for an exemption to allow for the reinstallation of legacy stone benchtops, panels and slabs which would otherwise be prohibited under the WHS Regulations. </w:t>
      </w:r>
      <w:r w:rsidRPr="001D0A8E">
        <w:t>At the time of writing, Tasmania had not granted an exemption to address this unintended consequence. Importantly, of the jurisdictions with an exemption, only the Commonwealth, New South Wales, Victoria and Australian Capital Territory allow it to remain in place until it is varied, revoked or as in the case of the Commonwealth</w:t>
      </w:r>
      <w:r w:rsidRPr="001D0A8E">
        <w:rPr>
          <w:spacing w:val="-4"/>
        </w:rPr>
        <w:t xml:space="preserve"> </w:t>
      </w:r>
      <w:r w:rsidRPr="001D0A8E">
        <w:t>until</w:t>
      </w:r>
      <w:r w:rsidRPr="001D0A8E">
        <w:rPr>
          <w:spacing w:val="-5"/>
        </w:rPr>
        <w:t xml:space="preserve"> </w:t>
      </w:r>
      <w:r w:rsidRPr="001D0A8E">
        <w:t>the</w:t>
      </w:r>
      <w:r w:rsidRPr="001D0A8E">
        <w:rPr>
          <w:spacing w:val="-3"/>
        </w:rPr>
        <w:t xml:space="preserve"> </w:t>
      </w:r>
      <w:r w:rsidRPr="001D0A8E">
        <w:t>WHS</w:t>
      </w:r>
      <w:r w:rsidRPr="001D0A8E">
        <w:rPr>
          <w:spacing w:val="-3"/>
        </w:rPr>
        <w:t xml:space="preserve"> </w:t>
      </w:r>
      <w:r w:rsidRPr="001D0A8E">
        <w:t>Regulations</w:t>
      </w:r>
      <w:r w:rsidRPr="001D0A8E">
        <w:rPr>
          <w:spacing w:val="-2"/>
        </w:rPr>
        <w:t xml:space="preserve"> </w:t>
      </w:r>
      <w:r w:rsidRPr="001D0A8E">
        <w:t>are</w:t>
      </w:r>
      <w:r w:rsidRPr="001D0A8E">
        <w:rPr>
          <w:spacing w:val="-2"/>
        </w:rPr>
        <w:t xml:space="preserve"> </w:t>
      </w:r>
      <w:r w:rsidRPr="001D0A8E">
        <w:t>amended.</w:t>
      </w:r>
      <w:r>
        <w:rPr>
          <w:spacing w:val="-3"/>
        </w:rPr>
        <w:t xml:space="preserve"> </w:t>
      </w:r>
      <w:r>
        <w:t>The</w:t>
      </w:r>
      <w:r>
        <w:rPr>
          <w:spacing w:val="-2"/>
        </w:rPr>
        <w:t xml:space="preserve"> </w:t>
      </w:r>
      <w:r>
        <w:t>4</w:t>
      </w:r>
      <w:r>
        <w:rPr>
          <w:spacing w:val="-2"/>
        </w:rPr>
        <w:t xml:space="preserve"> </w:t>
      </w:r>
      <w:r>
        <w:t>other</w:t>
      </w:r>
      <w:r>
        <w:rPr>
          <w:spacing w:val="-3"/>
        </w:rPr>
        <w:t xml:space="preserve"> </w:t>
      </w:r>
      <w:r>
        <w:t>jurisdictions</w:t>
      </w:r>
      <w:r>
        <w:rPr>
          <w:spacing w:val="-1"/>
        </w:rPr>
        <w:t xml:space="preserve"> </w:t>
      </w:r>
      <w:r>
        <w:t>specify</w:t>
      </w:r>
      <w:r>
        <w:rPr>
          <w:spacing w:val="-1"/>
        </w:rPr>
        <w:t xml:space="preserve"> </w:t>
      </w:r>
      <w:r>
        <w:t>an end date for their exemptions. The exemption</w:t>
      </w:r>
      <w:r w:rsidR="009230EC">
        <w:t>s</w:t>
      </w:r>
      <w:r>
        <w:t xml:space="preserve"> in Western Australia and South Australia are the first to expire on 30 March 2026 followed by Queensland and Northern Territory exemptions expiring in 2027.</w:t>
      </w:r>
    </w:p>
    <w:p w14:paraId="673FF0FC" w14:textId="70A64291" w:rsidR="009249A7" w:rsidRDefault="00024206" w:rsidP="009249A7">
      <w:pPr>
        <w:pStyle w:val="Paragraph"/>
      </w:pPr>
      <w:r>
        <w:t>Jurisdictions</w:t>
      </w:r>
      <w:r>
        <w:rPr>
          <w:spacing w:val="-2"/>
        </w:rPr>
        <w:t xml:space="preserve"> </w:t>
      </w:r>
      <w:r>
        <w:t>with</w:t>
      </w:r>
      <w:r>
        <w:rPr>
          <w:spacing w:val="-5"/>
        </w:rPr>
        <w:t xml:space="preserve"> </w:t>
      </w:r>
      <w:r>
        <w:t>exemptions</w:t>
      </w:r>
      <w:r>
        <w:rPr>
          <w:spacing w:val="-2"/>
        </w:rPr>
        <w:t xml:space="preserve"> </w:t>
      </w:r>
      <w:r>
        <w:t>use</w:t>
      </w:r>
      <w:r>
        <w:rPr>
          <w:spacing w:val="-3"/>
        </w:rPr>
        <w:t xml:space="preserve"> </w:t>
      </w:r>
      <w:r>
        <w:t>general</w:t>
      </w:r>
      <w:r>
        <w:rPr>
          <w:spacing w:val="-4"/>
        </w:rPr>
        <w:t xml:space="preserve"> </w:t>
      </w:r>
      <w:r>
        <w:t>provisions</w:t>
      </w:r>
      <w:r>
        <w:rPr>
          <w:spacing w:val="-3"/>
        </w:rPr>
        <w:t xml:space="preserve"> </w:t>
      </w:r>
      <w:r>
        <w:t>in</w:t>
      </w:r>
      <w:r>
        <w:rPr>
          <w:spacing w:val="-3"/>
        </w:rPr>
        <w:t xml:space="preserve"> </w:t>
      </w:r>
      <w:r>
        <w:t>their</w:t>
      </w:r>
      <w:r>
        <w:rPr>
          <w:spacing w:val="-4"/>
        </w:rPr>
        <w:t xml:space="preserve"> </w:t>
      </w:r>
      <w:r>
        <w:t>respective</w:t>
      </w:r>
      <w:r>
        <w:rPr>
          <w:spacing w:val="-2"/>
        </w:rPr>
        <w:t xml:space="preserve"> </w:t>
      </w:r>
      <w:r>
        <w:t>versions</w:t>
      </w:r>
      <w:r>
        <w:rPr>
          <w:spacing w:val="-2"/>
        </w:rPr>
        <w:t xml:space="preserve"> </w:t>
      </w:r>
      <w:r>
        <w:t>of</w:t>
      </w:r>
      <w:r>
        <w:rPr>
          <w:spacing w:val="-4"/>
        </w:rPr>
        <w:t xml:space="preserve"> </w:t>
      </w:r>
      <w:r>
        <w:t>the</w:t>
      </w:r>
      <w:r>
        <w:rPr>
          <w:spacing w:val="-5"/>
        </w:rPr>
        <w:t xml:space="preserve"> </w:t>
      </w:r>
      <w:r>
        <w:t>WHS Regulations to make exemptions for reinstallation of engineered stone.</w:t>
      </w:r>
    </w:p>
    <w:p w14:paraId="3554B9D3" w14:textId="77777777" w:rsidR="009249A7" w:rsidRDefault="009249A7">
      <w:pPr>
        <w:widowControl w:val="0"/>
        <w:autoSpaceDE w:val="0"/>
        <w:autoSpaceDN w:val="0"/>
        <w:spacing w:after="0" w:line="240" w:lineRule="auto"/>
        <w:contextualSpacing w:val="0"/>
        <w:rPr>
          <w:rFonts w:eastAsia="Times New Roman"/>
          <w:lang w:eastAsia="en-AU"/>
        </w:rPr>
      </w:pPr>
      <w:r>
        <w:br w:type="page"/>
      </w:r>
    </w:p>
    <w:p w14:paraId="5635B4DE" w14:textId="77777777" w:rsidR="00180C27" w:rsidRDefault="00024206" w:rsidP="009249A7">
      <w:pPr>
        <w:pStyle w:val="Caption"/>
      </w:pPr>
      <w:r>
        <w:lastRenderedPageBreak/>
        <w:t>Table</w:t>
      </w:r>
      <w:r>
        <w:rPr>
          <w:spacing w:val="-3"/>
        </w:rPr>
        <w:t xml:space="preserve"> </w:t>
      </w:r>
      <w:r>
        <w:t>1</w:t>
      </w:r>
      <w:r>
        <w:rPr>
          <w:spacing w:val="-5"/>
        </w:rPr>
        <w:t xml:space="preserve"> </w:t>
      </w:r>
      <w:r>
        <w:t>Exemptions</w:t>
      </w:r>
      <w:r>
        <w:rPr>
          <w:spacing w:val="-5"/>
        </w:rPr>
        <w:t xml:space="preserve"> </w:t>
      </w:r>
      <w:r>
        <w:t>published</w:t>
      </w:r>
      <w:r>
        <w:rPr>
          <w:spacing w:val="-6"/>
        </w:rPr>
        <w:t xml:space="preserve"> </w:t>
      </w:r>
      <w:r>
        <w:t>by</w:t>
      </w:r>
      <w:r>
        <w:rPr>
          <w:spacing w:val="-4"/>
        </w:rPr>
        <w:t xml:space="preserve"> </w:t>
      </w:r>
      <w:r>
        <w:rPr>
          <w:spacing w:val="-2"/>
        </w:rPr>
        <w:t>jurisdictions</w:t>
      </w:r>
    </w:p>
    <w:tbl>
      <w:tblPr>
        <w:tblW w:w="0" w:type="auto"/>
        <w:tblInd w:w="45" w:type="dxa"/>
        <w:tblLayout w:type="fixed"/>
        <w:tblCellMar>
          <w:left w:w="0" w:type="dxa"/>
          <w:right w:w="0" w:type="dxa"/>
        </w:tblCellMar>
        <w:tblLook w:val="01E0" w:firstRow="1" w:lastRow="1" w:firstColumn="1" w:lastColumn="1" w:noHBand="0" w:noVBand="0"/>
      </w:tblPr>
      <w:tblGrid>
        <w:gridCol w:w="2254"/>
        <w:gridCol w:w="2552"/>
        <w:gridCol w:w="4182"/>
      </w:tblGrid>
      <w:tr w:rsidR="00180C27" w14:paraId="47AE964B" w14:textId="77777777">
        <w:trPr>
          <w:trHeight w:val="300"/>
        </w:trPr>
        <w:tc>
          <w:tcPr>
            <w:tcW w:w="2254" w:type="dxa"/>
            <w:tcBorders>
              <w:bottom w:val="single" w:sz="6" w:space="0" w:color="FFFFFF"/>
            </w:tcBorders>
            <w:shd w:val="clear" w:color="auto" w:fill="2B0999"/>
          </w:tcPr>
          <w:p w14:paraId="65688AA7" w14:textId="77777777" w:rsidR="00180C27" w:rsidRDefault="00024206">
            <w:pPr>
              <w:pStyle w:val="TableParagraph"/>
              <w:ind w:left="98"/>
              <w:jc w:val="left"/>
              <w:rPr>
                <w:b/>
              </w:rPr>
            </w:pPr>
            <w:r>
              <w:rPr>
                <w:b/>
                <w:color w:val="FFFFFF"/>
                <w:spacing w:val="-2"/>
              </w:rPr>
              <w:t>Jurisdiction</w:t>
            </w:r>
          </w:p>
        </w:tc>
        <w:tc>
          <w:tcPr>
            <w:tcW w:w="2552" w:type="dxa"/>
            <w:tcBorders>
              <w:bottom w:val="single" w:sz="6" w:space="0" w:color="FFFFFF"/>
            </w:tcBorders>
            <w:shd w:val="clear" w:color="auto" w:fill="2B0999"/>
          </w:tcPr>
          <w:p w14:paraId="769C18FC" w14:textId="77777777" w:rsidR="00180C27" w:rsidRDefault="00024206">
            <w:pPr>
              <w:pStyle w:val="TableParagraph"/>
              <w:ind w:left="105"/>
              <w:jc w:val="left"/>
              <w:rPr>
                <w:b/>
              </w:rPr>
            </w:pPr>
            <w:r>
              <w:rPr>
                <w:b/>
                <w:color w:val="FFFFFF"/>
              </w:rPr>
              <w:t>Date</w:t>
            </w:r>
            <w:r>
              <w:rPr>
                <w:b/>
                <w:color w:val="FFFFFF"/>
                <w:spacing w:val="-3"/>
              </w:rPr>
              <w:t xml:space="preserve"> </w:t>
            </w:r>
            <w:r>
              <w:rPr>
                <w:b/>
                <w:color w:val="FFFFFF"/>
                <w:spacing w:val="-2"/>
              </w:rPr>
              <w:t>commencement</w:t>
            </w:r>
          </w:p>
        </w:tc>
        <w:tc>
          <w:tcPr>
            <w:tcW w:w="4182" w:type="dxa"/>
            <w:tcBorders>
              <w:bottom w:val="single" w:sz="6" w:space="0" w:color="FFFFFF"/>
            </w:tcBorders>
            <w:shd w:val="clear" w:color="auto" w:fill="2B0999"/>
          </w:tcPr>
          <w:p w14:paraId="5D776019" w14:textId="77777777" w:rsidR="00180C27" w:rsidRDefault="00024206">
            <w:pPr>
              <w:pStyle w:val="TableParagraph"/>
              <w:ind w:left="105"/>
              <w:jc w:val="left"/>
              <w:rPr>
                <w:b/>
              </w:rPr>
            </w:pPr>
            <w:r>
              <w:rPr>
                <w:b/>
                <w:color w:val="FFFFFF"/>
              </w:rPr>
              <w:t>Date</w:t>
            </w:r>
            <w:r>
              <w:rPr>
                <w:b/>
                <w:color w:val="FFFFFF"/>
                <w:spacing w:val="-6"/>
              </w:rPr>
              <w:t xml:space="preserve"> </w:t>
            </w:r>
            <w:r>
              <w:rPr>
                <w:b/>
                <w:color w:val="FFFFFF"/>
              </w:rPr>
              <w:t>valid</w:t>
            </w:r>
            <w:r>
              <w:rPr>
                <w:b/>
                <w:color w:val="FFFFFF"/>
                <w:spacing w:val="-3"/>
              </w:rPr>
              <w:t xml:space="preserve"> </w:t>
            </w:r>
            <w:r>
              <w:rPr>
                <w:b/>
                <w:color w:val="FFFFFF"/>
                <w:spacing w:val="-4"/>
              </w:rPr>
              <w:t>until</w:t>
            </w:r>
          </w:p>
        </w:tc>
      </w:tr>
      <w:tr w:rsidR="00180C27" w14:paraId="3235C404" w14:textId="77777777">
        <w:trPr>
          <w:trHeight w:val="299"/>
        </w:trPr>
        <w:tc>
          <w:tcPr>
            <w:tcW w:w="2254" w:type="dxa"/>
            <w:tcBorders>
              <w:top w:val="single" w:sz="6" w:space="0" w:color="FFFFFF"/>
            </w:tcBorders>
            <w:shd w:val="clear" w:color="auto" w:fill="EEEEEE"/>
          </w:tcPr>
          <w:p w14:paraId="0FC894B7" w14:textId="77777777" w:rsidR="00180C27" w:rsidRDefault="00024206">
            <w:pPr>
              <w:pStyle w:val="TableParagraph"/>
              <w:spacing w:line="253" w:lineRule="exact"/>
              <w:ind w:left="98"/>
              <w:jc w:val="left"/>
              <w:rPr>
                <w:b/>
              </w:rPr>
            </w:pPr>
            <w:r>
              <w:rPr>
                <w:b/>
                <w:spacing w:val="-5"/>
              </w:rPr>
              <w:t>Vic</w:t>
            </w:r>
          </w:p>
        </w:tc>
        <w:tc>
          <w:tcPr>
            <w:tcW w:w="2552" w:type="dxa"/>
            <w:tcBorders>
              <w:top w:val="single" w:sz="6" w:space="0" w:color="FFFFFF"/>
            </w:tcBorders>
            <w:shd w:val="clear" w:color="auto" w:fill="EEEEEE"/>
          </w:tcPr>
          <w:p w14:paraId="1CFDDF50" w14:textId="77777777" w:rsidR="00180C27" w:rsidRDefault="00024206">
            <w:pPr>
              <w:pStyle w:val="TableParagraph"/>
              <w:spacing w:line="253" w:lineRule="exact"/>
              <w:ind w:left="105"/>
              <w:jc w:val="left"/>
            </w:pPr>
            <w:r>
              <w:t>26</w:t>
            </w:r>
            <w:r>
              <w:rPr>
                <w:spacing w:val="-5"/>
              </w:rPr>
              <w:t xml:space="preserve"> </w:t>
            </w:r>
            <w:r>
              <w:t>September</w:t>
            </w:r>
            <w:r>
              <w:rPr>
                <w:spacing w:val="-5"/>
              </w:rPr>
              <w:t xml:space="preserve"> </w:t>
            </w:r>
            <w:r>
              <w:rPr>
                <w:spacing w:val="-4"/>
              </w:rPr>
              <w:t>2024</w:t>
            </w:r>
          </w:p>
        </w:tc>
        <w:tc>
          <w:tcPr>
            <w:tcW w:w="4182" w:type="dxa"/>
            <w:tcBorders>
              <w:top w:val="single" w:sz="6" w:space="0" w:color="FFFFFF"/>
            </w:tcBorders>
            <w:shd w:val="clear" w:color="auto" w:fill="EEEEEE"/>
          </w:tcPr>
          <w:p w14:paraId="526CC7B1" w14:textId="77777777" w:rsidR="00180C27" w:rsidRDefault="00024206">
            <w:pPr>
              <w:pStyle w:val="TableParagraph"/>
              <w:spacing w:line="253" w:lineRule="exact"/>
              <w:ind w:left="105"/>
              <w:jc w:val="left"/>
            </w:pPr>
            <w:r>
              <w:t>Remains</w:t>
            </w:r>
            <w:r>
              <w:rPr>
                <w:spacing w:val="-4"/>
              </w:rPr>
              <w:t xml:space="preserve"> </w:t>
            </w:r>
            <w:r>
              <w:t>in</w:t>
            </w:r>
            <w:r>
              <w:rPr>
                <w:spacing w:val="-5"/>
              </w:rPr>
              <w:t xml:space="preserve"> </w:t>
            </w:r>
            <w:r>
              <w:t>force</w:t>
            </w:r>
            <w:r>
              <w:rPr>
                <w:spacing w:val="-6"/>
              </w:rPr>
              <w:t xml:space="preserve"> </w:t>
            </w:r>
            <w:r>
              <w:t>until</w:t>
            </w:r>
            <w:r>
              <w:rPr>
                <w:spacing w:val="-3"/>
              </w:rPr>
              <w:t xml:space="preserve"> </w:t>
            </w:r>
            <w:r>
              <w:t>varied</w:t>
            </w:r>
            <w:r>
              <w:rPr>
                <w:spacing w:val="-4"/>
              </w:rPr>
              <w:t xml:space="preserve"> </w:t>
            </w:r>
            <w:r>
              <w:t>or</w:t>
            </w:r>
            <w:r>
              <w:rPr>
                <w:spacing w:val="-4"/>
              </w:rPr>
              <w:t xml:space="preserve"> </w:t>
            </w:r>
            <w:r>
              <w:rPr>
                <w:spacing w:val="-2"/>
              </w:rPr>
              <w:t>revoked</w:t>
            </w:r>
          </w:p>
        </w:tc>
      </w:tr>
      <w:tr w:rsidR="00180C27" w14:paraId="2517D199" w14:textId="77777777">
        <w:trPr>
          <w:trHeight w:val="331"/>
        </w:trPr>
        <w:tc>
          <w:tcPr>
            <w:tcW w:w="2254" w:type="dxa"/>
          </w:tcPr>
          <w:p w14:paraId="53ADAAD0" w14:textId="58C92372" w:rsidR="00180C27" w:rsidRDefault="00024206">
            <w:pPr>
              <w:pStyle w:val="TableParagraph"/>
              <w:spacing w:before="12"/>
              <w:ind w:left="98"/>
              <w:jc w:val="left"/>
              <w:rPr>
                <w:b/>
                <w:sz w:val="14"/>
              </w:rPr>
            </w:pPr>
            <w:r>
              <w:rPr>
                <w:b/>
                <w:spacing w:val="-4"/>
                <w:position w:val="-7"/>
              </w:rPr>
              <w:t>WA</w:t>
            </w:r>
            <w:r w:rsidR="00421197">
              <w:rPr>
                <w:rStyle w:val="FootnoteReference"/>
                <w:b/>
                <w:spacing w:val="-4"/>
                <w:position w:val="-7"/>
              </w:rPr>
              <w:footnoteReference w:id="50"/>
            </w:r>
          </w:p>
        </w:tc>
        <w:tc>
          <w:tcPr>
            <w:tcW w:w="2552" w:type="dxa"/>
          </w:tcPr>
          <w:p w14:paraId="487ED3D7" w14:textId="77777777" w:rsidR="00180C27" w:rsidRDefault="00024206">
            <w:pPr>
              <w:pStyle w:val="TableParagraph"/>
              <w:spacing w:before="17"/>
              <w:ind w:left="105"/>
              <w:jc w:val="left"/>
            </w:pPr>
            <w:r>
              <w:t>9</w:t>
            </w:r>
            <w:r>
              <w:rPr>
                <w:spacing w:val="-3"/>
              </w:rPr>
              <w:t xml:space="preserve"> </w:t>
            </w:r>
            <w:r>
              <w:t>October</w:t>
            </w:r>
            <w:r>
              <w:rPr>
                <w:spacing w:val="-2"/>
              </w:rPr>
              <w:t xml:space="preserve"> </w:t>
            </w:r>
            <w:r>
              <w:rPr>
                <w:spacing w:val="-4"/>
              </w:rPr>
              <w:t>2024</w:t>
            </w:r>
          </w:p>
        </w:tc>
        <w:tc>
          <w:tcPr>
            <w:tcW w:w="4182" w:type="dxa"/>
          </w:tcPr>
          <w:p w14:paraId="4491B69F" w14:textId="77777777" w:rsidR="00180C27" w:rsidRDefault="00024206">
            <w:pPr>
              <w:pStyle w:val="TableParagraph"/>
              <w:spacing w:before="17"/>
              <w:ind w:left="105"/>
              <w:jc w:val="left"/>
            </w:pPr>
            <w:r>
              <w:t>30</w:t>
            </w:r>
            <w:r>
              <w:rPr>
                <w:spacing w:val="-3"/>
              </w:rPr>
              <w:t xml:space="preserve"> </w:t>
            </w:r>
            <w:r>
              <w:t>March</w:t>
            </w:r>
            <w:r>
              <w:rPr>
                <w:spacing w:val="-2"/>
              </w:rPr>
              <w:t xml:space="preserve"> </w:t>
            </w:r>
            <w:r>
              <w:rPr>
                <w:spacing w:val="-4"/>
              </w:rPr>
              <w:t>2026</w:t>
            </w:r>
          </w:p>
        </w:tc>
      </w:tr>
      <w:tr w:rsidR="00180C27" w14:paraId="4A897317" w14:textId="77777777">
        <w:trPr>
          <w:trHeight w:val="556"/>
        </w:trPr>
        <w:tc>
          <w:tcPr>
            <w:tcW w:w="2254" w:type="dxa"/>
            <w:shd w:val="clear" w:color="auto" w:fill="EEEEEE"/>
          </w:tcPr>
          <w:p w14:paraId="1DD09A46" w14:textId="7E0466B2" w:rsidR="00180C27" w:rsidRDefault="00024206">
            <w:pPr>
              <w:pStyle w:val="TableParagraph"/>
              <w:ind w:left="98"/>
              <w:jc w:val="left"/>
              <w:rPr>
                <w:b/>
              </w:rPr>
            </w:pPr>
            <w:r>
              <w:rPr>
                <w:b/>
                <w:spacing w:val="-4"/>
              </w:rPr>
              <w:t>Qld</w:t>
            </w:r>
            <w:r w:rsidR="00421197">
              <w:rPr>
                <w:rStyle w:val="FootnoteReference"/>
                <w:b/>
                <w:spacing w:val="-4"/>
              </w:rPr>
              <w:footnoteReference w:id="51"/>
            </w:r>
          </w:p>
        </w:tc>
        <w:tc>
          <w:tcPr>
            <w:tcW w:w="2552" w:type="dxa"/>
            <w:shd w:val="clear" w:color="auto" w:fill="EEEEEE"/>
          </w:tcPr>
          <w:p w14:paraId="66BB320A" w14:textId="77777777" w:rsidR="00180C27" w:rsidRDefault="00024206">
            <w:pPr>
              <w:pStyle w:val="TableParagraph"/>
              <w:ind w:left="105"/>
              <w:jc w:val="left"/>
            </w:pPr>
            <w:r>
              <w:t>13</w:t>
            </w:r>
            <w:r>
              <w:rPr>
                <w:spacing w:val="-4"/>
              </w:rPr>
              <w:t xml:space="preserve"> </w:t>
            </w:r>
            <w:r>
              <w:t>January</w:t>
            </w:r>
            <w:r>
              <w:rPr>
                <w:spacing w:val="-4"/>
              </w:rPr>
              <w:t xml:space="preserve"> 2025</w:t>
            </w:r>
          </w:p>
        </w:tc>
        <w:tc>
          <w:tcPr>
            <w:tcW w:w="4182" w:type="dxa"/>
            <w:shd w:val="clear" w:color="auto" w:fill="EEEEEE"/>
          </w:tcPr>
          <w:p w14:paraId="367B95D5" w14:textId="77777777" w:rsidR="00180C27" w:rsidRDefault="00024206">
            <w:pPr>
              <w:pStyle w:val="TableParagraph"/>
              <w:ind w:left="105"/>
              <w:jc w:val="left"/>
            </w:pPr>
            <w:r>
              <w:t>12</w:t>
            </w:r>
            <w:r>
              <w:rPr>
                <w:spacing w:val="-4"/>
              </w:rPr>
              <w:t xml:space="preserve"> </w:t>
            </w:r>
            <w:r>
              <w:t>January</w:t>
            </w:r>
            <w:r>
              <w:rPr>
                <w:spacing w:val="-6"/>
              </w:rPr>
              <w:t xml:space="preserve"> </w:t>
            </w:r>
            <w:r>
              <w:t>2027</w:t>
            </w:r>
            <w:r>
              <w:rPr>
                <w:spacing w:val="-6"/>
              </w:rPr>
              <w:t xml:space="preserve"> </w:t>
            </w:r>
            <w:r>
              <w:t>unless</w:t>
            </w:r>
            <w:r>
              <w:rPr>
                <w:spacing w:val="-6"/>
              </w:rPr>
              <w:t xml:space="preserve"> </w:t>
            </w:r>
            <w:r>
              <w:t>amended</w:t>
            </w:r>
            <w:r>
              <w:rPr>
                <w:spacing w:val="-3"/>
              </w:rPr>
              <w:t xml:space="preserve"> </w:t>
            </w:r>
            <w:r>
              <w:rPr>
                <w:spacing w:val="-5"/>
              </w:rPr>
              <w:t>or</w:t>
            </w:r>
          </w:p>
          <w:p w14:paraId="3E2FCAF2" w14:textId="77777777" w:rsidR="00180C27" w:rsidRDefault="00024206">
            <w:pPr>
              <w:pStyle w:val="TableParagraph"/>
              <w:spacing w:before="25"/>
              <w:ind w:left="105"/>
              <w:jc w:val="left"/>
            </w:pPr>
            <w:r>
              <w:t>cancelled</w:t>
            </w:r>
            <w:r>
              <w:rPr>
                <w:spacing w:val="-10"/>
              </w:rPr>
              <w:t xml:space="preserve"> </w:t>
            </w:r>
            <w:r>
              <w:rPr>
                <w:spacing w:val="-2"/>
              </w:rPr>
              <w:t>sooner.</w:t>
            </w:r>
          </w:p>
        </w:tc>
      </w:tr>
      <w:tr w:rsidR="00180C27" w14:paraId="6324CB7D" w14:textId="77777777">
        <w:trPr>
          <w:trHeight w:val="1682"/>
        </w:trPr>
        <w:tc>
          <w:tcPr>
            <w:tcW w:w="2254" w:type="dxa"/>
          </w:tcPr>
          <w:p w14:paraId="161116A5" w14:textId="1DDFE1E3" w:rsidR="00180C27" w:rsidRDefault="00024206">
            <w:pPr>
              <w:pStyle w:val="TableParagraph"/>
              <w:spacing w:before="14"/>
              <w:ind w:left="98"/>
              <w:jc w:val="left"/>
              <w:rPr>
                <w:b/>
              </w:rPr>
            </w:pPr>
            <w:proofErr w:type="spellStart"/>
            <w:r>
              <w:rPr>
                <w:b/>
                <w:spacing w:val="-4"/>
              </w:rPr>
              <w:t>Cth</w:t>
            </w:r>
            <w:proofErr w:type="spellEnd"/>
            <w:r w:rsidR="00421197">
              <w:rPr>
                <w:rStyle w:val="FootnoteReference"/>
                <w:b/>
                <w:spacing w:val="-4"/>
              </w:rPr>
              <w:footnoteReference w:id="52"/>
            </w:r>
          </w:p>
        </w:tc>
        <w:tc>
          <w:tcPr>
            <w:tcW w:w="2552" w:type="dxa"/>
          </w:tcPr>
          <w:p w14:paraId="289E70E3" w14:textId="77777777" w:rsidR="00180C27" w:rsidRDefault="00024206">
            <w:pPr>
              <w:pStyle w:val="TableParagraph"/>
              <w:spacing w:before="14"/>
              <w:ind w:left="105"/>
              <w:jc w:val="left"/>
            </w:pPr>
            <w:r>
              <w:t>25</w:t>
            </w:r>
            <w:r>
              <w:rPr>
                <w:spacing w:val="-4"/>
              </w:rPr>
              <w:t xml:space="preserve"> </w:t>
            </w:r>
            <w:r>
              <w:t>January</w:t>
            </w:r>
            <w:r>
              <w:rPr>
                <w:spacing w:val="-4"/>
              </w:rPr>
              <w:t xml:space="preserve"> 2025</w:t>
            </w:r>
          </w:p>
        </w:tc>
        <w:tc>
          <w:tcPr>
            <w:tcW w:w="4182" w:type="dxa"/>
          </w:tcPr>
          <w:p w14:paraId="615D901A" w14:textId="77777777" w:rsidR="00180C27" w:rsidRDefault="00024206">
            <w:pPr>
              <w:pStyle w:val="TableParagraph"/>
              <w:spacing w:before="14"/>
              <w:ind w:left="105" w:right="110"/>
              <w:jc w:val="left"/>
            </w:pPr>
            <w:r>
              <w:t>This exemption applies until amendments are made to the WHS Regulations</w:t>
            </w:r>
            <w:r>
              <w:rPr>
                <w:spacing w:val="-9"/>
              </w:rPr>
              <w:t xml:space="preserve"> </w:t>
            </w:r>
            <w:r>
              <w:t>to</w:t>
            </w:r>
            <w:r>
              <w:rPr>
                <w:spacing w:val="-9"/>
              </w:rPr>
              <w:t xml:space="preserve"> </w:t>
            </w:r>
            <w:r>
              <w:t>enable</w:t>
            </w:r>
            <w:r>
              <w:rPr>
                <w:spacing w:val="-9"/>
              </w:rPr>
              <w:t xml:space="preserve"> </w:t>
            </w:r>
            <w:r>
              <w:t>the</w:t>
            </w:r>
            <w:r>
              <w:rPr>
                <w:spacing w:val="-9"/>
              </w:rPr>
              <w:t xml:space="preserve"> </w:t>
            </w:r>
            <w:r>
              <w:t>re-installation of an existing engineered stone benchtop, panel or slab or this</w:t>
            </w:r>
          </w:p>
          <w:p w14:paraId="5D6E14E7" w14:textId="77777777" w:rsidR="00180C27" w:rsidRDefault="00024206">
            <w:pPr>
              <w:pStyle w:val="TableParagraph"/>
              <w:spacing w:before="1"/>
              <w:ind w:left="105"/>
              <w:jc w:val="left"/>
            </w:pPr>
            <w:r>
              <w:t>exemption</w:t>
            </w:r>
            <w:r>
              <w:rPr>
                <w:spacing w:val="-7"/>
              </w:rPr>
              <w:t xml:space="preserve"> </w:t>
            </w:r>
            <w:r>
              <w:t>is</w:t>
            </w:r>
            <w:r>
              <w:rPr>
                <w:spacing w:val="-3"/>
              </w:rPr>
              <w:t xml:space="preserve"> </w:t>
            </w:r>
            <w:r>
              <w:rPr>
                <w:spacing w:val="-2"/>
              </w:rPr>
              <w:t>revoked.</w:t>
            </w:r>
          </w:p>
        </w:tc>
      </w:tr>
      <w:tr w:rsidR="00180C27" w14:paraId="520D5192" w14:textId="77777777">
        <w:trPr>
          <w:trHeight w:val="331"/>
        </w:trPr>
        <w:tc>
          <w:tcPr>
            <w:tcW w:w="2254" w:type="dxa"/>
          </w:tcPr>
          <w:p w14:paraId="159F77FE" w14:textId="256B9683" w:rsidR="00180C27" w:rsidRDefault="00024206">
            <w:pPr>
              <w:pStyle w:val="TableParagraph"/>
              <w:spacing w:before="12"/>
              <w:ind w:left="98"/>
              <w:jc w:val="left"/>
              <w:rPr>
                <w:b/>
                <w:sz w:val="14"/>
              </w:rPr>
            </w:pPr>
            <w:r>
              <w:rPr>
                <w:b/>
                <w:spacing w:val="-4"/>
                <w:position w:val="-7"/>
              </w:rPr>
              <w:t>SA</w:t>
            </w:r>
            <w:r w:rsidR="00E148D7">
              <w:rPr>
                <w:rStyle w:val="FootnoteReference"/>
                <w:b/>
                <w:spacing w:val="-4"/>
                <w:position w:val="-7"/>
              </w:rPr>
              <w:footnoteReference w:id="53"/>
            </w:r>
          </w:p>
        </w:tc>
        <w:tc>
          <w:tcPr>
            <w:tcW w:w="2552" w:type="dxa"/>
          </w:tcPr>
          <w:p w14:paraId="21CB0F3C" w14:textId="77777777" w:rsidR="00180C27" w:rsidRDefault="00024206">
            <w:pPr>
              <w:pStyle w:val="TableParagraph"/>
              <w:spacing w:before="16"/>
              <w:ind w:left="105"/>
              <w:jc w:val="left"/>
            </w:pPr>
            <w:r>
              <w:t>31</w:t>
            </w:r>
            <w:r>
              <w:rPr>
                <w:spacing w:val="-4"/>
              </w:rPr>
              <w:t xml:space="preserve"> </w:t>
            </w:r>
            <w:r>
              <w:t>October</w:t>
            </w:r>
            <w:r>
              <w:rPr>
                <w:spacing w:val="-3"/>
              </w:rPr>
              <w:t xml:space="preserve"> </w:t>
            </w:r>
            <w:r>
              <w:rPr>
                <w:spacing w:val="-4"/>
              </w:rPr>
              <w:t>2024</w:t>
            </w:r>
          </w:p>
        </w:tc>
        <w:tc>
          <w:tcPr>
            <w:tcW w:w="4182" w:type="dxa"/>
          </w:tcPr>
          <w:p w14:paraId="061440F9" w14:textId="77777777" w:rsidR="00180C27" w:rsidRDefault="00024206">
            <w:pPr>
              <w:pStyle w:val="TableParagraph"/>
              <w:spacing w:before="16"/>
              <w:ind w:left="105"/>
              <w:jc w:val="left"/>
            </w:pPr>
            <w:r>
              <w:t>30</w:t>
            </w:r>
            <w:r>
              <w:rPr>
                <w:spacing w:val="-3"/>
              </w:rPr>
              <w:t xml:space="preserve"> </w:t>
            </w:r>
            <w:r>
              <w:t>March</w:t>
            </w:r>
            <w:r>
              <w:rPr>
                <w:spacing w:val="-2"/>
              </w:rPr>
              <w:t xml:space="preserve"> </w:t>
            </w:r>
            <w:r>
              <w:rPr>
                <w:spacing w:val="-4"/>
              </w:rPr>
              <w:t>2026</w:t>
            </w:r>
          </w:p>
        </w:tc>
      </w:tr>
      <w:tr w:rsidR="00180C27" w14:paraId="07370AFB" w14:textId="77777777">
        <w:trPr>
          <w:trHeight w:val="308"/>
        </w:trPr>
        <w:tc>
          <w:tcPr>
            <w:tcW w:w="2254" w:type="dxa"/>
            <w:shd w:val="clear" w:color="auto" w:fill="EEEEEE"/>
          </w:tcPr>
          <w:p w14:paraId="63FF21F5" w14:textId="03E0E73F" w:rsidR="00180C27" w:rsidRDefault="00024206">
            <w:pPr>
              <w:pStyle w:val="TableParagraph"/>
              <w:spacing w:before="43" w:line="146" w:lineRule="auto"/>
              <w:ind w:left="98"/>
              <w:jc w:val="left"/>
              <w:rPr>
                <w:b/>
                <w:sz w:val="14"/>
              </w:rPr>
            </w:pPr>
            <w:r>
              <w:rPr>
                <w:b/>
                <w:spacing w:val="-4"/>
                <w:position w:val="-7"/>
              </w:rPr>
              <w:t>NT</w:t>
            </w:r>
            <w:r w:rsidR="00E148D7">
              <w:rPr>
                <w:rStyle w:val="FootnoteReference"/>
                <w:b/>
                <w:spacing w:val="-4"/>
                <w:position w:val="-7"/>
              </w:rPr>
              <w:footnoteReference w:id="54"/>
            </w:r>
          </w:p>
        </w:tc>
        <w:tc>
          <w:tcPr>
            <w:tcW w:w="2552" w:type="dxa"/>
            <w:shd w:val="clear" w:color="auto" w:fill="EEEEEE"/>
          </w:tcPr>
          <w:p w14:paraId="4DC69EA0" w14:textId="77777777" w:rsidR="00180C27" w:rsidRDefault="00024206">
            <w:pPr>
              <w:pStyle w:val="TableParagraph"/>
              <w:ind w:left="105"/>
              <w:jc w:val="left"/>
            </w:pPr>
            <w:r>
              <w:t>20</w:t>
            </w:r>
            <w:r>
              <w:rPr>
                <w:spacing w:val="-6"/>
              </w:rPr>
              <w:t xml:space="preserve"> </w:t>
            </w:r>
            <w:r>
              <w:t>December</w:t>
            </w:r>
            <w:r>
              <w:rPr>
                <w:spacing w:val="-4"/>
              </w:rPr>
              <w:t xml:space="preserve"> 2024</w:t>
            </w:r>
          </w:p>
        </w:tc>
        <w:tc>
          <w:tcPr>
            <w:tcW w:w="4182" w:type="dxa"/>
            <w:shd w:val="clear" w:color="auto" w:fill="EEEEEE"/>
          </w:tcPr>
          <w:p w14:paraId="57C04C2C" w14:textId="77777777" w:rsidR="00180C27" w:rsidRDefault="00024206">
            <w:pPr>
              <w:pStyle w:val="TableParagraph"/>
              <w:ind w:left="105"/>
              <w:jc w:val="left"/>
            </w:pPr>
            <w:r>
              <w:t>20</w:t>
            </w:r>
            <w:r>
              <w:rPr>
                <w:spacing w:val="-6"/>
              </w:rPr>
              <w:t xml:space="preserve"> </w:t>
            </w:r>
            <w:r>
              <w:t>December</w:t>
            </w:r>
            <w:r>
              <w:rPr>
                <w:spacing w:val="-4"/>
              </w:rPr>
              <w:t xml:space="preserve"> 2027</w:t>
            </w:r>
          </w:p>
        </w:tc>
      </w:tr>
      <w:tr w:rsidR="00180C27" w14:paraId="32B6C6E7" w14:textId="77777777">
        <w:trPr>
          <w:trHeight w:val="562"/>
        </w:trPr>
        <w:tc>
          <w:tcPr>
            <w:tcW w:w="2254" w:type="dxa"/>
            <w:shd w:val="clear" w:color="auto" w:fill="EEEEEE"/>
          </w:tcPr>
          <w:p w14:paraId="65ACEE3D" w14:textId="692FEF22" w:rsidR="00180C27" w:rsidRDefault="00024206">
            <w:pPr>
              <w:pStyle w:val="TableParagraph"/>
              <w:spacing w:before="8"/>
              <w:ind w:left="98"/>
              <w:jc w:val="left"/>
              <w:rPr>
                <w:b/>
              </w:rPr>
            </w:pPr>
            <w:r>
              <w:rPr>
                <w:b/>
                <w:spacing w:val="-2"/>
              </w:rPr>
              <w:t>NSW</w:t>
            </w:r>
            <w:r w:rsidR="00E148D7">
              <w:rPr>
                <w:rStyle w:val="FootnoteReference"/>
                <w:b/>
                <w:spacing w:val="-2"/>
              </w:rPr>
              <w:footnoteReference w:id="55"/>
            </w:r>
          </w:p>
        </w:tc>
        <w:tc>
          <w:tcPr>
            <w:tcW w:w="2552" w:type="dxa"/>
            <w:shd w:val="clear" w:color="auto" w:fill="EEEEEE"/>
          </w:tcPr>
          <w:p w14:paraId="363C76B3" w14:textId="77777777" w:rsidR="00180C27" w:rsidRDefault="00024206">
            <w:pPr>
              <w:pStyle w:val="TableParagraph"/>
              <w:spacing w:before="8"/>
              <w:ind w:left="105"/>
              <w:jc w:val="left"/>
            </w:pPr>
            <w:r>
              <w:t>9 May</w:t>
            </w:r>
            <w:r>
              <w:rPr>
                <w:spacing w:val="-1"/>
              </w:rPr>
              <w:t xml:space="preserve"> </w:t>
            </w:r>
            <w:r>
              <w:rPr>
                <w:spacing w:val="-4"/>
              </w:rPr>
              <w:t>2025</w:t>
            </w:r>
          </w:p>
        </w:tc>
        <w:tc>
          <w:tcPr>
            <w:tcW w:w="4182" w:type="dxa"/>
            <w:shd w:val="clear" w:color="auto" w:fill="EEEEEE"/>
          </w:tcPr>
          <w:p w14:paraId="48A27104" w14:textId="77777777" w:rsidR="00180C27" w:rsidRDefault="00024206">
            <w:pPr>
              <w:pStyle w:val="TableParagraph"/>
              <w:spacing w:before="8"/>
              <w:ind w:left="105"/>
              <w:jc w:val="left"/>
            </w:pPr>
            <w:r>
              <w:t>Has</w:t>
            </w:r>
            <w:r>
              <w:rPr>
                <w:spacing w:val="-7"/>
              </w:rPr>
              <w:t xml:space="preserve"> </w:t>
            </w:r>
            <w:r>
              <w:t>effect</w:t>
            </w:r>
            <w:r>
              <w:rPr>
                <w:spacing w:val="-6"/>
              </w:rPr>
              <w:t xml:space="preserve"> </w:t>
            </w:r>
            <w:r>
              <w:t>until</w:t>
            </w:r>
            <w:r>
              <w:rPr>
                <w:spacing w:val="-4"/>
              </w:rPr>
              <w:t xml:space="preserve"> </w:t>
            </w:r>
            <w:r>
              <w:t>otherwise</w:t>
            </w:r>
            <w:r>
              <w:rPr>
                <w:spacing w:val="-5"/>
              </w:rPr>
              <w:t xml:space="preserve"> </w:t>
            </w:r>
            <w:r>
              <w:t>varied</w:t>
            </w:r>
            <w:r>
              <w:rPr>
                <w:spacing w:val="-4"/>
              </w:rPr>
              <w:t xml:space="preserve"> </w:t>
            </w:r>
            <w:r>
              <w:rPr>
                <w:spacing w:val="-5"/>
              </w:rPr>
              <w:t>or</w:t>
            </w:r>
          </w:p>
          <w:p w14:paraId="1AD684F1" w14:textId="77777777" w:rsidR="00180C27" w:rsidRDefault="00024206">
            <w:pPr>
              <w:pStyle w:val="TableParagraph"/>
              <w:spacing w:before="23"/>
              <w:ind w:left="105"/>
              <w:jc w:val="left"/>
            </w:pPr>
            <w:r>
              <w:rPr>
                <w:spacing w:val="-2"/>
              </w:rPr>
              <w:t>revoked.</w:t>
            </w:r>
          </w:p>
        </w:tc>
      </w:tr>
      <w:tr w:rsidR="00180C27" w14:paraId="02E602B7" w14:textId="77777777">
        <w:trPr>
          <w:trHeight w:val="588"/>
        </w:trPr>
        <w:tc>
          <w:tcPr>
            <w:tcW w:w="2254" w:type="dxa"/>
          </w:tcPr>
          <w:p w14:paraId="28F94BFC" w14:textId="63885AF3" w:rsidR="00180C27" w:rsidRDefault="00024206">
            <w:pPr>
              <w:pStyle w:val="TableParagraph"/>
              <w:spacing w:before="17"/>
              <w:ind w:left="98"/>
              <w:jc w:val="left"/>
              <w:rPr>
                <w:b/>
              </w:rPr>
            </w:pPr>
            <w:r>
              <w:rPr>
                <w:b/>
                <w:spacing w:val="-4"/>
              </w:rPr>
              <w:t>ACT</w:t>
            </w:r>
            <w:r w:rsidR="00E148D7">
              <w:rPr>
                <w:rStyle w:val="FootnoteReference"/>
                <w:b/>
                <w:spacing w:val="-4"/>
              </w:rPr>
              <w:footnoteReference w:id="56"/>
            </w:r>
          </w:p>
        </w:tc>
        <w:tc>
          <w:tcPr>
            <w:tcW w:w="2552" w:type="dxa"/>
          </w:tcPr>
          <w:p w14:paraId="7EE4C1A2" w14:textId="77777777" w:rsidR="00180C27" w:rsidRDefault="00024206">
            <w:pPr>
              <w:pStyle w:val="TableParagraph"/>
              <w:spacing w:before="17"/>
              <w:ind w:left="105"/>
              <w:jc w:val="left"/>
            </w:pPr>
            <w:r>
              <w:t>6</w:t>
            </w:r>
            <w:r>
              <w:rPr>
                <w:spacing w:val="-2"/>
              </w:rPr>
              <w:t xml:space="preserve"> </w:t>
            </w:r>
            <w:r>
              <w:t>June</w:t>
            </w:r>
            <w:r>
              <w:rPr>
                <w:spacing w:val="-1"/>
              </w:rPr>
              <w:t xml:space="preserve"> </w:t>
            </w:r>
            <w:r>
              <w:rPr>
                <w:spacing w:val="-4"/>
              </w:rPr>
              <w:t>2025</w:t>
            </w:r>
          </w:p>
        </w:tc>
        <w:tc>
          <w:tcPr>
            <w:tcW w:w="4182" w:type="dxa"/>
          </w:tcPr>
          <w:p w14:paraId="28E561CF" w14:textId="77777777" w:rsidR="00180C27" w:rsidRDefault="00024206">
            <w:pPr>
              <w:pStyle w:val="TableParagraph"/>
              <w:spacing w:line="278" w:lineRule="exact"/>
              <w:ind w:left="105"/>
              <w:jc w:val="left"/>
            </w:pPr>
            <w:r>
              <w:t>Remains</w:t>
            </w:r>
            <w:r>
              <w:rPr>
                <w:spacing w:val="-6"/>
              </w:rPr>
              <w:t xml:space="preserve"> </w:t>
            </w:r>
            <w:r>
              <w:t>in</w:t>
            </w:r>
            <w:r>
              <w:rPr>
                <w:spacing w:val="-6"/>
              </w:rPr>
              <w:t xml:space="preserve"> </w:t>
            </w:r>
            <w:r>
              <w:t>effect</w:t>
            </w:r>
            <w:r>
              <w:rPr>
                <w:spacing w:val="-4"/>
              </w:rPr>
              <w:t xml:space="preserve"> </w:t>
            </w:r>
            <w:r>
              <w:t>until</w:t>
            </w:r>
            <w:r>
              <w:rPr>
                <w:spacing w:val="-6"/>
              </w:rPr>
              <w:t xml:space="preserve"> </w:t>
            </w:r>
            <w:r>
              <w:t>it</w:t>
            </w:r>
            <w:r>
              <w:rPr>
                <w:spacing w:val="-4"/>
              </w:rPr>
              <w:t xml:space="preserve"> </w:t>
            </w:r>
            <w:r>
              <w:t>is</w:t>
            </w:r>
            <w:r>
              <w:rPr>
                <w:spacing w:val="-5"/>
              </w:rPr>
              <w:t xml:space="preserve"> </w:t>
            </w:r>
            <w:r>
              <w:t>amended</w:t>
            </w:r>
            <w:r>
              <w:rPr>
                <w:spacing w:val="-8"/>
              </w:rPr>
              <w:t xml:space="preserve"> </w:t>
            </w:r>
            <w:r>
              <w:t xml:space="preserve">or </w:t>
            </w:r>
            <w:r>
              <w:rPr>
                <w:spacing w:val="-2"/>
              </w:rPr>
              <w:t>cancelled</w:t>
            </w:r>
          </w:p>
        </w:tc>
      </w:tr>
      <w:tr w:rsidR="00180C27" w14:paraId="4CCF5670" w14:textId="77777777">
        <w:trPr>
          <w:trHeight w:val="300"/>
        </w:trPr>
        <w:tc>
          <w:tcPr>
            <w:tcW w:w="2254" w:type="dxa"/>
            <w:shd w:val="clear" w:color="auto" w:fill="EEEEEE"/>
          </w:tcPr>
          <w:p w14:paraId="4D02E904" w14:textId="77777777" w:rsidR="00180C27" w:rsidRDefault="00024206">
            <w:pPr>
              <w:pStyle w:val="TableParagraph"/>
              <w:ind w:left="98"/>
              <w:jc w:val="left"/>
              <w:rPr>
                <w:b/>
              </w:rPr>
            </w:pPr>
            <w:r>
              <w:rPr>
                <w:b/>
                <w:spacing w:val="-5"/>
              </w:rPr>
              <w:t>Tas</w:t>
            </w:r>
          </w:p>
        </w:tc>
        <w:tc>
          <w:tcPr>
            <w:tcW w:w="2552" w:type="dxa"/>
            <w:shd w:val="clear" w:color="auto" w:fill="EEEEEE"/>
          </w:tcPr>
          <w:p w14:paraId="03B223B0" w14:textId="77777777" w:rsidR="00180C27" w:rsidRPr="008D48DB" w:rsidRDefault="00024206">
            <w:pPr>
              <w:pStyle w:val="TableParagraph"/>
              <w:ind w:left="105"/>
              <w:jc w:val="left"/>
            </w:pPr>
            <w:r w:rsidRPr="008D48DB">
              <w:t>No</w:t>
            </w:r>
            <w:r w:rsidRPr="008D48DB">
              <w:rPr>
                <w:spacing w:val="-2"/>
              </w:rPr>
              <w:t xml:space="preserve"> exemption</w:t>
            </w:r>
          </w:p>
        </w:tc>
        <w:tc>
          <w:tcPr>
            <w:tcW w:w="4182" w:type="dxa"/>
            <w:shd w:val="clear" w:color="auto" w:fill="EEEEEE"/>
          </w:tcPr>
          <w:p w14:paraId="640FCA43" w14:textId="77777777" w:rsidR="00180C27" w:rsidRPr="008D48DB" w:rsidRDefault="00024206">
            <w:pPr>
              <w:pStyle w:val="TableParagraph"/>
              <w:ind w:left="105"/>
              <w:jc w:val="left"/>
            </w:pPr>
            <w:r w:rsidRPr="008D48DB">
              <w:t>No</w:t>
            </w:r>
            <w:r w:rsidRPr="008D48DB">
              <w:rPr>
                <w:spacing w:val="-2"/>
              </w:rPr>
              <w:t xml:space="preserve"> exemption</w:t>
            </w:r>
          </w:p>
        </w:tc>
      </w:tr>
    </w:tbl>
    <w:p w14:paraId="4933E852" w14:textId="78C6BA1B" w:rsidR="00180C27" w:rsidRDefault="00180C27">
      <w:pPr>
        <w:pStyle w:val="BodyText"/>
        <w:spacing w:before="4"/>
        <w:rPr>
          <w:b/>
        </w:rPr>
      </w:pPr>
    </w:p>
    <w:p w14:paraId="4DAF6F25" w14:textId="77777777" w:rsidR="001C184D" w:rsidRDefault="001C184D" w:rsidP="001C184D">
      <w:pPr>
        <w:pStyle w:val="Paragraph"/>
      </w:pPr>
      <w:r>
        <w:br w:type="page"/>
      </w:r>
    </w:p>
    <w:p w14:paraId="67645F43" w14:textId="5EFA9192" w:rsidR="00180C27" w:rsidRDefault="00024206" w:rsidP="001C184D">
      <w:pPr>
        <w:pStyle w:val="SWAHeading3"/>
      </w:pPr>
      <w:bookmarkStart w:id="80" w:name="_Toc215248089"/>
      <w:r>
        <w:lastRenderedPageBreak/>
        <w:t>Stakeholder</w:t>
      </w:r>
      <w:r>
        <w:rPr>
          <w:spacing w:val="-5"/>
        </w:rPr>
        <w:t xml:space="preserve"> </w:t>
      </w:r>
      <w:r>
        <w:rPr>
          <w:spacing w:val="-2"/>
        </w:rPr>
        <w:t>responses</w:t>
      </w:r>
      <w:bookmarkEnd w:id="80"/>
    </w:p>
    <w:p w14:paraId="10A78681" w14:textId="7ADEA7D3" w:rsidR="00180C27" w:rsidRDefault="00024206" w:rsidP="001C184D">
      <w:pPr>
        <w:pStyle w:val="Paragraph"/>
      </w:pPr>
      <w:r>
        <w:t>A few stakeholders who participated in the consultation process raised concerns about the unintended consequence of the prohibition on the reinstallation of benchtops, panels and slabs. It was acknowledged that some jurisdictions have provided for exemptions to deal with</w:t>
      </w:r>
      <w:r>
        <w:rPr>
          <w:spacing w:val="-3"/>
        </w:rPr>
        <w:t xml:space="preserve"> </w:t>
      </w:r>
      <w:r>
        <w:t>the</w:t>
      </w:r>
      <w:r>
        <w:rPr>
          <w:spacing w:val="-5"/>
        </w:rPr>
        <w:t xml:space="preserve"> </w:t>
      </w:r>
      <w:r>
        <w:t>unintended</w:t>
      </w:r>
      <w:r>
        <w:rPr>
          <w:spacing w:val="-5"/>
        </w:rPr>
        <w:t xml:space="preserve"> </w:t>
      </w:r>
      <w:r>
        <w:t>consequence,</w:t>
      </w:r>
      <w:r>
        <w:rPr>
          <w:spacing w:val="-1"/>
        </w:rPr>
        <w:t xml:space="preserve"> </w:t>
      </w:r>
      <w:r>
        <w:t>while</w:t>
      </w:r>
      <w:r>
        <w:rPr>
          <w:spacing w:val="-3"/>
        </w:rPr>
        <w:t xml:space="preserve"> </w:t>
      </w:r>
      <w:r>
        <w:t>others</w:t>
      </w:r>
      <w:r>
        <w:rPr>
          <w:spacing w:val="-4"/>
        </w:rPr>
        <w:t xml:space="preserve"> </w:t>
      </w:r>
      <w:r>
        <w:t>have</w:t>
      </w:r>
      <w:r>
        <w:rPr>
          <w:spacing w:val="-3"/>
        </w:rPr>
        <w:t xml:space="preserve"> </w:t>
      </w:r>
      <w:r>
        <w:t>not.</w:t>
      </w:r>
      <w:r>
        <w:rPr>
          <w:spacing w:val="-1"/>
        </w:rPr>
        <w:t xml:space="preserve"> </w:t>
      </w:r>
      <w:r>
        <w:t>Stakeholders</w:t>
      </w:r>
      <w:r>
        <w:rPr>
          <w:spacing w:val="-5"/>
        </w:rPr>
        <w:t xml:space="preserve"> </w:t>
      </w:r>
      <w:r>
        <w:t>noted</w:t>
      </w:r>
      <w:r>
        <w:rPr>
          <w:spacing w:val="-3"/>
        </w:rPr>
        <w:t xml:space="preserve"> </w:t>
      </w:r>
      <w:r>
        <w:t>that</w:t>
      </w:r>
      <w:r>
        <w:rPr>
          <w:spacing w:val="-4"/>
        </w:rPr>
        <w:t xml:space="preserve"> </w:t>
      </w:r>
      <w:r>
        <w:t>the</w:t>
      </w:r>
      <w:r>
        <w:rPr>
          <w:spacing w:val="-3"/>
        </w:rPr>
        <w:t xml:space="preserve"> </w:t>
      </w:r>
      <w:r>
        <w:t>varied and inconsistent approaches taken by individual jurisdictions is not ideal. The end date of some exemptions was also cited as being problematic in the event a more permanent solution, namely the inclusion of an exemption in the WHS Regulations, is not enacted before the current exemptions expire.</w:t>
      </w:r>
    </w:p>
    <w:p w14:paraId="05DFAB54" w14:textId="77777777" w:rsidR="00180C27" w:rsidRDefault="00024206" w:rsidP="001C184D">
      <w:pPr>
        <w:pStyle w:val="Paragraph"/>
      </w:pPr>
      <w:r>
        <w:t>The</w:t>
      </w:r>
      <w:r>
        <w:rPr>
          <w:spacing w:val="-2"/>
        </w:rPr>
        <w:t xml:space="preserve"> </w:t>
      </w:r>
      <w:r>
        <w:t>Review</w:t>
      </w:r>
      <w:r>
        <w:rPr>
          <w:spacing w:val="-4"/>
        </w:rPr>
        <w:t xml:space="preserve"> </w:t>
      </w:r>
      <w:r>
        <w:t>acknowledges</w:t>
      </w:r>
      <w:r>
        <w:rPr>
          <w:spacing w:val="-2"/>
        </w:rPr>
        <w:t xml:space="preserve"> </w:t>
      </w:r>
      <w:r>
        <w:t>that</w:t>
      </w:r>
      <w:r>
        <w:rPr>
          <w:spacing w:val="-1"/>
        </w:rPr>
        <w:t xml:space="preserve"> </w:t>
      </w:r>
      <w:r>
        <w:t>some</w:t>
      </w:r>
      <w:r>
        <w:rPr>
          <w:spacing w:val="-5"/>
        </w:rPr>
        <w:t xml:space="preserve"> </w:t>
      </w:r>
      <w:r>
        <w:t>jurisdictions may</w:t>
      </w:r>
      <w:r>
        <w:rPr>
          <w:spacing w:val="-2"/>
        </w:rPr>
        <w:t xml:space="preserve"> </w:t>
      </w:r>
      <w:r>
        <w:t>already</w:t>
      </w:r>
      <w:r>
        <w:rPr>
          <w:spacing w:val="-5"/>
        </w:rPr>
        <w:t xml:space="preserve"> </w:t>
      </w:r>
      <w:r>
        <w:t>be</w:t>
      </w:r>
      <w:r>
        <w:rPr>
          <w:spacing w:val="-3"/>
        </w:rPr>
        <w:t xml:space="preserve"> </w:t>
      </w:r>
      <w:r>
        <w:t>advancing</w:t>
      </w:r>
      <w:r>
        <w:rPr>
          <w:spacing w:val="-2"/>
        </w:rPr>
        <w:t xml:space="preserve"> </w:t>
      </w:r>
      <w:r>
        <w:t>work</w:t>
      </w:r>
      <w:r>
        <w:rPr>
          <w:spacing w:val="-2"/>
        </w:rPr>
        <w:t xml:space="preserve"> </w:t>
      </w:r>
      <w:r>
        <w:t>in</w:t>
      </w:r>
      <w:r>
        <w:rPr>
          <w:spacing w:val="-5"/>
        </w:rPr>
        <w:t xml:space="preserve"> </w:t>
      </w:r>
      <w:r>
        <w:t xml:space="preserve">this </w:t>
      </w:r>
      <w:r>
        <w:rPr>
          <w:spacing w:val="-2"/>
        </w:rPr>
        <w:t>area.</w:t>
      </w:r>
    </w:p>
    <w:p w14:paraId="7C46B48A" w14:textId="04659200" w:rsidR="00180C27" w:rsidRDefault="00024206" w:rsidP="001C184D">
      <w:pPr>
        <w:pStyle w:val="SWAHeading3"/>
      </w:pPr>
      <w:bookmarkStart w:id="81" w:name="_Toc215248090"/>
      <w:r>
        <w:t>Discussion</w:t>
      </w:r>
      <w:bookmarkEnd w:id="81"/>
    </w:p>
    <w:p w14:paraId="3F891C87" w14:textId="77777777" w:rsidR="00180C27" w:rsidRDefault="00024206" w:rsidP="001C184D">
      <w:pPr>
        <w:pStyle w:val="Paragraph"/>
      </w:pPr>
      <w:r>
        <w:t>The</w:t>
      </w:r>
      <w:r>
        <w:rPr>
          <w:spacing w:val="-1"/>
        </w:rPr>
        <w:t xml:space="preserve"> </w:t>
      </w:r>
      <w:r>
        <w:t>prohibition</w:t>
      </w:r>
      <w:r>
        <w:rPr>
          <w:spacing w:val="-2"/>
        </w:rPr>
        <w:t xml:space="preserve"> </w:t>
      </w:r>
      <w:r>
        <w:t>of</w:t>
      </w:r>
      <w:r>
        <w:rPr>
          <w:spacing w:val="-2"/>
        </w:rPr>
        <w:t xml:space="preserve"> </w:t>
      </w:r>
      <w:r>
        <w:t>the</w:t>
      </w:r>
      <w:r>
        <w:rPr>
          <w:spacing w:val="-4"/>
        </w:rPr>
        <w:t xml:space="preserve"> </w:t>
      </w:r>
      <w:r>
        <w:t>reinstallation</w:t>
      </w:r>
      <w:r>
        <w:rPr>
          <w:spacing w:val="-1"/>
        </w:rPr>
        <w:t xml:space="preserve"> </w:t>
      </w:r>
      <w:r>
        <w:t>of</w:t>
      </w:r>
      <w:r>
        <w:rPr>
          <w:spacing w:val="-3"/>
        </w:rPr>
        <w:t xml:space="preserve"> </w:t>
      </w:r>
      <w:r>
        <w:t>engineered</w:t>
      </w:r>
      <w:r>
        <w:rPr>
          <w:spacing w:val="-4"/>
        </w:rPr>
        <w:t xml:space="preserve"> </w:t>
      </w:r>
      <w:r>
        <w:t>stone</w:t>
      </w:r>
      <w:r>
        <w:rPr>
          <w:spacing w:val="-4"/>
        </w:rPr>
        <w:t xml:space="preserve"> </w:t>
      </w:r>
      <w:r>
        <w:t>benchtops,</w:t>
      </w:r>
      <w:r>
        <w:rPr>
          <w:spacing w:val="-3"/>
        </w:rPr>
        <w:t xml:space="preserve"> </w:t>
      </w:r>
      <w:r>
        <w:t>panels</w:t>
      </w:r>
      <w:r>
        <w:rPr>
          <w:spacing w:val="-4"/>
        </w:rPr>
        <w:t xml:space="preserve"> </w:t>
      </w:r>
      <w:r>
        <w:t>and</w:t>
      </w:r>
      <w:r>
        <w:rPr>
          <w:spacing w:val="-2"/>
        </w:rPr>
        <w:t xml:space="preserve"> </w:t>
      </w:r>
      <w:r>
        <w:t>slabs</w:t>
      </w:r>
      <w:r>
        <w:rPr>
          <w:spacing w:val="-4"/>
        </w:rPr>
        <w:t xml:space="preserve"> </w:t>
      </w:r>
      <w:r>
        <w:t>which have been removed to allow for the repair of underlying cabinetry or plumbing was quickly identified as an unintended consequence arising from the amendments to the WHS Regulations to prohibit engineered stone.</w:t>
      </w:r>
    </w:p>
    <w:p w14:paraId="0A182D67" w14:textId="77777777" w:rsidR="00180C27" w:rsidRDefault="00024206" w:rsidP="001C184D">
      <w:pPr>
        <w:pStyle w:val="Paragraph"/>
      </w:pPr>
      <w:r>
        <w:t>The</w:t>
      </w:r>
      <w:r>
        <w:rPr>
          <w:spacing w:val="-1"/>
        </w:rPr>
        <w:t xml:space="preserve"> </w:t>
      </w:r>
      <w:r>
        <w:t>process</w:t>
      </w:r>
      <w:r>
        <w:rPr>
          <w:spacing w:val="-1"/>
        </w:rPr>
        <w:t xml:space="preserve"> </w:t>
      </w:r>
      <w:r>
        <w:t>identified</w:t>
      </w:r>
      <w:r>
        <w:rPr>
          <w:spacing w:val="-4"/>
        </w:rPr>
        <w:t xml:space="preserve"> </w:t>
      </w:r>
      <w:r>
        <w:t>to</w:t>
      </w:r>
      <w:r>
        <w:rPr>
          <w:spacing w:val="-3"/>
        </w:rPr>
        <w:t xml:space="preserve"> </w:t>
      </w:r>
      <w:r>
        <w:t>temporarily</w:t>
      </w:r>
      <w:r>
        <w:rPr>
          <w:spacing w:val="-1"/>
        </w:rPr>
        <w:t xml:space="preserve"> </w:t>
      </w:r>
      <w:r>
        <w:t>address</w:t>
      </w:r>
      <w:r>
        <w:rPr>
          <w:spacing w:val="-3"/>
        </w:rPr>
        <w:t xml:space="preserve"> </w:t>
      </w:r>
      <w:r>
        <w:t>this</w:t>
      </w:r>
      <w:r>
        <w:rPr>
          <w:spacing w:val="-1"/>
        </w:rPr>
        <w:t xml:space="preserve"> </w:t>
      </w:r>
      <w:r>
        <w:t>unintended</w:t>
      </w:r>
      <w:r>
        <w:rPr>
          <w:spacing w:val="-2"/>
        </w:rPr>
        <w:t xml:space="preserve"> </w:t>
      </w:r>
      <w:r>
        <w:t>impact</w:t>
      </w:r>
      <w:r>
        <w:rPr>
          <w:spacing w:val="-3"/>
        </w:rPr>
        <w:t xml:space="preserve"> </w:t>
      </w:r>
      <w:r>
        <w:t>was</w:t>
      </w:r>
      <w:r>
        <w:rPr>
          <w:spacing w:val="-4"/>
        </w:rPr>
        <w:t xml:space="preserve"> </w:t>
      </w:r>
      <w:r>
        <w:t>prompt.</w:t>
      </w:r>
      <w:r>
        <w:rPr>
          <w:spacing w:val="-3"/>
        </w:rPr>
        <w:t xml:space="preserve"> </w:t>
      </w:r>
      <w:r>
        <w:t>However, as</w:t>
      </w:r>
      <w:r>
        <w:rPr>
          <w:spacing w:val="-2"/>
        </w:rPr>
        <w:t xml:space="preserve"> </w:t>
      </w:r>
      <w:r>
        <w:t>there</w:t>
      </w:r>
      <w:r>
        <w:rPr>
          <w:spacing w:val="-2"/>
        </w:rPr>
        <w:t xml:space="preserve"> </w:t>
      </w:r>
      <w:r>
        <w:t>was</w:t>
      </w:r>
      <w:r>
        <w:rPr>
          <w:spacing w:val="-4"/>
        </w:rPr>
        <w:t xml:space="preserve"> </w:t>
      </w:r>
      <w:r>
        <w:t>no</w:t>
      </w:r>
      <w:r>
        <w:rPr>
          <w:spacing w:val="-4"/>
        </w:rPr>
        <w:t xml:space="preserve"> </w:t>
      </w:r>
      <w:r>
        <w:t>requirement</w:t>
      </w:r>
      <w:r>
        <w:rPr>
          <w:spacing w:val="-3"/>
        </w:rPr>
        <w:t xml:space="preserve"> </w:t>
      </w:r>
      <w:r>
        <w:t>for</w:t>
      </w:r>
      <w:r>
        <w:rPr>
          <w:spacing w:val="-1"/>
        </w:rPr>
        <w:t xml:space="preserve"> </w:t>
      </w:r>
      <w:r>
        <w:t>consistency</w:t>
      </w:r>
      <w:r>
        <w:rPr>
          <w:spacing w:val="-4"/>
        </w:rPr>
        <w:t xml:space="preserve"> </w:t>
      </w:r>
      <w:r>
        <w:t>when</w:t>
      </w:r>
      <w:r>
        <w:rPr>
          <w:spacing w:val="-2"/>
        </w:rPr>
        <w:t xml:space="preserve"> </w:t>
      </w:r>
      <w:r>
        <w:t>executing</w:t>
      </w:r>
      <w:r>
        <w:rPr>
          <w:spacing w:val="-4"/>
        </w:rPr>
        <w:t xml:space="preserve"> </w:t>
      </w:r>
      <w:r>
        <w:t>the</w:t>
      </w:r>
      <w:r>
        <w:rPr>
          <w:spacing w:val="-4"/>
        </w:rPr>
        <w:t xml:space="preserve"> </w:t>
      </w:r>
      <w:r>
        <w:t>interim</w:t>
      </w:r>
      <w:r>
        <w:rPr>
          <w:spacing w:val="-3"/>
        </w:rPr>
        <w:t xml:space="preserve"> </w:t>
      </w:r>
      <w:r>
        <w:t>measure,</w:t>
      </w:r>
      <w:r>
        <w:rPr>
          <w:spacing w:val="-3"/>
        </w:rPr>
        <w:t xml:space="preserve"> </w:t>
      </w:r>
      <w:r>
        <w:t>there</w:t>
      </w:r>
      <w:r>
        <w:rPr>
          <w:spacing w:val="-4"/>
        </w:rPr>
        <w:t xml:space="preserve"> </w:t>
      </w:r>
      <w:r>
        <w:t>are resulting inconsistencies between jurisdictions.</w:t>
      </w:r>
    </w:p>
    <w:p w14:paraId="5C929166" w14:textId="0BB62C8B" w:rsidR="00180C27" w:rsidRDefault="00024206" w:rsidP="001C184D">
      <w:pPr>
        <w:pStyle w:val="Paragraph"/>
      </w:pPr>
      <w:r>
        <w:t>The Review recommends Safe Work Australia agree to amend model WHS Regulations 529E</w:t>
      </w:r>
      <w:r w:rsidR="00D54743">
        <w:rPr>
          <w:rStyle w:val="FootnoteReference"/>
        </w:rPr>
        <w:footnoteReference w:id="57"/>
      </w:r>
      <w:r>
        <w:t xml:space="preserve"> and 529F.</w:t>
      </w:r>
      <w:r w:rsidR="00D54743">
        <w:rPr>
          <w:rStyle w:val="FootnoteReference"/>
        </w:rPr>
        <w:footnoteReference w:id="58"/>
      </w:r>
      <w:r>
        <w:t xml:space="preserve"> Such changes should operate alongside existing WHS Regulations regarding the processing of CSS. An amendment</w:t>
      </w:r>
      <w:r>
        <w:rPr>
          <w:spacing w:val="-1"/>
        </w:rPr>
        <w:t xml:space="preserve"> </w:t>
      </w:r>
      <w:r>
        <w:t>to model Regulation 529E could allow for the reinstallation of engineered stone in the same place it was removed for the purposes of completing work on the underlying cabinetry or plumbing. Additionally, an amendment to model</w:t>
      </w:r>
      <w:r>
        <w:rPr>
          <w:spacing w:val="-3"/>
        </w:rPr>
        <w:t xml:space="preserve"> </w:t>
      </w:r>
      <w:r>
        <w:t>Regulation</w:t>
      </w:r>
      <w:r>
        <w:rPr>
          <w:spacing w:val="-2"/>
        </w:rPr>
        <w:t xml:space="preserve"> </w:t>
      </w:r>
      <w:r>
        <w:t>529F</w:t>
      </w:r>
      <w:r>
        <w:rPr>
          <w:spacing w:val="-5"/>
        </w:rPr>
        <w:t xml:space="preserve"> </w:t>
      </w:r>
      <w:r>
        <w:t>could</w:t>
      </w:r>
      <w:r>
        <w:rPr>
          <w:spacing w:val="-2"/>
        </w:rPr>
        <w:t xml:space="preserve"> </w:t>
      </w:r>
      <w:r>
        <w:t>allow</w:t>
      </w:r>
      <w:r>
        <w:rPr>
          <w:spacing w:val="-3"/>
        </w:rPr>
        <w:t xml:space="preserve"> </w:t>
      </w:r>
      <w:r>
        <w:t>for</w:t>
      </w:r>
      <w:r>
        <w:rPr>
          <w:spacing w:val="-3"/>
        </w:rPr>
        <w:t xml:space="preserve"> </w:t>
      </w:r>
      <w:r>
        <w:t>the</w:t>
      </w:r>
      <w:r>
        <w:rPr>
          <w:spacing w:val="-4"/>
        </w:rPr>
        <w:t xml:space="preserve"> </w:t>
      </w:r>
      <w:r>
        <w:t>reinstallation</w:t>
      </w:r>
      <w:r>
        <w:rPr>
          <w:spacing w:val="-2"/>
        </w:rPr>
        <w:t xml:space="preserve"> </w:t>
      </w:r>
      <w:r>
        <w:t>after</w:t>
      </w:r>
      <w:r>
        <w:rPr>
          <w:spacing w:val="-3"/>
        </w:rPr>
        <w:t xml:space="preserve"> </w:t>
      </w:r>
      <w:r>
        <w:t>minor</w:t>
      </w:r>
      <w:r>
        <w:rPr>
          <w:spacing w:val="-3"/>
        </w:rPr>
        <w:t xml:space="preserve"> </w:t>
      </w:r>
      <w:r>
        <w:t>modifications</w:t>
      </w:r>
      <w:r>
        <w:rPr>
          <w:spacing w:val="-2"/>
        </w:rPr>
        <w:t xml:space="preserve"> </w:t>
      </w:r>
      <w:r>
        <w:t>are</w:t>
      </w:r>
      <w:r>
        <w:rPr>
          <w:spacing w:val="-6"/>
        </w:rPr>
        <w:t xml:space="preserve"> </w:t>
      </w:r>
      <w:r>
        <w:t>made. These</w:t>
      </w:r>
      <w:r>
        <w:rPr>
          <w:spacing w:val="-1"/>
        </w:rPr>
        <w:t xml:space="preserve"> </w:t>
      </w:r>
      <w:r>
        <w:t>amendments could draw</w:t>
      </w:r>
      <w:r>
        <w:rPr>
          <w:spacing w:val="-3"/>
        </w:rPr>
        <w:t xml:space="preserve"> </w:t>
      </w:r>
      <w:r>
        <w:t>from</w:t>
      </w:r>
      <w:r>
        <w:rPr>
          <w:spacing w:val="-1"/>
        </w:rPr>
        <w:t xml:space="preserve"> </w:t>
      </w:r>
      <w:r>
        <w:t>the</w:t>
      </w:r>
      <w:r>
        <w:rPr>
          <w:spacing w:val="-3"/>
        </w:rPr>
        <w:t xml:space="preserve"> </w:t>
      </w:r>
      <w:r>
        <w:t>existing</w:t>
      </w:r>
      <w:r>
        <w:rPr>
          <w:spacing w:val="-3"/>
        </w:rPr>
        <w:t xml:space="preserve"> </w:t>
      </w:r>
      <w:r>
        <w:t>published exemptions, where</w:t>
      </w:r>
      <w:r>
        <w:rPr>
          <w:spacing w:val="-1"/>
        </w:rPr>
        <w:t xml:space="preserve"> </w:t>
      </w:r>
      <w:r>
        <w:t>appropriate, and aim to promote national consistency.</w:t>
      </w:r>
    </w:p>
    <w:p w14:paraId="7DE0CCBE" w14:textId="77777777" w:rsidR="00180C27" w:rsidRDefault="00024206" w:rsidP="001C184D">
      <w:pPr>
        <w:pStyle w:val="SWAHeading3"/>
      </w:pPr>
      <w:bookmarkStart w:id="82" w:name="_Toc215248091"/>
      <w:r>
        <w:t>Recommendation</w:t>
      </w:r>
      <w:bookmarkEnd w:id="82"/>
    </w:p>
    <w:p w14:paraId="22217945" w14:textId="73BCF054" w:rsidR="00180C27" w:rsidRPr="001C184D" w:rsidRDefault="001C184D" w:rsidP="001C184D">
      <w:pPr>
        <w:pStyle w:val="Boxedshaded"/>
      </w:pPr>
      <w:r>
        <w:rPr>
          <w:b/>
        </w:rPr>
        <w:t xml:space="preserve">Recommendation 5: </w:t>
      </w:r>
      <w:r>
        <w:t>Safe Work Australia should develop amendments to model WHS</w:t>
      </w:r>
      <w:r>
        <w:rPr>
          <w:spacing w:val="-4"/>
        </w:rPr>
        <w:t xml:space="preserve"> </w:t>
      </w:r>
      <w:r>
        <w:t>Regulations</w:t>
      </w:r>
      <w:r>
        <w:rPr>
          <w:spacing w:val="-3"/>
        </w:rPr>
        <w:t xml:space="preserve"> </w:t>
      </w:r>
      <w:r>
        <w:t>529E</w:t>
      </w:r>
      <w:r>
        <w:rPr>
          <w:spacing w:val="-6"/>
        </w:rPr>
        <w:t xml:space="preserve"> </w:t>
      </w:r>
      <w:r>
        <w:t>and</w:t>
      </w:r>
      <w:r>
        <w:rPr>
          <w:spacing w:val="-3"/>
        </w:rPr>
        <w:t xml:space="preserve"> </w:t>
      </w:r>
      <w:r>
        <w:t>529F</w:t>
      </w:r>
      <w:r>
        <w:rPr>
          <w:spacing w:val="-5"/>
        </w:rPr>
        <w:t xml:space="preserve"> </w:t>
      </w:r>
      <w:r>
        <w:t>to</w:t>
      </w:r>
      <w:r>
        <w:rPr>
          <w:spacing w:val="-3"/>
        </w:rPr>
        <w:t xml:space="preserve"> </w:t>
      </w:r>
      <w:r>
        <w:t>allow</w:t>
      </w:r>
      <w:r>
        <w:rPr>
          <w:spacing w:val="-4"/>
        </w:rPr>
        <w:t xml:space="preserve"> </w:t>
      </w:r>
      <w:r>
        <w:t>for</w:t>
      </w:r>
      <w:r>
        <w:rPr>
          <w:spacing w:val="-4"/>
        </w:rPr>
        <w:t xml:space="preserve"> </w:t>
      </w:r>
      <w:r>
        <w:t>the</w:t>
      </w:r>
      <w:r>
        <w:rPr>
          <w:spacing w:val="-5"/>
        </w:rPr>
        <w:t xml:space="preserve"> </w:t>
      </w:r>
      <w:r>
        <w:t>reinstallation</w:t>
      </w:r>
      <w:r>
        <w:rPr>
          <w:spacing w:val="-3"/>
        </w:rPr>
        <w:t xml:space="preserve"> </w:t>
      </w:r>
      <w:r>
        <w:t>of</w:t>
      </w:r>
      <w:r>
        <w:rPr>
          <w:spacing w:val="-1"/>
        </w:rPr>
        <w:t xml:space="preserve"> </w:t>
      </w:r>
      <w:r>
        <w:t>legacy</w:t>
      </w:r>
      <w:r>
        <w:rPr>
          <w:spacing w:val="-5"/>
        </w:rPr>
        <w:t xml:space="preserve"> </w:t>
      </w:r>
      <w:r>
        <w:t xml:space="preserve">engineered stone benchtops, panels and slabs to address an unintended consequence of the </w:t>
      </w:r>
      <w:r>
        <w:rPr>
          <w:spacing w:val="-2"/>
        </w:rPr>
        <w:t>prohibition.</w:t>
      </w:r>
    </w:p>
    <w:p w14:paraId="16CB778C" w14:textId="470C536E" w:rsidR="0033570C" w:rsidRDefault="0033570C">
      <w:pPr>
        <w:rPr>
          <w:sz w:val="16"/>
        </w:rPr>
      </w:pPr>
      <w:r>
        <w:rPr>
          <w:sz w:val="16"/>
        </w:rPr>
        <w:br w:type="page"/>
      </w:r>
    </w:p>
    <w:p w14:paraId="16B5EEA8" w14:textId="26385BD2" w:rsidR="00180C27" w:rsidRDefault="00024206" w:rsidP="001C184D">
      <w:pPr>
        <w:pStyle w:val="SWAHeading2"/>
      </w:pPr>
      <w:bookmarkStart w:id="83" w:name="_Toc215248092"/>
      <w:r>
        <w:lastRenderedPageBreak/>
        <w:t>Public</w:t>
      </w:r>
      <w:r>
        <w:rPr>
          <w:spacing w:val="-14"/>
        </w:rPr>
        <w:t xml:space="preserve"> </w:t>
      </w:r>
      <w:r>
        <w:t>awareness</w:t>
      </w:r>
      <w:r>
        <w:rPr>
          <w:spacing w:val="-14"/>
        </w:rPr>
        <w:t xml:space="preserve"> </w:t>
      </w:r>
      <w:r>
        <w:t>and</w:t>
      </w:r>
      <w:r>
        <w:rPr>
          <w:spacing w:val="-12"/>
        </w:rPr>
        <w:t xml:space="preserve"> </w:t>
      </w:r>
      <w:r>
        <w:rPr>
          <w:spacing w:val="-2"/>
        </w:rPr>
        <w:t>communication</w:t>
      </w:r>
      <w:bookmarkEnd w:id="83"/>
    </w:p>
    <w:p w14:paraId="5C9170BB" w14:textId="77777777" w:rsidR="00180C27" w:rsidRDefault="00024206" w:rsidP="001C184D">
      <w:pPr>
        <w:pStyle w:val="SWAHeading3"/>
      </w:pPr>
      <w:bookmarkStart w:id="84" w:name="_Toc215248093"/>
      <w:r>
        <w:t>Current</w:t>
      </w:r>
      <w:r>
        <w:rPr>
          <w:spacing w:val="-7"/>
        </w:rPr>
        <w:t xml:space="preserve"> </w:t>
      </w:r>
      <w:r>
        <w:t>situation</w:t>
      </w:r>
      <w:bookmarkEnd w:id="84"/>
    </w:p>
    <w:p w14:paraId="529E9DA2" w14:textId="77777777" w:rsidR="00180C27" w:rsidRDefault="00024206" w:rsidP="002915AA">
      <w:pPr>
        <w:pStyle w:val="SWAHeading4"/>
      </w:pPr>
      <w:bookmarkStart w:id="85" w:name="_Toc215248094"/>
      <w:r>
        <w:t>Awareness</w:t>
      </w:r>
      <w:r>
        <w:rPr>
          <w:spacing w:val="-6"/>
        </w:rPr>
        <w:t xml:space="preserve"> </w:t>
      </w:r>
      <w:r>
        <w:rPr>
          <w:spacing w:val="-2"/>
        </w:rPr>
        <w:t>raising</w:t>
      </w:r>
      <w:bookmarkEnd w:id="85"/>
    </w:p>
    <w:p w14:paraId="2A1238AE" w14:textId="77777777" w:rsidR="00180C27" w:rsidRDefault="00024206" w:rsidP="001C184D">
      <w:pPr>
        <w:pStyle w:val="Paragraph"/>
      </w:pPr>
      <w:r>
        <w:t>Safe Work Australia has been raising awareness about the WHS risks of respirable crystalline</w:t>
      </w:r>
      <w:r>
        <w:rPr>
          <w:spacing w:val="-2"/>
        </w:rPr>
        <w:t xml:space="preserve"> </w:t>
      </w:r>
      <w:r>
        <w:t>silica</w:t>
      </w:r>
      <w:r>
        <w:rPr>
          <w:spacing w:val="-2"/>
        </w:rPr>
        <w:t xml:space="preserve"> </w:t>
      </w:r>
      <w:r>
        <w:t>and</w:t>
      </w:r>
      <w:r>
        <w:rPr>
          <w:spacing w:val="-2"/>
        </w:rPr>
        <w:t xml:space="preserve"> </w:t>
      </w:r>
      <w:r>
        <w:t>how</w:t>
      </w:r>
      <w:r>
        <w:rPr>
          <w:spacing w:val="-2"/>
        </w:rPr>
        <w:t xml:space="preserve"> </w:t>
      </w:r>
      <w:r>
        <w:t>to</w:t>
      </w:r>
      <w:r>
        <w:rPr>
          <w:spacing w:val="-4"/>
        </w:rPr>
        <w:t xml:space="preserve"> </w:t>
      </w:r>
      <w:r>
        <w:t>manage</w:t>
      </w:r>
      <w:r>
        <w:rPr>
          <w:spacing w:val="-4"/>
        </w:rPr>
        <w:t xml:space="preserve"> </w:t>
      </w:r>
      <w:r>
        <w:t>that</w:t>
      </w:r>
      <w:r>
        <w:rPr>
          <w:spacing w:val="-3"/>
        </w:rPr>
        <w:t xml:space="preserve"> </w:t>
      </w:r>
      <w:r>
        <w:t>risk</w:t>
      </w:r>
      <w:r>
        <w:rPr>
          <w:spacing w:val="-4"/>
        </w:rPr>
        <w:t xml:space="preserve"> </w:t>
      </w:r>
      <w:r>
        <w:t>since</w:t>
      </w:r>
      <w:r>
        <w:rPr>
          <w:spacing w:val="-2"/>
        </w:rPr>
        <w:t xml:space="preserve"> </w:t>
      </w:r>
      <w:r>
        <w:t>2018. These</w:t>
      </w:r>
      <w:r>
        <w:rPr>
          <w:spacing w:val="-2"/>
        </w:rPr>
        <w:t xml:space="preserve"> </w:t>
      </w:r>
      <w:r>
        <w:t>activities</w:t>
      </w:r>
      <w:r>
        <w:rPr>
          <w:spacing w:val="-1"/>
        </w:rPr>
        <w:t xml:space="preserve"> </w:t>
      </w:r>
      <w:r>
        <w:t>increased</w:t>
      </w:r>
      <w:r>
        <w:rPr>
          <w:spacing w:val="-2"/>
        </w:rPr>
        <w:t xml:space="preserve"> </w:t>
      </w:r>
      <w:r>
        <w:t>in</w:t>
      </w:r>
      <w:r>
        <w:rPr>
          <w:spacing w:val="-4"/>
        </w:rPr>
        <w:t xml:space="preserve"> </w:t>
      </w:r>
      <w:r>
        <w:t xml:space="preserve">the </w:t>
      </w:r>
      <w:r>
        <w:rPr>
          <w:spacing w:val="-2"/>
        </w:rPr>
        <w:t>2020s.</w:t>
      </w:r>
    </w:p>
    <w:p w14:paraId="1815231C" w14:textId="0799705E" w:rsidR="00180C27" w:rsidRDefault="00024206" w:rsidP="001C184D">
      <w:pPr>
        <w:pStyle w:val="Paragraph"/>
      </w:pPr>
      <w:r>
        <w:t>Although</w:t>
      </w:r>
      <w:r>
        <w:rPr>
          <w:spacing w:val="-3"/>
        </w:rPr>
        <w:t xml:space="preserve"> </w:t>
      </w:r>
      <w:r>
        <w:t>not</w:t>
      </w:r>
      <w:r>
        <w:rPr>
          <w:spacing w:val="-4"/>
        </w:rPr>
        <w:t xml:space="preserve"> </w:t>
      </w:r>
      <w:r>
        <w:t>examined</w:t>
      </w:r>
      <w:r>
        <w:rPr>
          <w:spacing w:val="-2"/>
        </w:rPr>
        <w:t xml:space="preserve"> </w:t>
      </w:r>
      <w:r>
        <w:t>as</w:t>
      </w:r>
      <w:r>
        <w:rPr>
          <w:spacing w:val="-2"/>
        </w:rPr>
        <w:t xml:space="preserve"> </w:t>
      </w:r>
      <w:r>
        <w:t>part</w:t>
      </w:r>
      <w:r>
        <w:rPr>
          <w:spacing w:val="-1"/>
        </w:rPr>
        <w:t xml:space="preserve"> </w:t>
      </w:r>
      <w:r>
        <w:t>of</w:t>
      </w:r>
      <w:r>
        <w:rPr>
          <w:spacing w:val="-4"/>
        </w:rPr>
        <w:t xml:space="preserve"> </w:t>
      </w:r>
      <w:r>
        <w:t>this</w:t>
      </w:r>
      <w:r>
        <w:rPr>
          <w:spacing w:val="-2"/>
        </w:rPr>
        <w:t xml:space="preserve"> </w:t>
      </w:r>
      <w:r>
        <w:t>Review,</w:t>
      </w:r>
      <w:r>
        <w:rPr>
          <w:spacing w:val="-4"/>
        </w:rPr>
        <w:t xml:space="preserve"> </w:t>
      </w:r>
      <w:r>
        <w:t>it is</w:t>
      </w:r>
      <w:r>
        <w:rPr>
          <w:spacing w:val="-4"/>
        </w:rPr>
        <w:t xml:space="preserve"> </w:t>
      </w:r>
      <w:r>
        <w:t>acknowledged</w:t>
      </w:r>
      <w:r>
        <w:rPr>
          <w:spacing w:val="-3"/>
        </w:rPr>
        <w:t xml:space="preserve"> </w:t>
      </w:r>
      <w:r>
        <w:t>that</w:t>
      </w:r>
      <w:r>
        <w:rPr>
          <w:spacing w:val="-4"/>
        </w:rPr>
        <w:t xml:space="preserve"> </w:t>
      </w:r>
      <w:r>
        <w:t>other</w:t>
      </w:r>
      <w:r>
        <w:rPr>
          <w:spacing w:val="-2"/>
        </w:rPr>
        <w:t xml:space="preserve"> </w:t>
      </w:r>
      <w:r>
        <w:t>government</w:t>
      </w:r>
      <w:r>
        <w:rPr>
          <w:spacing w:val="-1"/>
        </w:rPr>
        <w:t xml:space="preserve"> </w:t>
      </w:r>
      <w:r>
        <w:t>and non-government agencies also support education and awareness raising measures that are relevant to the prohibition.</w:t>
      </w:r>
      <w:r w:rsidR="00D54743">
        <w:rPr>
          <w:rStyle w:val="FootnoteReference"/>
        </w:rPr>
        <w:footnoteReference w:id="59"/>
      </w:r>
      <w:r w:rsidR="00D54743">
        <w:t xml:space="preserve"> </w:t>
      </w:r>
    </w:p>
    <w:p w14:paraId="61D73E7F" w14:textId="6DC8AAF6" w:rsidR="001C184D" w:rsidRDefault="001C184D" w:rsidP="001C184D">
      <w:pPr>
        <w:pStyle w:val="Boxedshaded"/>
        <w:rPr>
          <w:b/>
          <w:color w:val="000000"/>
        </w:rPr>
      </w:pPr>
      <w:r>
        <w:rPr>
          <w:b/>
          <w:color w:val="000000"/>
        </w:rPr>
        <w:t>Recent</w:t>
      </w:r>
      <w:r>
        <w:rPr>
          <w:b/>
          <w:color w:val="000000"/>
          <w:spacing w:val="-4"/>
        </w:rPr>
        <w:t xml:space="preserve"> </w:t>
      </w:r>
      <w:r>
        <w:rPr>
          <w:b/>
          <w:color w:val="000000"/>
        </w:rPr>
        <w:t>Safe</w:t>
      </w:r>
      <w:r>
        <w:rPr>
          <w:b/>
          <w:color w:val="000000"/>
          <w:spacing w:val="-8"/>
        </w:rPr>
        <w:t xml:space="preserve"> </w:t>
      </w:r>
      <w:r>
        <w:rPr>
          <w:b/>
          <w:color w:val="000000"/>
        </w:rPr>
        <w:t>Work</w:t>
      </w:r>
      <w:r>
        <w:rPr>
          <w:b/>
          <w:color w:val="000000"/>
          <w:spacing w:val="-7"/>
        </w:rPr>
        <w:t xml:space="preserve"> </w:t>
      </w:r>
      <w:r>
        <w:rPr>
          <w:b/>
          <w:color w:val="000000"/>
        </w:rPr>
        <w:t>Australia</w:t>
      </w:r>
      <w:r>
        <w:rPr>
          <w:b/>
          <w:color w:val="000000"/>
          <w:spacing w:val="-6"/>
        </w:rPr>
        <w:t xml:space="preserve"> </w:t>
      </w:r>
      <w:r>
        <w:rPr>
          <w:b/>
          <w:color w:val="000000"/>
        </w:rPr>
        <w:t>communication</w:t>
      </w:r>
      <w:r>
        <w:rPr>
          <w:b/>
          <w:color w:val="000000"/>
          <w:spacing w:val="-5"/>
        </w:rPr>
        <w:t xml:space="preserve"> </w:t>
      </w:r>
      <w:r>
        <w:rPr>
          <w:b/>
          <w:color w:val="000000"/>
          <w:spacing w:val="-2"/>
        </w:rPr>
        <w:t>activities</w:t>
      </w:r>
    </w:p>
    <w:p w14:paraId="19858520" w14:textId="77777777" w:rsidR="001C184D" w:rsidRDefault="001C184D" w:rsidP="001C184D">
      <w:pPr>
        <w:pStyle w:val="Boxedshaded"/>
        <w:rPr>
          <w:b/>
          <w:color w:val="000000"/>
        </w:rPr>
      </w:pPr>
    </w:p>
    <w:p w14:paraId="3250E130" w14:textId="77777777" w:rsidR="001C184D" w:rsidRDefault="001C184D" w:rsidP="001C184D">
      <w:pPr>
        <w:pStyle w:val="Boxedshaded"/>
        <w:rPr>
          <w:color w:val="000000"/>
        </w:rPr>
      </w:pPr>
      <w:r>
        <w:rPr>
          <w:color w:val="000000"/>
        </w:rPr>
        <w:t>The ‘Clean Air. Clear Lungs.’ occupational lung diseases education and awareness campaign</w:t>
      </w:r>
      <w:r>
        <w:rPr>
          <w:color w:val="000000"/>
          <w:spacing w:val="-4"/>
        </w:rPr>
        <w:t xml:space="preserve"> </w:t>
      </w:r>
      <w:r>
        <w:rPr>
          <w:color w:val="000000"/>
        </w:rPr>
        <w:t>ran</w:t>
      </w:r>
      <w:r>
        <w:rPr>
          <w:color w:val="000000"/>
          <w:spacing w:val="-4"/>
        </w:rPr>
        <w:t xml:space="preserve"> </w:t>
      </w:r>
      <w:r>
        <w:rPr>
          <w:color w:val="000000"/>
        </w:rPr>
        <w:t>from</w:t>
      </w:r>
      <w:r>
        <w:rPr>
          <w:color w:val="000000"/>
          <w:spacing w:val="-1"/>
        </w:rPr>
        <w:t xml:space="preserve"> </w:t>
      </w:r>
      <w:r>
        <w:rPr>
          <w:color w:val="000000"/>
        </w:rPr>
        <w:t>June</w:t>
      </w:r>
      <w:r>
        <w:rPr>
          <w:color w:val="000000"/>
          <w:spacing w:val="-6"/>
        </w:rPr>
        <w:t xml:space="preserve"> </w:t>
      </w:r>
      <w:r>
        <w:rPr>
          <w:color w:val="000000"/>
        </w:rPr>
        <w:t>to</w:t>
      </w:r>
      <w:r>
        <w:rPr>
          <w:color w:val="000000"/>
          <w:spacing w:val="-2"/>
        </w:rPr>
        <w:t xml:space="preserve"> </w:t>
      </w:r>
      <w:r>
        <w:rPr>
          <w:color w:val="000000"/>
        </w:rPr>
        <w:t>December</w:t>
      </w:r>
      <w:r>
        <w:rPr>
          <w:color w:val="000000"/>
          <w:spacing w:val="-3"/>
        </w:rPr>
        <w:t xml:space="preserve"> </w:t>
      </w:r>
      <w:r>
        <w:rPr>
          <w:color w:val="000000"/>
        </w:rPr>
        <w:t>2021 and</w:t>
      </w:r>
      <w:r>
        <w:rPr>
          <w:color w:val="000000"/>
          <w:spacing w:val="-4"/>
        </w:rPr>
        <w:t xml:space="preserve"> </w:t>
      </w:r>
      <w:r>
        <w:rPr>
          <w:color w:val="000000"/>
        </w:rPr>
        <w:t>targeted</w:t>
      </w:r>
      <w:r>
        <w:rPr>
          <w:color w:val="000000"/>
          <w:spacing w:val="-4"/>
        </w:rPr>
        <w:t xml:space="preserve"> </w:t>
      </w:r>
      <w:r>
        <w:rPr>
          <w:color w:val="000000"/>
        </w:rPr>
        <w:t>the</w:t>
      </w:r>
      <w:r>
        <w:rPr>
          <w:color w:val="000000"/>
          <w:spacing w:val="-4"/>
        </w:rPr>
        <w:t xml:space="preserve"> </w:t>
      </w:r>
      <w:r>
        <w:rPr>
          <w:color w:val="000000"/>
        </w:rPr>
        <w:t>construction,</w:t>
      </w:r>
      <w:r>
        <w:rPr>
          <w:color w:val="000000"/>
          <w:spacing w:val="-3"/>
        </w:rPr>
        <w:t xml:space="preserve"> </w:t>
      </w:r>
      <w:r>
        <w:rPr>
          <w:color w:val="000000"/>
        </w:rPr>
        <w:t>agriculture, manufacturing and engineered stone sector.</w:t>
      </w:r>
    </w:p>
    <w:p w14:paraId="63DBA9A1" w14:textId="77777777" w:rsidR="001C184D" w:rsidRDefault="001C184D" w:rsidP="001C184D">
      <w:pPr>
        <w:pStyle w:val="Boxedshaded"/>
        <w:rPr>
          <w:color w:val="000000"/>
        </w:rPr>
      </w:pPr>
    </w:p>
    <w:p w14:paraId="7D07725B" w14:textId="77777777" w:rsidR="001C184D" w:rsidRDefault="001C184D" w:rsidP="001C184D">
      <w:pPr>
        <w:pStyle w:val="Boxedshaded"/>
        <w:rPr>
          <w:color w:val="000000"/>
        </w:rPr>
      </w:pPr>
      <w:r>
        <w:rPr>
          <w:color w:val="000000"/>
        </w:rPr>
        <w:t>The ‘Clean</w:t>
      </w:r>
      <w:r>
        <w:rPr>
          <w:color w:val="000000"/>
          <w:spacing w:val="-1"/>
        </w:rPr>
        <w:t xml:space="preserve"> </w:t>
      </w:r>
      <w:r>
        <w:rPr>
          <w:color w:val="000000"/>
        </w:rPr>
        <w:t>Air. Clear</w:t>
      </w:r>
      <w:r>
        <w:rPr>
          <w:color w:val="000000"/>
          <w:spacing w:val="-2"/>
        </w:rPr>
        <w:t xml:space="preserve"> </w:t>
      </w:r>
      <w:r>
        <w:rPr>
          <w:color w:val="000000"/>
        </w:rPr>
        <w:t>Lungs. –</w:t>
      </w:r>
      <w:r>
        <w:rPr>
          <w:color w:val="000000"/>
          <w:spacing w:val="-3"/>
        </w:rPr>
        <w:t xml:space="preserve"> </w:t>
      </w:r>
      <w:r>
        <w:rPr>
          <w:color w:val="000000"/>
        </w:rPr>
        <w:t>Be</w:t>
      </w:r>
      <w:r>
        <w:rPr>
          <w:color w:val="000000"/>
          <w:spacing w:val="-1"/>
        </w:rPr>
        <w:t xml:space="preserve"> </w:t>
      </w:r>
      <w:r>
        <w:rPr>
          <w:color w:val="000000"/>
        </w:rPr>
        <w:t>Silica</w:t>
      </w:r>
      <w:r>
        <w:rPr>
          <w:color w:val="000000"/>
          <w:spacing w:val="-1"/>
        </w:rPr>
        <w:t xml:space="preserve"> </w:t>
      </w:r>
      <w:r>
        <w:rPr>
          <w:color w:val="000000"/>
        </w:rPr>
        <w:t>Smart’ education</w:t>
      </w:r>
      <w:r>
        <w:rPr>
          <w:color w:val="000000"/>
          <w:spacing w:val="-1"/>
        </w:rPr>
        <w:t xml:space="preserve"> </w:t>
      </w:r>
      <w:r>
        <w:rPr>
          <w:color w:val="000000"/>
        </w:rPr>
        <w:t>and</w:t>
      </w:r>
      <w:r>
        <w:rPr>
          <w:color w:val="000000"/>
          <w:spacing w:val="-3"/>
        </w:rPr>
        <w:t xml:space="preserve"> </w:t>
      </w:r>
      <w:r>
        <w:rPr>
          <w:color w:val="000000"/>
        </w:rPr>
        <w:t>awareness</w:t>
      </w:r>
      <w:r>
        <w:rPr>
          <w:color w:val="000000"/>
          <w:spacing w:val="-6"/>
        </w:rPr>
        <w:t xml:space="preserve"> </w:t>
      </w:r>
      <w:r>
        <w:rPr>
          <w:color w:val="000000"/>
        </w:rPr>
        <w:t>campaign in 2023</w:t>
      </w:r>
      <w:r>
        <w:rPr>
          <w:color w:val="000000"/>
          <w:spacing w:val="-3"/>
        </w:rPr>
        <w:t xml:space="preserve"> </w:t>
      </w:r>
      <w:r>
        <w:rPr>
          <w:color w:val="000000"/>
        </w:rPr>
        <w:t>provided</w:t>
      </w:r>
      <w:r>
        <w:rPr>
          <w:color w:val="000000"/>
          <w:spacing w:val="-3"/>
        </w:rPr>
        <w:t xml:space="preserve"> </w:t>
      </w:r>
      <w:r>
        <w:rPr>
          <w:color w:val="000000"/>
        </w:rPr>
        <w:t>workers,</w:t>
      </w:r>
      <w:r>
        <w:rPr>
          <w:color w:val="000000"/>
          <w:spacing w:val="-6"/>
        </w:rPr>
        <w:t xml:space="preserve"> </w:t>
      </w:r>
      <w:r>
        <w:rPr>
          <w:color w:val="000000"/>
        </w:rPr>
        <w:t>employers</w:t>
      </w:r>
      <w:r>
        <w:rPr>
          <w:color w:val="000000"/>
          <w:spacing w:val="-5"/>
        </w:rPr>
        <w:t xml:space="preserve"> </w:t>
      </w:r>
      <w:r>
        <w:rPr>
          <w:color w:val="000000"/>
        </w:rPr>
        <w:t>and</w:t>
      </w:r>
      <w:r>
        <w:rPr>
          <w:color w:val="000000"/>
          <w:spacing w:val="-3"/>
        </w:rPr>
        <w:t xml:space="preserve"> </w:t>
      </w:r>
      <w:r>
        <w:rPr>
          <w:color w:val="000000"/>
        </w:rPr>
        <w:t>consumers</w:t>
      </w:r>
      <w:r>
        <w:rPr>
          <w:color w:val="000000"/>
          <w:spacing w:val="-2"/>
        </w:rPr>
        <w:t xml:space="preserve"> </w:t>
      </w:r>
      <w:r>
        <w:rPr>
          <w:color w:val="000000"/>
        </w:rPr>
        <w:t>with</w:t>
      </w:r>
      <w:r>
        <w:rPr>
          <w:color w:val="000000"/>
          <w:spacing w:val="-5"/>
        </w:rPr>
        <w:t xml:space="preserve"> </w:t>
      </w:r>
      <w:r>
        <w:rPr>
          <w:color w:val="000000"/>
        </w:rPr>
        <w:t>information</w:t>
      </w:r>
      <w:r>
        <w:rPr>
          <w:color w:val="000000"/>
          <w:spacing w:val="-3"/>
        </w:rPr>
        <w:t xml:space="preserve"> </w:t>
      </w:r>
      <w:r>
        <w:rPr>
          <w:color w:val="000000"/>
        </w:rPr>
        <w:t>on</w:t>
      </w:r>
      <w:r>
        <w:rPr>
          <w:color w:val="000000"/>
          <w:spacing w:val="-3"/>
        </w:rPr>
        <w:t xml:space="preserve"> </w:t>
      </w:r>
      <w:r>
        <w:rPr>
          <w:color w:val="000000"/>
        </w:rPr>
        <w:t>how</w:t>
      </w:r>
      <w:r>
        <w:rPr>
          <w:color w:val="000000"/>
          <w:spacing w:val="-3"/>
        </w:rPr>
        <w:t xml:space="preserve"> </w:t>
      </w:r>
      <w:r>
        <w:rPr>
          <w:color w:val="000000"/>
        </w:rPr>
        <w:t>to</w:t>
      </w:r>
      <w:r>
        <w:rPr>
          <w:color w:val="000000"/>
          <w:spacing w:val="-5"/>
        </w:rPr>
        <w:t xml:space="preserve"> </w:t>
      </w:r>
      <w:r>
        <w:rPr>
          <w:color w:val="000000"/>
        </w:rPr>
        <w:t>manage the risks of working with silica. The campaign website and materials are available in 5 languages in recognition of the large number of migrant workers in the target</w:t>
      </w:r>
      <w:r>
        <w:rPr>
          <w:color w:val="000000"/>
          <w:spacing w:val="40"/>
        </w:rPr>
        <w:t xml:space="preserve"> </w:t>
      </w:r>
      <w:r>
        <w:rPr>
          <w:color w:val="000000"/>
          <w:spacing w:val="-2"/>
        </w:rPr>
        <w:t>audience.</w:t>
      </w:r>
    </w:p>
    <w:p w14:paraId="21BB0A57" w14:textId="77777777" w:rsidR="001C184D" w:rsidRDefault="001C184D" w:rsidP="001C184D">
      <w:pPr>
        <w:pStyle w:val="Boxedshaded"/>
        <w:rPr>
          <w:color w:val="000000"/>
        </w:rPr>
      </w:pPr>
    </w:p>
    <w:p w14:paraId="40CD82D3" w14:textId="7D77D504" w:rsidR="001C184D" w:rsidRPr="001C184D" w:rsidRDefault="001C184D" w:rsidP="001C184D">
      <w:pPr>
        <w:pStyle w:val="Boxedshaded"/>
        <w:rPr>
          <w:color w:val="000000"/>
        </w:rPr>
      </w:pPr>
      <w:r>
        <w:rPr>
          <w:color w:val="000000"/>
        </w:rPr>
        <w:t>A</w:t>
      </w:r>
      <w:r>
        <w:rPr>
          <w:color w:val="000000"/>
          <w:spacing w:val="-3"/>
        </w:rPr>
        <w:t xml:space="preserve"> </w:t>
      </w:r>
      <w:r>
        <w:rPr>
          <w:color w:val="000000"/>
        </w:rPr>
        <w:t>dedicated</w:t>
      </w:r>
      <w:r>
        <w:rPr>
          <w:color w:val="000000"/>
          <w:spacing w:val="-3"/>
        </w:rPr>
        <w:t xml:space="preserve"> </w:t>
      </w:r>
      <w:r>
        <w:rPr>
          <w:color w:val="000000"/>
        </w:rPr>
        <w:t>engineered</w:t>
      </w:r>
      <w:r>
        <w:rPr>
          <w:color w:val="000000"/>
          <w:spacing w:val="-5"/>
        </w:rPr>
        <w:t xml:space="preserve"> </w:t>
      </w:r>
      <w:r>
        <w:rPr>
          <w:color w:val="000000"/>
        </w:rPr>
        <w:t>stone</w:t>
      </w:r>
      <w:r>
        <w:rPr>
          <w:color w:val="000000"/>
          <w:spacing w:val="-2"/>
        </w:rPr>
        <w:t xml:space="preserve"> </w:t>
      </w:r>
      <w:r>
        <w:rPr>
          <w:color w:val="000000"/>
        </w:rPr>
        <w:t>prohibition</w:t>
      </w:r>
      <w:r>
        <w:rPr>
          <w:color w:val="000000"/>
          <w:spacing w:val="-2"/>
        </w:rPr>
        <w:t xml:space="preserve"> </w:t>
      </w:r>
      <w:r>
        <w:rPr>
          <w:color w:val="000000"/>
        </w:rPr>
        <w:t>website</w:t>
      </w:r>
      <w:r>
        <w:rPr>
          <w:color w:val="000000"/>
          <w:spacing w:val="-5"/>
        </w:rPr>
        <w:t xml:space="preserve"> </w:t>
      </w:r>
      <w:r>
        <w:rPr>
          <w:color w:val="000000"/>
        </w:rPr>
        <w:t>hub</w:t>
      </w:r>
      <w:r>
        <w:rPr>
          <w:color w:val="000000"/>
          <w:spacing w:val="-2"/>
        </w:rPr>
        <w:t xml:space="preserve"> </w:t>
      </w:r>
      <w:r>
        <w:rPr>
          <w:color w:val="000000"/>
        </w:rPr>
        <w:t>was</w:t>
      </w:r>
      <w:r>
        <w:rPr>
          <w:color w:val="000000"/>
          <w:spacing w:val="-5"/>
        </w:rPr>
        <w:t xml:space="preserve"> </w:t>
      </w:r>
      <w:r>
        <w:rPr>
          <w:color w:val="000000"/>
        </w:rPr>
        <w:t>established</w:t>
      </w:r>
      <w:r>
        <w:rPr>
          <w:color w:val="000000"/>
          <w:spacing w:val="-2"/>
        </w:rPr>
        <w:t xml:space="preserve"> </w:t>
      </w:r>
      <w:r>
        <w:rPr>
          <w:color w:val="000000"/>
        </w:rPr>
        <w:t>in</w:t>
      </w:r>
      <w:r>
        <w:rPr>
          <w:color w:val="000000"/>
          <w:spacing w:val="-7"/>
        </w:rPr>
        <w:t xml:space="preserve"> </w:t>
      </w:r>
      <w:r>
        <w:rPr>
          <w:color w:val="000000"/>
        </w:rPr>
        <w:t>May</w:t>
      </w:r>
      <w:r>
        <w:rPr>
          <w:color w:val="000000"/>
          <w:spacing w:val="-3"/>
        </w:rPr>
        <w:t xml:space="preserve"> </w:t>
      </w:r>
      <w:r>
        <w:rPr>
          <w:color w:val="000000"/>
        </w:rPr>
        <w:t>2024.</w:t>
      </w:r>
      <w:r>
        <w:rPr>
          <w:color w:val="000000"/>
          <w:spacing w:val="-4"/>
        </w:rPr>
        <w:t xml:space="preserve"> </w:t>
      </w:r>
      <w:r>
        <w:rPr>
          <w:color w:val="000000"/>
        </w:rPr>
        <w:t>It provided the latest information, jurisdictional information and guidance for PCBUs on the implementation of the prohibition.</w:t>
      </w:r>
    </w:p>
    <w:p w14:paraId="7DF0AFFA" w14:textId="1FA921F1" w:rsidR="00180C27" w:rsidRDefault="00180C27">
      <w:pPr>
        <w:pStyle w:val="BodyText"/>
        <w:spacing w:before="4"/>
        <w:rPr>
          <w:sz w:val="4"/>
        </w:rPr>
      </w:pPr>
    </w:p>
    <w:p w14:paraId="159BFC9D" w14:textId="77777777" w:rsidR="00180C27" w:rsidRDefault="00024206" w:rsidP="001C184D">
      <w:pPr>
        <w:pStyle w:val="Paragraph"/>
      </w:pPr>
      <w:r>
        <w:t>Safe Work Australia continues to develop and deliver ongoing communication to raise awareness</w:t>
      </w:r>
      <w:r>
        <w:rPr>
          <w:spacing w:val="-2"/>
        </w:rPr>
        <w:t xml:space="preserve"> </w:t>
      </w:r>
      <w:r>
        <w:t>about</w:t>
      </w:r>
      <w:r>
        <w:rPr>
          <w:spacing w:val="-3"/>
        </w:rPr>
        <w:t xml:space="preserve"> </w:t>
      </w:r>
      <w:r>
        <w:t>the</w:t>
      </w:r>
      <w:r>
        <w:rPr>
          <w:spacing w:val="-4"/>
        </w:rPr>
        <w:t xml:space="preserve"> </w:t>
      </w:r>
      <w:r>
        <w:t>WHS</w:t>
      </w:r>
      <w:r>
        <w:rPr>
          <w:spacing w:val="-2"/>
        </w:rPr>
        <w:t xml:space="preserve"> </w:t>
      </w:r>
      <w:r>
        <w:t>risks</w:t>
      </w:r>
      <w:r>
        <w:rPr>
          <w:spacing w:val="-4"/>
        </w:rPr>
        <w:t xml:space="preserve"> </w:t>
      </w:r>
      <w:r>
        <w:t>related</w:t>
      </w:r>
      <w:r>
        <w:rPr>
          <w:spacing w:val="-4"/>
        </w:rPr>
        <w:t xml:space="preserve"> </w:t>
      </w:r>
      <w:r>
        <w:t>to</w:t>
      </w:r>
      <w:r>
        <w:rPr>
          <w:spacing w:val="-4"/>
        </w:rPr>
        <w:t xml:space="preserve"> </w:t>
      </w:r>
      <w:r>
        <w:t>silica</w:t>
      </w:r>
      <w:r>
        <w:rPr>
          <w:spacing w:val="-2"/>
        </w:rPr>
        <w:t xml:space="preserve"> </w:t>
      </w:r>
      <w:r>
        <w:t>and</w:t>
      </w:r>
      <w:r>
        <w:rPr>
          <w:spacing w:val="-2"/>
        </w:rPr>
        <w:t xml:space="preserve"> </w:t>
      </w:r>
      <w:r>
        <w:t>how</w:t>
      </w:r>
      <w:r>
        <w:rPr>
          <w:spacing w:val="-2"/>
        </w:rPr>
        <w:t xml:space="preserve"> </w:t>
      </w:r>
      <w:r>
        <w:t>to</w:t>
      </w:r>
      <w:r>
        <w:rPr>
          <w:spacing w:val="-4"/>
        </w:rPr>
        <w:t xml:space="preserve"> </w:t>
      </w:r>
      <w:r>
        <w:t>identify</w:t>
      </w:r>
      <w:r>
        <w:rPr>
          <w:spacing w:val="-1"/>
        </w:rPr>
        <w:t xml:space="preserve"> </w:t>
      </w:r>
      <w:r>
        <w:t>and</w:t>
      </w:r>
      <w:r>
        <w:rPr>
          <w:spacing w:val="-6"/>
        </w:rPr>
        <w:t xml:space="preserve"> </w:t>
      </w:r>
      <w:r>
        <w:t>manage</w:t>
      </w:r>
      <w:r>
        <w:rPr>
          <w:spacing w:val="-4"/>
        </w:rPr>
        <w:t xml:space="preserve"> </w:t>
      </w:r>
      <w:r>
        <w:t>these</w:t>
      </w:r>
      <w:r>
        <w:rPr>
          <w:spacing w:val="-4"/>
        </w:rPr>
        <w:t xml:space="preserve"> </w:t>
      </w:r>
      <w:r>
        <w:t>risks, aligning with Priority 2 – education and awareness under the Silica National Strategic Plan.</w:t>
      </w:r>
      <w:r>
        <w:rPr>
          <w:spacing w:val="40"/>
        </w:rPr>
        <w:t xml:space="preserve"> </w:t>
      </w:r>
      <w:r>
        <w:t>A communication campaign was rolled out to support the implementation of the prohibition. The evaluation of this campaign highlighted there were almost 70,000 page views across all engineered stone prohibition web pages during the campaign period, noting that the new engineered</w:t>
      </w:r>
      <w:r>
        <w:rPr>
          <w:spacing w:val="-1"/>
        </w:rPr>
        <w:t xml:space="preserve"> </w:t>
      </w:r>
      <w:r>
        <w:t>stone</w:t>
      </w:r>
      <w:r>
        <w:rPr>
          <w:spacing w:val="-3"/>
        </w:rPr>
        <w:t xml:space="preserve"> </w:t>
      </w:r>
      <w:r>
        <w:t>prohibition website</w:t>
      </w:r>
      <w:r>
        <w:rPr>
          <w:spacing w:val="-1"/>
        </w:rPr>
        <w:t xml:space="preserve"> </w:t>
      </w:r>
      <w:r>
        <w:t>went live</w:t>
      </w:r>
      <w:r>
        <w:rPr>
          <w:spacing w:val="-1"/>
        </w:rPr>
        <w:t xml:space="preserve"> </w:t>
      </w:r>
      <w:r>
        <w:t>in</w:t>
      </w:r>
      <w:r>
        <w:rPr>
          <w:spacing w:val="-3"/>
        </w:rPr>
        <w:t xml:space="preserve"> </w:t>
      </w:r>
      <w:r>
        <w:t>mid-May 2024. This</w:t>
      </w:r>
      <w:r>
        <w:rPr>
          <w:spacing w:val="-3"/>
        </w:rPr>
        <w:t xml:space="preserve"> </w:t>
      </w:r>
      <w:r>
        <w:t>is a</w:t>
      </w:r>
      <w:r>
        <w:rPr>
          <w:spacing w:val="-3"/>
        </w:rPr>
        <w:t xml:space="preserve"> </w:t>
      </w:r>
      <w:r>
        <w:t>strong</w:t>
      </w:r>
      <w:r>
        <w:rPr>
          <w:spacing w:val="-3"/>
        </w:rPr>
        <w:t xml:space="preserve"> </w:t>
      </w:r>
      <w:r>
        <w:t xml:space="preserve">result when compared to other Safe Work Australia communication campaigns, particularly as there was no paid component. The </w:t>
      </w:r>
      <w:r>
        <w:rPr>
          <w:i/>
        </w:rPr>
        <w:t xml:space="preserve">Engineered stone prohibition: Guidance for PCBUs </w:t>
      </w:r>
      <w:r>
        <w:t>was downloaded 3,064 times and the supporting resources were downloaded 1,876 times.</w:t>
      </w:r>
    </w:p>
    <w:p w14:paraId="263E3036" w14:textId="77777777" w:rsidR="0033570C" w:rsidRDefault="0033570C">
      <w:bookmarkStart w:id="86" w:name="_bookmark94"/>
      <w:bookmarkEnd w:id="86"/>
      <w:r>
        <w:br w:type="page"/>
      </w:r>
    </w:p>
    <w:p w14:paraId="320E09C2" w14:textId="6B5490A6" w:rsidR="00180C27" w:rsidRDefault="00024206" w:rsidP="001C184D">
      <w:pPr>
        <w:pStyle w:val="Paragraph"/>
      </w:pPr>
      <w:r>
        <w:lastRenderedPageBreak/>
        <w:t>Safe Work</w:t>
      </w:r>
      <w:r>
        <w:rPr>
          <w:spacing w:val="-1"/>
        </w:rPr>
        <w:t xml:space="preserve"> </w:t>
      </w:r>
      <w:r>
        <w:t>Australia will distribute</w:t>
      </w:r>
      <w:r>
        <w:rPr>
          <w:spacing w:val="-1"/>
        </w:rPr>
        <w:t xml:space="preserve"> </w:t>
      </w:r>
      <w:r>
        <w:t>communication in 2025</w:t>
      </w:r>
      <w:r>
        <w:rPr>
          <w:spacing w:val="-1"/>
        </w:rPr>
        <w:t xml:space="preserve"> </w:t>
      </w:r>
      <w:r>
        <w:t>to promote</w:t>
      </w:r>
      <w:r>
        <w:rPr>
          <w:spacing w:val="-1"/>
        </w:rPr>
        <w:t xml:space="preserve"> </w:t>
      </w:r>
      <w:r>
        <w:t>the</w:t>
      </w:r>
      <w:r>
        <w:rPr>
          <w:spacing w:val="-1"/>
        </w:rPr>
        <w:t xml:space="preserve"> </w:t>
      </w:r>
      <w:r>
        <w:t xml:space="preserve">publication of the </w:t>
      </w:r>
      <w:r>
        <w:rPr>
          <w:i/>
        </w:rPr>
        <w:t>model</w:t>
      </w:r>
      <w:r>
        <w:rPr>
          <w:i/>
          <w:spacing w:val="-4"/>
        </w:rPr>
        <w:t xml:space="preserve"> </w:t>
      </w:r>
      <w:r>
        <w:rPr>
          <w:i/>
        </w:rPr>
        <w:t>Code</w:t>
      </w:r>
      <w:r>
        <w:rPr>
          <w:i/>
          <w:spacing w:val="-3"/>
        </w:rPr>
        <w:t xml:space="preserve"> </w:t>
      </w:r>
      <w:r>
        <w:rPr>
          <w:i/>
        </w:rPr>
        <w:t>of</w:t>
      </w:r>
      <w:r>
        <w:rPr>
          <w:i/>
          <w:spacing w:val="-1"/>
        </w:rPr>
        <w:t xml:space="preserve"> </w:t>
      </w:r>
      <w:r>
        <w:rPr>
          <w:i/>
        </w:rPr>
        <w:t>Practice:</w:t>
      </w:r>
      <w:r>
        <w:rPr>
          <w:i/>
          <w:spacing w:val="-4"/>
        </w:rPr>
        <w:t xml:space="preserve"> </w:t>
      </w:r>
      <w:r>
        <w:rPr>
          <w:i/>
        </w:rPr>
        <w:t>Managing</w:t>
      </w:r>
      <w:r>
        <w:rPr>
          <w:i/>
          <w:spacing w:val="-3"/>
        </w:rPr>
        <w:t xml:space="preserve"> </w:t>
      </w:r>
      <w:r>
        <w:rPr>
          <w:i/>
        </w:rPr>
        <w:t>risks</w:t>
      </w:r>
      <w:r>
        <w:rPr>
          <w:i/>
          <w:spacing w:val="-2"/>
        </w:rPr>
        <w:t xml:space="preserve"> </w:t>
      </w:r>
      <w:r>
        <w:rPr>
          <w:i/>
        </w:rPr>
        <w:t>of</w:t>
      </w:r>
      <w:r>
        <w:rPr>
          <w:i/>
          <w:spacing w:val="-4"/>
        </w:rPr>
        <w:t xml:space="preserve"> </w:t>
      </w:r>
      <w:r>
        <w:rPr>
          <w:i/>
        </w:rPr>
        <w:t>respirable</w:t>
      </w:r>
      <w:r>
        <w:rPr>
          <w:i/>
          <w:spacing w:val="-3"/>
        </w:rPr>
        <w:t xml:space="preserve"> </w:t>
      </w:r>
      <w:r>
        <w:rPr>
          <w:i/>
        </w:rPr>
        <w:t>crystalline</w:t>
      </w:r>
      <w:r>
        <w:rPr>
          <w:i/>
          <w:spacing w:val="-3"/>
        </w:rPr>
        <w:t xml:space="preserve"> </w:t>
      </w:r>
      <w:r>
        <w:rPr>
          <w:i/>
        </w:rPr>
        <w:t>silica</w:t>
      </w:r>
      <w:r>
        <w:rPr>
          <w:i/>
          <w:spacing w:val="-3"/>
        </w:rPr>
        <w:t xml:space="preserve"> </w:t>
      </w:r>
      <w:r>
        <w:rPr>
          <w:i/>
        </w:rPr>
        <w:t>in</w:t>
      </w:r>
      <w:r>
        <w:rPr>
          <w:i/>
          <w:spacing w:val="-3"/>
        </w:rPr>
        <w:t xml:space="preserve"> </w:t>
      </w:r>
      <w:r>
        <w:rPr>
          <w:i/>
        </w:rPr>
        <w:t>the</w:t>
      </w:r>
      <w:r>
        <w:rPr>
          <w:i/>
          <w:spacing w:val="-3"/>
        </w:rPr>
        <w:t xml:space="preserve"> </w:t>
      </w:r>
      <w:r>
        <w:rPr>
          <w:i/>
        </w:rPr>
        <w:t xml:space="preserve">workplace </w:t>
      </w:r>
      <w:r>
        <w:t>and supporting materials once it has been approved by WHS ministers, providing practical advice to PCBUs and workers about the risks of working with CSS.</w:t>
      </w:r>
    </w:p>
    <w:p w14:paraId="5F991A3C" w14:textId="77777777" w:rsidR="00180C27" w:rsidRDefault="00024206" w:rsidP="001C184D">
      <w:pPr>
        <w:pStyle w:val="SWAHeading3"/>
      </w:pPr>
      <w:bookmarkStart w:id="87" w:name="_Toc215248095"/>
      <w:r>
        <w:t>Stakeholder</w:t>
      </w:r>
      <w:r>
        <w:rPr>
          <w:spacing w:val="-5"/>
        </w:rPr>
        <w:t xml:space="preserve"> </w:t>
      </w:r>
      <w:r>
        <w:rPr>
          <w:spacing w:val="-2"/>
        </w:rPr>
        <w:t>responses</w:t>
      </w:r>
      <w:bookmarkEnd w:id="87"/>
    </w:p>
    <w:p w14:paraId="0F9069EF" w14:textId="77777777" w:rsidR="00180C27" w:rsidRDefault="00024206" w:rsidP="001C184D">
      <w:pPr>
        <w:pStyle w:val="SWAHeading4"/>
      </w:pPr>
      <w:r>
        <w:t>Behavioural</w:t>
      </w:r>
      <w:r>
        <w:rPr>
          <w:spacing w:val="-8"/>
        </w:rPr>
        <w:t xml:space="preserve"> </w:t>
      </w:r>
      <w:r>
        <w:rPr>
          <w:spacing w:val="-2"/>
        </w:rPr>
        <w:t>change</w:t>
      </w:r>
    </w:p>
    <w:p w14:paraId="323CAC26" w14:textId="77777777" w:rsidR="00180C27" w:rsidRDefault="00024206" w:rsidP="001C184D">
      <w:pPr>
        <w:pStyle w:val="Paragraph"/>
      </w:pPr>
      <w:r>
        <w:t>Since</w:t>
      </w:r>
      <w:r>
        <w:rPr>
          <w:spacing w:val="-2"/>
        </w:rPr>
        <w:t xml:space="preserve"> </w:t>
      </w:r>
      <w:r>
        <w:t>the</w:t>
      </w:r>
      <w:r>
        <w:rPr>
          <w:spacing w:val="-2"/>
        </w:rPr>
        <w:t xml:space="preserve"> </w:t>
      </w:r>
      <w:r>
        <w:t>engineered</w:t>
      </w:r>
      <w:r>
        <w:rPr>
          <w:spacing w:val="-2"/>
        </w:rPr>
        <w:t xml:space="preserve"> </w:t>
      </w:r>
      <w:r>
        <w:t>stone</w:t>
      </w:r>
      <w:r>
        <w:rPr>
          <w:spacing w:val="-1"/>
        </w:rPr>
        <w:t xml:space="preserve"> </w:t>
      </w:r>
      <w:r>
        <w:t>prohibition,</w:t>
      </w:r>
      <w:r>
        <w:rPr>
          <w:spacing w:val="-3"/>
        </w:rPr>
        <w:t xml:space="preserve"> </w:t>
      </w:r>
      <w:r>
        <w:t>stakeholders</w:t>
      </w:r>
      <w:r>
        <w:rPr>
          <w:spacing w:val="-4"/>
        </w:rPr>
        <w:t xml:space="preserve"> </w:t>
      </w:r>
      <w:r>
        <w:t>report a</w:t>
      </w:r>
      <w:r>
        <w:rPr>
          <w:spacing w:val="-4"/>
        </w:rPr>
        <w:t xml:space="preserve"> </w:t>
      </w:r>
      <w:r>
        <w:t>noticeable</w:t>
      </w:r>
      <w:r>
        <w:rPr>
          <w:spacing w:val="-2"/>
        </w:rPr>
        <w:t xml:space="preserve"> </w:t>
      </w:r>
      <w:r>
        <w:t>increase</w:t>
      </w:r>
      <w:r>
        <w:rPr>
          <w:spacing w:val="-2"/>
        </w:rPr>
        <w:t xml:space="preserve"> </w:t>
      </w:r>
      <w:r>
        <w:t>in</w:t>
      </w:r>
      <w:r>
        <w:rPr>
          <w:spacing w:val="-4"/>
        </w:rPr>
        <w:t xml:space="preserve"> </w:t>
      </w:r>
      <w:r>
        <w:t xml:space="preserve">public understanding and awareness of the risks associated with processing engineered stone products, particularly respirable crystalline silica and silicosis. This heightened awareness has extended beyond manufacturers, suppliers and workers to include the </w:t>
      </w:r>
      <w:proofErr w:type="gramStart"/>
      <w:r>
        <w:t>general public</w:t>
      </w:r>
      <w:proofErr w:type="gramEnd"/>
      <w:r>
        <w:t xml:space="preserve"> and</w:t>
      </w:r>
      <w:r>
        <w:rPr>
          <w:spacing w:val="-2"/>
        </w:rPr>
        <w:t xml:space="preserve"> </w:t>
      </w:r>
      <w:r>
        <w:t>consumers</w:t>
      </w:r>
      <w:r>
        <w:rPr>
          <w:spacing w:val="-3"/>
        </w:rPr>
        <w:t xml:space="preserve"> </w:t>
      </w:r>
      <w:r>
        <w:t>of</w:t>
      </w:r>
      <w:r>
        <w:rPr>
          <w:spacing w:val="-3"/>
        </w:rPr>
        <w:t xml:space="preserve"> </w:t>
      </w:r>
      <w:r>
        <w:t>benchtops,</w:t>
      </w:r>
      <w:r>
        <w:rPr>
          <w:spacing w:val="-3"/>
        </w:rPr>
        <w:t xml:space="preserve"> </w:t>
      </w:r>
      <w:r>
        <w:t>panels</w:t>
      </w:r>
      <w:r>
        <w:rPr>
          <w:spacing w:val="-1"/>
        </w:rPr>
        <w:t xml:space="preserve"> </w:t>
      </w:r>
      <w:r>
        <w:t>and</w:t>
      </w:r>
      <w:r>
        <w:rPr>
          <w:spacing w:val="-4"/>
        </w:rPr>
        <w:t xml:space="preserve"> </w:t>
      </w:r>
      <w:r>
        <w:t>slabs.</w:t>
      </w:r>
      <w:r>
        <w:rPr>
          <w:spacing w:val="-3"/>
        </w:rPr>
        <w:t xml:space="preserve"> </w:t>
      </w:r>
      <w:r>
        <w:t>This</w:t>
      </w:r>
      <w:r>
        <w:rPr>
          <w:spacing w:val="-1"/>
        </w:rPr>
        <w:t xml:space="preserve"> </w:t>
      </w:r>
      <w:r>
        <w:t>has</w:t>
      </w:r>
      <w:r>
        <w:rPr>
          <w:spacing w:val="-4"/>
        </w:rPr>
        <w:t xml:space="preserve"> </w:t>
      </w:r>
      <w:r>
        <w:t>resulted</w:t>
      </w:r>
      <w:r>
        <w:rPr>
          <w:spacing w:val="-2"/>
        </w:rPr>
        <w:t xml:space="preserve"> </w:t>
      </w:r>
      <w:r>
        <w:t>in</w:t>
      </w:r>
      <w:r>
        <w:rPr>
          <w:spacing w:val="-4"/>
        </w:rPr>
        <w:t xml:space="preserve"> </w:t>
      </w:r>
      <w:r>
        <w:t>consumers</w:t>
      </w:r>
      <w:r>
        <w:rPr>
          <w:spacing w:val="-3"/>
        </w:rPr>
        <w:t xml:space="preserve"> </w:t>
      </w:r>
      <w:r>
        <w:t>asking</w:t>
      </w:r>
      <w:r>
        <w:rPr>
          <w:spacing w:val="-4"/>
        </w:rPr>
        <w:t xml:space="preserve"> </w:t>
      </w:r>
      <w:r>
        <w:t>for more product safety information from suppliers, and workers raising questions about the materials they are working with and what they may be exposed to.</w:t>
      </w:r>
    </w:p>
    <w:p w14:paraId="5CA4FBBB" w14:textId="77777777" w:rsidR="00180C27" w:rsidRDefault="00024206" w:rsidP="001C184D">
      <w:pPr>
        <w:pStyle w:val="Paragraph"/>
      </w:pPr>
      <w:r>
        <w:t>It was suggested the prohibition has also raised concerns amongst the public about engineered stone at large. For example, the media’s portrayal of the engineered stone prohibition</w:t>
      </w:r>
      <w:r>
        <w:rPr>
          <w:spacing w:val="-3"/>
        </w:rPr>
        <w:t xml:space="preserve"> </w:t>
      </w:r>
      <w:r>
        <w:t>has</w:t>
      </w:r>
      <w:r>
        <w:rPr>
          <w:spacing w:val="-2"/>
        </w:rPr>
        <w:t xml:space="preserve"> </w:t>
      </w:r>
      <w:r>
        <w:t>caused</w:t>
      </w:r>
      <w:r>
        <w:rPr>
          <w:spacing w:val="-3"/>
        </w:rPr>
        <w:t xml:space="preserve"> </w:t>
      </w:r>
      <w:r>
        <w:t>some</w:t>
      </w:r>
      <w:r>
        <w:rPr>
          <w:spacing w:val="-2"/>
        </w:rPr>
        <w:t xml:space="preserve"> </w:t>
      </w:r>
      <w:r>
        <w:t>confusion</w:t>
      </w:r>
      <w:r>
        <w:rPr>
          <w:spacing w:val="-3"/>
        </w:rPr>
        <w:t xml:space="preserve"> </w:t>
      </w:r>
      <w:r>
        <w:t>among</w:t>
      </w:r>
      <w:r>
        <w:rPr>
          <w:spacing w:val="-5"/>
        </w:rPr>
        <w:t xml:space="preserve"> </w:t>
      </w:r>
      <w:r>
        <w:t>the</w:t>
      </w:r>
      <w:r>
        <w:rPr>
          <w:spacing w:val="-3"/>
        </w:rPr>
        <w:t xml:space="preserve"> </w:t>
      </w:r>
      <w:r>
        <w:t>public,</w:t>
      </w:r>
      <w:r>
        <w:rPr>
          <w:spacing w:val="-1"/>
        </w:rPr>
        <w:t xml:space="preserve"> </w:t>
      </w:r>
      <w:r>
        <w:t>leading</w:t>
      </w:r>
      <w:r>
        <w:rPr>
          <w:spacing w:val="-3"/>
        </w:rPr>
        <w:t xml:space="preserve"> </w:t>
      </w:r>
      <w:r>
        <w:t>to</w:t>
      </w:r>
      <w:r>
        <w:rPr>
          <w:spacing w:val="-5"/>
        </w:rPr>
        <w:t xml:space="preserve"> </w:t>
      </w:r>
      <w:r>
        <w:t>unnecessary</w:t>
      </w:r>
      <w:r>
        <w:rPr>
          <w:spacing w:val="-5"/>
        </w:rPr>
        <w:t xml:space="preserve"> </w:t>
      </w:r>
      <w:r>
        <w:t>concerns about existing, installed</w:t>
      </w:r>
      <w:r>
        <w:rPr>
          <w:spacing w:val="-4"/>
        </w:rPr>
        <w:t xml:space="preserve"> </w:t>
      </w:r>
      <w:r>
        <w:t>engineered</w:t>
      </w:r>
      <w:r>
        <w:rPr>
          <w:spacing w:val="-2"/>
        </w:rPr>
        <w:t xml:space="preserve"> </w:t>
      </w:r>
      <w:r>
        <w:t>stone</w:t>
      </w:r>
      <w:r>
        <w:rPr>
          <w:spacing w:val="-4"/>
        </w:rPr>
        <w:t xml:space="preserve"> </w:t>
      </w:r>
      <w:r>
        <w:t>benchtops.</w:t>
      </w:r>
      <w:r>
        <w:rPr>
          <w:spacing w:val="-3"/>
        </w:rPr>
        <w:t xml:space="preserve"> </w:t>
      </w:r>
      <w:r>
        <w:t>In</w:t>
      </w:r>
      <w:r>
        <w:rPr>
          <w:spacing w:val="-2"/>
        </w:rPr>
        <w:t xml:space="preserve"> </w:t>
      </w:r>
      <w:r>
        <w:t>certain</w:t>
      </w:r>
      <w:r>
        <w:rPr>
          <w:spacing w:val="-2"/>
        </w:rPr>
        <w:t xml:space="preserve"> </w:t>
      </w:r>
      <w:r>
        <w:t>instances,</w:t>
      </w:r>
      <w:r>
        <w:rPr>
          <w:spacing w:val="-3"/>
        </w:rPr>
        <w:t xml:space="preserve"> </w:t>
      </w:r>
      <w:r>
        <w:t>PCBUs say</w:t>
      </w:r>
      <w:r>
        <w:rPr>
          <w:spacing w:val="-4"/>
        </w:rPr>
        <w:t xml:space="preserve"> </w:t>
      </w:r>
      <w:r>
        <w:t>they have experienced people from the community wanting to remove their already installed engineered stone benchtops as they thought they would get silicosis.</w:t>
      </w:r>
    </w:p>
    <w:p w14:paraId="405A0B2D" w14:textId="77777777" w:rsidR="00180C27" w:rsidRDefault="00024206" w:rsidP="001C184D">
      <w:pPr>
        <w:pStyle w:val="Paragraph"/>
      </w:pPr>
      <w:r>
        <w:t>Stakeholders, particularly WHS regulators and industry representatives, anecdotally indicated</w:t>
      </w:r>
      <w:r>
        <w:rPr>
          <w:spacing w:val="-2"/>
        </w:rPr>
        <w:t xml:space="preserve"> </w:t>
      </w:r>
      <w:r>
        <w:t>that</w:t>
      </w:r>
      <w:r>
        <w:rPr>
          <w:spacing w:val="-3"/>
        </w:rPr>
        <w:t xml:space="preserve"> </w:t>
      </w:r>
      <w:r>
        <w:t>there</w:t>
      </w:r>
      <w:r>
        <w:rPr>
          <w:spacing w:val="-4"/>
        </w:rPr>
        <w:t xml:space="preserve"> </w:t>
      </w:r>
      <w:r>
        <w:t>is</w:t>
      </w:r>
      <w:r>
        <w:rPr>
          <w:spacing w:val="-2"/>
        </w:rPr>
        <w:t xml:space="preserve"> </w:t>
      </w:r>
      <w:r>
        <w:t>generally</w:t>
      </w:r>
      <w:r>
        <w:rPr>
          <w:spacing w:val="-2"/>
        </w:rPr>
        <w:t xml:space="preserve"> </w:t>
      </w:r>
      <w:r>
        <w:t>a</w:t>
      </w:r>
      <w:r>
        <w:rPr>
          <w:spacing w:val="-2"/>
        </w:rPr>
        <w:t xml:space="preserve"> </w:t>
      </w:r>
      <w:r>
        <w:t>good</w:t>
      </w:r>
      <w:r>
        <w:rPr>
          <w:spacing w:val="-5"/>
        </w:rPr>
        <w:t xml:space="preserve"> </w:t>
      </w:r>
      <w:r>
        <w:t>understanding</w:t>
      </w:r>
      <w:r>
        <w:rPr>
          <w:spacing w:val="-2"/>
        </w:rPr>
        <w:t xml:space="preserve"> </w:t>
      </w:r>
      <w:r>
        <w:t>of</w:t>
      </w:r>
      <w:r>
        <w:rPr>
          <w:spacing w:val="-3"/>
        </w:rPr>
        <w:t xml:space="preserve"> </w:t>
      </w:r>
      <w:r>
        <w:t>the</w:t>
      </w:r>
      <w:r>
        <w:rPr>
          <w:spacing w:val="-4"/>
        </w:rPr>
        <w:t xml:space="preserve"> </w:t>
      </w:r>
      <w:r>
        <w:t>regulatory</w:t>
      </w:r>
      <w:r>
        <w:rPr>
          <w:spacing w:val="-4"/>
        </w:rPr>
        <w:t xml:space="preserve"> </w:t>
      </w:r>
      <w:r>
        <w:t>requirements</w:t>
      </w:r>
      <w:r>
        <w:rPr>
          <w:spacing w:val="-4"/>
        </w:rPr>
        <w:t xml:space="preserve"> </w:t>
      </w:r>
      <w:r>
        <w:t>relating to the engineered stone prohibition by PCBUs and workers. However, some areas of concern and confusion remain, particularly around notification requirements and disposal obligations as described in sections 2.5 and 2.6.</w:t>
      </w:r>
    </w:p>
    <w:p w14:paraId="596B99CF" w14:textId="77777777" w:rsidR="00180C27" w:rsidRDefault="00024206" w:rsidP="001C184D">
      <w:pPr>
        <w:pStyle w:val="Paragraph"/>
      </w:pPr>
      <w:r>
        <w:t>Responses to the consultation survey by PCBUs indicate they have made changes in their businesses</w:t>
      </w:r>
      <w:r>
        <w:rPr>
          <w:spacing w:val="-1"/>
        </w:rPr>
        <w:t xml:space="preserve"> </w:t>
      </w:r>
      <w:r>
        <w:t>to</w:t>
      </w:r>
      <w:r>
        <w:rPr>
          <w:spacing w:val="-4"/>
        </w:rPr>
        <w:t xml:space="preserve"> </w:t>
      </w:r>
      <w:r>
        <w:t>adapt</w:t>
      </w:r>
      <w:r>
        <w:rPr>
          <w:spacing w:val="-3"/>
        </w:rPr>
        <w:t xml:space="preserve"> </w:t>
      </w:r>
      <w:r>
        <w:t>to</w:t>
      </w:r>
      <w:r>
        <w:rPr>
          <w:spacing w:val="-4"/>
        </w:rPr>
        <w:t xml:space="preserve"> </w:t>
      </w:r>
      <w:r>
        <w:t>the</w:t>
      </w:r>
      <w:r>
        <w:rPr>
          <w:spacing w:val="-2"/>
        </w:rPr>
        <w:t xml:space="preserve"> </w:t>
      </w:r>
      <w:r>
        <w:t>engineered</w:t>
      </w:r>
      <w:r>
        <w:rPr>
          <w:spacing w:val="-2"/>
        </w:rPr>
        <w:t xml:space="preserve"> </w:t>
      </w:r>
      <w:r>
        <w:t>stone</w:t>
      </w:r>
      <w:r>
        <w:rPr>
          <w:spacing w:val="-4"/>
        </w:rPr>
        <w:t xml:space="preserve"> </w:t>
      </w:r>
      <w:r>
        <w:t>prohibition. These</w:t>
      </w:r>
      <w:r>
        <w:rPr>
          <w:spacing w:val="-4"/>
        </w:rPr>
        <w:t xml:space="preserve"> </w:t>
      </w:r>
      <w:r>
        <w:t>changes</w:t>
      </w:r>
      <w:r>
        <w:rPr>
          <w:spacing w:val="-4"/>
        </w:rPr>
        <w:t xml:space="preserve"> </w:t>
      </w:r>
      <w:r>
        <w:t>include ceasing</w:t>
      </w:r>
      <w:r>
        <w:rPr>
          <w:spacing w:val="-2"/>
        </w:rPr>
        <w:t xml:space="preserve"> </w:t>
      </w:r>
      <w:r>
        <w:t xml:space="preserve">the supply of prohibited engineered stone; changing the type of benchtop, panel and slab products they are distributing; </w:t>
      </w:r>
      <w:proofErr w:type="gramStart"/>
      <w:r>
        <w:t>and also</w:t>
      </w:r>
      <w:proofErr w:type="gramEnd"/>
      <w:r>
        <w:t xml:space="preserve"> adapting to the CSS requirements and requirements for</w:t>
      </w:r>
      <w:r>
        <w:rPr>
          <w:spacing w:val="-4"/>
        </w:rPr>
        <w:t xml:space="preserve"> </w:t>
      </w:r>
      <w:r>
        <w:t>notifying</w:t>
      </w:r>
      <w:r>
        <w:rPr>
          <w:spacing w:val="-5"/>
        </w:rPr>
        <w:t xml:space="preserve"> </w:t>
      </w:r>
      <w:r>
        <w:t>work</w:t>
      </w:r>
      <w:r>
        <w:rPr>
          <w:spacing w:val="-4"/>
        </w:rPr>
        <w:t xml:space="preserve"> </w:t>
      </w:r>
      <w:r>
        <w:t>with</w:t>
      </w:r>
      <w:r>
        <w:rPr>
          <w:spacing w:val="-3"/>
        </w:rPr>
        <w:t xml:space="preserve"> </w:t>
      </w:r>
      <w:r>
        <w:t>legacy</w:t>
      </w:r>
      <w:r>
        <w:rPr>
          <w:spacing w:val="-2"/>
        </w:rPr>
        <w:t xml:space="preserve"> </w:t>
      </w:r>
      <w:r>
        <w:t>engineered</w:t>
      </w:r>
      <w:r>
        <w:rPr>
          <w:spacing w:val="-5"/>
        </w:rPr>
        <w:t xml:space="preserve"> </w:t>
      </w:r>
      <w:r>
        <w:t>stone.</w:t>
      </w:r>
      <w:r>
        <w:rPr>
          <w:spacing w:val="-1"/>
        </w:rPr>
        <w:t xml:space="preserve"> </w:t>
      </w:r>
      <w:r>
        <w:t>Survey</w:t>
      </w:r>
      <w:r>
        <w:rPr>
          <w:spacing w:val="-5"/>
        </w:rPr>
        <w:t xml:space="preserve"> </w:t>
      </w:r>
      <w:r>
        <w:t>responses</w:t>
      </w:r>
      <w:r>
        <w:rPr>
          <w:spacing w:val="-5"/>
        </w:rPr>
        <w:t xml:space="preserve"> </w:t>
      </w:r>
      <w:r>
        <w:t>also</w:t>
      </w:r>
      <w:r>
        <w:rPr>
          <w:spacing w:val="-3"/>
        </w:rPr>
        <w:t xml:space="preserve"> </w:t>
      </w:r>
      <w:r>
        <w:t>indicate PCBUs</w:t>
      </w:r>
      <w:r>
        <w:rPr>
          <w:spacing w:val="-3"/>
        </w:rPr>
        <w:t xml:space="preserve"> </w:t>
      </w:r>
      <w:r>
        <w:t>who responded have provided guidance materials in their workplaces to ensure workers, including subcontractors, are trained and informed when working with silica containing products.</w:t>
      </w:r>
      <w:r>
        <w:rPr>
          <w:spacing w:val="-1"/>
        </w:rPr>
        <w:t xml:space="preserve"> </w:t>
      </w:r>
      <w:r>
        <w:t>They</w:t>
      </w:r>
      <w:r>
        <w:rPr>
          <w:spacing w:val="-2"/>
        </w:rPr>
        <w:t xml:space="preserve"> </w:t>
      </w:r>
      <w:r>
        <w:t>also</w:t>
      </w:r>
      <w:r>
        <w:rPr>
          <w:spacing w:val="-5"/>
        </w:rPr>
        <w:t xml:space="preserve"> </w:t>
      </w:r>
      <w:r>
        <w:t>indicate</w:t>
      </w:r>
      <w:r>
        <w:rPr>
          <w:spacing w:val="-2"/>
        </w:rPr>
        <w:t xml:space="preserve"> </w:t>
      </w:r>
      <w:r>
        <w:t>PCBUs have</w:t>
      </w:r>
      <w:r>
        <w:rPr>
          <w:spacing w:val="-5"/>
        </w:rPr>
        <w:t xml:space="preserve"> </w:t>
      </w:r>
      <w:r>
        <w:t>invested</w:t>
      </w:r>
      <w:r>
        <w:rPr>
          <w:spacing w:val="-3"/>
        </w:rPr>
        <w:t xml:space="preserve"> </w:t>
      </w:r>
      <w:r>
        <w:t>in</w:t>
      </w:r>
      <w:r>
        <w:rPr>
          <w:spacing w:val="-3"/>
        </w:rPr>
        <w:t xml:space="preserve"> </w:t>
      </w:r>
      <w:r>
        <w:t>and</w:t>
      </w:r>
      <w:r>
        <w:rPr>
          <w:spacing w:val="-3"/>
        </w:rPr>
        <w:t xml:space="preserve"> </w:t>
      </w:r>
      <w:r>
        <w:t>implemented</w:t>
      </w:r>
      <w:r>
        <w:rPr>
          <w:spacing w:val="-7"/>
        </w:rPr>
        <w:t xml:space="preserve"> </w:t>
      </w:r>
      <w:r>
        <w:t>the</w:t>
      </w:r>
      <w:r>
        <w:rPr>
          <w:spacing w:val="-3"/>
        </w:rPr>
        <w:t xml:space="preserve"> </w:t>
      </w:r>
      <w:r>
        <w:t>required</w:t>
      </w:r>
      <w:r>
        <w:rPr>
          <w:spacing w:val="-5"/>
        </w:rPr>
        <w:t xml:space="preserve"> </w:t>
      </w:r>
      <w:r>
        <w:t>controls to ensure WHS requirements are observed.</w:t>
      </w:r>
    </w:p>
    <w:p w14:paraId="0FF87996" w14:textId="77777777" w:rsidR="00180C27" w:rsidRDefault="00024206" w:rsidP="001C184D">
      <w:pPr>
        <w:pStyle w:val="Paragraph"/>
      </w:pPr>
      <w:r>
        <w:t>By</w:t>
      </w:r>
      <w:r>
        <w:rPr>
          <w:spacing w:val="-2"/>
        </w:rPr>
        <w:t xml:space="preserve"> </w:t>
      </w:r>
      <w:r>
        <w:t>contrast,</w:t>
      </w:r>
      <w:r>
        <w:rPr>
          <w:spacing w:val="-3"/>
        </w:rPr>
        <w:t xml:space="preserve"> </w:t>
      </w:r>
      <w:r>
        <w:t>stakeholders</w:t>
      </w:r>
      <w:r>
        <w:rPr>
          <w:spacing w:val="-2"/>
        </w:rPr>
        <w:t xml:space="preserve"> </w:t>
      </w:r>
      <w:r>
        <w:t>have</w:t>
      </w:r>
      <w:r>
        <w:rPr>
          <w:spacing w:val="-3"/>
        </w:rPr>
        <w:t xml:space="preserve"> </w:t>
      </w:r>
      <w:r>
        <w:t>also</w:t>
      </w:r>
      <w:r>
        <w:rPr>
          <w:spacing w:val="-3"/>
        </w:rPr>
        <w:t xml:space="preserve"> </w:t>
      </w:r>
      <w:r>
        <w:t>stated</w:t>
      </w:r>
      <w:r>
        <w:rPr>
          <w:spacing w:val="-4"/>
        </w:rPr>
        <w:t xml:space="preserve"> </w:t>
      </w:r>
      <w:r>
        <w:t>that</w:t>
      </w:r>
      <w:r>
        <w:rPr>
          <w:spacing w:val="-3"/>
        </w:rPr>
        <w:t xml:space="preserve"> </w:t>
      </w:r>
      <w:r>
        <w:t>they</w:t>
      </w:r>
      <w:r>
        <w:rPr>
          <w:spacing w:val="-3"/>
        </w:rPr>
        <w:t xml:space="preserve"> </w:t>
      </w:r>
      <w:r>
        <w:t>have</w:t>
      </w:r>
      <w:r>
        <w:rPr>
          <w:spacing w:val="-3"/>
        </w:rPr>
        <w:t xml:space="preserve"> </w:t>
      </w:r>
      <w:r>
        <w:t>witnessed</w:t>
      </w:r>
      <w:r>
        <w:rPr>
          <w:spacing w:val="-3"/>
        </w:rPr>
        <w:t xml:space="preserve"> </w:t>
      </w:r>
      <w:r>
        <w:t>a</w:t>
      </w:r>
      <w:r>
        <w:rPr>
          <w:spacing w:val="-4"/>
        </w:rPr>
        <w:t xml:space="preserve"> </w:t>
      </w:r>
      <w:r>
        <w:t>lack</w:t>
      </w:r>
      <w:r>
        <w:rPr>
          <w:spacing w:val="-4"/>
        </w:rPr>
        <w:t xml:space="preserve"> </w:t>
      </w:r>
      <w:r>
        <w:t>of</w:t>
      </w:r>
      <w:r>
        <w:rPr>
          <w:spacing w:val="-3"/>
        </w:rPr>
        <w:t xml:space="preserve"> </w:t>
      </w:r>
      <w:r>
        <w:t>understanding and non-compliance among PCBUs and workers, particularly regarding processing alternative products. One stakeholder raised that uncontrolled processing of alternative products is still occurring in small businesses.</w:t>
      </w:r>
    </w:p>
    <w:p w14:paraId="597FBBC9" w14:textId="77777777" w:rsidR="0033570C" w:rsidRDefault="0033570C">
      <w:pPr>
        <w:rPr>
          <w:b/>
          <w:bCs/>
          <w:i/>
          <w:iCs/>
          <w:sz w:val="24"/>
        </w:rPr>
      </w:pPr>
      <w:r>
        <w:br w:type="page"/>
      </w:r>
    </w:p>
    <w:p w14:paraId="7363A6A2" w14:textId="553125B0" w:rsidR="00180C27" w:rsidRDefault="00024206" w:rsidP="001C184D">
      <w:pPr>
        <w:pStyle w:val="SWAHeading4"/>
      </w:pPr>
      <w:r>
        <w:lastRenderedPageBreak/>
        <w:t>Safety</w:t>
      </w:r>
      <w:r>
        <w:rPr>
          <w:spacing w:val="-4"/>
        </w:rPr>
        <w:t xml:space="preserve"> </w:t>
      </w:r>
      <w:r>
        <w:t>of</w:t>
      </w:r>
      <w:r>
        <w:rPr>
          <w:spacing w:val="-5"/>
        </w:rPr>
        <w:t xml:space="preserve"> </w:t>
      </w:r>
      <w:r>
        <w:t>alternative</w:t>
      </w:r>
      <w:r>
        <w:rPr>
          <w:spacing w:val="-5"/>
        </w:rPr>
        <w:t xml:space="preserve"> </w:t>
      </w:r>
      <w:r>
        <w:rPr>
          <w:spacing w:val="-2"/>
        </w:rPr>
        <w:t>products</w:t>
      </w:r>
    </w:p>
    <w:p w14:paraId="50FC7ECD" w14:textId="77777777" w:rsidR="00180C27" w:rsidRDefault="00024206" w:rsidP="001C184D">
      <w:pPr>
        <w:pStyle w:val="Paragraph"/>
      </w:pPr>
      <w:r>
        <w:t xml:space="preserve">As mentioned above, the consultation revealed a common misconception among both workers and the public – that if a product is not prohibited, it must be safe to work with. Stakeholders report this belief has contributed to complacency around the health risks of respirable crystalline silica in products such as porcelain, sintered stone and natural stone. These observations extend to recycled glass products which are marketed as ‘silica free’ despite containing amorphous silica, which leads to workers assuming the dust produced from these products is not hazardous. To address this, stakeholders have emphasised the importance of a clear and consistent message that </w:t>
      </w:r>
      <w:r>
        <w:rPr>
          <w:i/>
        </w:rPr>
        <w:t>all dust is bad dust</w:t>
      </w:r>
      <w:r>
        <w:t>. Numerous stakeholders</w:t>
      </w:r>
      <w:r>
        <w:rPr>
          <w:spacing w:val="-4"/>
        </w:rPr>
        <w:t xml:space="preserve"> </w:t>
      </w:r>
      <w:r>
        <w:t>requested</w:t>
      </w:r>
      <w:r>
        <w:rPr>
          <w:spacing w:val="-6"/>
        </w:rPr>
        <w:t xml:space="preserve"> </w:t>
      </w:r>
      <w:r>
        <w:t>an</w:t>
      </w:r>
      <w:r>
        <w:rPr>
          <w:spacing w:val="-2"/>
        </w:rPr>
        <w:t xml:space="preserve"> </w:t>
      </w:r>
      <w:r>
        <w:t>emphasis</w:t>
      </w:r>
      <w:r>
        <w:rPr>
          <w:spacing w:val="-4"/>
        </w:rPr>
        <w:t xml:space="preserve"> </w:t>
      </w:r>
      <w:r>
        <w:t>on</w:t>
      </w:r>
      <w:r>
        <w:rPr>
          <w:spacing w:val="-2"/>
        </w:rPr>
        <w:t xml:space="preserve"> </w:t>
      </w:r>
      <w:r>
        <w:t>control</w:t>
      </w:r>
      <w:r>
        <w:rPr>
          <w:spacing w:val="-5"/>
        </w:rPr>
        <w:t xml:space="preserve"> </w:t>
      </w:r>
      <w:r>
        <w:t>measures,</w:t>
      </w:r>
      <w:r>
        <w:rPr>
          <w:spacing w:val="-3"/>
        </w:rPr>
        <w:t xml:space="preserve"> </w:t>
      </w:r>
      <w:r>
        <w:t>regardless</w:t>
      </w:r>
      <w:r>
        <w:rPr>
          <w:spacing w:val="-2"/>
        </w:rPr>
        <w:t xml:space="preserve"> </w:t>
      </w:r>
      <w:r>
        <w:t>of</w:t>
      </w:r>
      <w:r>
        <w:rPr>
          <w:spacing w:val="-3"/>
        </w:rPr>
        <w:t xml:space="preserve"> </w:t>
      </w:r>
      <w:r>
        <w:t>whether</w:t>
      </w:r>
      <w:r>
        <w:rPr>
          <w:spacing w:val="-1"/>
        </w:rPr>
        <w:t xml:space="preserve"> </w:t>
      </w:r>
      <w:r>
        <w:t>a</w:t>
      </w:r>
      <w:r>
        <w:rPr>
          <w:spacing w:val="-6"/>
        </w:rPr>
        <w:t xml:space="preserve"> </w:t>
      </w:r>
      <w:r>
        <w:t>material is prohibited or not, as any process that generates visible or non-visible dust could pose a serious long term health risk if not properly controlled.</w:t>
      </w:r>
    </w:p>
    <w:p w14:paraId="01995252" w14:textId="77777777" w:rsidR="00180C27" w:rsidRDefault="00024206" w:rsidP="001C184D">
      <w:pPr>
        <w:pStyle w:val="Paragraph"/>
      </w:pPr>
      <w:r>
        <w:t>Stakeholders</w:t>
      </w:r>
      <w:r>
        <w:rPr>
          <w:spacing w:val="-2"/>
        </w:rPr>
        <w:t xml:space="preserve"> </w:t>
      </w:r>
      <w:r>
        <w:t>also</w:t>
      </w:r>
      <w:r>
        <w:rPr>
          <w:spacing w:val="-4"/>
        </w:rPr>
        <w:t xml:space="preserve"> </w:t>
      </w:r>
      <w:r>
        <w:t>noted</w:t>
      </w:r>
      <w:r>
        <w:rPr>
          <w:spacing w:val="-7"/>
        </w:rPr>
        <w:t xml:space="preserve"> </w:t>
      </w:r>
      <w:r>
        <w:t>there</w:t>
      </w:r>
      <w:r>
        <w:rPr>
          <w:spacing w:val="-4"/>
        </w:rPr>
        <w:t xml:space="preserve"> </w:t>
      </w:r>
      <w:r>
        <w:t>remains</w:t>
      </w:r>
      <w:r>
        <w:rPr>
          <w:spacing w:val="-3"/>
        </w:rPr>
        <w:t xml:space="preserve"> </w:t>
      </w:r>
      <w:r>
        <w:t>confusion</w:t>
      </w:r>
      <w:r>
        <w:rPr>
          <w:spacing w:val="-4"/>
        </w:rPr>
        <w:t xml:space="preserve"> </w:t>
      </w:r>
      <w:r>
        <w:t>around</w:t>
      </w:r>
      <w:r>
        <w:rPr>
          <w:spacing w:val="-4"/>
        </w:rPr>
        <w:t xml:space="preserve"> </w:t>
      </w:r>
      <w:r>
        <w:t>terminology,</w:t>
      </w:r>
      <w:r>
        <w:rPr>
          <w:spacing w:val="-1"/>
        </w:rPr>
        <w:t xml:space="preserve"> </w:t>
      </w:r>
      <w:r>
        <w:t>including</w:t>
      </w:r>
      <w:r>
        <w:rPr>
          <w:spacing w:val="-3"/>
        </w:rPr>
        <w:t xml:space="preserve"> </w:t>
      </w:r>
      <w:r>
        <w:t>terms</w:t>
      </w:r>
      <w:r>
        <w:rPr>
          <w:spacing w:val="-4"/>
        </w:rPr>
        <w:t xml:space="preserve"> </w:t>
      </w:r>
      <w:r>
        <w:t>such as ‘siliceous stone’, ‘quartzite’, ‘crystalline silica’, ‘amorphous silica’ and ‘silica free’.</w:t>
      </w:r>
    </w:p>
    <w:p w14:paraId="71F7D114" w14:textId="77777777" w:rsidR="00180C27" w:rsidRDefault="00024206" w:rsidP="001C184D">
      <w:pPr>
        <w:pStyle w:val="Paragraph"/>
      </w:pPr>
      <w:r>
        <w:t>Stakeholders</w:t>
      </w:r>
      <w:r>
        <w:rPr>
          <w:spacing w:val="-2"/>
        </w:rPr>
        <w:t xml:space="preserve"> </w:t>
      </w:r>
      <w:r>
        <w:t>have</w:t>
      </w:r>
      <w:r>
        <w:rPr>
          <w:spacing w:val="-5"/>
        </w:rPr>
        <w:t xml:space="preserve"> </w:t>
      </w:r>
      <w:r>
        <w:t>raised</w:t>
      </w:r>
      <w:r>
        <w:rPr>
          <w:spacing w:val="-3"/>
        </w:rPr>
        <w:t xml:space="preserve"> </w:t>
      </w:r>
      <w:r>
        <w:t>concerns</w:t>
      </w:r>
      <w:r>
        <w:rPr>
          <w:spacing w:val="-2"/>
        </w:rPr>
        <w:t xml:space="preserve"> </w:t>
      </w:r>
      <w:r>
        <w:t>about</w:t>
      </w:r>
      <w:r>
        <w:rPr>
          <w:spacing w:val="-1"/>
        </w:rPr>
        <w:t xml:space="preserve"> </w:t>
      </w:r>
      <w:r>
        <w:t>how</w:t>
      </w:r>
      <w:r>
        <w:rPr>
          <w:spacing w:val="-6"/>
        </w:rPr>
        <w:t xml:space="preserve"> </w:t>
      </w:r>
      <w:r>
        <w:t>these</w:t>
      </w:r>
      <w:r>
        <w:rPr>
          <w:spacing w:val="-3"/>
        </w:rPr>
        <w:t xml:space="preserve"> </w:t>
      </w:r>
      <w:r>
        <w:t>terms</w:t>
      </w:r>
      <w:r>
        <w:rPr>
          <w:spacing w:val="-2"/>
        </w:rPr>
        <w:t xml:space="preserve"> </w:t>
      </w:r>
      <w:r>
        <w:t>are</w:t>
      </w:r>
      <w:r>
        <w:rPr>
          <w:spacing w:val="-5"/>
        </w:rPr>
        <w:t xml:space="preserve"> </w:t>
      </w:r>
      <w:r>
        <w:t>referenced</w:t>
      </w:r>
      <w:r>
        <w:rPr>
          <w:spacing w:val="-3"/>
        </w:rPr>
        <w:t xml:space="preserve"> </w:t>
      </w:r>
      <w:r>
        <w:t>or</w:t>
      </w:r>
      <w:r>
        <w:rPr>
          <w:spacing w:val="-4"/>
        </w:rPr>
        <w:t xml:space="preserve"> </w:t>
      </w:r>
      <w:r>
        <w:t>displayed</w:t>
      </w:r>
      <w:r>
        <w:rPr>
          <w:spacing w:val="-3"/>
        </w:rPr>
        <w:t xml:space="preserve"> </w:t>
      </w:r>
      <w:r>
        <w:t>on product labels and marketing materials.</w:t>
      </w:r>
    </w:p>
    <w:p w14:paraId="4B1CDC6F" w14:textId="77777777" w:rsidR="00180C27" w:rsidRDefault="00024206" w:rsidP="001C184D">
      <w:pPr>
        <w:pStyle w:val="Paragraph"/>
      </w:pPr>
      <w:r>
        <w:t>It was suggested further education and public awareness campaigns are needed, particularly</w:t>
      </w:r>
      <w:r>
        <w:rPr>
          <w:spacing w:val="-3"/>
        </w:rPr>
        <w:t xml:space="preserve"> </w:t>
      </w:r>
      <w:r>
        <w:t>around</w:t>
      </w:r>
      <w:r>
        <w:rPr>
          <w:spacing w:val="-5"/>
        </w:rPr>
        <w:t xml:space="preserve"> </w:t>
      </w:r>
      <w:r>
        <w:t>safe</w:t>
      </w:r>
      <w:r>
        <w:rPr>
          <w:spacing w:val="-7"/>
        </w:rPr>
        <w:t xml:space="preserve"> </w:t>
      </w:r>
      <w:r>
        <w:t>disposal</w:t>
      </w:r>
      <w:r>
        <w:rPr>
          <w:spacing w:val="-4"/>
        </w:rPr>
        <w:t xml:space="preserve"> </w:t>
      </w:r>
      <w:r>
        <w:t>practices.</w:t>
      </w:r>
      <w:r>
        <w:rPr>
          <w:spacing w:val="-2"/>
        </w:rPr>
        <w:t xml:space="preserve"> </w:t>
      </w:r>
      <w:r>
        <w:t>Waste</w:t>
      </w:r>
      <w:r>
        <w:rPr>
          <w:spacing w:val="-3"/>
        </w:rPr>
        <w:t xml:space="preserve"> </w:t>
      </w:r>
      <w:r>
        <w:t>management</w:t>
      </w:r>
      <w:r>
        <w:rPr>
          <w:spacing w:val="-4"/>
        </w:rPr>
        <w:t xml:space="preserve"> </w:t>
      </w:r>
      <w:r>
        <w:t>and</w:t>
      </w:r>
      <w:r>
        <w:rPr>
          <w:spacing w:val="-5"/>
        </w:rPr>
        <w:t xml:space="preserve"> </w:t>
      </w:r>
      <w:r>
        <w:t>disposal</w:t>
      </w:r>
      <w:r>
        <w:rPr>
          <w:spacing w:val="-2"/>
        </w:rPr>
        <w:t xml:space="preserve"> </w:t>
      </w:r>
      <w:r>
        <w:t>are</w:t>
      </w:r>
      <w:r>
        <w:rPr>
          <w:spacing w:val="-2"/>
        </w:rPr>
        <w:t xml:space="preserve"> </w:t>
      </w:r>
      <w:r>
        <w:t>explored further in section 2.5.</w:t>
      </w:r>
    </w:p>
    <w:p w14:paraId="2D41708F" w14:textId="77777777" w:rsidR="00180C27" w:rsidRDefault="00024206" w:rsidP="001C184D">
      <w:pPr>
        <w:pStyle w:val="SWAHeading4"/>
      </w:pPr>
      <w:r>
        <w:t>Access</w:t>
      </w:r>
      <w:r>
        <w:rPr>
          <w:spacing w:val="-5"/>
        </w:rPr>
        <w:t xml:space="preserve"> </w:t>
      </w:r>
      <w:r>
        <w:t>and</w:t>
      </w:r>
      <w:r>
        <w:rPr>
          <w:spacing w:val="-6"/>
        </w:rPr>
        <w:t xml:space="preserve"> </w:t>
      </w:r>
      <w:r>
        <w:t>clarity</w:t>
      </w:r>
      <w:r>
        <w:rPr>
          <w:spacing w:val="-2"/>
        </w:rPr>
        <w:t xml:space="preserve"> </w:t>
      </w:r>
      <w:r>
        <w:t>of</w:t>
      </w:r>
      <w:r>
        <w:rPr>
          <w:spacing w:val="-1"/>
        </w:rPr>
        <w:t xml:space="preserve"> </w:t>
      </w:r>
      <w:r>
        <w:t>Safe</w:t>
      </w:r>
      <w:r>
        <w:rPr>
          <w:spacing w:val="-3"/>
        </w:rPr>
        <w:t xml:space="preserve"> </w:t>
      </w:r>
      <w:r>
        <w:t>Work</w:t>
      </w:r>
      <w:r>
        <w:rPr>
          <w:spacing w:val="-2"/>
        </w:rPr>
        <w:t xml:space="preserve"> </w:t>
      </w:r>
      <w:r>
        <w:t>Australia</w:t>
      </w:r>
      <w:r>
        <w:rPr>
          <w:spacing w:val="-5"/>
        </w:rPr>
        <w:t xml:space="preserve"> </w:t>
      </w:r>
      <w:r>
        <w:t>guidance</w:t>
      </w:r>
      <w:r>
        <w:rPr>
          <w:spacing w:val="-2"/>
        </w:rPr>
        <w:t xml:space="preserve"> materials</w:t>
      </w:r>
    </w:p>
    <w:p w14:paraId="703AAB9A" w14:textId="521BF837" w:rsidR="00180C27" w:rsidRDefault="00024206" w:rsidP="001C184D">
      <w:pPr>
        <w:pStyle w:val="Paragraph"/>
      </w:pPr>
      <w:proofErr w:type="gramStart"/>
      <w:r>
        <w:t>The</w:t>
      </w:r>
      <w:r>
        <w:rPr>
          <w:spacing w:val="-2"/>
        </w:rPr>
        <w:t xml:space="preserve"> </w:t>
      </w:r>
      <w:r>
        <w:t>majority</w:t>
      </w:r>
      <w:r>
        <w:rPr>
          <w:spacing w:val="-1"/>
        </w:rPr>
        <w:t xml:space="preserve"> </w:t>
      </w:r>
      <w:r>
        <w:t>of</w:t>
      </w:r>
      <w:proofErr w:type="gramEnd"/>
      <w:r>
        <w:t xml:space="preserve"> stakeholders</w:t>
      </w:r>
      <w:r>
        <w:rPr>
          <w:spacing w:val="-1"/>
        </w:rPr>
        <w:t xml:space="preserve"> </w:t>
      </w:r>
      <w:r>
        <w:t>who</w:t>
      </w:r>
      <w:r>
        <w:rPr>
          <w:spacing w:val="-4"/>
        </w:rPr>
        <w:t xml:space="preserve"> </w:t>
      </w:r>
      <w:r>
        <w:t>submitted</w:t>
      </w:r>
      <w:r>
        <w:rPr>
          <w:spacing w:val="-4"/>
        </w:rPr>
        <w:t xml:space="preserve"> </w:t>
      </w:r>
      <w:r>
        <w:t>to</w:t>
      </w:r>
      <w:r>
        <w:rPr>
          <w:spacing w:val="-4"/>
        </w:rPr>
        <w:t xml:space="preserve"> </w:t>
      </w:r>
      <w:r>
        <w:t>the</w:t>
      </w:r>
      <w:r>
        <w:rPr>
          <w:spacing w:val="-2"/>
        </w:rPr>
        <w:t xml:space="preserve"> </w:t>
      </w:r>
      <w:r>
        <w:t>public</w:t>
      </w:r>
      <w:r>
        <w:rPr>
          <w:spacing w:val="-1"/>
        </w:rPr>
        <w:t xml:space="preserve"> </w:t>
      </w:r>
      <w:r>
        <w:t>consultation</w:t>
      </w:r>
      <w:r>
        <w:rPr>
          <w:spacing w:val="-2"/>
        </w:rPr>
        <w:t xml:space="preserve"> </w:t>
      </w:r>
      <w:r>
        <w:t>survey</w:t>
      </w:r>
      <w:r>
        <w:rPr>
          <w:spacing w:val="-2"/>
        </w:rPr>
        <w:t xml:space="preserve"> </w:t>
      </w:r>
      <w:r>
        <w:t>found</w:t>
      </w:r>
      <w:r>
        <w:rPr>
          <w:spacing w:val="-4"/>
        </w:rPr>
        <w:t xml:space="preserve"> </w:t>
      </w:r>
      <w:r>
        <w:t>it</w:t>
      </w:r>
      <w:r>
        <w:rPr>
          <w:spacing w:val="-3"/>
        </w:rPr>
        <w:t xml:space="preserve"> </w:t>
      </w:r>
      <w:r>
        <w:t>easy</w:t>
      </w:r>
      <w:r>
        <w:rPr>
          <w:spacing w:val="-4"/>
        </w:rPr>
        <w:t xml:space="preserve"> </w:t>
      </w:r>
      <w:r>
        <w:t>to access information regarding the engineered stone prohibition (34 of 39), and over half</w:t>
      </w:r>
      <w:r w:rsidR="00E554ED">
        <w:t xml:space="preserve"> </w:t>
      </w:r>
      <w:r>
        <w:t>(27</w:t>
      </w:r>
      <w:r>
        <w:rPr>
          <w:spacing w:val="-2"/>
        </w:rPr>
        <w:t xml:space="preserve"> </w:t>
      </w:r>
      <w:r>
        <w:t>of 39)</w:t>
      </w:r>
      <w:r>
        <w:rPr>
          <w:spacing w:val="-1"/>
        </w:rPr>
        <w:t xml:space="preserve"> </w:t>
      </w:r>
      <w:r>
        <w:t>believed</w:t>
      </w:r>
      <w:r>
        <w:rPr>
          <w:spacing w:val="-4"/>
        </w:rPr>
        <w:t xml:space="preserve"> </w:t>
      </w:r>
      <w:r>
        <w:t>the</w:t>
      </w:r>
      <w:r>
        <w:rPr>
          <w:spacing w:val="-2"/>
        </w:rPr>
        <w:t xml:space="preserve"> </w:t>
      </w:r>
      <w:r>
        <w:t>guidance</w:t>
      </w:r>
      <w:r>
        <w:rPr>
          <w:spacing w:val="-2"/>
        </w:rPr>
        <w:t xml:space="preserve"> </w:t>
      </w:r>
      <w:r>
        <w:t>and</w:t>
      </w:r>
      <w:r>
        <w:rPr>
          <w:spacing w:val="-2"/>
        </w:rPr>
        <w:t xml:space="preserve"> </w:t>
      </w:r>
      <w:r>
        <w:t>resources</w:t>
      </w:r>
      <w:r>
        <w:rPr>
          <w:spacing w:val="-4"/>
        </w:rPr>
        <w:t xml:space="preserve"> </w:t>
      </w:r>
      <w:r>
        <w:t>produced</w:t>
      </w:r>
      <w:r>
        <w:rPr>
          <w:spacing w:val="-2"/>
        </w:rPr>
        <w:t xml:space="preserve"> </w:t>
      </w:r>
      <w:r>
        <w:t>by</w:t>
      </w:r>
      <w:r>
        <w:rPr>
          <w:spacing w:val="-1"/>
        </w:rPr>
        <w:t xml:space="preserve"> </w:t>
      </w:r>
      <w:r>
        <w:t>Safe</w:t>
      </w:r>
      <w:r>
        <w:rPr>
          <w:spacing w:val="-4"/>
        </w:rPr>
        <w:t xml:space="preserve"> </w:t>
      </w:r>
      <w:r>
        <w:t>Work</w:t>
      </w:r>
      <w:r>
        <w:rPr>
          <w:spacing w:val="-4"/>
        </w:rPr>
        <w:t xml:space="preserve"> </w:t>
      </w:r>
      <w:r>
        <w:t>Australia were</w:t>
      </w:r>
      <w:r>
        <w:rPr>
          <w:spacing w:val="-4"/>
        </w:rPr>
        <w:t xml:space="preserve"> </w:t>
      </w:r>
      <w:r>
        <w:t>clear to understand.</w:t>
      </w:r>
    </w:p>
    <w:p w14:paraId="15D62B22" w14:textId="77777777" w:rsidR="00180C27" w:rsidRDefault="00024206" w:rsidP="001C184D">
      <w:pPr>
        <w:pStyle w:val="Paragraph"/>
      </w:pPr>
      <w:r>
        <w:t xml:space="preserve">PCBUs comprised </w:t>
      </w:r>
      <w:proofErr w:type="gramStart"/>
      <w:r>
        <w:t>the majority of</w:t>
      </w:r>
      <w:proofErr w:type="gramEnd"/>
      <w:r>
        <w:t xml:space="preserve"> respondents. Those who did not find guidance readily accessible or clear were mostly PCBUs. The feedback as to why the guidance was not accessible or clear includes the desire for more detail and information on the exclusions to the prohibition (i.e. clarification on what is prohibited and what is not) as well as on requirements for working with legacy engineered stone and disposal. In addition, respondents</w:t>
      </w:r>
      <w:r>
        <w:rPr>
          <w:spacing w:val="-2"/>
        </w:rPr>
        <w:t xml:space="preserve"> </w:t>
      </w:r>
      <w:r>
        <w:t>pointed</w:t>
      </w:r>
      <w:r>
        <w:rPr>
          <w:spacing w:val="-3"/>
        </w:rPr>
        <w:t xml:space="preserve"> </w:t>
      </w:r>
      <w:r>
        <w:t>out</w:t>
      </w:r>
      <w:r>
        <w:rPr>
          <w:spacing w:val="-3"/>
        </w:rPr>
        <w:t xml:space="preserve"> </w:t>
      </w:r>
      <w:r>
        <w:t>that</w:t>
      </w:r>
      <w:r>
        <w:rPr>
          <w:spacing w:val="-2"/>
        </w:rPr>
        <w:t xml:space="preserve"> </w:t>
      </w:r>
      <w:r>
        <w:t>there</w:t>
      </w:r>
      <w:r>
        <w:rPr>
          <w:spacing w:val="-1"/>
        </w:rPr>
        <w:t xml:space="preserve"> </w:t>
      </w:r>
      <w:r>
        <w:t>have</w:t>
      </w:r>
      <w:r>
        <w:rPr>
          <w:spacing w:val="-3"/>
        </w:rPr>
        <w:t xml:space="preserve"> </w:t>
      </w:r>
      <w:r>
        <w:t>been</w:t>
      </w:r>
      <w:r>
        <w:rPr>
          <w:spacing w:val="-3"/>
        </w:rPr>
        <w:t xml:space="preserve"> </w:t>
      </w:r>
      <w:r>
        <w:t>no</w:t>
      </w:r>
      <w:r>
        <w:rPr>
          <w:spacing w:val="-3"/>
        </w:rPr>
        <w:t xml:space="preserve"> </w:t>
      </w:r>
      <w:r>
        <w:t>resources</w:t>
      </w:r>
      <w:r>
        <w:rPr>
          <w:spacing w:val="-3"/>
        </w:rPr>
        <w:t xml:space="preserve"> </w:t>
      </w:r>
      <w:r>
        <w:t>or guidance</w:t>
      </w:r>
      <w:r>
        <w:rPr>
          <w:spacing w:val="-3"/>
        </w:rPr>
        <w:t xml:space="preserve"> </w:t>
      </w:r>
      <w:r>
        <w:t>regarding</w:t>
      </w:r>
      <w:r>
        <w:rPr>
          <w:spacing w:val="-1"/>
        </w:rPr>
        <w:t xml:space="preserve"> </w:t>
      </w:r>
      <w:r>
        <w:t>the</w:t>
      </w:r>
      <w:r>
        <w:rPr>
          <w:spacing w:val="-3"/>
        </w:rPr>
        <w:t xml:space="preserve"> </w:t>
      </w:r>
      <w:r>
        <w:t>use</w:t>
      </w:r>
      <w:r>
        <w:rPr>
          <w:spacing w:val="-3"/>
        </w:rPr>
        <w:t xml:space="preserve"> </w:t>
      </w:r>
      <w:r>
        <w:t>of alternative products and their safety concerns. Lastly, a PCBU highlighted information was published via media platforms but was not distributed to workers and PCBUs directly.</w:t>
      </w:r>
    </w:p>
    <w:p w14:paraId="54417850" w14:textId="77777777" w:rsidR="00180C27" w:rsidRDefault="00024206" w:rsidP="001C184D">
      <w:pPr>
        <w:pStyle w:val="Paragraph"/>
      </w:pPr>
      <w:r>
        <w:t>Similarly,</w:t>
      </w:r>
      <w:r>
        <w:rPr>
          <w:spacing w:val="-2"/>
        </w:rPr>
        <w:t xml:space="preserve"> </w:t>
      </w:r>
      <w:r>
        <w:t>the</w:t>
      </w:r>
      <w:r>
        <w:rPr>
          <w:spacing w:val="-5"/>
        </w:rPr>
        <w:t xml:space="preserve"> </w:t>
      </w:r>
      <w:r>
        <w:t>Lung</w:t>
      </w:r>
      <w:r>
        <w:rPr>
          <w:spacing w:val="-3"/>
        </w:rPr>
        <w:t xml:space="preserve"> </w:t>
      </w:r>
      <w:r>
        <w:t>Foundation</w:t>
      </w:r>
      <w:r>
        <w:rPr>
          <w:spacing w:val="-3"/>
        </w:rPr>
        <w:t xml:space="preserve"> </w:t>
      </w:r>
      <w:r>
        <w:t>Australia</w:t>
      </w:r>
      <w:r>
        <w:rPr>
          <w:spacing w:val="-3"/>
        </w:rPr>
        <w:t xml:space="preserve"> </w:t>
      </w:r>
      <w:r>
        <w:t>(LFA)</w:t>
      </w:r>
      <w:r>
        <w:rPr>
          <w:spacing w:val="-4"/>
        </w:rPr>
        <w:t xml:space="preserve"> </w:t>
      </w:r>
      <w:r>
        <w:t>submission</w:t>
      </w:r>
      <w:r>
        <w:rPr>
          <w:spacing w:val="-1"/>
        </w:rPr>
        <w:t xml:space="preserve"> </w:t>
      </w:r>
      <w:r>
        <w:t>stated</w:t>
      </w:r>
      <w:r>
        <w:rPr>
          <w:spacing w:val="-5"/>
        </w:rPr>
        <w:t xml:space="preserve"> </w:t>
      </w:r>
      <w:r>
        <w:t>that</w:t>
      </w:r>
      <w:r>
        <w:rPr>
          <w:spacing w:val="-4"/>
        </w:rPr>
        <w:t xml:space="preserve"> </w:t>
      </w:r>
      <w:r>
        <w:t>most</w:t>
      </w:r>
      <w:r>
        <w:rPr>
          <w:spacing w:val="-1"/>
        </w:rPr>
        <w:t xml:space="preserve"> </w:t>
      </w:r>
      <w:r>
        <w:t>of</w:t>
      </w:r>
      <w:r>
        <w:rPr>
          <w:spacing w:val="-4"/>
        </w:rPr>
        <w:t xml:space="preserve"> </w:t>
      </w:r>
      <w:r>
        <w:t>the</w:t>
      </w:r>
      <w:r>
        <w:rPr>
          <w:spacing w:val="-5"/>
        </w:rPr>
        <w:t xml:space="preserve"> </w:t>
      </w:r>
      <w:r>
        <w:t>resources have currently been focused on a PCBU and their duties rather than supporting individuals. The LFA recommends further education and guidance be targeted to workers.</w:t>
      </w:r>
    </w:p>
    <w:p w14:paraId="6EB18168" w14:textId="77777777" w:rsidR="00180C27" w:rsidRDefault="00024206" w:rsidP="001C184D">
      <w:pPr>
        <w:pStyle w:val="Paragraph"/>
      </w:pPr>
      <w:r>
        <w:t>When</w:t>
      </w:r>
      <w:r>
        <w:rPr>
          <w:spacing w:val="-2"/>
        </w:rPr>
        <w:t xml:space="preserve"> </w:t>
      </w:r>
      <w:r>
        <w:t>asked</w:t>
      </w:r>
      <w:r>
        <w:rPr>
          <w:spacing w:val="-4"/>
        </w:rPr>
        <w:t xml:space="preserve"> </w:t>
      </w:r>
      <w:r>
        <w:t>where</w:t>
      </w:r>
      <w:r>
        <w:rPr>
          <w:spacing w:val="-4"/>
        </w:rPr>
        <w:t xml:space="preserve"> </w:t>
      </w:r>
      <w:r>
        <w:t>they</w:t>
      </w:r>
      <w:r>
        <w:rPr>
          <w:spacing w:val="-4"/>
        </w:rPr>
        <w:t xml:space="preserve"> </w:t>
      </w:r>
      <w:r>
        <w:t>went for</w:t>
      </w:r>
      <w:r>
        <w:rPr>
          <w:spacing w:val="-3"/>
        </w:rPr>
        <w:t xml:space="preserve"> </w:t>
      </w:r>
      <w:r>
        <w:t>further</w:t>
      </w:r>
      <w:r>
        <w:rPr>
          <w:spacing w:val="-3"/>
        </w:rPr>
        <w:t xml:space="preserve"> </w:t>
      </w:r>
      <w:r>
        <w:t>guidance, stakeholders responded</w:t>
      </w:r>
      <w:r>
        <w:rPr>
          <w:spacing w:val="-2"/>
        </w:rPr>
        <w:t xml:space="preserve"> </w:t>
      </w:r>
      <w:r>
        <w:t>that</w:t>
      </w:r>
      <w:r>
        <w:rPr>
          <w:spacing w:val="-3"/>
        </w:rPr>
        <w:t xml:space="preserve"> </w:t>
      </w:r>
      <w:r>
        <w:t>they</w:t>
      </w:r>
      <w:r>
        <w:rPr>
          <w:spacing w:val="-2"/>
        </w:rPr>
        <w:t xml:space="preserve"> </w:t>
      </w:r>
      <w:r>
        <w:t>visited the</w:t>
      </w:r>
      <w:r>
        <w:rPr>
          <w:spacing w:val="-3"/>
        </w:rPr>
        <w:t xml:space="preserve"> </w:t>
      </w:r>
      <w:r>
        <w:t>Safe</w:t>
      </w:r>
      <w:r>
        <w:rPr>
          <w:spacing w:val="-4"/>
        </w:rPr>
        <w:t xml:space="preserve"> </w:t>
      </w:r>
      <w:r>
        <w:t>Work</w:t>
      </w:r>
      <w:r>
        <w:rPr>
          <w:spacing w:val="-4"/>
        </w:rPr>
        <w:t xml:space="preserve"> </w:t>
      </w:r>
      <w:r>
        <w:t>Australia</w:t>
      </w:r>
      <w:r>
        <w:rPr>
          <w:spacing w:val="-4"/>
        </w:rPr>
        <w:t xml:space="preserve"> </w:t>
      </w:r>
      <w:r>
        <w:t>website/guidance</w:t>
      </w:r>
      <w:r>
        <w:rPr>
          <w:spacing w:val="-3"/>
        </w:rPr>
        <w:t xml:space="preserve"> </w:t>
      </w:r>
      <w:r>
        <w:t>and</w:t>
      </w:r>
      <w:r>
        <w:rPr>
          <w:spacing w:val="-4"/>
        </w:rPr>
        <w:t xml:space="preserve"> </w:t>
      </w:r>
      <w:r>
        <w:t>WHS</w:t>
      </w:r>
      <w:r>
        <w:rPr>
          <w:spacing w:val="-3"/>
        </w:rPr>
        <w:t xml:space="preserve"> </w:t>
      </w:r>
      <w:r>
        <w:t>regulators</w:t>
      </w:r>
      <w:r>
        <w:rPr>
          <w:spacing w:val="-4"/>
        </w:rPr>
        <w:t xml:space="preserve"> </w:t>
      </w:r>
      <w:r>
        <w:t>most</w:t>
      </w:r>
      <w:r>
        <w:rPr>
          <w:spacing w:val="-3"/>
        </w:rPr>
        <w:t xml:space="preserve"> </w:t>
      </w:r>
      <w:r>
        <w:t>frequently,</w:t>
      </w:r>
      <w:r>
        <w:rPr>
          <w:spacing w:val="-1"/>
        </w:rPr>
        <w:t xml:space="preserve"> </w:t>
      </w:r>
      <w:r>
        <w:t>with</w:t>
      </w:r>
      <w:r>
        <w:rPr>
          <w:spacing w:val="-4"/>
        </w:rPr>
        <w:t xml:space="preserve"> </w:t>
      </w:r>
      <w:r>
        <w:t>33</w:t>
      </w:r>
      <w:r>
        <w:rPr>
          <w:spacing w:val="-3"/>
        </w:rPr>
        <w:t xml:space="preserve"> </w:t>
      </w:r>
      <w:r>
        <w:t xml:space="preserve">and 22 responses (of 39) respectively (Figure 1). Industry groups/employer organisations and employers also featured prominently at 21 responses, suggesting multiple avenues were used to obtain information. Other information sources received comparatively fewer </w:t>
      </w:r>
      <w:r>
        <w:rPr>
          <w:spacing w:val="-2"/>
        </w:rPr>
        <w:t>mentions.</w:t>
      </w:r>
    </w:p>
    <w:p w14:paraId="7C4A635E" w14:textId="77777777" w:rsidR="0033570C" w:rsidRDefault="0033570C">
      <w:pPr>
        <w:rPr>
          <w:b/>
          <w:bCs/>
        </w:rPr>
      </w:pPr>
      <w:r>
        <w:br w:type="page"/>
      </w:r>
    </w:p>
    <w:p w14:paraId="654E5650" w14:textId="6B7ED8A7" w:rsidR="00180C27" w:rsidRDefault="00024206" w:rsidP="001C184D">
      <w:pPr>
        <w:pStyle w:val="Caption"/>
      </w:pPr>
      <w:r>
        <w:lastRenderedPageBreak/>
        <w:t>Figure</w:t>
      </w:r>
      <w:r>
        <w:rPr>
          <w:spacing w:val="-6"/>
        </w:rPr>
        <w:t xml:space="preserve"> </w:t>
      </w:r>
      <w:r>
        <w:t>1.</w:t>
      </w:r>
      <w:r>
        <w:rPr>
          <w:spacing w:val="-3"/>
        </w:rPr>
        <w:t xml:space="preserve"> </w:t>
      </w:r>
      <w:r>
        <w:t>Consultation</w:t>
      </w:r>
      <w:r>
        <w:rPr>
          <w:spacing w:val="-9"/>
        </w:rPr>
        <w:t xml:space="preserve"> </w:t>
      </w:r>
      <w:r>
        <w:t>survey</w:t>
      </w:r>
      <w:r>
        <w:rPr>
          <w:spacing w:val="-4"/>
        </w:rPr>
        <w:t xml:space="preserve"> </w:t>
      </w:r>
      <w:r>
        <w:t>–</w:t>
      </w:r>
      <w:r>
        <w:rPr>
          <w:spacing w:val="-4"/>
        </w:rPr>
        <w:t xml:space="preserve"> </w:t>
      </w:r>
      <w:r>
        <w:t>sources</w:t>
      </w:r>
      <w:r>
        <w:rPr>
          <w:spacing w:val="-7"/>
        </w:rPr>
        <w:t xml:space="preserve"> </w:t>
      </w:r>
      <w:r>
        <w:t>for</w:t>
      </w:r>
      <w:r>
        <w:rPr>
          <w:spacing w:val="-6"/>
        </w:rPr>
        <w:t xml:space="preserve"> </w:t>
      </w:r>
      <w:r>
        <w:t>information</w:t>
      </w:r>
      <w:r>
        <w:rPr>
          <w:spacing w:val="-8"/>
        </w:rPr>
        <w:t xml:space="preserve"> </w:t>
      </w:r>
      <w:r>
        <w:t>and</w:t>
      </w:r>
      <w:r>
        <w:rPr>
          <w:spacing w:val="-2"/>
        </w:rPr>
        <w:t xml:space="preserve"> guidance</w:t>
      </w:r>
    </w:p>
    <w:p w14:paraId="09522012" w14:textId="77777777" w:rsidR="00180C27" w:rsidRDefault="00180C27">
      <w:pPr>
        <w:pStyle w:val="BodyText"/>
        <w:rPr>
          <w:b/>
          <w:sz w:val="20"/>
        </w:rPr>
      </w:pPr>
    </w:p>
    <w:p w14:paraId="2EA50052" w14:textId="77777777" w:rsidR="00180C27" w:rsidRDefault="00024206">
      <w:pPr>
        <w:pStyle w:val="BodyText"/>
        <w:spacing w:before="59"/>
        <w:rPr>
          <w:b/>
          <w:sz w:val="20"/>
        </w:rPr>
      </w:pPr>
      <w:r>
        <w:rPr>
          <w:b/>
          <w:noProof/>
          <w:sz w:val="20"/>
        </w:rPr>
        <w:drawing>
          <wp:anchor distT="0" distB="0" distL="0" distR="0" simplePos="0" relativeHeight="251658267" behindDoc="1" locked="0" layoutInCell="1" allowOverlap="1" wp14:anchorId="56FAB045" wp14:editId="6A49294C">
            <wp:simplePos x="0" y="0"/>
            <wp:positionH relativeFrom="page">
              <wp:posOffset>1081785</wp:posOffset>
            </wp:positionH>
            <wp:positionV relativeFrom="paragraph">
              <wp:posOffset>199089</wp:posOffset>
            </wp:positionV>
            <wp:extent cx="5486781" cy="1597818"/>
            <wp:effectExtent l="0" t="0" r="0" b="0"/>
            <wp:wrapTopAndBottom/>
            <wp:docPr id="64" name="Image 64" descr="A graph with numbers and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A graph with numbers and text  AI-generated content may be incorrect."/>
                    <pic:cNvPicPr/>
                  </pic:nvPicPr>
                  <pic:blipFill>
                    <a:blip r:embed="rId20" cstate="print"/>
                    <a:stretch>
                      <a:fillRect/>
                    </a:stretch>
                  </pic:blipFill>
                  <pic:spPr>
                    <a:xfrm>
                      <a:off x="0" y="0"/>
                      <a:ext cx="5486781" cy="1597818"/>
                    </a:xfrm>
                    <a:prstGeom prst="rect">
                      <a:avLst/>
                    </a:prstGeom>
                  </pic:spPr>
                </pic:pic>
              </a:graphicData>
            </a:graphic>
          </wp:anchor>
        </w:drawing>
      </w:r>
    </w:p>
    <w:p w14:paraId="0B0A22F5" w14:textId="77777777" w:rsidR="00180C27" w:rsidRDefault="00180C27">
      <w:pPr>
        <w:pStyle w:val="BodyText"/>
        <w:spacing w:before="176"/>
        <w:rPr>
          <w:b/>
        </w:rPr>
      </w:pPr>
    </w:p>
    <w:p w14:paraId="1EEBCA54" w14:textId="77777777" w:rsidR="00180C27" w:rsidRDefault="00024206" w:rsidP="001C184D">
      <w:pPr>
        <w:pStyle w:val="Paragraph"/>
      </w:pPr>
      <w:r>
        <w:t>Stakeholders stated that resources they find most helpful for the engineered stone prohibition</w:t>
      </w:r>
      <w:r>
        <w:rPr>
          <w:spacing w:val="-3"/>
        </w:rPr>
        <w:t xml:space="preserve"> </w:t>
      </w:r>
      <w:r>
        <w:t>include</w:t>
      </w:r>
      <w:r>
        <w:rPr>
          <w:spacing w:val="-3"/>
        </w:rPr>
        <w:t xml:space="preserve"> </w:t>
      </w:r>
      <w:r>
        <w:t>website</w:t>
      </w:r>
      <w:r>
        <w:rPr>
          <w:spacing w:val="-3"/>
        </w:rPr>
        <w:t xml:space="preserve"> </w:t>
      </w:r>
      <w:r>
        <w:t>and</w:t>
      </w:r>
      <w:r>
        <w:rPr>
          <w:spacing w:val="-5"/>
        </w:rPr>
        <w:t xml:space="preserve"> </w:t>
      </w:r>
      <w:r>
        <w:t>guidance</w:t>
      </w:r>
      <w:r>
        <w:rPr>
          <w:spacing w:val="-3"/>
        </w:rPr>
        <w:t xml:space="preserve"> </w:t>
      </w:r>
      <w:r>
        <w:t>documents</w:t>
      </w:r>
      <w:r>
        <w:rPr>
          <w:spacing w:val="-4"/>
        </w:rPr>
        <w:t xml:space="preserve"> </w:t>
      </w:r>
      <w:r>
        <w:t>(27</w:t>
      </w:r>
      <w:r>
        <w:rPr>
          <w:spacing w:val="-3"/>
        </w:rPr>
        <w:t xml:space="preserve"> </w:t>
      </w:r>
      <w:r>
        <w:t>and</w:t>
      </w:r>
      <w:r>
        <w:rPr>
          <w:spacing w:val="-5"/>
        </w:rPr>
        <w:t xml:space="preserve"> </w:t>
      </w:r>
      <w:r>
        <w:t>36</w:t>
      </w:r>
      <w:r>
        <w:rPr>
          <w:spacing w:val="-5"/>
        </w:rPr>
        <w:t xml:space="preserve"> </w:t>
      </w:r>
      <w:r>
        <w:t>respectively)</w:t>
      </w:r>
      <w:r>
        <w:rPr>
          <w:spacing w:val="-2"/>
        </w:rPr>
        <w:t xml:space="preserve"> </w:t>
      </w:r>
      <w:r>
        <w:t>with</w:t>
      </w:r>
      <w:r>
        <w:rPr>
          <w:spacing w:val="-3"/>
        </w:rPr>
        <w:t xml:space="preserve"> </w:t>
      </w:r>
      <w:r>
        <w:t>onsite training, seminars, and videos at a moderate preference level.</w:t>
      </w:r>
    </w:p>
    <w:p w14:paraId="56BDAA44" w14:textId="77777777" w:rsidR="00180C27" w:rsidRDefault="00024206" w:rsidP="001C184D">
      <w:pPr>
        <w:pStyle w:val="SWAHeading3"/>
      </w:pPr>
      <w:bookmarkStart w:id="88" w:name="_Toc215248096"/>
      <w:r>
        <w:t>Discussion</w:t>
      </w:r>
      <w:bookmarkEnd w:id="88"/>
    </w:p>
    <w:p w14:paraId="4539E3EB" w14:textId="77777777" w:rsidR="00180C27" w:rsidRDefault="00024206" w:rsidP="001C184D">
      <w:pPr>
        <w:pStyle w:val="Paragraph"/>
      </w:pPr>
      <w:r>
        <w:t>The engineered stone industry has faced several regulatory changes over recent years, including</w:t>
      </w:r>
      <w:r>
        <w:rPr>
          <w:spacing w:val="-3"/>
        </w:rPr>
        <w:t xml:space="preserve"> </w:t>
      </w:r>
      <w:r>
        <w:t>the</w:t>
      </w:r>
      <w:r>
        <w:rPr>
          <w:spacing w:val="-3"/>
        </w:rPr>
        <w:t xml:space="preserve"> </w:t>
      </w:r>
      <w:r>
        <w:t>2023</w:t>
      </w:r>
      <w:r>
        <w:rPr>
          <w:spacing w:val="-3"/>
        </w:rPr>
        <w:t xml:space="preserve"> </w:t>
      </w:r>
      <w:r>
        <w:t>prohibition</w:t>
      </w:r>
      <w:r>
        <w:rPr>
          <w:spacing w:val="-3"/>
        </w:rPr>
        <w:t xml:space="preserve"> </w:t>
      </w:r>
      <w:r>
        <w:t>on</w:t>
      </w:r>
      <w:r>
        <w:rPr>
          <w:spacing w:val="-3"/>
        </w:rPr>
        <w:t xml:space="preserve"> </w:t>
      </w:r>
      <w:r>
        <w:t>uncontrolled</w:t>
      </w:r>
      <w:r>
        <w:rPr>
          <w:spacing w:val="-3"/>
        </w:rPr>
        <w:t xml:space="preserve"> </w:t>
      </w:r>
      <w:r>
        <w:t>processing</w:t>
      </w:r>
      <w:r>
        <w:rPr>
          <w:spacing w:val="-3"/>
        </w:rPr>
        <w:t xml:space="preserve"> </w:t>
      </w:r>
      <w:r>
        <w:t>of</w:t>
      </w:r>
      <w:r>
        <w:rPr>
          <w:spacing w:val="-4"/>
        </w:rPr>
        <w:t xml:space="preserve"> </w:t>
      </w:r>
      <w:r>
        <w:t>engineered</w:t>
      </w:r>
      <w:r>
        <w:rPr>
          <w:spacing w:val="-5"/>
        </w:rPr>
        <w:t xml:space="preserve"> </w:t>
      </w:r>
      <w:r>
        <w:t>stone and</w:t>
      </w:r>
      <w:r>
        <w:rPr>
          <w:spacing w:val="-5"/>
        </w:rPr>
        <w:t xml:space="preserve"> </w:t>
      </w:r>
      <w:r>
        <w:t>the</w:t>
      </w:r>
      <w:r>
        <w:rPr>
          <w:spacing w:val="-5"/>
        </w:rPr>
        <w:t xml:space="preserve"> </w:t>
      </w:r>
      <w:r>
        <w:t>2024 engineered stone prohibition and strengthened regulations for CSS. A range of Safe Work Australia communication campaigns and awareness raising activities have supported stakeholders through these changes. The 1 March 2024 to 30 September 2024 evaluation snapshot found that, overall, the engineered stone prohibition communication strategy was successful in achieving the identified objectives.</w:t>
      </w:r>
    </w:p>
    <w:p w14:paraId="58E999D1" w14:textId="0A91C3BA" w:rsidR="00180C27" w:rsidRDefault="00024206" w:rsidP="001C184D">
      <w:pPr>
        <w:pStyle w:val="Paragraph"/>
      </w:pPr>
      <w:r>
        <w:t>Now that the engineered stone prohibition is in effect across all jurisdictions, it is evident from stakeholder feedback that there is an ongoing need for further education and awareness raising. Specifically, such work should address the erroneous perception that materials which are not prohibited are inherently safe, when there may be insufficient or inconclusive</w:t>
      </w:r>
      <w:r>
        <w:rPr>
          <w:spacing w:val="-2"/>
        </w:rPr>
        <w:t xml:space="preserve"> </w:t>
      </w:r>
      <w:r>
        <w:t>research</w:t>
      </w:r>
      <w:r>
        <w:rPr>
          <w:spacing w:val="-6"/>
        </w:rPr>
        <w:t xml:space="preserve"> </w:t>
      </w:r>
      <w:r>
        <w:t>to</w:t>
      </w:r>
      <w:r>
        <w:rPr>
          <w:spacing w:val="-4"/>
        </w:rPr>
        <w:t xml:space="preserve"> </w:t>
      </w:r>
      <w:r>
        <w:t>determine</w:t>
      </w:r>
      <w:r>
        <w:rPr>
          <w:spacing w:val="-2"/>
        </w:rPr>
        <w:t xml:space="preserve"> </w:t>
      </w:r>
      <w:r>
        <w:t>the</w:t>
      </w:r>
      <w:r>
        <w:rPr>
          <w:spacing w:val="-4"/>
        </w:rPr>
        <w:t xml:space="preserve"> </w:t>
      </w:r>
      <w:r>
        <w:t>impact</w:t>
      </w:r>
      <w:r>
        <w:rPr>
          <w:spacing w:val="-1"/>
        </w:rPr>
        <w:t xml:space="preserve"> </w:t>
      </w:r>
      <w:r>
        <w:t>on</w:t>
      </w:r>
      <w:r>
        <w:rPr>
          <w:spacing w:val="-4"/>
        </w:rPr>
        <w:t xml:space="preserve"> </w:t>
      </w:r>
      <w:r>
        <w:t>human</w:t>
      </w:r>
      <w:r>
        <w:rPr>
          <w:spacing w:val="-2"/>
        </w:rPr>
        <w:t xml:space="preserve"> </w:t>
      </w:r>
      <w:r>
        <w:t>health.</w:t>
      </w:r>
      <w:r>
        <w:rPr>
          <w:spacing w:val="-3"/>
        </w:rPr>
        <w:t xml:space="preserve"> </w:t>
      </w:r>
      <w:r>
        <w:t>This</w:t>
      </w:r>
      <w:r>
        <w:rPr>
          <w:spacing w:val="-1"/>
        </w:rPr>
        <w:t xml:space="preserve"> </w:t>
      </w:r>
      <w:r>
        <w:t>is</w:t>
      </w:r>
      <w:r>
        <w:rPr>
          <w:spacing w:val="-1"/>
        </w:rPr>
        <w:t xml:space="preserve"> </w:t>
      </w:r>
      <w:r>
        <w:t>particularly</w:t>
      </w:r>
      <w:r>
        <w:rPr>
          <w:spacing w:val="-4"/>
        </w:rPr>
        <w:t xml:space="preserve"> </w:t>
      </w:r>
      <w:r>
        <w:t>the</w:t>
      </w:r>
      <w:r>
        <w:rPr>
          <w:spacing w:val="-4"/>
        </w:rPr>
        <w:t xml:space="preserve"> </w:t>
      </w:r>
      <w:r>
        <w:t>case for new low and no silica products emerging on the market. The Review notes ASSEA will be conducting the first national general awareness survey on silica and silica-related diseases in 2025.</w:t>
      </w:r>
    </w:p>
    <w:p w14:paraId="14BED2E7" w14:textId="77777777" w:rsidR="00180C27" w:rsidRDefault="00024206" w:rsidP="001C184D">
      <w:pPr>
        <w:pStyle w:val="Paragraph"/>
      </w:pPr>
      <w:r>
        <w:t>The absence of research and definitive evidence of the health impacts of alternative products</w:t>
      </w:r>
      <w:r>
        <w:rPr>
          <w:spacing w:val="-4"/>
        </w:rPr>
        <w:t xml:space="preserve"> </w:t>
      </w:r>
      <w:r>
        <w:t>which</w:t>
      </w:r>
      <w:r>
        <w:rPr>
          <w:spacing w:val="-3"/>
        </w:rPr>
        <w:t xml:space="preserve"> </w:t>
      </w:r>
      <w:r>
        <w:t>is</w:t>
      </w:r>
      <w:r>
        <w:rPr>
          <w:spacing w:val="-3"/>
        </w:rPr>
        <w:t xml:space="preserve"> </w:t>
      </w:r>
      <w:r>
        <w:t>discussed</w:t>
      </w:r>
      <w:r>
        <w:rPr>
          <w:spacing w:val="-3"/>
        </w:rPr>
        <w:t xml:space="preserve"> </w:t>
      </w:r>
      <w:r>
        <w:t>further</w:t>
      </w:r>
      <w:r>
        <w:rPr>
          <w:spacing w:val="-2"/>
        </w:rPr>
        <w:t xml:space="preserve"> </w:t>
      </w:r>
      <w:r>
        <w:t>in</w:t>
      </w:r>
      <w:r>
        <w:rPr>
          <w:spacing w:val="-3"/>
        </w:rPr>
        <w:t xml:space="preserve"> </w:t>
      </w:r>
      <w:r>
        <w:t>section</w:t>
      </w:r>
      <w:r>
        <w:rPr>
          <w:spacing w:val="-4"/>
        </w:rPr>
        <w:t xml:space="preserve"> </w:t>
      </w:r>
      <w:r>
        <w:t>2.8,</w:t>
      </w:r>
      <w:r>
        <w:rPr>
          <w:spacing w:val="-4"/>
        </w:rPr>
        <w:t xml:space="preserve"> </w:t>
      </w:r>
      <w:r>
        <w:t>together</w:t>
      </w:r>
      <w:r>
        <w:rPr>
          <w:spacing w:val="-2"/>
        </w:rPr>
        <w:t xml:space="preserve"> </w:t>
      </w:r>
      <w:r>
        <w:t>with</w:t>
      </w:r>
      <w:r>
        <w:rPr>
          <w:spacing w:val="-4"/>
        </w:rPr>
        <w:t xml:space="preserve"> </w:t>
      </w:r>
      <w:r>
        <w:t>limitations</w:t>
      </w:r>
      <w:r>
        <w:rPr>
          <w:spacing w:val="-4"/>
        </w:rPr>
        <w:t xml:space="preserve"> </w:t>
      </w:r>
      <w:r>
        <w:t>around</w:t>
      </w:r>
      <w:r>
        <w:rPr>
          <w:spacing w:val="-4"/>
        </w:rPr>
        <w:t xml:space="preserve"> </w:t>
      </w:r>
      <w:r>
        <w:t>product labelling addressed in section 2.2, underscores the great importance of a clear and consistent message on the dangers of all dusts and the need for control measures when engaging in dust producing activities to help ensure the safety of workers. Further, the composition of the industry, with many small or solo operators, including from CALD backgrounds, means that messaging must be straightforward and easy to understand.</w:t>
      </w:r>
    </w:p>
    <w:p w14:paraId="58B6B44E" w14:textId="77777777" w:rsidR="00180C27" w:rsidRDefault="00024206" w:rsidP="001C184D">
      <w:pPr>
        <w:pStyle w:val="Paragraph"/>
      </w:pPr>
      <w:r>
        <w:t>In line with Priority 2 of the Silica National Strategic Plan, any further work to educate and raise</w:t>
      </w:r>
      <w:r>
        <w:rPr>
          <w:spacing w:val="-2"/>
        </w:rPr>
        <w:t xml:space="preserve"> </w:t>
      </w:r>
      <w:r>
        <w:t>awareness</w:t>
      </w:r>
      <w:r>
        <w:rPr>
          <w:spacing w:val="-4"/>
        </w:rPr>
        <w:t xml:space="preserve"> </w:t>
      </w:r>
      <w:r>
        <w:t>will</w:t>
      </w:r>
      <w:r>
        <w:rPr>
          <w:spacing w:val="-2"/>
        </w:rPr>
        <w:t xml:space="preserve"> </w:t>
      </w:r>
      <w:r>
        <w:t>benefit</w:t>
      </w:r>
      <w:r>
        <w:rPr>
          <w:spacing w:val="-3"/>
        </w:rPr>
        <w:t xml:space="preserve"> </w:t>
      </w:r>
      <w:r>
        <w:t>from</w:t>
      </w:r>
      <w:r>
        <w:rPr>
          <w:spacing w:val="-2"/>
        </w:rPr>
        <w:t xml:space="preserve"> </w:t>
      </w:r>
      <w:r>
        <w:t>collaboration</w:t>
      </w:r>
      <w:r>
        <w:rPr>
          <w:spacing w:val="-2"/>
        </w:rPr>
        <w:t xml:space="preserve"> </w:t>
      </w:r>
      <w:r>
        <w:t>and</w:t>
      </w:r>
      <w:r>
        <w:rPr>
          <w:spacing w:val="-2"/>
        </w:rPr>
        <w:t xml:space="preserve"> </w:t>
      </w:r>
      <w:r>
        <w:t>action</w:t>
      </w:r>
      <w:r>
        <w:rPr>
          <w:spacing w:val="-4"/>
        </w:rPr>
        <w:t xml:space="preserve"> </w:t>
      </w:r>
      <w:r>
        <w:t>from</w:t>
      </w:r>
      <w:r>
        <w:rPr>
          <w:spacing w:val="-2"/>
        </w:rPr>
        <w:t xml:space="preserve"> </w:t>
      </w:r>
      <w:r>
        <w:t>Safe</w:t>
      </w:r>
      <w:r>
        <w:rPr>
          <w:spacing w:val="-4"/>
        </w:rPr>
        <w:t xml:space="preserve"> </w:t>
      </w:r>
      <w:r>
        <w:t>Work</w:t>
      </w:r>
      <w:r>
        <w:rPr>
          <w:spacing w:val="-4"/>
        </w:rPr>
        <w:t xml:space="preserve"> </w:t>
      </w:r>
      <w:r>
        <w:t>Australia, ASSEA, WHS regulators and other bodies representing workers, industry and medical professionals.</w:t>
      </w:r>
    </w:p>
    <w:p w14:paraId="035DBCD9" w14:textId="77777777" w:rsidR="001C184D" w:rsidRDefault="001C184D">
      <w:pPr>
        <w:widowControl w:val="0"/>
        <w:autoSpaceDE w:val="0"/>
        <w:autoSpaceDN w:val="0"/>
        <w:spacing w:after="0" w:line="240" w:lineRule="auto"/>
        <w:contextualSpacing w:val="0"/>
        <w:rPr>
          <w:rFonts w:ascii="Arial Bold" w:hAnsi="Arial Bold"/>
          <w:b/>
          <w:bCs/>
          <w:color w:val="2B0999"/>
          <w:spacing w:val="-2"/>
          <w:sz w:val="24"/>
        </w:rPr>
      </w:pPr>
      <w:r>
        <w:rPr>
          <w:color w:val="2B0999"/>
          <w:spacing w:val="-2"/>
        </w:rPr>
        <w:br w:type="page"/>
      </w:r>
    </w:p>
    <w:p w14:paraId="742FF092" w14:textId="790657A8" w:rsidR="00180C27" w:rsidRDefault="00024206" w:rsidP="001C184D">
      <w:pPr>
        <w:pStyle w:val="SWAHeading3"/>
      </w:pPr>
      <w:bookmarkStart w:id="89" w:name="_Toc215248097"/>
      <w:r>
        <w:lastRenderedPageBreak/>
        <w:t>Findings</w:t>
      </w:r>
      <w:bookmarkEnd w:id="89"/>
    </w:p>
    <w:p w14:paraId="5435EFED" w14:textId="77777777" w:rsidR="001C184D" w:rsidRDefault="001C184D" w:rsidP="001C184D">
      <w:pPr>
        <w:pStyle w:val="Boxedshaded"/>
      </w:pPr>
      <w:r>
        <w:rPr>
          <w:b/>
        </w:rPr>
        <w:t>Finding</w:t>
      </w:r>
      <w:r>
        <w:rPr>
          <w:b/>
          <w:spacing w:val="-5"/>
        </w:rPr>
        <w:t xml:space="preserve"> </w:t>
      </w:r>
      <w:r>
        <w:rPr>
          <w:b/>
        </w:rPr>
        <w:t>3:</w:t>
      </w:r>
      <w:r>
        <w:rPr>
          <w:b/>
          <w:spacing w:val="-4"/>
        </w:rPr>
        <w:t xml:space="preserve"> </w:t>
      </w:r>
      <w:r>
        <w:t>Further</w:t>
      </w:r>
      <w:r>
        <w:rPr>
          <w:spacing w:val="-4"/>
        </w:rPr>
        <w:t xml:space="preserve"> </w:t>
      </w:r>
      <w:r>
        <w:t>education</w:t>
      </w:r>
      <w:r>
        <w:rPr>
          <w:spacing w:val="-3"/>
        </w:rPr>
        <w:t xml:space="preserve"> </w:t>
      </w:r>
      <w:r>
        <w:t>and</w:t>
      </w:r>
      <w:r>
        <w:rPr>
          <w:spacing w:val="-3"/>
        </w:rPr>
        <w:t xml:space="preserve"> </w:t>
      </w:r>
      <w:r>
        <w:t>public</w:t>
      </w:r>
      <w:r>
        <w:rPr>
          <w:spacing w:val="-2"/>
        </w:rPr>
        <w:t xml:space="preserve"> </w:t>
      </w:r>
      <w:r>
        <w:t>awareness</w:t>
      </w:r>
      <w:r>
        <w:rPr>
          <w:spacing w:val="-2"/>
        </w:rPr>
        <w:t xml:space="preserve"> </w:t>
      </w:r>
      <w:r>
        <w:t>campaigns,</w:t>
      </w:r>
      <w:r>
        <w:rPr>
          <w:spacing w:val="-4"/>
        </w:rPr>
        <w:t xml:space="preserve"> </w:t>
      </w:r>
      <w:r>
        <w:t>including</w:t>
      </w:r>
      <w:r>
        <w:rPr>
          <w:spacing w:val="-3"/>
        </w:rPr>
        <w:t xml:space="preserve"> </w:t>
      </w:r>
      <w:r>
        <w:t>those</w:t>
      </w:r>
      <w:r>
        <w:rPr>
          <w:spacing w:val="-3"/>
        </w:rPr>
        <w:t xml:space="preserve"> </w:t>
      </w:r>
      <w:r>
        <w:t>with</w:t>
      </w:r>
      <w:r>
        <w:rPr>
          <w:spacing w:val="-5"/>
        </w:rPr>
        <w:t xml:space="preserve"> </w:t>
      </w:r>
      <w:r>
        <w:t>a culturally and linguistically diverse focus, are required to address complacency and misunderstandings around the need to engage in safe practices when processing engineered stone and alternative products, and to promote safe disposal practices.</w:t>
      </w:r>
    </w:p>
    <w:p w14:paraId="34423AD4" w14:textId="77777777" w:rsidR="001C184D" w:rsidRDefault="001C184D" w:rsidP="001C184D">
      <w:pPr>
        <w:pStyle w:val="Boxedshaded"/>
      </w:pPr>
    </w:p>
    <w:p w14:paraId="4B4CC2E1" w14:textId="5AB380F0" w:rsidR="001C184D" w:rsidRDefault="001C184D" w:rsidP="001C184D">
      <w:pPr>
        <w:pStyle w:val="Boxedshaded"/>
        <w:rPr>
          <w:color w:val="000000"/>
          <w:spacing w:val="-2"/>
        </w:rPr>
      </w:pPr>
      <w:r>
        <w:rPr>
          <w:b/>
        </w:rPr>
        <w:t>Finding</w:t>
      </w:r>
      <w:r>
        <w:rPr>
          <w:b/>
          <w:spacing w:val="-7"/>
        </w:rPr>
        <w:t xml:space="preserve"> </w:t>
      </w:r>
      <w:r>
        <w:rPr>
          <w:b/>
        </w:rPr>
        <w:t>4:</w:t>
      </w:r>
      <w:r>
        <w:rPr>
          <w:b/>
          <w:spacing w:val="-6"/>
        </w:rPr>
        <w:t xml:space="preserve"> </w:t>
      </w:r>
      <w:r>
        <w:t>Further</w:t>
      </w:r>
      <w:r>
        <w:rPr>
          <w:spacing w:val="-5"/>
        </w:rPr>
        <w:t xml:space="preserve"> </w:t>
      </w:r>
      <w:r>
        <w:t>efforts</w:t>
      </w:r>
      <w:r>
        <w:rPr>
          <w:spacing w:val="-4"/>
        </w:rPr>
        <w:t xml:space="preserve"> </w:t>
      </w:r>
      <w:r>
        <w:t>are</w:t>
      </w:r>
      <w:r>
        <w:rPr>
          <w:spacing w:val="-7"/>
        </w:rPr>
        <w:t xml:space="preserve"> </w:t>
      </w:r>
      <w:r>
        <w:t>required</w:t>
      </w:r>
      <w:r>
        <w:rPr>
          <w:spacing w:val="-6"/>
        </w:rPr>
        <w:t xml:space="preserve"> </w:t>
      </w:r>
      <w:r>
        <w:t>to</w:t>
      </w:r>
      <w:r>
        <w:rPr>
          <w:spacing w:val="-7"/>
        </w:rPr>
        <w:t xml:space="preserve"> </w:t>
      </w:r>
      <w:r>
        <w:t>better</w:t>
      </w:r>
      <w:r>
        <w:rPr>
          <w:spacing w:val="-5"/>
        </w:rPr>
        <w:t xml:space="preserve"> </w:t>
      </w:r>
      <w:r>
        <w:t>target</w:t>
      </w:r>
      <w:r>
        <w:rPr>
          <w:spacing w:val="-6"/>
        </w:rPr>
        <w:t xml:space="preserve"> </w:t>
      </w:r>
      <w:r>
        <w:t>workers’</w:t>
      </w:r>
      <w:r>
        <w:rPr>
          <w:spacing w:val="-5"/>
        </w:rPr>
        <w:t xml:space="preserve"> </w:t>
      </w:r>
      <w:r>
        <w:t>education</w:t>
      </w:r>
      <w:r>
        <w:rPr>
          <w:spacing w:val="-4"/>
        </w:rPr>
        <w:t xml:space="preserve"> </w:t>
      </w:r>
      <w:r>
        <w:rPr>
          <w:spacing w:val="-5"/>
        </w:rPr>
        <w:t xml:space="preserve">and </w:t>
      </w:r>
      <w:r>
        <w:rPr>
          <w:color w:val="000000"/>
        </w:rPr>
        <w:t>awareness</w:t>
      </w:r>
      <w:r>
        <w:rPr>
          <w:color w:val="000000"/>
          <w:spacing w:val="-7"/>
        </w:rPr>
        <w:t xml:space="preserve"> </w:t>
      </w:r>
      <w:r>
        <w:rPr>
          <w:color w:val="000000"/>
        </w:rPr>
        <w:t>of</w:t>
      </w:r>
      <w:r>
        <w:rPr>
          <w:color w:val="000000"/>
          <w:spacing w:val="-5"/>
        </w:rPr>
        <w:t xml:space="preserve"> </w:t>
      </w:r>
      <w:r>
        <w:rPr>
          <w:color w:val="000000"/>
        </w:rPr>
        <w:t>the</w:t>
      </w:r>
      <w:r>
        <w:rPr>
          <w:color w:val="000000"/>
          <w:spacing w:val="-6"/>
        </w:rPr>
        <w:t xml:space="preserve"> </w:t>
      </w:r>
      <w:r>
        <w:rPr>
          <w:color w:val="000000"/>
        </w:rPr>
        <w:t>risks</w:t>
      </w:r>
      <w:r>
        <w:rPr>
          <w:color w:val="000000"/>
          <w:spacing w:val="-6"/>
        </w:rPr>
        <w:t xml:space="preserve"> </w:t>
      </w:r>
      <w:r>
        <w:rPr>
          <w:color w:val="000000"/>
        </w:rPr>
        <w:t>respirable</w:t>
      </w:r>
      <w:r>
        <w:rPr>
          <w:color w:val="000000"/>
          <w:spacing w:val="-4"/>
        </w:rPr>
        <w:t xml:space="preserve"> </w:t>
      </w:r>
      <w:r>
        <w:rPr>
          <w:color w:val="000000"/>
        </w:rPr>
        <w:t>crystalline</w:t>
      </w:r>
      <w:r>
        <w:rPr>
          <w:color w:val="000000"/>
          <w:spacing w:val="-4"/>
        </w:rPr>
        <w:t xml:space="preserve"> </w:t>
      </w:r>
      <w:r>
        <w:rPr>
          <w:color w:val="000000"/>
        </w:rPr>
        <w:t>silica</w:t>
      </w:r>
      <w:r>
        <w:rPr>
          <w:color w:val="000000"/>
          <w:spacing w:val="-3"/>
        </w:rPr>
        <w:t xml:space="preserve"> </w:t>
      </w:r>
      <w:r>
        <w:rPr>
          <w:color w:val="000000"/>
        </w:rPr>
        <w:t>poses</w:t>
      </w:r>
      <w:r>
        <w:rPr>
          <w:color w:val="000000"/>
          <w:spacing w:val="-4"/>
        </w:rPr>
        <w:t xml:space="preserve"> </w:t>
      </w:r>
      <w:r>
        <w:rPr>
          <w:color w:val="000000"/>
        </w:rPr>
        <w:t>to</w:t>
      </w:r>
      <w:r>
        <w:rPr>
          <w:color w:val="000000"/>
          <w:spacing w:val="-8"/>
        </w:rPr>
        <w:t xml:space="preserve"> </w:t>
      </w:r>
      <w:r>
        <w:rPr>
          <w:color w:val="000000"/>
          <w:spacing w:val="-2"/>
        </w:rPr>
        <w:t>them.</w:t>
      </w:r>
    </w:p>
    <w:p w14:paraId="598A76BE" w14:textId="5D516022" w:rsidR="00BA03BC" w:rsidRDefault="00BA03BC">
      <w:pPr>
        <w:widowControl w:val="0"/>
        <w:autoSpaceDE w:val="0"/>
        <w:autoSpaceDN w:val="0"/>
        <w:spacing w:after="0" w:line="240" w:lineRule="auto"/>
        <w:contextualSpacing w:val="0"/>
        <w:rPr>
          <w:rFonts w:eastAsia="Times New Roman"/>
          <w:lang w:eastAsia="en-AU"/>
        </w:rPr>
      </w:pPr>
      <w:r>
        <w:br w:type="page"/>
      </w:r>
    </w:p>
    <w:p w14:paraId="61D6D0C8" w14:textId="307B2233" w:rsidR="00180C27" w:rsidRDefault="00024206" w:rsidP="001C184D">
      <w:pPr>
        <w:pStyle w:val="SWAHeading2"/>
      </w:pPr>
      <w:bookmarkStart w:id="90" w:name="_Toc215248098"/>
      <w:r>
        <w:lastRenderedPageBreak/>
        <w:t>Waste</w:t>
      </w:r>
      <w:r>
        <w:rPr>
          <w:spacing w:val="-13"/>
        </w:rPr>
        <w:t xml:space="preserve"> </w:t>
      </w:r>
      <w:r>
        <w:t>management</w:t>
      </w:r>
      <w:r>
        <w:rPr>
          <w:spacing w:val="-13"/>
        </w:rPr>
        <w:t xml:space="preserve"> </w:t>
      </w:r>
      <w:r>
        <w:t>and</w:t>
      </w:r>
      <w:r>
        <w:rPr>
          <w:spacing w:val="-12"/>
        </w:rPr>
        <w:t xml:space="preserve"> </w:t>
      </w:r>
      <w:r>
        <w:t>disposal</w:t>
      </w:r>
      <w:r>
        <w:rPr>
          <w:spacing w:val="-13"/>
        </w:rPr>
        <w:t xml:space="preserve"> </w:t>
      </w:r>
      <w:r>
        <w:t>of</w:t>
      </w:r>
      <w:r>
        <w:rPr>
          <w:spacing w:val="-13"/>
        </w:rPr>
        <w:t xml:space="preserve"> </w:t>
      </w:r>
      <w:r>
        <w:t>engineered</w:t>
      </w:r>
      <w:r>
        <w:rPr>
          <w:spacing w:val="-12"/>
        </w:rPr>
        <w:t xml:space="preserve"> </w:t>
      </w:r>
      <w:r>
        <w:rPr>
          <w:spacing w:val="-2"/>
        </w:rPr>
        <w:t>stone</w:t>
      </w:r>
      <w:bookmarkEnd w:id="90"/>
    </w:p>
    <w:p w14:paraId="09147BE6" w14:textId="77777777" w:rsidR="00180C27" w:rsidRDefault="00024206" w:rsidP="001C184D">
      <w:pPr>
        <w:pStyle w:val="SWAHeading3"/>
      </w:pPr>
      <w:bookmarkStart w:id="91" w:name="_Toc215248099"/>
      <w:r>
        <w:t>Current</w:t>
      </w:r>
      <w:r>
        <w:rPr>
          <w:spacing w:val="-7"/>
        </w:rPr>
        <w:t xml:space="preserve"> </w:t>
      </w:r>
      <w:r>
        <w:t>situation</w:t>
      </w:r>
      <w:bookmarkEnd w:id="91"/>
    </w:p>
    <w:p w14:paraId="71E1E7F7" w14:textId="77777777" w:rsidR="00180C27" w:rsidRDefault="00024206" w:rsidP="001C184D">
      <w:pPr>
        <w:pStyle w:val="SWAHeading4"/>
      </w:pPr>
      <w:r>
        <w:t>Legislative</w:t>
      </w:r>
      <w:r>
        <w:rPr>
          <w:spacing w:val="-6"/>
        </w:rPr>
        <w:t xml:space="preserve"> </w:t>
      </w:r>
      <w:r>
        <w:t>and</w:t>
      </w:r>
      <w:r>
        <w:rPr>
          <w:spacing w:val="-4"/>
        </w:rPr>
        <w:t xml:space="preserve"> </w:t>
      </w:r>
      <w:r>
        <w:t>regulatory</w:t>
      </w:r>
      <w:r>
        <w:rPr>
          <w:spacing w:val="-4"/>
        </w:rPr>
        <w:t xml:space="preserve"> </w:t>
      </w:r>
      <w:r>
        <w:rPr>
          <w:spacing w:val="-2"/>
        </w:rPr>
        <w:t>context</w:t>
      </w:r>
    </w:p>
    <w:p w14:paraId="028CDE87" w14:textId="0B7FCFAB" w:rsidR="00180C27" w:rsidRDefault="00024206" w:rsidP="001C184D">
      <w:pPr>
        <w:pStyle w:val="Paragraph"/>
      </w:pPr>
      <w:r>
        <w:t>In</w:t>
      </w:r>
      <w:r>
        <w:rPr>
          <w:spacing w:val="-2"/>
        </w:rPr>
        <w:t xml:space="preserve"> </w:t>
      </w:r>
      <w:r>
        <w:t>Australia,</w:t>
      </w:r>
      <w:r>
        <w:rPr>
          <w:spacing w:val="-4"/>
        </w:rPr>
        <w:t xml:space="preserve"> </w:t>
      </w:r>
      <w:r>
        <w:t>the</w:t>
      </w:r>
      <w:r>
        <w:rPr>
          <w:spacing w:val="-4"/>
        </w:rPr>
        <w:t xml:space="preserve"> </w:t>
      </w:r>
      <w:r>
        <w:t>responsibility</w:t>
      </w:r>
      <w:r>
        <w:rPr>
          <w:spacing w:val="-2"/>
        </w:rPr>
        <w:t xml:space="preserve"> </w:t>
      </w:r>
      <w:r>
        <w:t>for</w:t>
      </w:r>
      <w:r>
        <w:rPr>
          <w:spacing w:val="-4"/>
        </w:rPr>
        <w:t xml:space="preserve"> </w:t>
      </w:r>
      <w:r>
        <w:t>waste</w:t>
      </w:r>
      <w:r>
        <w:rPr>
          <w:spacing w:val="-4"/>
        </w:rPr>
        <w:t xml:space="preserve"> </w:t>
      </w:r>
      <w:r>
        <w:t>management</w:t>
      </w:r>
      <w:r>
        <w:rPr>
          <w:spacing w:val="-1"/>
        </w:rPr>
        <w:t xml:space="preserve"> </w:t>
      </w:r>
      <w:r>
        <w:t>and</w:t>
      </w:r>
      <w:r>
        <w:rPr>
          <w:spacing w:val="-4"/>
        </w:rPr>
        <w:t xml:space="preserve"> </w:t>
      </w:r>
      <w:r>
        <w:t>disposal</w:t>
      </w:r>
      <w:r>
        <w:rPr>
          <w:spacing w:val="-4"/>
        </w:rPr>
        <w:t xml:space="preserve"> </w:t>
      </w:r>
      <w:r>
        <w:t>cuts</w:t>
      </w:r>
      <w:r>
        <w:rPr>
          <w:spacing w:val="-2"/>
        </w:rPr>
        <w:t xml:space="preserve"> </w:t>
      </w:r>
      <w:r>
        <w:t>across</w:t>
      </w:r>
      <w:r>
        <w:rPr>
          <w:spacing w:val="-3"/>
        </w:rPr>
        <w:t xml:space="preserve"> </w:t>
      </w:r>
      <w:r>
        <w:t>three</w:t>
      </w:r>
      <w:r>
        <w:rPr>
          <w:spacing w:val="-4"/>
        </w:rPr>
        <w:t xml:space="preserve"> </w:t>
      </w:r>
      <w:r>
        <w:t>tiers</w:t>
      </w:r>
      <w:r>
        <w:rPr>
          <w:spacing w:val="-4"/>
        </w:rPr>
        <w:t xml:space="preserve"> </w:t>
      </w:r>
      <w:r>
        <w:t>of government – Commonwealth, state and territory and local government</w:t>
      </w:r>
      <w:hyperlink w:anchor="_bookmark100" w:history="1">
        <w:r>
          <w:t>.</w:t>
        </w:r>
      </w:hyperlink>
      <w:r w:rsidR="00D54743">
        <w:rPr>
          <w:rStyle w:val="FootnoteReference"/>
        </w:rPr>
        <w:footnoteReference w:id="60"/>
      </w:r>
    </w:p>
    <w:p w14:paraId="714194D1" w14:textId="77777777" w:rsidR="00180C27" w:rsidRDefault="00024206" w:rsidP="001C184D">
      <w:pPr>
        <w:pStyle w:val="Paragraph"/>
      </w:pPr>
      <w:r>
        <w:t>The</w:t>
      </w:r>
      <w:r>
        <w:rPr>
          <w:spacing w:val="-4"/>
        </w:rPr>
        <w:t xml:space="preserve"> </w:t>
      </w:r>
      <w:r>
        <w:t>Commonwealth</w:t>
      </w:r>
      <w:r>
        <w:rPr>
          <w:spacing w:val="-6"/>
        </w:rPr>
        <w:t xml:space="preserve"> </w:t>
      </w:r>
      <w:r>
        <w:t>Government</w:t>
      </w:r>
      <w:r>
        <w:rPr>
          <w:spacing w:val="-2"/>
        </w:rPr>
        <w:t xml:space="preserve"> </w:t>
      </w:r>
      <w:r>
        <w:t>is</w:t>
      </w:r>
      <w:r>
        <w:rPr>
          <w:spacing w:val="-6"/>
        </w:rPr>
        <w:t xml:space="preserve"> </w:t>
      </w:r>
      <w:r>
        <w:t>responsible</w:t>
      </w:r>
      <w:r>
        <w:rPr>
          <w:spacing w:val="-6"/>
        </w:rPr>
        <w:t xml:space="preserve"> </w:t>
      </w:r>
      <w:r>
        <w:t>for</w:t>
      </w:r>
      <w:r>
        <w:rPr>
          <w:spacing w:val="-3"/>
        </w:rPr>
        <w:t xml:space="preserve"> </w:t>
      </w:r>
      <w:r>
        <w:t>national</w:t>
      </w:r>
      <w:r>
        <w:rPr>
          <w:spacing w:val="-2"/>
        </w:rPr>
        <w:t xml:space="preserve"> </w:t>
      </w:r>
      <w:r>
        <w:t>legislative</w:t>
      </w:r>
      <w:r>
        <w:rPr>
          <w:spacing w:val="-4"/>
        </w:rPr>
        <w:t xml:space="preserve"> </w:t>
      </w:r>
      <w:r>
        <w:t>strategies</w:t>
      </w:r>
      <w:r>
        <w:rPr>
          <w:spacing w:val="-4"/>
        </w:rPr>
        <w:t xml:space="preserve"> </w:t>
      </w:r>
      <w:r>
        <w:t>and frameworks</w:t>
      </w:r>
      <w:r>
        <w:rPr>
          <w:spacing w:val="-3"/>
        </w:rPr>
        <w:t xml:space="preserve"> </w:t>
      </w:r>
      <w:r>
        <w:t>(such</w:t>
      </w:r>
      <w:r>
        <w:rPr>
          <w:spacing w:val="-2"/>
        </w:rPr>
        <w:t xml:space="preserve"> </w:t>
      </w:r>
      <w:r>
        <w:t>as</w:t>
      </w:r>
      <w:r>
        <w:rPr>
          <w:spacing w:val="-4"/>
        </w:rPr>
        <w:t xml:space="preserve"> </w:t>
      </w:r>
      <w:r>
        <w:t>the</w:t>
      </w:r>
      <w:r>
        <w:rPr>
          <w:spacing w:val="-4"/>
        </w:rPr>
        <w:t xml:space="preserve"> </w:t>
      </w:r>
      <w:r>
        <w:t>exportation</w:t>
      </w:r>
      <w:r>
        <w:rPr>
          <w:spacing w:val="-2"/>
        </w:rPr>
        <w:t xml:space="preserve"> </w:t>
      </w:r>
      <w:r>
        <w:t>of</w:t>
      </w:r>
      <w:r>
        <w:rPr>
          <w:spacing w:val="-3"/>
        </w:rPr>
        <w:t xml:space="preserve"> </w:t>
      </w:r>
      <w:r>
        <w:t>waste)</w:t>
      </w:r>
      <w:r>
        <w:rPr>
          <w:spacing w:val="-1"/>
        </w:rPr>
        <w:t xml:space="preserve"> </w:t>
      </w:r>
      <w:r>
        <w:t>as</w:t>
      </w:r>
      <w:r>
        <w:rPr>
          <w:spacing w:val="-4"/>
        </w:rPr>
        <w:t xml:space="preserve"> </w:t>
      </w:r>
      <w:r>
        <w:t>well</w:t>
      </w:r>
      <w:r>
        <w:rPr>
          <w:spacing w:val="-2"/>
        </w:rPr>
        <w:t xml:space="preserve"> </w:t>
      </w:r>
      <w:r>
        <w:t>as</w:t>
      </w:r>
      <w:r>
        <w:rPr>
          <w:spacing w:val="-2"/>
        </w:rPr>
        <w:t xml:space="preserve"> </w:t>
      </w:r>
      <w:r>
        <w:t>giving</w:t>
      </w:r>
      <w:r>
        <w:rPr>
          <w:spacing w:val="-2"/>
        </w:rPr>
        <w:t xml:space="preserve"> </w:t>
      </w:r>
      <w:r>
        <w:t>effect</w:t>
      </w:r>
      <w:r>
        <w:rPr>
          <w:spacing w:val="-3"/>
        </w:rPr>
        <w:t xml:space="preserve"> </w:t>
      </w:r>
      <w:r>
        <w:t>to</w:t>
      </w:r>
      <w:r>
        <w:rPr>
          <w:spacing w:val="-2"/>
        </w:rPr>
        <w:t xml:space="preserve"> </w:t>
      </w:r>
      <w:r>
        <w:t>international agreements, treaties and conventions in relation to waste management.</w:t>
      </w:r>
    </w:p>
    <w:p w14:paraId="7BF70378" w14:textId="77777777" w:rsidR="00180C27" w:rsidRDefault="00024206" w:rsidP="001C184D">
      <w:pPr>
        <w:pStyle w:val="Paragraph"/>
      </w:pPr>
      <w:r>
        <w:t>State and territory governments are primarily responsible for the management of waste. Each</w:t>
      </w:r>
      <w:r>
        <w:rPr>
          <w:spacing w:val="-2"/>
        </w:rPr>
        <w:t xml:space="preserve"> </w:t>
      </w:r>
      <w:r>
        <w:t>jurisdiction</w:t>
      </w:r>
      <w:r>
        <w:rPr>
          <w:spacing w:val="-2"/>
        </w:rPr>
        <w:t xml:space="preserve"> </w:t>
      </w:r>
      <w:r>
        <w:t>has</w:t>
      </w:r>
      <w:r>
        <w:rPr>
          <w:spacing w:val="-3"/>
        </w:rPr>
        <w:t xml:space="preserve"> </w:t>
      </w:r>
      <w:r>
        <w:t>its</w:t>
      </w:r>
      <w:r>
        <w:rPr>
          <w:spacing w:val="-5"/>
        </w:rPr>
        <w:t xml:space="preserve"> </w:t>
      </w:r>
      <w:r>
        <w:t>own</w:t>
      </w:r>
      <w:r>
        <w:rPr>
          <w:spacing w:val="-2"/>
        </w:rPr>
        <w:t xml:space="preserve"> </w:t>
      </w:r>
      <w:r>
        <w:t>waste</w:t>
      </w:r>
      <w:r>
        <w:rPr>
          <w:spacing w:val="-4"/>
        </w:rPr>
        <w:t xml:space="preserve"> </w:t>
      </w:r>
      <w:r>
        <w:t>management</w:t>
      </w:r>
      <w:r>
        <w:rPr>
          <w:spacing w:val="-5"/>
        </w:rPr>
        <w:t xml:space="preserve"> </w:t>
      </w:r>
      <w:r>
        <w:t>legislation</w:t>
      </w:r>
      <w:r>
        <w:rPr>
          <w:spacing w:val="-1"/>
        </w:rPr>
        <w:t xml:space="preserve"> </w:t>
      </w:r>
      <w:r>
        <w:t>which</w:t>
      </w:r>
      <w:r>
        <w:rPr>
          <w:spacing w:val="-2"/>
        </w:rPr>
        <w:t xml:space="preserve"> </w:t>
      </w:r>
      <w:r>
        <w:t>includes</w:t>
      </w:r>
      <w:r>
        <w:rPr>
          <w:spacing w:val="-1"/>
        </w:rPr>
        <w:t xml:space="preserve"> </w:t>
      </w:r>
      <w:r>
        <w:t>regulating</w:t>
      </w:r>
      <w:r>
        <w:rPr>
          <w:spacing w:val="-3"/>
        </w:rPr>
        <w:t xml:space="preserve"> </w:t>
      </w:r>
      <w:r>
        <w:t>the disposal of certain hazardous materials.</w:t>
      </w:r>
    </w:p>
    <w:p w14:paraId="4E4D18F1" w14:textId="77777777" w:rsidR="00180C27" w:rsidRDefault="00024206" w:rsidP="001C184D">
      <w:pPr>
        <w:pStyle w:val="Paragraph"/>
      </w:pPr>
      <w:r>
        <w:t>Local</w:t>
      </w:r>
      <w:r>
        <w:rPr>
          <w:spacing w:val="-3"/>
        </w:rPr>
        <w:t xml:space="preserve"> </w:t>
      </w:r>
      <w:r>
        <w:t>governments</w:t>
      </w:r>
      <w:r>
        <w:rPr>
          <w:spacing w:val="-4"/>
        </w:rPr>
        <w:t xml:space="preserve"> </w:t>
      </w:r>
      <w:r>
        <w:t>are</w:t>
      </w:r>
      <w:r>
        <w:rPr>
          <w:spacing w:val="-3"/>
        </w:rPr>
        <w:t xml:space="preserve"> </w:t>
      </w:r>
      <w:r>
        <w:t>responsible</w:t>
      </w:r>
      <w:r>
        <w:rPr>
          <w:spacing w:val="-2"/>
        </w:rPr>
        <w:t xml:space="preserve"> </w:t>
      </w:r>
      <w:r>
        <w:t>for</w:t>
      </w:r>
      <w:r>
        <w:rPr>
          <w:spacing w:val="-3"/>
        </w:rPr>
        <w:t xml:space="preserve"> </w:t>
      </w:r>
      <w:r>
        <w:t>managing</w:t>
      </w:r>
      <w:r>
        <w:rPr>
          <w:spacing w:val="-4"/>
        </w:rPr>
        <w:t xml:space="preserve"> </w:t>
      </w:r>
      <w:r>
        <w:t>the</w:t>
      </w:r>
      <w:r>
        <w:rPr>
          <w:spacing w:val="-4"/>
        </w:rPr>
        <w:t xml:space="preserve"> </w:t>
      </w:r>
      <w:r>
        <w:t>waste</w:t>
      </w:r>
      <w:r>
        <w:rPr>
          <w:spacing w:val="-4"/>
        </w:rPr>
        <w:t xml:space="preserve"> </w:t>
      </w:r>
      <w:r>
        <w:t>as provided</w:t>
      </w:r>
      <w:r>
        <w:rPr>
          <w:spacing w:val="-1"/>
        </w:rPr>
        <w:t xml:space="preserve"> </w:t>
      </w:r>
      <w:r>
        <w:t>by</w:t>
      </w:r>
      <w:r>
        <w:rPr>
          <w:spacing w:val="-1"/>
        </w:rPr>
        <w:t xml:space="preserve"> </w:t>
      </w:r>
      <w:r>
        <w:t>the</w:t>
      </w:r>
      <w:r>
        <w:rPr>
          <w:spacing w:val="-3"/>
        </w:rPr>
        <w:t xml:space="preserve"> </w:t>
      </w:r>
      <w:r>
        <w:t>relevant state jurisdiction’s legislative framework. This includes the management of landfill sites and any recycling services.</w:t>
      </w:r>
    </w:p>
    <w:p w14:paraId="7EC2A33F" w14:textId="77777777" w:rsidR="00180C27" w:rsidRDefault="00024206" w:rsidP="001C184D">
      <w:pPr>
        <w:pStyle w:val="SWAHeading4"/>
      </w:pPr>
      <w:r>
        <w:t>Current</w:t>
      </w:r>
      <w:r>
        <w:rPr>
          <w:spacing w:val="-4"/>
        </w:rPr>
        <w:t xml:space="preserve"> </w:t>
      </w:r>
      <w:r>
        <w:t>requirements</w:t>
      </w:r>
      <w:r>
        <w:rPr>
          <w:spacing w:val="-5"/>
        </w:rPr>
        <w:t xml:space="preserve"> </w:t>
      </w:r>
      <w:r>
        <w:t>for</w:t>
      </w:r>
      <w:r>
        <w:rPr>
          <w:spacing w:val="-2"/>
        </w:rPr>
        <w:t xml:space="preserve"> </w:t>
      </w:r>
      <w:r>
        <w:t>disposal</w:t>
      </w:r>
      <w:r>
        <w:rPr>
          <w:spacing w:val="-2"/>
        </w:rPr>
        <w:t xml:space="preserve"> </w:t>
      </w:r>
      <w:r>
        <w:t>of</w:t>
      </w:r>
      <w:r>
        <w:rPr>
          <w:spacing w:val="-4"/>
        </w:rPr>
        <w:t xml:space="preserve"> </w:t>
      </w:r>
      <w:r>
        <w:t>engineered</w:t>
      </w:r>
      <w:r>
        <w:rPr>
          <w:spacing w:val="-5"/>
        </w:rPr>
        <w:t xml:space="preserve"> </w:t>
      </w:r>
      <w:r>
        <w:rPr>
          <w:spacing w:val="-2"/>
        </w:rPr>
        <w:t>stone</w:t>
      </w:r>
    </w:p>
    <w:p w14:paraId="362A5ED8" w14:textId="41CCF911" w:rsidR="001C184D" w:rsidRDefault="00024206" w:rsidP="001C184D">
      <w:pPr>
        <w:pStyle w:val="Paragraph"/>
      </w:pPr>
      <w:r>
        <w:t>In accordance with model WHS Regulation 529F, processing legacy engineered stone for specified purposes including disposal, whether previously installed or not, is permitted provided</w:t>
      </w:r>
      <w:r>
        <w:rPr>
          <w:spacing w:val="-2"/>
        </w:rPr>
        <w:t xml:space="preserve"> </w:t>
      </w:r>
      <w:r>
        <w:t>the</w:t>
      </w:r>
      <w:r>
        <w:rPr>
          <w:spacing w:val="-4"/>
        </w:rPr>
        <w:t xml:space="preserve"> </w:t>
      </w:r>
      <w:r>
        <w:t>processing</w:t>
      </w:r>
      <w:r>
        <w:rPr>
          <w:spacing w:val="-2"/>
        </w:rPr>
        <w:t xml:space="preserve"> </w:t>
      </w:r>
      <w:r>
        <w:t>is</w:t>
      </w:r>
      <w:r>
        <w:rPr>
          <w:spacing w:val="-1"/>
        </w:rPr>
        <w:t xml:space="preserve"> </w:t>
      </w:r>
      <w:r>
        <w:t>controlled</w:t>
      </w:r>
      <w:r>
        <w:rPr>
          <w:spacing w:val="-1"/>
        </w:rPr>
        <w:t xml:space="preserve"> </w:t>
      </w:r>
      <w:r>
        <w:t>(model</w:t>
      </w:r>
      <w:r>
        <w:rPr>
          <w:spacing w:val="-5"/>
        </w:rPr>
        <w:t xml:space="preserve"> </w:t>
      </w:r>
      <w:r>
        <w:t>WHS</w:t>
      </w:r>
      <w:r>
        <w:rPr>
          <w:spacing w:val="-2"/>
        </w:rPr>
        <w:t xml:space="preserve"> </w:t>
      </w:r>
      <w:r>
        <w:t>Regulation</w:t>
      </w:r>
      <w:r>
        <w:rPr>
          <w:spacing w:val="-2"/>
        </w:rPr>
        <w:t xml:space="preserve"> </w:t>
      </w:r>
      <w:r>
        <w:t>529B)</w:t>
      </w:r>
      <w:r>
        <w:rPr>
          <w:spacing w:val="-3"/>
        </w:rPr>
        <w:t xml:space="preserve"> </w:t>
      </w:r>
      <w:r>
        <w:t>and</w:t>
      </w:r>
      <w:r>
        <w:rPr>
          <w:spacing w:val="-4"/>
        </w:rPr>
        <w:t xml:space="preserve"> </w:t>
      </w:r>
      <w:r>
        <w:t>the</w:t>
      </w:r>
      <w:r>
        <w:rPr>
          <w:spacing w:val="-2"/>
        </w:rPr>
        <w:t xml:space="preserve"> </w:t>
      </w:r>
      <w:r>
        <w:t>work</w:t>
      </w:r>
      <w:r>
        <w:rPr>
          <w:spacing w:val="-4"/>
        </w:rPr>
        <w:t xml:space="preserve"> </w:t>
      </w:r>
      <w:r>
        <w:t>is notified to the relevant WHS regulator (model WHS Regulation 529G).</w:t>
      </w:r>
    </w:p>
    <w:p w14:paraId="74572957" w14:textId="77777777" w:rsidR="001C184D" w:rsidRPr="001C184D" w:rsidRDefault="001C184D" w:rsidP="001C184D">
      <w:pPr>
        <w:pStyle w:val="Boxedshaded"/>
        <w:rPr>
          <w:b/>
          <w:bCs/>
        </w:rPr>
      </w:pPr>
      <w:r w:rsidRPr="001C184D">
        <w:rPr>
          <w:b/>
          <w:bCs/>
        </w:rPr>
        <w:t>Model</w:t>
      </w:r>
      <w:r w:rsidRPr="001C184D">
        <w:rPr>
          <w:b/>
          <w:bCs/>
          <w:spacing w:val="-4"/>
        </w:rPr>
        <w:t xml:space="preserve"> </w:t>
      </w:r>
      <w:r w:rsidRPr="001C184D">
        <w:rPr>
          <w:b/>
          <w:bCs/>
        </w:rPr>
        <w:t>WHS</w:t>
      </w:r>
      <w:r w:rsidRPr="001C184D">
        <w:rPr>
          <w:b/>
          <w:bCs/>
          <w:spacing w:val="-4"/>
        </w:rPr>
        <w:t xml:space="preserve"> </w:t>
      </w:r>
      <w:r w:rsidRPr="001C184D">
        <w:rPr>
          <w:b/>
          <w:bCs/>
        </w:rPr>
        <w:t>Regulation</w:t>
      </w:r>
      <w:r w:rsidRPr="001C184D">
        <w:rPr>
          <w:b/>
          <w:bCs/>
          <w:spacing w:val="-6"/>
        </w:rPr>
        <w:t xml:space="preserve"> </w:t>
      </w:r>
      <w:r w:rsidRPr="001C184D">
        <w:rPr>
          <w:b/>
          <w:bCs/>
        </w:rPr>
        <w:t>529F</w:t>
      </w:r>
      <w:r w:rsidRPr="001C184D">
        <w:rPr>
          <w:b/>
          <w:bCs/>
          <w:spacing w:val="-2"/>
        </w:rPr>
        <w:t xml:space="preserve"> </w:t>
      </w:r>
      <w:r w:rsidRPr="001C184D">
        <w:rPr>
          <w:b/>
          <w:bCs/>
        </w:rPr>
        <w:t>–</w:t>
      </w:r>
      <w:r w:rsidRPr="001C184D">
        <w:rPr>
          <w:b/>
          <w:bCs/>
          <w:spacing w:val="-5"/>
        </w:rPr>
        <w:t xml:space="preserve"> </w:t>
      </w:r>
      <w:r w:rsidRPr="001C184D">
        <w:rPr>
          <w:b/>
          <w:bCs/>
        </w:rPr>
        <w:t>Work</w:t>
      </w:r>
      <w:r w:rsidRPr="001C184D">
        <w:rPr>
          <w:b/>
          <w:bCs/>
          <w:spacing w:val="-7"/>
        </w:rPr>
        <w:t xml:space="preserve"> </w:t>
      </w:r>
      <w:r w:rsidRPr="001C184D">
        <w:rPr>
          <w:b/>
          <w:bCs/>
        </w:rPr>
        <w:t>involving</w:t>
      </w:r>
      <w:r w:rsidRPr="001C184D">
        <w:rPr>
          <w:b/>
          <w:bCs/>
          <w:spacing w:val="-6"/>
        </w:rPr>
        <w:t xml:space="preserve"> </w:t>
      </w:r>
      <w:r w:rsidRPr="001C184D">
        <w:rPr>
          <w:b/>
          <w:bCs/>
        </w:rPr>
        <w:t>engineered</w:t>
      </w:r>
      <w:r w:rsidRPr="001C184D">
        <w:rPr>
          <w:b/>
          <w:bCs/>
          <w:spacing w:val="-3"/>
        </w:rPr>
        <w:t xml:space="preserve"> </w:t>
      </w:r>
      <w:r w:rsidRPr="001C184D">
        <w:rPr>
          <w:b/>
          <w:bCs/>
        </w:rPr>
        <w:t>stone</w:t>
      </w:r>
      <w:r w:rsidRPr="001C184D">
        <w:rPr>
          <w:b/>
          <w:bCs/>
          <w:spacing w:val="-3"/>
        </w:rPr>
        <w:t xml:space="preserve"> </w:t>
      </w:r>
      <w:r w:rsidRPr="001C184D">
        <w:rPr>
          <w:b/>
          <w:bCs/>
        </w:rPr>
        <w:t xml:space="preserve">benchtops, panels or slabs—exception for </w:t>
      </w:r>
      <w:proofErr w:type="gramStart"/>
      <w:r w:rsidRPr="001C184D">
        <w:rPr>
          <w:b/>
          <w:bCs/>
        </w:rPr>
        <w:t>particular processing</w:t>
      </w:r>
      <w:proofErr w:type="gramEnd"/>
    </w:p>
    <w:p w14:paraId="4ED9E3B8" w14:textId="77777777" w:rsidR="001C184D" w:rsidRDefault="001C184D" w:rsidP="001C184D">
      <w:pPr>
        <w:pStyle w:val="Boxedshaded"/>
      </w:pPr>
    </w:p>
    <w:p w14:paraId="1801E017" w14:textId="77777777" w:rsidR="001C184D" w:rsidRDefault="001C184D" w:rsidP="001C184D">
      <w:pPr>
        <w:pStyle w:val="Boxedshaded"/>
      </w:pPr>
      <w:r>
        <w:t>Regulation</w:t>
      </w:r>
      <w:r>
        <w:rPr>
          <w:spacing w:val="-3"/>
        </w:rPr>
        <w:t xml:space="preserve"> </w:t>
      </w:r>
      <w:r>
        <w:t>529D</w:t>
      </w:r>
      <w:r>
        <w:rPr>
          <w:spacing w:val="-4"/>
        </w:rPr>
        <w:t xml:space="preserve"> </w:t>
      </w:r>
      <w:r>
        <w:t>does</w:t>
      </w:r>
      <w:r>
        <w:rPr>
          <w:spacing w:val="-3"/>
        </w:rPr>
        <w:t xml:space="preserve"> </w:t>
      </w:r>
      <w:r>
        <w:t>not</w:t>
      </w:r>
      <w:r>
        <w:rPr>
          <w:spacing w:val="-2"/>
        </w:rPr>
        <w:t xml:space="preserve"> </w:t>
      </w:r>
      <w:r>
        <w:t>apply</w:t>
      </w:r>
      <w:r>
        <w:rPr>
          <w:spacing w:val="-5"/>
        </w:rPr>
        <w:t xml:space="preserve"> </w:t>
      </w:r>
      <w:r>
        <w:t>to</w:t>
      </w:r>
      <w:r>
        <w:rPr>
          <w:spacing w:val="-5"/>
        </w:rPr>
        <w:t xml:space="preserve"> </w:t>
      </w:r>
      <w:r>
        <w:t>work</w:t>
      </w:r>
      <w:r>
        <w:rPr>
          <w:spacing w:val="-4"/>
        </w:rPr>
        <w:t xml:space="preserve"> </w:t>
      </w:r>
      <w:r>
        <w:t>that</w:t>
      </w:r>
      <w:r>
        <w:rPr>
          <w:spacing w:val="-1"/>
        </w:rPr>
        <w:t xml:space="preserve"> </w:t>
      </w:r>
      <w:r>
        <w:t>involves</w:t>
      </w:r>
      <w:r>
        <w:rPr>
          <w:spacing w:val="-3"/>
        </w:rPr>
        <w:t xml:space="preserve"> </w:t>
      </w:r>
      <w:r>
        <w:t>processing</w:t>
      </w:r>
      <w:r>
        <w:rPr>
          <w:spacing w:val="-3"/>
        </w:rPr>
        <w:t xml:space="preserve"> </w:t>
      </w:r>
      <w:r>
        <w:t>engineered</w:t>
      </w:r>
      <w:r>
        <w:rPr>
          <w:spacing w:val="-3"/>
        </w:rPr>
        <w:t xml:space="preserve"> </w:t>
      </w:r>
      <w:r>
        <w:t>stone benchtops, panels or slabs if the work:</w:t>
      </w:r>
    </w:p>
    <w:p w14:paraId="1AFE8875" w14:textId="77777777" w:rsidR="001C184D" w:rsidRDefault="001C184D" w:rsidP="002915AA">
      <w:pPr>
        <w:pStyle w:val="Boxedshaded"/>
        <w:numPr>
          <w:ilvl w:val="0"/>
          <w:numId w:val="16"/>
        </w:numPr>
        <w:ind w:left="709" w:hanging="425"/>
      </w:pPr>
      <w:r>
        <w:t>is</w:t>
      </w:r>
      <w:r>
        <w:rPr>
          <w:spacing w:val="-6"/>
        </w:rPr>
        <w:t xml:space="preserve"> </w:t>
      </w:r>
      <w:r>
        <w:t>carried</w:t>
      </w:r>
      <w:r>
        <w:rPr>
          <w:spacing w:val="-3"/>
        </w:rPr>
        <w:t xml:space="preserve"> </w:t>
      </w:r>
      <w:r>
        <w:rPr>
          <w:spacing w:val="-4"/>
        </w:rPr>
        <w:t>out:</w:t>
      </w:r>
    </w:p>
    <w:p w14:paraId="31C5A987" w14:textId="77777777" w:rsidR="001C184D" w:rsidRDefault="001C184D" w:rsidP="002915AA">
      <w:pPr>
        <w:pStyle w:val="Boxedshaded"/>
        <w:numPr>
          <w:ilvl w:val="0"/>
          <w:numId w:val="17"/>
        </w:numPr>
        <w:tabs>
          <w:tab w:val="left" w:pos="1418"/>
        </w:tabs>
        <w:ind w:hanging="720"/>
      </w:pPr>
      <w:r>
        <w:t>for</w:t>
      </w:r>
      <w:r>
        <w:rPr>
          <w:spacing w:val="-6"/>
        </w:rPr>
        <w:t xml:space="preserve"> </w:t>
      </w:r>
      <w:r>
        <w:t>genuine</w:t>
      </w:r>
      <w:r>
        <w:rPr>
          <w:spacing w:val="-6"/>
        </w:rPr>
        <w:t xml:space="preserve"> </w:t>
      </w:r>
      <w:r>
        <w:t>research</w:t>
      </w:r>
      <w:r>
        <w:rPr>
          <w:spacing w:val="-8"/>
        </w:rPr>
        <w:t xml:space="preserve"> </w:t>
      </w:r>
      <w:r>
        <w:t>and</w:t>
      </w:r>
      <w:r>
        <w:rPr>
          <w:spacing w:val="-5"/>
        </w:rPr>
        <w:t xml:space="preserve"> </w:t>
      </w:r>
      <w:r>
        <w:t>analysis;</w:t>
      </w:r>
      <w:r>
        <w:rPr>
          <w:spacing w:val="-3"/>
        </w:rPr>
        <w:t xml:space="preserve"> </w:t>
      </w:r>
      <w:r>
        <w:rPr>
          <w:spacing w:val="-5"/>
        </w:rPr>
        <w:t>or</w:t>
      </w:r>
    </w:p>
    <w:p w14:paraId="07055C4A" w14:textId="77777777" w:rsidR="001C184D" w:rsidRDefault="001C184D" w:rsidP="002915AA">
      <w:pPr>
        <w:pStyle w:val="Boxedshaded"/>
        <w:numPr>
          <w:ilvl w:val="0"/>
          <w:numId w:val="17"/>
        </w:numPr>
        <w:ind w:hanging="720"/>
      </w:pPr>
      <w:r>
        <w:t>to</w:t>
      </w:r>
      <w:r>
        <w:rPr>
          <w:spacing w:val="-8"/>
        </w:rPr>
        <w:t xml:space="preserve"> </w:t>
      </w:r>
      <w:r>
        <w:t>sample</w:t>
      </w:r>
      <w:r>
        <w:rPr>
          <w:spacing w:val="-6"/>
        </w:rPr>
        <w:t xml:space="preserve"> </w:t>
      </w:r>
      <w:r>
        <w:t>and</w:t>
      </w:r>
      <w:r>
        <w:rPr>
          <w:spacing w:val="-6"/>
        </w:rPr>
        <w:t xml:space="preserve"> </w:t>
      </w:r>
      <w:r>
        <w:t>identify</w:t>
      </w:r>
      <w:r>
        <w:rPr>
          <w:spacing w:val="-8"/>
        </w:rPr>
        <w:t xml:space="preserve"> </w:t>
      </w:r>
      <w:r>
        <w:t>engineered</w:t>
      </w:r>
      <w:r>
        <w:rPr>
          <w:spacing w:val="-6"/>
        </w:rPr>
        <w:t xml:space="preserve"> </w:t>
      </w:r>
      <w:r>
        <w:t>stone;</w:t>
      </w:r>
      <w:r>
        <w:rPr>
          <w:spacing w:val="-4"/>
        </w:rPr>
        <w:t xml:space="preserve"> </w:t>
      </w:r>
      <w:r>
        <w:rPr>
          <w:spacing w:val="-5"/>
        </w:rPr>
        <w:t>or</w:t>
      </w:r>
    </w:p>
    <w:p w14:paraId="73B237DB" w14:textId="77777777" w:rsidR="001C184D" w:rsidRDefault="001C184D" w:rsidP="002915AA">
      <w:pPr>
        <w:pStyle w:val="Boxedshaded"/>
        <w:numPr>
          <w:ilvl w:val="0"/>
          <w:numId w:val="17"/>
        </w:numPr>
        <w:ind w:hanging="720"/>
      </w:pPr>
      <w:r>
        <w:t>to</w:t>
      </w:r>
      <w:r>
        <w:rPr>
          <w:spacing w:val="-9"/>
        </w:rPr>
        <w:t xml:space="preserve"> </w:t>
      </w:r>
      <w:r>
        <w:t>remove,</w:t>
      </w:r>
      <w:r>
        <w:rPr>
          <w:spacing w:val="-6"/>
        </w:rPr>
        <w:t xml:space="preserve"> </w:t>
      </w:r>
      <w:r>
        <w:t>repair</w:t>
      </w:r>
      <w:r>
        <w:rPr>
          <w:spacing w:val="-6"/>
        </w:rPr>
        <w:t xml:space="preserve"> </w:t>
      </w:r>
      <w:r>
        <w:t>or</w:t>
      </w:r>
      <w:r>
        <w:rPr>
          <w:spacing w:val="-9"/>
        </w:rPr>
        <w:t xml:space="preserve"> </w:t>
      </w:r>
      <w:r>
        <w:t>make</w:t>
      </w:r>
      <w:r>
        <w:rPr>
          <w:spacing w:val="-6"/>
        </w:rPr>
        <w:t xml:space="preserve"> </w:t>
      </w:r>
      <w:r>
        <w:t>minor</w:t>
      </w:r>
      <w:r>
        <w:rPr>
          <w:spacing w:val="-6"/>
        </w:rPr>
        <w:t xml:space="preserve"> </w:t>
      </w:r>
      <w:r>
        <w:t>modifications</w:t>
      </w:r>
      <w:r>
        <w:rPr>
          <w:spacing w:val="-4"/>
        </w:rPr>
        <w:t xml:space="preserve"> </w:t>
      </w:r>
      <w:r>
        <w:t>to</w:t>
      </w:r>
      <w:r>
        <w:rPr>
          <w:spacing w:val="-7"/>
        </w:rPr>
        <w:t xml:space="preserve"> </w:t>
      </w:r>
      <w:r>
        <w:t>installed</w:t>
      </w:r>
      <w:r>
        <w:rPr>
          <w:spacing w:val="-5"/>
        </w:rPr>
        <w:t xml:space="preserve"> </w:t>
      </w:r>
      <w:r>
        <w:t>engineered</w:t>
      </w:r>
      <w:r>
        <w:rPr>
          <w:spacing w:val="-9"/>
        </w:rPr>
        <w:t xml:space="preserve"> </w:t>
      </w:r>
      <w:r>
        <w:t>stone;</w:t>
      </w:r>
      <w:r>
        <w:rPr>
          <w:spacing w:val="-5"/>
        </w:rPr>
        <w:t xml:space="preserve"> or</w:t>
      </w:r>
    </w:p>
    <w:p w14:paraId="1715B683" w14:textId="77777777" w:rsidR="001C184D" w:rsidRDefault="001C184D" w:rsidP="002915AA">
      <w:pPr>
        <w:pStyle w:val="Boxedshaded"/>
        <w:numPr>
          <w:ilvl w:val="0"/>
          <w:numId w:val="17"/>
        </w:numPr>
        <w:ind w:hanging="720"/>
      </w:pPr>
      <w:r>
        <w:t>to</w:t>
      </w:r>
      <w:r>
        <w:rPr>
          <w:spacing w:val="-7"/>
        </w:rPr>
        <w:t xml:space="preserve"> </w:t>
      </w:r>
      <w:r>
        <w:t>dispose</w:t>
      </w:r>
      <w:r>
        <w:rPr>
          <w:spacing w:val="-6"/>
        </w:rPr>
        <w:t xml:space="preserve"> </w:t>
      </w:r>
      <w:r>
        <w:t>of</w:t>
      </w:r>
      <w:r>
        <w:rPr>
          <w:spacing w:val="-7"/>
        </w:rPr>
        <w:t xml:space="preserve"> </w:t>
      </w:r>
      <w:r>
        <w:t>the</w:t>
      </w:r>
      <w:r>
        <w:rPr>
          <w:spacing w:val="-5"/>
        </w:rPr>
        <w:t xml:space="preserve"> </w:t>
      </w:r>
      <w:r>
        <w:t>engineered</w:t>
      </w:r>
      <w:r>
        <w:rPr>
          <w:spacing w:val="-4"/>
        </w:rPr>
        <w:t xml:space="preserve"> </w:t>
      </w:r>
      <w:r>
        <w:t>stone,</w:t>
      </w:r>
      <w:r>
        <w:rPr>
          <w:spacing w:val="-5"/>
        </w:rPr>
        <w:t xml:space="preserve"> </w:t>
      </w:r>
      <w:r>
        <w:t>whether</w:t>
      </w:r>
      <w:r>
        <w:rPr>
          <w:spacing w:val="-6"/>
        </w:rPr>
        <w:t xml:space="preserve"> </w:t>
      </w:r>
      <w:r>
        <w:t>it</w:t>
      </w:r>
      <w:r>
        <w:rPr>
          <w:spacing w:val="-5"/>
        </w:rPr>
        <w:t xml:space="preserve"> </w:t>
      </w:r>
      <w:r>
        <w:t>is</w:t>
      </w:r>
      <w:r>
        <w:rPr>
          <w:spacing w:val="-3"/>
        </w:rPr>
        <w:t xml:space="preserve"> </w:t>
      </w:r>
      <w:r>
        <w:t>installed</w:t>
      </w:r>
      <w:r>
        <w:rPr>
          <w:spacing w:val="-5"/>
        </w:rPr>
        <w:t xml:space="preserve"> </w:t>
      </w:r>
      <w:r>
        <w:t>or</w:t>
      </w:r>
      <w:r>
        <w:rPr>
          <w:spacing w:val="-3"/>
        </w:rPr>
        <w:t xml:space="preserve"> </w:t>
      </w:r>
      <w:r>
        <w:t>not;</w:t>
      </w:r>
      <w:r>
        <w:rPr>
          <w:spacing w:val="-5"/>
        </w:rPr>
        <w:t xml:space="preserve"> and</w:t>
      </w:r>
    </w:p>
    <w:p w14:paraId="37076D12" w14:textId="77777777" w:rsidR="001C184D" w:rsidRDefault="001C184D" w:rsidP="002915AA">
      <w:pPr>
        <w:pStyle w:val="Boxedshaded"/>
        <w:numPr>
          <w:ilvl w:val="0"/>
          <w:numId w:val="16"/>
        </w:numPr>
        <w:ind w:left="709" w:hanging="425"/>
      </w:pPr>
      <w:r>
        <w:t>is</w:t>
      </w:r>
      <w:r>
        <w:rPr>
          <w:spacing w:val="-4"/>
        </w:rPr>
        <w:t xml:space="preserve"> </w:t>
      </w:r>
      <w:r>
        <w:rPr>
          <w:spacing w:val="-2"/>
        </w:rPr>
        <w:t>controlled.</w:t>
      </w:r>
    </w:p>
    <w:p w14:paraId="122207B5" w14:textId="62FA44B2" w:rsidR="00180C27" w:rsidRDefault="00024206" w:rsidP="001C184D">
      <w:pPr>
        <w:pStyle w:val="Paragraph"/>
      </w:pPr>
      <w:r>
        <w:t>Importantly,</w:t>
      </w:r>
      <w:r>
        <w:rPr>
          <w:spacing w:val="-9"/>
        </w:rPr>
        <w:t xml:space="preserve"> </w:t>
      </w:r>
      <w:r>
        <w:t>the</w:t>
      </w:r>
      <w:r>
        <w:rPr>
          <w:spacing w:val="-7"/>
        </w:rPr>
        <w:t xml:space="preserve"> </w:t>
      </w:r>
      <w:r>
        <w:t>WHS</w:t>
      </w:r>
      <w:r>
        <w:rPr>
          <w:spacing w:val="-6"/>
        </w:rPr>
        <w:t xml:space="preserve"> </w:t>
      </w:r>
      <w:r>
        <w:t>Regulations</w:t>
      </w:r>
      <w:r>
        <w:rPr>
          <w:spacing w:val="-4"/>
        </w:rPr>
        <w:t xml:space="preserve"> </w:t>
      </w:r>
      <w:r>
        <w:t>do</w:t>
      </w:r>
      <w:r>
        <w:rPr>
          <w:spacing w:val="-5"/>
        </w:rPr>
        <w:t xml:space="preserve"> </w:t>
      </w:r>
      <w:r>
        <w:t>not</w:t>
      </w:r>
      <w:r>
        <w:rPr>
          <w:spacing w:val="-4"/>
        </w:rPr>
        <w:t xml:space="preserve"> </w:t>
      </w:r>
      <w:r>
        <w:t>define</w:t>
      </w:r>
      <w:r>
        <w:rPr>
          <w:spacing w:val="-4"/>
        </w:rPr>
        <w:t xml:space="preserve"> </w:t>
      </w:r>
      <w:r>
        <w:t>how</w:t>
      </w:r>
      <w:r>
        <w:rPr>
          <w:spacing w:val="-5"/>
        </w:rPr>
        <w:t xml:space="preserve"> </w:t>
      </w:r>
      <w:r>
        <w:t>to</w:t>
      </w:r>
      <w:r>
        <w:rPr>
          <w:spacing w:val="-6"/>
        </w:rPr>
        <w:t xml:space="preserve"> </w:t>
      </w:r>
      <w:r>
        <w:t>dispose</w:t>
      </w:r>
      <w:r>
        <w:rPr>
          <w:spacing w:val="-7"/>
        </w:rPr>
        <w:t xml:space="preserve"> </w:t>
      </w:r>
      <w:r>
        <w:t>of</w:t>
      </w:r>
      <w:r>
        <w:rPr>
          <w:spacing w:val="-3"/>
        </w:rPr>
        <w:t xml:space="preserve"> </w:t>
      </w:r>
      <w:r>
        <w:t>engineered</w:t>
      </w:r>
      <w:r>
        <w:rPr>
          <w:spacing w:val="-5"/>
        </w:rPr>
        <w:t xml:space="preserve"> </w:t>
      </w:r>
      <w:r>
        <w:rPr>
          <w:spacing w:val="-2"/>
        </w:rPr>
        <w:t>stone.</w:t>
      </w:r>
    </w:p>
    <w:p w14:paraId="3E8E7190" w14:textId="22CD7AAC" w:rsidR="00DD21FD" w:rsidRDefault="00024206" w:rsidP="001C184D">
      <w:pPr>
        <w:pStyle w:val="Paragraph"/>
      </w:pPr>
      <w:r>
        <w:t>Guidance</w:t>
      </w:r>
      <w:r>
        <w:rPr>
          <w:spacing w:val="-2"/>
        </w:rPr>
        <w:t xml:space="preserve"> </w:t>
      </w:r>
      <w:r>
        <w:t>developed</w:t>
      </w:r>
      <w:r>
        <w:rPr>
          <w:spacing w:val="-4"/>
        </w:rPr>
        <w:t xml:space="preserve"> </w:t>
      </w:r>
      <w:r>
        <w:t>by</w:t>
      </w:r>
      <w:r>
        <w:rPr>
          <w:spacing w:val="-3"/>
        </w:rPr>
        <w:t xml:space="preserve"> </w:t>
      </w:r>
      <w:r>
        <w:t>Safe</w:t>
      </w:r>
      <w:r>
        <w:rPr>
          <w:spacing w:val="-1"/>
        </w:rPr>
        <w:t xml:space="preserve"> </w:t>
      </w:r>
      <w:r>
        <w:t>Work</w:t>
      </w:r>
      <w:r>
        <w:rPr>
          <w:spacing w:val="-4"/>
        </w:rPr>
        <w:t xml:space="preserve"> </w:t>
      </w:r>
      <w:r>
        <w:t>Australia</w:t>
      </w:r>
      <w:r>
        <w:rPr>
          <w:spacing w:val="-1"/>
        </w:rPr>
        <w:t xml:space="preserve"> </w:t>
      </w:r>
      <w:r>
        <w:t>for</w:t>
      </w:r>
      <w:r>
        <w:rPr>
          <w:spacing w:val="-6"/>
        </w:rPr>
        <w:t xml:space="preserve"> </w:t>
      </w:r>
      <w:r>
        <w:t>PCBUs</w:t>
      </w:r>
      <w:r>
        <w:rPr>
          <w:spacing w:val="-1"/>
        </w:rPr>
        <w:t xml:space="preserve"> </w:t>
      </w:r>
      <w:r>
        <w:t>on</w:t>
      </w:r>
      <w:r>
        <w:rPr>
          <w:spacing w:val="-2"/>
        </w:rPr>
        <w:t xml:space="preserve"> </w:t>
      </w:r>
      <w:r>
        <w:t>the</w:t>
      </w:r>
      <w:r>
        <w:rPr>
          <w:spacing w:val="-4"/>
        </w:rPr>
        <w:t xml:space="preserve"> </w:t>
      </w:r>
      <w:r>
        <w:t>engineered</w:t>
      </w:r>
      <w:r>
        <w:rPr>
          <w:spacing w:val="-2"/>
        </w:rPr>
        <w:t xml:space="preserve"> </w:t>
      </w:r>
      <w:r>
        <w:t>stone</w:t>
      </w:r>
      <w:r>
        <w:rPr>
          <w:spacing w:val="-4"/>
        </w:rPr>
        <w:t xml:space="preserve"> </w:t>
      </w:r>
      <w:r>
        <w:t>prohibition addresses disposal at a high level, stating disposal activity is to comply with jurisdictional waste management requirements.</w:t>
      </w:r>
    </w:p>
    <w:p w14:paraId="3FE7E73C" w14:textId="77777777" w:rsidR="00DD21FD" w:rsidRDefault="00DD21FD">
      <w:pPr>
        <w:widowControl w:val="0"/>
        <w:autoSpaceDE w:val="0"/>
        <w:autoSpaceDN w:val="0"/>
        <w:spacing w:after="0" w:line="240" w:lineRule="auto"/>
        <w:contextualSpacing w:val="0"/>
        <w:rPr>
          <w:rFonts w:eastAsia="Times New Roman"/>
          <w:lang w:eastAsia="en-AU"/>
        </w:rPr>
      </w:pPr>
      <w:r>
        <w:br w:type="page"/>
      </w:r>
    </w:p>
    <w:p w14:paraId="6B43FD94" w14:textId="77777777" w:rsidR="001C184D" w:rsidRDefault="001C184D" w:rsidP="001C184D">
      <w:pPr>
        <w:pStyle w:val="Boxedshaded"/>
        <w:rPr>
          <w:b/>
          <w:color w:val="000000"/>
        </w:rPr>
      </w:pPr>
      <w:hyperlink r:id="rId21">
        <w:r>
          <w:rPr>
            <w:b/>
            <w:color w:val="2B0999"/>
            <w:u w:val="single" w:color="2B0999"/>
          </w:rPr>
          <w:t>Engineered</w:t>
        </w:r>
        <w:r>
          <w:rPr>
            <w:b/>
            <w:color w:val="2B0999"/>
            <w:spacing w:val="-5"/>
            <w:u w:val="single" w:color="2B0999"/>
          </w:rPr>
          <w:t xml:space="preserve"> </w:t>
        </w:r>
        <w:r>
          <w:rPr>
            <w:b/>
            <w:color w:val="2B0999"/>
            <w:u w:val="single" w:color="2B0999"/>
          </w:rPr>
          <w:t>stone</w:t>
        </w:r>
        <w:r>
          <w:rPr>
            <w:b/>
            <w:color w:val="2B0999"/>
            <w:spacing w:val="-5"/>
            <w:u w:val="single" w:color="2B0999"/>
          </w:rPr>
          <w:t xml:space="preserve"> </w:t>
        </w:r>
        <w:r>
          <w:rPr>
            <w:b/>
            <w:color w:val="2B0999"/>
            <w:u w:val="single" w:color="2B0999"/>
          </w:rPr>
          <w:t>prohibition:</w:t>
        </w:r>
        <w:r>
          <w:rPr>
            <w:b/>
            <w:color w:val="2B0999"/>
            <w:spacing w:val="-6"/>
            <w:u w:val="single" w:color="2B0999"/>
          </w:rPr>
          <w:t xml:space="preserve"> </w:t>
        </w:r>
        <w:r>
          <w:rPr>
            <w:b/>
            <w:color w:val="2B0999"/>
            <w:u w:val="single" w:color="2B0999"/>
          </w:rPr>
          <w:t>Guidance</w:t>
        </w:r>
        <w:r>
          <w:rPr>
            <w:b/>
            <w:color w:val="2B0999"/>
            <w:spacing w:val="-7"/>
            <w:u w:val="single" w:color="2B0999"/>
          </w:rPr>
          <w:t xml:space="preserve"> </w:t>
        </w:r>
        <w:r>
          <w:rPr>
            <w:b/>
            <w:color w:val="2B0999"/>
            <w:u w:val="single" w:color="2B0999"/>
          </w:rPr>
          <w:t>for</w:t>
        </w:r>
        <w:r>
          <w:rPr>
            <w:b/>
            <w:color w:val="2B0999"/>
            <w:spacing w:val="-4"/>
            <w:u w:val="single" w:color="2B0999"/>
          </w:rPr>
          <w:t xml:space="preserve"> </w:t>
        </w:r>
        <w:r>
          <w:rPr>
            <w:b/>
            <w:color w:val="2B0999"/>
            <w:u w:val="single" w:color="2B0999"/>
          </w:rPr>
          <w:t>PCBUs</w:t>
        </w:r>
        <w:r>
          <w:rPr>
            <w:b/>
            <w:color w:val="2B0999"/>
            <w:spacing w:val="-5"/>
            <w:u w:val="single" w:color="2B0999"/>
          </w:rPr>
          <w:t xml:space="preserve"> </w:t>
        </w:r>
        <w:r>
          <w:rPr>
            <w:b/>
            <w:color w:val="2B0999"/>
            <w:u w:val="single" w:color="2B0999"/>
          </w:rPr>
          <w:t>|</w:t>
        </w:r>
        <w:r>
          <w:rPr>
            <w:b/>
            <w:color w:val="2B0999"/>
            <w:spacing w:val="-3"/>
            <w:u w:val="single" w:color="2B0999"/>
          </w:rPr>
          <w:t xml:space="preserve"> </w:t>
        </w:r>
        <w:r>
          <w:rPr>
            <w:b/>
            <w:color w:val="2B0999"/>
            <w:u w:val="single" w:color="2B0999"/>
          </w:rPr>
          <w:t>Safe</w:t>
        </w:r>
        <w:r>
          <w:rPr>
            <w:b/>
            <w:color w:val="2B0999"/>
            <w:spacing w:val="-7"/>
            <w:u w:val="single" w:color="2B0999"/>
          </w:rPr>
          <w:t xml:space="preserve"> </w:t>
        </w:r>
        <w:r>
          <w:rPr>
            <w:b/>
            <w:color w:val="2B0999"/>
            <w:u w:val="single" w:color="2B0999"/>
          </w:rPr>
          <w:t>Work</w:t>
        </w:r>
        <w:r>
          <w:rPr>
            <w:b/>
            <w:color w:val="2B0999"/>
            <w:spacing w:val="-6"/>
            <w:u w:val="single" w:color="2B0999"/>
          </w:rPr>
          <w:t xml:space="preserve"> </w:t>
        </w:r>
        <w:r>
          <w:rPr>
            <w:b/>
            <w:color w:val="2B0999"/>
            <w:spacing w:val="-2"/>
            <w:u w:val="single" w:color="2B0999"/>
          </w:rPr>
          <w:t>Australia</w:t>
        </w:r>
      </w:hyperlink>
    </w:p>
    <w:p w14:paraId="6BB8F09D" w14:textId="77777777" w:rsidR="001C184D" w:rsidRDefault="001C184D" w:rsidP="001C184D">
      <w:pPr>
        <w:pStyle w:val="Boxedshaded"/>
        <w:rPr>
          <w:b/>
          <w:color w:val="000000"/>
        </w:rPr>
      </w:pPr>
    </w:p>
    <w:p w14:paraId="2A64019D" w14:textId="21844E34" w:rsidR="001C184D" w:rsidRDefault="001C184D" w:rsidP="001C184D">
      <w:pPr>
        <w:pStyle w:val="Boxedshaded"/>
        <w:rPr>
          <w:b/>
          <w:color w:val="000000"/>
        </w:rPr>
      </w:pPr>
      <w:r>
        <w:rPr>
          <w:b/>
          <w:color w:val="000000"/>
        </w:rPr>
        <w:t>Disposal</w:t>
      </w:r>
      <w:r>
        <w:rPr>
          <w:b/>
          <w:color w:val="000000"/>
          <w:spacing w:val="-6"/>
        </w:rPr>
        <w:t xml:space="preserve"> </w:t>
      </w:r>
      <w:r>
        <w:rPr>
          <w:b/>
          <w:color w:val="000000"/>
        </w:rPr>
        <w:t>of</w:t>
      </w:r>
      <w:r>
        <w:rPr>
          <w:b/>
          <w:color w:val="000000"/>
          <w:spacing w:val="-5"/>
        </w:rPr>
        <w:t xml:space="preserve"> </w:t>
      </w:r>
      <w:r>
        <w:rPr>
          <w:b/>
          <w:color w:val="000000"/>
        </w:rPr>
        <w:t>legacy</w:t>
      </w:r>
      <w:r>
        <w:rPr>
          <w:b/>
          <w:color w:val="000000"/>
          <w:spacing w:val="-5"/>
        </w:rPr>
        <w:t xml:space="preserve"> </w:t>
      </w:r>
      <w:r>
        <w:rPr>
          <w:b/>
          <w:color w:val="000000"/>
        </w:rPr>
        <w:t>engineered</w:t>
      </w:r>
      <w:r>
        <w:rPr>
          <w:b/>
          <w:color w:val="000000"/>
          <w:spacing w:val="-4"/>
        </w:rPr>
        <w:t xml:space="preserve"> </w:t>
      </w:r>
      <w:r>
        <w:rPr>
          <w:b/>
          <w:color w:val="000000"/>
          <w:spacing w:val="-2"/>
        </w:rPr>
        <w:t>stone</w:t>
      </w:r>
    </w:p>
    <w:p w14:paraId="599EBEC6" w14:textId="77777777" w:rsidR="001C184D" w:rsidRDefault="001C184D" w:rsidP="001C184D">
      <w:pPr>
        <w:pStyle w:val="Boxedshaded"/>
        <w:rPr>
          <w:color w:val="000000"/>
        </w:rPr>
      </w:pPr>
      <w:r>
        <w:rPr>
          <w:color w:val="000000"/>
        </w:rPr>
        <w:t>Processing</w:t>
      </w:r>
      <w:r>
        <w:rPr>
          <w:color w:val="000000"/>
          <w:spacing w:val="-4"/>
        </w:rPr>
        <w:t xml:space="preserve"> </w:t>
      </w:r>
      <w:r>
        <w:rPr>
          <w:color w:val="000000"/>
        </w:rPr>
        <w:t>of</w:t>
      </w:r>
      <w:r>
        <w:rPr>
          <w:color w:val="000000"/>
          <w:spacing w:val="-2"/>
        </w:rPr>
        <w:t xml:space="preserve"> </w:t>
      </w:r>
      <w:r>
        <w:rPr>
          <w:color w:val="000000"/>
        </w:rPr>
        <w:t>legacy</w:t>
      </w:r>
      <w:r>
        <w:rPr>
          <w:color w:val="000000"/>
          <w:spacing w:val="-5"/>
        </w:rPr>
        <w:t xml:space="preserve"> </w:t>
      </w:r>
      <w:r>
        <w:rPr>
          <w:color w:val="000000"/>
        </w:rPr>
        <w:t>engineered</w:t>
      </w:r>
      <w:r>
        <w:rPr>
          <w:color w:val="000000"/>
          <w:spacing w:val="-4"/>
        </w:rPr>
        <w:t xml:space="preserve"> </w:t>
      </w:r>
      <w:r>
        <w:rPr>
          <w:color w:val="000000"/>
        </w:rPr>
        <w:t>stone</w:t>
      </w:r>
      <w:r>
        <w:rPr>
          <w:color w:val="000000"/>
          <w:spacing w:val="-7"/>
        </w:rPr>
        <w:t xml:space="preserve"> </w:t>
      </w:r>
      <w:r>
        <w:rPr>
          <w:color w:val="000000"/>
        </w:rPr>
        <w:t>for</w:t>
      </w:r>
      <w:r>
        <w:rPr>
          <w:color w:val="000000"/>
          <w:spacing w:val="-5"/>
        </w:rPr>
        <w:t xml:space="preserve"> </w:t>
      </w:r>
      <w:r>
        <w:rPr>
          <w:color w:val="000000"/>
        </w:rPr>
        <w:t>disposal</w:t>
      </w:r>
      <w:r>
        <w:rPr>
          <w:color w:val="000000"/>
          <w:spacing w:val="-5"/>
        </w:rPr>
        <w:t xml:space="preserve"> </w:t>
      </w:r>
      <w:r>
        <w:rPr>
          <w:color w:val="000000"/>
        </w:rPr>
        <w:t>(for</w:t>
      </w:r>
      <w:r>
        <w:rPr>
          <w:color w:val="000000"/>
          <w:spacing w:val="-3"/>
        </w:rPr>
        <w:t xml:space="preserve"> </w:t>
      </w:r>
      <w:r>
        <w:rPr>
          <w:color w:val="000000"/>
        </w:rPr>
        <w:t>example,</w:t>
      </w:r>
      <w:r>
        <w:rPr>
          <w:color w:val="000000"/>
          <w:spacing w:val="-5"/>
        </w:rPr>
        <w:t xml:space="preserve"> </w:t>
      </w:r>
      <w:r>
        <w:rPr>
          <w:color w:val="000000"/>
        </w:rPr>
        <w:t>crushing</w:t>
      </w:r>
      <w:r>
        <w:rPr>
          <w:color w:val="000000"/>
          <w:spacing w:val="-4"/>
        </w:rPr>
        <w:t xml:space="preserve"> </w:t>
      </w:r>
      <w:r>
        <w:rPr>
          <w:color w:val="000000"/>
        </w:rPr>
        <w:t xml:space="preserve">engineered stone </w:t>
      </w:r>
      <w:proofErr w:type="gramStart"/>
      <w:r>
        <w:rPr>
          <w:color w:val="000000"/>
        </w:rPr>
        <w:t>off-cuts</w:t>
      </w:r>
      <w:proofErr w:type="gramEnd"/>
      <w:r>
        <w:rPr>
          <w:color w:val="000000"/>
        </w:rPr>
        <w:t>) must be controlled and the disposal must comply with any applicable jurisdictional waste management requirements (such as quantity or dust level limits of the load or watering prior to tipping).</w:t>
      </w:r>
    </w:p>
    <w:p w14:paraId="3A098A7F" w14:textId="77777777" w:rsidR="001C184D" w:rsidRDefault="001C184D" w:rsidP="001C184D">
      <w:pPr>
        <w:pStyle w:val="Boxedshaded"/>
        <w:rPr>
          <w:color w:val="000000"/>
        </w:rPr>
      </w:pPr>
    </w:p>
    <w:p w14:paraId="4021F983" w14:textId="0EE384DE" w:rsidR="001C184D" w:rsidRPr="001C184D" w:rsidRDefault="001C184D" w:rsidP="001C184D">
      <w:pPr>
        <w:pStyle w:val="Boxedshaded"/>
        <w:rPr>
          <w:color w:val="000000"/>
        </w:rPr>
      </w:pPr>
      <w:r>
        <w:rPr>
          <w:color w:val="000000"/>
        </w:rPr>
        <w:t>The</w:t>
      </w:r>
      <w:r>
        <w:rPr>
          <w:color w:val="000000"/>
          <w:spacing w:val="-3"/>
        </w:rPr>
        <w:t xml:space="preserve"> </w:t>
      </w:r>
      <w:r>
        <w:rPr>
          <w:color w:val="000000"/>
        </w:rPr>
        <w:t>exception</w:t>
      </w:r>
      <w:r>
        <w:rPr>
          <w:color w:val="000000"/>
          <w:spacing w:val="-5"/>
        </w:rPr>
        <w:t xml:space="preserve"> </w:t>
      </w:r>
      <w:r>
        <w:rPr>
          <w:color w:val="000000"/>
        </w:rPr>
        <w:t>for</w:t>
      </w:r>
      <w:r>
        <w:rPr>
          <w:color w:val="000000"/>
          <w:spacing w:val="-2"/>
        </w:rPr>
        <w:t xml:space="preserve"> </w:t>
      </w:r>
      <w:r>
        <w:rPr>
          <w:color w:val="000000"/>
        </w:rPr>
        <w:t>disposal</w:t>
      </w:r>
      <w:r>
        <w:rPr>
          <w:color w:val="000000"/>
          <w:spacing w:val="-4"/>
        </w:rPr>
        <w:t xml:space="preserve"> </w:t>
      </w:r>
      <w:r>
        <w:rPr>
          <w:color w:val="000000"/>
        </w:rPr>
        <w:t>does</w:t>
      </w:r>
      <w:r>
        <w:rPr>
          <w:color w:val="000000"/>
          <w:spacing w:val="-3"/>
        </w:rPr>
        <w:t xml:space="preserve"> </w:t>
      </w:r>
      <w:r>
        <w:rPr>
          <w:color w:val="000000"/>
        </w:rPr>
        <w:t>not</w:t>
      </w:r>
      <w:r>
        <w:rPr>
          <w:color w:val="000000"/>
          <w:spacing w:val="-4"/>
        </w:rPr>
        <w:t xml:space="preserve"> </w:t>
      </w:r>
      <w:r>
        <w:rPr>
          <w:color w:val="000000"/>
        </w:rPr>
        <w:t>permit</w:t>
      </w:r>
      <w:r>
        <w:rPr>
          <w:color w:val="000000"/>
          <w:spacing w:val="-4"/>
        </w:rPr>
        <w:t xml:space="preserve"> </w:t>
      </w:r>
      <w:r>
        <w:rPr>
          <w:color w:val="000000"/>
        </w:rPr>
        <w:t>repurposing</w:t>
      </w:r>
      <w:r>
        <w:rPr>
          <w:color w:val="000000"/>
          <w:spacing w:val="-3"/>
        </w:rPr>
        <w:t xml:space="preserve"> </w:t>
      </w:r>
      <w:r>
        <w:rPr>
          <w:color w:val="000000"/>
        </w:rPr>
        <w:t>or</w:t>
      </w:r>
      <w:r>
        <w:rPr>
          <w:color w:val="000000"/>
          <w:spacing w:val="-4"/>
        </w:rPr>
        <w:t xml:space="preserve"> </w:t>
      </w:r>
      <w:r>
        <w:rPr>
          <w:color w:val="000000"/>
        </w:rPr>
        <w:t>reusing</w:t>
      </w:r>
      <w:r>
        <w:rPr>
          <w:color w:val="000000"/>
          <w:spacing w:val="-3"/>
        </w:rPr>
        <w:t xml:space="preserve"> </w:t>
      </w:r>
      <w:r>
        <w:rPr>
          <w:color w:val="000000"/>
        </w:rPr>
        <w:t>of</w:t>
      </w:r>
      <w:r>
        <w:rPr>
          <w:color w:val="000000"/>
          <w:spacing w:val="-1"/>
        </w:rPr>
        <w:t xml:space="preserve"> </w:t>
      </w:r>
      <w:r>
        <w:rPr>
          <w:color w:val="000000"/>
        </w:rPr>
        <w:t>processed</w:t>
      </w:r>
      <w:r>
        <w:rPr>
          <w:color w:val="000000"/>
          <w:spacing w:val="-3"/>
        </w:rPr>
        <w:t xml:space="preserve"> </w:t>
      </w:r>
      <w:r>
        <w:rPr>
          <w:color w:val="000000"/>
        </w:rPr>
        <w:t>legacy engineered stone, including crushed stone.</w:t>
      </w:r>
    </w:p>
    <w:p w14:paraId="279F3AC7" w14:textId="77777777" w:rsidR="00180C27" w:rsidRDefault="00024206" w:rsidP="001C184D">
      <w:pPr>
        <w:pStyle w:val="Paragraph"/>
      </w:pPr>
      <w:bookmarkStart w:id="92" w:name="_bookmark100"/>
      <w:bookmarkEnd w:id="92"/>
      <w:r>
        <w:t>WHS regulators are not currently providing definitive guidance on the waste management and disposal requirements specific to prohibited engineered stone. Reference is in general made to Safe Work Australia guidance, with some jurisdictions referring PCBUs to the relevant environmental protection authority (EPA) for further advice on appropriate waste disposal measures. Other jurisdictions defer to the individual practices of waste management</w:t>
      </w:r>
      <w:r>
        <w:rPr>
          <w:spacing w:val="-1"/>
        </w:rPr>
        <w:t xml:space="preserve"> </w:t>
      </w:r>
      <w:r>
        <w:t>businesses.</w:t>
      </w:r>
      <w:r>
        <w:rPr>
          <w:spacing w:val="-1"/>
        </w:rPr>
        <w:t xml:space="preserve"> </w:t>
      </w:r>
      <w:r>
        <w:t>As</w:t>
      </w:r>
      <w:r>
        <w:rPr>
          <w:spacing w:val="-4"/>
        </w:rPr>
        <w:t xml:space="preserve"> </w:t>
      </w:r>
      <w:r>
        <w:t>a</w:t>
      </w:r>
      <w:r>
        <w:rPr>
          <w:spacing w:val="-4"/>
        </w:rPr>
        <w:t xml:space="preserve"> </w:t>
      </w:r>
      <w:r>
        <w:t>result,</w:t>
      </w:r>
      <w:r>
        <w:rPr>
          <w:spacing w:val="-3"/>
        </w:rPr>
        <w:t xml:space="preserve"> </w:t>
      </w:r>
      <w:r>
        <w:t>there</w:t>
      </w:r>
      <w:r>
        <w:rPr>
          <w:spacing w:val="-4"/>
        </w:rPr>
        <w:t xml:space="preserve"> </w:t>
      </w:r>
      <w:r>
        <w:t>are</w:t>
      </w:r>
      <w:r>
        <w:rPr>
          <w:spacing w:val="-4"/>
        </w:rPr>
        <w:t xml:space="preserve"> </w:t>
      </w:r>
      <w:r>
        <w:t>currently</w:t>
      </w:r>
      <w:r>
        <w:rPr>
          <w:spacing w:val="-2"/>
        </w:rPr>
        <w:t xml:space="preserve"> </w:t>
      </w:r>
      <w:r>
        <w:t>numerous</w:t>
      </w:r>
      <w:r>
        <w:rPr>
          <w:spacing w:val="-4"/>
        </w:rPr>
        <w:t xml:space="preserve"> </w:t>
      </w:r>
      <w:r>
        <w:t>pathways</w:t>
      </w:r>
      <w:r>
        <w:rPr>
          <w:spacing w:val="-2"/>
        </w:rPr>
        <w:t xml:space="preserve"> </w:t>
      </w:r>
      <w:r>
        <w:t>to</w:t>
      </w:r>
      <w:r>
        <w:rPr>
          <w:spacing w:val="-1"/>
        </w:rPr>
        <w:t xml:space="preserve"> </w:t>
      </w:r>
      <w:r>
        <w:t>dispose</w:t>
      </w:r>
      <w:r>
        <w:rPr>
          <w:spacing w:val="-4"/>
        </w:rPr>
        <w:t xml:space="preserve"> </w:t>
      </w:r>
      <w:r>
        <w:t xml:space="preserve">of prohibited engineered stone, all of which lack specific and clear guidance and consistent </w:t>
      </w:r>
      <w:r>
        <w:rPr>
          <w:spacing w:val="-2"/>
        </w:rPr>
        <w:t>requirements.</w:t>
      </w:r>
    </w:p>
    <w:p w14:paraId="229EAA5A" w14:textId="1C4AD0D4" w:rsidR="001C184D" w:rsidRDefault="00024206" w:rsidP="001C184D">
      <w:pPr>
        <w:pStyle w:val="Paragraph"/>
      </w:pPr>
      <w:r>
        <w:t>The</w:t>
      </w:r>
      <w:r>
        <w:rPr>
          <w:spacing w:val="-2"/>
        </w:rPr>
        <w:t xml:space="preserve"> </w:t>
      </w:r>
      <w:r>
        <w:t>complexity</w:t>
      </w:r>
      <w:r>
        <w:rPr>
          <w:spacing w:val="-1"/>
        </w:rPr>
        <w:t xml:space="preserve"> </w:t>
      </w:r>
      <w:r>
        <w:t>around</w:t>
      </w:r>
      <w:r>
        <w:rPr>
          <w:spacing w:val="-4"/>
        </w:rPr>
        <w:t xml:space="preserve"> </w:t>
      </w:r>
      <w:r>
        <w:t>the</w:t>
      </w:r>
      <w:r>
        <w:rPr>
          <w:spacing w:val="-2"/>
        </w:rPr>
        <w:t xml:space="preserve"> </w:t>
      </w:r>
      <w:r>
        <w:t>disposal</w:t>
      </w:r>
      <w:r>
        <w:rPr>
          <w:spacing w:val="-3"/>
        </w:rPr>
        <w:t xml:space="preserve"> </w:t>
      </w:r>
      <w:r>
        <w:t>of</w:t>
      </w:r>
      <w:r>
        <w:rPr>
          <w:spacing w:val="-2"/>
        </w:rPr>
        <w:t xml:space="preserve"> </w:t>
      </w:r>
      <w:r>
        <w:t>prohibited</w:t>
      </w:r>
      <w:r>
        <w:rPr>
          <w:spacing w:val="-7"/>
        </w:rPr>
        <w:t xml:space="preserve"> </w:t>
      </w:r>
      <w:r>
        <w:t>engineered</w:t>
      </w:r>
      <w:r>
        <w:rPr>
          <w:spacing w:val="-2"/>
        </w:rPr>
        <w:t xml:space="preserve"> </w:t>
      </w:r>
      <w:r>
        <w:t>stone</w:t>
      </w:r>
      <w:r>
        <w:rPr>
          <w:spacing w:val="-4"/>
        </w:rPr>
        <w:t xml:space="preserve"> </w:t>
      </w:r>
      <w:r>
        <w:t>is</w:t>
      </w:r>
      <w:r>
        <w:rPr>
          <w:spacing w:val="-4"/>
        </w:rPr>
        <w:t xml:space="preserve"> </w:t>
      </w:r>
      <w:r>
        <w:t>compounded</w:t>
      </w:r>
      <w:r>
        <w:rPr>
          <w:spacing w:val="-2"/>
        </w:rPr>
        <w:t xml:space="preserve"> </w:t>
      </w:r>
      <w:r>
        <w:t>by</w:t>
      </w:r>
      <w:r>
        <w:rPr>
          <w:spacing w:val="-3"/>
        </w:rPr>
        <w:t xml:space="preserve"> </w:t>
      </w:r>
      <w:r>
        <w:t>the fact that the risk to worker health and safety arises when it is being processed. The solid, completed product does not present a respiratory hazard to human health.</w:t>
      </w:r>
    </w:p>
    <w:p w14:paraId="3BFA122A" w14:textId="77777777" w:rsidR="00180C27" w:rsidRDefault="00024206" w:rsidP="001C184D">
      <w:pPr>
        <w:pStyle w:val="SWAHeading4"/>
      </w:pPr>
      <w:r>
        <w:t>Jurisdictional</w:t>
      </w:r>
      <w:r>
        <w:rPr>
          <w:spacing w:val="-6"/>
        </w:rPr>
        <w:t xml:space="preserve"> </w:t>
      </w:r>
      <w:r>
        <w:t>waste</w:t>
      </w:r>
      <w:r>
        <w:rPr>
          <w:spacing w:val="-5"/>
        </w:rPr>
        <w:t xml:space="preserve"> </w:t>
      </w:r>
      <w:r>
        <w:rPr>
          <w:spacing w:val="-2"/>
        </w:rPr>
        <w:t>levies</w:t>
      </w:r>
    </w:p>
    <w:p w14:paraId="6F24CCBB" w14:textId="38140B0F" w:rsidR="002915AA" w:rsidRDefault="00024206" w:rsidP="001C184D">
      <w:pPr>
        <w:pStyle w:val="Paragraph"/>
      </w:pPr>
      <w:r>
        <w:t>To encourage safe disposal and decrease cost to businesses, some jurisdictions have published exemptions from fees for the disposal of prohibited engineered stone benchtops, panels and</w:t>
      </w:r>
      <w:r>
        <w:rPr>
          <w:spacing w:val="-1"/>
        </w:rPr>
        <w:t xml:space="preserve"> </w:t>
      </w:r>
      <w:r>
        <w:t>slabs</w:t>
      </w:r>
      <w:r>
        <w:rPr>
          <w:spacing w:val="-1"/>
        </w:rPr>
        <w:t xml:space="preserve"> </w:t>
      </w:r>
      <w:r>
        <w:t>or</w:t>
      </w:r>
      <w:r>
        <w:rPr>
          <w:spacing w:val="-2"/>
        </w:rPr>
        <w:t xml:space="preserve"> </w:t>
      </w:r>
      <w:r>
        <w:t>have</w:t>
      </w:r>
      <w:r>
        <w:rPr>
          <w:spacing w:val="-3"/>
        </w:rPr>
        <w:t xml:space="preserve"> </w:t>
      </w:r>
      <w:r>
        <w:t>introduced</w:t>
      </w:r>
      <w:r>
        <w:rPr>
          <w:spacing w:val="-3"/>
        </w:rPr>
        <w:t xml:space="preserve"> </w:t>
      </w:r>
      <w:r>
        <w:t>time limited</w:t>
      </w:r>
      <w:r>
        <w:rPr>
          <w:spacing w:val="-5"/>
        </w:rPr>
        <w:t xml:space="preserve"> </w:t>
      </w:r>
      <w:r>
        <w:t>waste levy</w:t>
      </w:r>
      <w:r>
        <w:rPr>
          <w:spacing w:val="-3"/>
        </w:rPr>
        <w:t xml:space="preserve"> </w:t>
      </w:r>
      <w:r>
        <w:t>discounts. However,</w:t>
      </w:r>
      <w:r>
        <w:rPr>
          <w:spacing w:val="-2"/>
        </w:rPr>
        <w:t xml:space="preserve"> </w:t>
      </w:r>
      <w:r>
        <w:t>there have been inconsistent approaches to the use and implementation of waste levies within and between</w:t>
      </w:r>
      <w:r>
        <w:rPr>
          <w:spacing w:val="-5"/>
        </w:rPr>
        <w:t xml:space="preserve"> </w:t>
      </w:r>
      <w:r>
        <w:t>jurisdictions.</w:t>
      </w:r>
      <w:r>
        <w:rPr>
          <w:spacing w:val="-1"/>
        </w:rPr>
        <w:t xml:space="preserve"> </w:t>
      </w:r>
      <w:r>
        <w:t>For</w:t>
      </w:r>
      <w:r>
        <w:rPr>
          <w:spacing w:val="-2"/>
        </w:rPr>
        <w:t xml:space="preserve"> </w:t>
      </w:r>
      <w:r>
        <w:t>example,</w:t>
      </w:r>
      <w:r>
        <w:rPr>
          <w:spacing w:val="-4"/>
        </w:rPr>
        <w:t xml:space="preserve"> </w:t>
      </w:r>
      <w:r>
        <w:t>in</w:t>
      </w:r>
      <w:r>
        <w:rPr>
          <w:spacing w:val="-1"/>
        </w:rPr>
        <w:t xml:space="preserve"> </w:t>
      </w:r>
      <w:r>
        <w:t>South</w:t>
      </w:r>
      <w:r>
        <w:rPr>
          <w:spacing w:val="-5"/>
        </w:rPr>
        <w:t xml:space="preserve"> </w:t>
      </w:r>
      <w:r>
        <w:t>Australia</w:t>
      </w:r>
      <w:r>
        <w:rPr>
          <w:spacing w:val="-2"/>
        </w:rPr>
        <w:t xml:space="preserve"> </w:t>
      </w:r>
      <w:r>
        <w:t>the</w:t>
      </w:r>
      <w:r>
        <w:rPr>
          <w:spacing w:val="-3"/>
        </w:rPr>
        <w:t xml:space="preserve"> </w:t>
      </w:r>
      <w:r>
        <w:t>waste</w:t>
      </w:r>
      <w:r>
        <w:rPr>
          <w:spacing w:val="-2"/>
        </w:rPr>
        <w:t xml:space="preserve"> </w:t>
      </w:r>
      <w:r>
        <w:t>levy</w:t>
      </w:r>
      <w:r>
        <w:rPr>
          <w:spacing w:val="-5"/>
        </w:rPr>
        <w:t xml:space="preserve"> </w:t>
      </w:r>
      <w:r>
        <w:t>discount</w:t>
      </w:r>
      <w:r>
        <w:rPr>
          <w:spacing w:val="-1"/>
        </w:rPr>
        <w:t xml:space="preserve"> </w:t>
      </w:r>
      <w:r>
        <w:t>which</w:t>
      </w:r>
      <w:r>
        <w:rPr>
          <w:spacing w:val="-3"/>
        </w:rPr>
        <w:t xml:space="preserve"> </w:t>
      </w:r>
      <w:r>
        <w:t>ceased on 30 June 2025, had applied to the disposal of prohibited engineered stone benchtops, slabs and panels and silica dust</w:t>
      </w:r>
      <w:hyperlink w:anchor="_bookmark101" w:history="1">
        <w:r>
          <w:t>.</w:t>
        </w:r>
      </w:hyperlink>
      <w:r w:rsidR="00D54743">
        <w:rPr>
          <w:rStyle w:val="FootnoteReference"/>
        </w:rPr>
        <w:footnoteReference w:id="61"/>
      </w:r>
      <w:r>
        <w:t xml:space="preserve"> In Queensland, prohibited engineered stone benchtops, panels and slabs to be disposed of in landfill were exempt from the waste levy until</w:t>
      </w:r>
      <w:r w:rsidR="00E554ED">
        <w:t xml:space="preserve"> </w:t>
      </w:r>
      <w:r>
        <w:t>30</w:t>
      </w:r>
      <w:r>
        <w:rPr>
          <w:spacing w:val="-2"/>
        </w:rPr>
        <w:t xml:space="preserve"> </w:t>
      </w:r>
      <w:r>
        <w:t>June</w:t>
      </w:r>
      <w:r>
        <w:rPr>
          <w:spacing w:val="-2"/>
        </w:rPr>
        <w:t xml:space="preserve"> </w:t>
      </w:r>
      <w:r>
        <w:t>2025,</w:t>
      </w:r>
      <w:r>
        <w:rPr>
          <w:spacing w:val="-1"/>
        </w:rPr>
        <w:t xml:space="preserve"> </w:t>
      </w:r>
      <w:r>
        <w:t>but</w:t>
      </w:r>
      <w:r>
        <w:rPr>
          <w:spacing w:val="-3"/>
        </w:rPr>
        <w:t xml:space="preserve"> </w:t>
      </w:r>
      <w:r>
        <w:t>silica</w:t>
      </w:r>
      <w:r>
        <w:rPr>
          <w:spacing w:val="-2"/>
        </w:rPr>
        <w:t xml:space="preserve"> </w:t>
      </w:r>
      <w:r>
        <w:t>dust was</w:t>
      </w:r>
      <w:r>
        <w:rPr>
          <w:spacing w:val="-4"/>
        </w:rPr>
        <w:t xml:space="preserve"> </w:t>
      </w:r>
      <w:r>
        <w:t>not</w:t>
      </w:r>
      <w:r>
        <w:rPr>
          <w:spacing w:val="-3"/>
        </w:rPr>
        <w:t xml:space="preserve"> </w:t>
      </w:r>
      <w:r>
        <w:t>specified</w:t>
      </w:r>
      <w:r>
        <w:rPr>
          <w:spacing w:val="-4"/>
        </w:rPr>
        <w:t xml:space="preserve"> </w:t>
      </w:r>
      <w:r>
        <w:t>in</w:t>
      </w:r>
      <w:r>
        <w:rPr>
          <w:spacing w:val="-2"/>
        </w:rPr>
        <w:t xml:space="preserve"> </w:t>
      </w:r>
      <w:r>
        <w:t>the</w:t>
      </w:r>
      <w:r>
        <w:rPr>
          <w:spacing w:val="-4"/>
        </w:rPr>
        <w:t xml:space="preserve"> </w:t>
      </w:r>
      <w:r>
        <w:t>exemption</w:t>
      </w:r>
      <w:hyperlink w:anchor="_bookmark102" w:history="1">
        <w:r>
          <w:t>.</w:t>
        </w:r>
      </w:hyperlink>
      <w:r w:rsidR="00D54743">
        <w:rPr>
          <w:rStyle w:val="FootnoteReference"/>
        </w:rPr>
        <w:footnoteReference w:id="62"/>
      </w:r>
      <w:r>
        <w:rPr>
          <w:spacing w:val="-2"/>
        </w:rPr>
        <w:t xml:space="preserve"> </w:t>
      </w:r>
      <w:r>
        <w:t>Moreover,</w:t>
      </w:r>
      <w:r>
        <w:rPr>
          <w:spacing w:val="-3"/>
        </w:rPr>
        <w:t xml:space="preserve"> </w:t>
      </w:r>
      <w:r>
        <w:t>despite</w:t>
      </w:r>
      <w:r>
        <w:rPr>
          <w:spacing w:val="-2"/>
        </w:rPr>
        <w:t xml:space="preserve"> </w:t>
      </w:r>
      <w:r>
        <w:t>waste levy waivers, as commercial facilities, landfill operators can still apply other fees, such as gate fees, for disposal of products.</w:t>
      </w:r>
    </w:p>
    <w:p w14:paraId="52B0B39F"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404E4582" w14:textId="2F66114E" w:rsidR="00180C27" w:rsidRDefault="00024206" w:rsidP="004146AB">
      <w:pPr>
        <w:pStyle w:val="SWAHeading3"/>
      </w:pPr>
      <w:bookmarkStart w:id="93" w:name="_Toc215248100"/>
      <w:r>
        <w:lastRenderedPageBreak/>
        <w:t>Stakeholder</w:t>
      </w:r>
      <w:r>
        <w:rPr>
          <w:spacing w:val="-5"/>
        </w:rPr>
        <w:t xml:space="preserve"> </w:t>
      </w:r>
      <w:r>
        <w:rPr>
          <w:spacing w:val="-2"/>
        </w:rPr>
        <w:t>responses</w:t>
      </w:r>
      <w:bookmarkEnd w:id="93"/>
    </w:p>
    <w:p w14:paraId="15CD707C" w14:textId="77777777" w:rsidR="00180C27" w:rsidRDefault="00024206" w:rsidP="001C184D">
      <w:pPr>
        <w:pStyle w:val="Paragraph"/>
      </w:pPr>
      <w:r>
        <w:t>The issue of disposal and waste management of legacy engineered stone was raised by nearly all stakeholders during the consultation process, including WHS regulators, PCBUs, workers,</w:t>
      </w:r>
      <w:r>
        <w:rPr>
          <w:spacing w:val="-3"/>
        </w:rPr>
        <w:t xml:space="preserve"> </w:t>
      </w:r>
      <w:r>
        <w:t>unions,</w:t>
      </w:r>
      <w:r>
        <w:rPr>
          <w:spacing w:val="-3"/>
        </w:rPr>
        <w:t xml:space="preserve"> </w:t>
      </w:r>
      <w:r>
        <w:t>industry</w:t>
      </w:r>
      <w:r>
        <w:rPr>
          <w:spacing w:val="-6"/>
        </w:rPr>
        <w:t xml:space="preserve"> </w:t>
      </w:r>
      <w:r>
        <w:t>representatives</w:t>
      </w:r>
      <w:r>
        <w:rPr>
          <w:spacing w:val="-5"/>
        </w:rPr>
        <w:t xml:space="preserve"> </w:t>
      </w:r>
      <w:r>
        <w:t>and</w:t>
      </w:r>
      <w:r>
        <w:rPr>
          <w:spacing w:val="-6"/>
        </w:rPr>
        <w:t xml:space="preserve"> </w:t>
      </w:r>
      <w:r>
        <w:t>government</w:t>
      </w:r>
      <w:r>
        <w:rPr>
          <w:spacing w:val="-3"/>
        </w:rPr>
        <w:t xml:space="preserve"> </w:t>
      </w:r>
      <w:r>
        <w:t>officials.</w:t>
      </w:r>
      <w:r>
        <w:rPr>
          <w:spacing w:val="-6"/>
        </w:rPr>
        <w:t xml:space="preserve"> </w:t>
      </w:r>
      <w:r>
        <w:t>As</w:t>
      </w:r>
      <w:r>
        <w:rPr>
          <w:spacing w:val="-4"/>
        </w:rPr>
        <w:t xml:space="preserve"> </w:t>
      </w:r>
      <w:r>
        <w:t>stakeholder</w:t>
      </w:r>
      <w:r>
        <w:rPr>
          <w:spacing w:val="-4"/>
        </w:rPr>
        <w:t xml:space="preserve"> </w:t>
      </w:r>
      <w:r>
        <w:t>feedback on the issue of disposal was multifaceted, these experiences and insights have been consolidated around common sub-themes – namely absence of harmonisation across jurisdictions, cost of disposal, stockpiling, issues</w:t>
      </w:r>
      <w:r>
        <w:rPr>
          <w:spacing w:val="-2"/>
        </w:rPr>
        <w:t xml:space="preserve"> </w:t>
      </w:r>
      <w:r>
        <w:t>with mixed waste and recycling, and a lack of clarity surrounding re-exporting.</w:t>
      </w:r>
    </w:p>
    <w:p w14:paraId="0560F9E0" w14:textId="77777777" w:rsidR="00180C27" w:rsidRDefault="00024206" w:rsidP="001C184D">
      <w:pPr>
        <w:pStyle w:val="SWAHeading4"/>
      </w:pPr>
      <w:r>
        <w:t>Absence</w:t>
      </w:r>
      <w:r>
        <w:rPr>
          <w:spacing w:val="-4"/>
        </w:rPr>
        <w:t xml:space="preserve"> </w:t>
      </w:r>
      <w:r>
        <w:t>of</w:t>
      </w:r>
      <w:r>
        <w:rPr>
          <w:spacing w:val="-4"/>
        </w:rPr>
        <w:t xml:space="preserve"> </w:t>
      </w:r>
      <w:r>
        <w:t>harmonisation</w:t>
      </w:r>
      <w:r>
        <w:rPr>
          <w:spacing w:val="-4"/>
        </w:rPr>
        <w:t xml:space="preserve"> </w:t>
      </w:r>
      <w:r>
        <w:t>across</w:t>
      </w:r>
      <w:r>
        <w:rPr>
          <w:spacing w:val="-3"/>
        </w:rPr>
        <w:t xml:space="preserve"> </w:t>
      </w:r>
      <w:r>
        <w:rPr>
          <w:spacing w:val="-2"/>
        </w:rPr>
        <w:t>jurisdictions</w:t>
      </w:r>
    </w:p>
    <w:p w14:paraId="745EBC05" w14:textId="77777777" w:rsidR="00180C27" w:rsidRDefault="00024206" w:rsidP="001C184D">
      <w:pPr>
        <w:pStyle w:val="Paragraph"/>
      </w:pPr>
      <w:r>
        <w:t>A range of stakeholders highlighted there is confusion around the disposal of prohibited engineered stone and a need for greater clarification around permitted disposal methods across all jurisdictions. For example, ASSEA confirmed its awareness of the lack of clarity regarding the safe disposal of prohibited engineered stone. There were stakeholder accounts</w:t>
      </w:r>
      <w:r>
        <w:rPr>
          <w:spacing w:val="-4"/>
        </w:rPr>
        <w:t xml:space="preserve"> </w:t>
      </w:r>
      <w:r>
        <w:t>that,</w:t>
      </w:r>
      <w:r>
        <w:rPr>
          <w:spacing w:val="-2"/>
        </w:rPr>
        <w:t xml:space="preserve"> </w:t>
      </w:r>
      <w:r>
        <w:t>within</w:t>
      </w:r>
      <w:r>
        <w:rPr>
          <w:spacing w:val="-2"/>
        </w:rPr>
        <w:t xml:space="preserve"> </w:t>
      </w:r>
      <w:r>
        <w:t>a</w:t>
      </w:r>
      <w:r>
        <w:rPr>
          <w:spacing w:val="-3"/>
        </w:rPr>
        <w:t xml:space="preserve"> </w:t>
      </w:r>
      <w:r>
        <w:t>single</w:t>
      </w:r>
      <w:r>
        <w:rPr>
          <w:spacing w:val="-2"/>
        </w:rPr>
        <w:t xml:space="preserve"> </w:t>
      </w:r>
      <w:r>
        <w:t>jurisdiction, some</w:t>
      </w:r>
      <w:r>
        <w:rPr>
          <w:spacing w:val="-4"/>
        </w:rPr>
        <w:t xml:space="preserve"> </w:t>
      </w:r>
      <w:r>
        <w:t>waste</w:t>
      </w:r>
      <w:r>
        <w:rPr>
          <w:spacing w:val="-3"/>
        </w:rPr>
        <w:t xml:space="preserve"> </w:t>
      </w:r>
      <w:r>
        <w:t>facilities are</w:t>
      </w:r>
      <w:r>
        <w:rPr>
          <w:spacing w:val="-4"/>
        </w:rPr>
        <w:t xml:space="preserve"> </w:t>
      </w:r>
      <w:r>
        <w:t>treating</w:t>
      </w:r>
      <w:r>
        <w:rPr>
          <w:spacing w:val="-4"/>
        </w:rPr>
        <w:t xml:space="preserve"> </w:t>
      </w:r>
      <w:r>
        <w:t>engineered</w:t>
      </w:r>
      <w:r>
        <w:rPr>
          <w:spacing w:val="-2"/>
        </w:rPr>
        <w:t xml:space="preserve"> </w:t>
      </w:r>
      <w:r>
        <w:t>stone as general waste, some as industrial waste, and others as though it were akin to asbestos. In addition, there are reportedly facilities refusing engineered stone due to the uncertainty around the safe disposal of the product to avoid exposing their workers to respirable crystalline silica. Similarly, the Review also heard that to avoid the possible risk of exposing their workers to respirable crystalline silica, less than 1% crystalline silica products have been</w:t>
      </w:r>
      <w:r>
        <w:rPr>
          <w:spacing w:val="-1"/>
        </w:rPr>
        <w:t xml:space="preserve"> </w:t>
      </w:r>
      <w:r>
        <w:t>refused</w:t>
      </w:r>
      <w:r>
        <w:rPr>
          <w:spacing w:val="-1"/>
        </w:rPr>
        <w:t xml:space="preserve"> </w:t>
      </w:r>
      <w:r>
        <w:t>by some</w:t>
      </w:r>
      <w:r>
        <w:rPr>
          <w:spacing w:val="-1"/>
        </w:rPr>
        <w:t xml:space="preserve"> </w:t>
      </w:r>
      <w:r>
        <w:t>waste</w:t>
      </w:r>
      <w:r>
        <w:rPr>
          <w:spacing w:val="-2"/>
        </w:rPr>
        <w:t xml:space="preserve"> </w:t>
      </w:r>
      <w:r>
        <w:t>management</w:t>
      </w:r>
      <w:r>
        <w:rPr>
          <w:spacing w:val="-2"/>
        </w:rPr>
        <w:t xml:space="preserve"> </w:t>
      </w:r>
      <w:r>
        <w:t>facilities</w:t>
      </w:r>
      <w:r>
        <w:rPr>
          <w:spacing w:val="-1"/>
        </w:rPr>
        <w:t xml:space="preserve"> </w:t>
      </w:r>
      <w:r>
        <w:t>as it cannot be</w:t>
      </w:r>
      <w:r>
        <w:rPr>
          <w:spacing w:val="-3"/>
        </w:rPr>
        <w:t xml:space="preserve"> </w:t>
      </w:r>
      <w:r>
        <w:t>easily</w:t>
      </w:r>
      <w:r>
        <w:rPr>
          <w:spacing w:val="-3"/>
        </w:rPr>
        <w:t xml:space="preserve"> </w:t>
      </w:r>
      <w:r>
        <w:t>distinguished</w:t>
      </w:r>
      <w:r>
        <w:rPr>
          <w:spacing w:val="-1"/>
        </w:rPr>
        <w:t xml:space="preserve"> </w:t>
      </w:r>
      <w:r>
        <w:t>from the prohibited stone. This has led to an interruption in waste management and disposal.</w:t>
      </w:r>
    </w:p>
    <w:p w14:paraId="71600E1D" w14:textId="3D6B0D25" w:rsidR="001C184D" w:rsidRDefault="00024206" w:rsidP="001C184D">
      <w:pPr>
        <w:pStyle w:val="Paragraph"/>
      </w:pPr>
      <w:proofErr w:type="gramStart"/>
      <w:r>
        <w:t>These</w:t>
      </w:r>
      <w:r>
        <w:rPr>
          <w:spacing w:val="-3"/>
        </w:rPr>
        <w:t xml:space="preserve"> </w:t>
      </w:r>
      <w:r>
        <w:t>stakeholder</w:t>
      </w:r>
      <w:proofErr w:type="gramEnd"/>
      <w:r>
        <w:rPr>
          <w:spacing w:val="-2"/>
        </w:rPr>
        <w:t xml:space="preserve"> </w:t>
      </w:r>
      <w:r>
        <w:t>accounts</w:t>
      </w:r>
      <w:r>
        <w:rPr>
          <w:spacing w:val="-2"/>
        </w:rPr>
        <w:t xml:space="preserve"> </w:t>
      </w:r>
      <w:r>
        <w:t>indicate</w:t>
      </w:r>
      <w:r>
        <w:rPr>
          <w:spacing w:val="-5"/>
        </w:rPr>
        <w:t xml:space="preserve"> </w:t>
      </w:r>
      <w:r>
        <w:t>there</w:t>
      </w:r>
      <w:r>
        <w:rPr>
          <w:spacing w:val="-3"/>
        </w:rPr>
        <w:t xml:space="preserve"> </w:t>
      </w:r>
      <w:r>
        <w:t>is</w:t>
      </w:r>
      <w:r>
        <w:rPr>
          <w:spacing w:val="-5"/>
        </w:rPr>
        <w:t xml:space="preserve"> </w:t>
      </w:r>
      <w:r>
        <w:t>a</w:t>
      </w:r>
      <w:r>
        <w:rPr>
          <w:spacing w:val="-3"/>
        </w:rPr>
        <w:t xml:space="preserve"> </w:t>
      </w:r>
      <w:r>
        <w:t>need</w:t>
      </w:r>
      <w:r>
        <w:rPr>
          <w:spacing w:val="-3"/>
        </w:rPr>
        <w:t xml:space="preserve"> </w:t>
      </w:r>
      <w:r>
        <w:t>for</w:t>
      </w:r>
      <w:r>
        <w:rPr>
          <w:spacing w:val="-4"/>
        </w:rPr>
        <w:t xml:space="preserve"> </w:t>
      </w:r>
      <w:r>
        <w:t>further</w:t>
      </w:r>
      <w:r>
        <w:rPr>
          <w:spacing w:val="-4"/>
        </w:rPr>
        <w:t xml:space="preserve"> </w:t>
      </w:r>
      <w:r>
        <w:t>guidance</w:t>
      </w:r>
      <w:r>
        <w:rPr>
          <w:spacing w:val="-5"/>
        </w:rPr>
        <w:t xml:space="preserve"> </w:t>
      </w:r>
      <w:r>
        <w:t>and a</w:t>
      </w:r>
      <w:r>
        <w:rPr>
          <w:spacing w:val="-3"/>
        </w:rPr>
        <w:t xml:space="preserve"> </w:t>
      </w:r>
      <w:r>
        <w:t>consistent approach within and across jurisdictions. They also reinforce the issues raised in the discussion about the importance of accurate product labelling (see section 2.2).</w:t>
      </w:r>
    </w:p>
    <w:p w14:paraId="0D0A69F2" w14:textId="077DD1CB" w:rsidR="00180C27" w:rsidRDefault="00024206" w:rsidP="001C184D">
      <w:pPr>
        <w:pStyle w:val="Paragraph"/>
      </w:pPr>
      <w:r>
        <w:t>Victoria</w:t>
      </w:r>
      <w:r>
        <w:rPr>
          <w:spacing w:val="-3"/>
        </w:rPr>
        <w:t xml:space="preserve"> </w:t>
      </w:r>
      <w:r>
        <w:t>issued</w:t>
      </w:r>
      <w:r>
        <w:rPr>
          <w:spacing w:val="-5"/>
        </w:rPr>
        <w:t xml:space="preserve"> </w:t>
      </w:r>
      <w:r>
        <w:t>clarifying</w:t>
      </w:r>
      <w:r>
        <w:rPr>
          <w:spacing w:val="-5"/>
        </w:rPr>
        <w:t xml:space="preserve"> </w:t>
      </w:r>
      <w:r>
        <w:t>guidance</w:t>
      </w:r>
      <w:r>
        <w:rPr>
          <w:spacing w:val="-3"/>
        </w:rPr>
        <w:t xml:space="preserve"> </w:t>
      </w:r>
      <w:r>
        <w:t>on</w:t>
      </w:r>
      <w:r>
        <w:rPr>
          <w:spacing w:val="-3"/>
        </w:rPr>
        <w:t xml:space="preserve"> </w:t>
      </w:r>
      <w:r>
        <w:t>disposal</w:t>
      </w:r>
      <w:r>
        <w:rPr>
          <w:spacing w:val="-4"/>
        </w:rPr>
        <w:t xml:space="preserve"> </w:t>
      </w:r>
      <w:r>
        <w:t>obligations,</w:t>
      </w:r>
      <w:r>
        <w:rPr>
          <w:spacing w:val="-1"/>
        </w:rPr>
        <w:t xml:space="preserve"> </w:t>
      </w:r>
      <w:r>
        <w:t>advising</w:t>
      </w:r>
      <w:r>
        <w:rPr>
          <w:spacing w:val="-5"/>
        </w:rPr>
        <w:t xml:space="preserve"> </w:t>
      </w:r>
      <w:r>
        <w:t>that</w:t>
      </w:r>
      <w:r>
        <w:rPr>
          <w:spacing w:val="-4"/>
        </w:rPr>
        <w:t xml:space="preserve"> </w:t>
      </w:r>
      <w:r>
        <w:t>prohibited engineered stone products can be disposed of in-line with usual industrial waste management practices.</w:t>
      </w:r>
      <w:r w:rsidR="001B3F45">
        <w:rPr>
          <w:rStyle w:val="FootnoteReference"/>
        </w:rPr>
        <w:footnoteReference w:id="63"/>
      </w:r>
      <w:r w:rsidR="001B3F45">
        <w:t xml:space="preserve"> </w:t>
      </w:r>
    </w:p>
    <w:p w14:paraId="638F22AF" w14:textId="77777777" w:rsidR="00180C27" w:rsidRDefault="00024206" w:rsidP="001C184D">
      <w:pPr>
        <w:pStyle w:val="Paragraph"/>
      </w:pPr>
      <w:r>
        <w:t>Some WHS regulators reported businesses were able to manage their stock based on the different approaches taken by jurisdictions on the commencement of the prohibition by moving engineered stone products from jurisdictions with a hard commencement of the prohibition on 1 July 2024 to jurisdictions with a transition period. The Review understands that</w:t>
      </w:r>
      <w:r>
        <w:rPr>
          <w:spacing w:val="-3"/>
        </w:rPr>
        <w:t xml:space="preserve"> </w:t>
      </w:r>
      <w:r>
        <w:t>as</w:t>
      </w:r>
      <w:r>
        <w:rPr>
          <w:spacing w:val="-2"/>
        </w:rPr>
        <w:t xml:space="preserve"> </w:t>
      </w:r>
      <w:r>
        <w:t>a</w:t>
      </w:r>
      <w:r>
        <w:rPr>
          <w:spacing w:val="-4"/>
        </w:rPr>
        <w:t xml:space="preserve"> </w:t>
      </w:r>
      <w:r>
        <w:t>result,</w:t>
      </w:r>
      <w:r>
        <w:rPr>
          <w:spacing w:val="-3"/>
        </w:rPr>
        <w:t xml:space="preserve"> </w:t>
      </w:r>
      <w:r>
        <w:t>practices</w:t>
      </w:r>
      <w:r>
        <w:rPr>
          <w:spacing w:val="-4"/>
        </w:rPr>
        <w:t xml:space="preserve"> </w:t>
      </w:r>
      <w:r>
        <w:t>such</w:t>
      </w:r>
      <w:r>
        <w:rPr>
          <w:spacing w:val="-2"/>
        </w:rPr>
        <w:t xml:space="preserve"> </w:t>
      </w:r>
      <w:r>
        <w:t>as</w:t>
      </w:r>
      <w:r>
        <w:rPr>
          <w:spacing w:val="-2"/>
        </w:rPr>
        <w:t xml:space="preserve"> </w:t>
      </w:r>
      <w:r>
        <w:t>stockpiling</w:t>
      </w:r>
      <w:r>
        <w:rPr>
          <w:spacing w:val="-2"/>
        </w:rPr>
        <w:t xml:space="preserve"> </w:t>
      </w:r>
      <w:r>
        <w:t>may</w:t>
      </w:r>
      <w:r>
        <w:rPr>
          <w:spacing w:val="-6"/>
        </w:rPr>
        <w:t xml:space="preserve"> </w:t>
      </w:r>
      <w:r>
        <w:t>be</w:t>
      </w:r>
      <w:r>
        <w:rPr>
          <w:spacing w:val="-2"/>
        </w:rPr>
        <w:t xml:space="preserve"> </w:t>
      </w:r>
      <w:r>
        <w:t>more</w:t>
      </w:r>
      <w:r>
        <w:rPr>
          <w:spacing w:val="-2"/>
        </w:rPr>
        <w:t xml:space="preserve"> </w:t>
      </w:r>
      <w:r>
        <w:t>prevalent</w:t>
      </w:r>
      <w:r>
        <w:rPr>
          <w:spacing w:val="-3"/>
        </w:rPr>
        <w:t xml:space="preserve"> </w:t>
      </w:r>
      <w:r>
        <w:t>in</w:t>
      </w:r>
      <w:r>
        <w:rPr>
          <w:spacing w:val="-2"/>
        </w:rPr>
        <w:t xml:space="preserve"> </w:t>
      </w:r>
      <w:r>
        <w:t>jurisdictions</w:t>
      </w:r>
      <w:r>
        <w:rPr>
          <w:spacing w:val="-2"/>
        </w:rPr>
        <w:t xml:space="preserve"> </w:t>
      </w:r>
      <w:r>
        <w:t>that</w:t>
      </w:r>
      <w:r>
        <w:rPr>
          <w:spacing w:val="-1"/>
        </w:rPr>
        <w:t xml:space="preserve"> </w:t>
      </w:r>
      <w:r>
        <w:t>had a transition period. It is noted, however, the impact of other variables such as a waste levy exemption may have a mitigating impact.</w:t>
      </w:r>
    </w:p>
    <w:p w14:paraId="64070A9A" w14:textId="137F966A" w:rsidR="00180C27" w:rsidRDefault="00024206" w:rsidP="001C184D">
      <w:pPr>
        <w:pStyle w:val="SWAHeading4"/>
      </w:pPr>
      <w:bookmarkStart w:id="94" w:name="_bookmark104"/>
      <w:bookmarkEnd w:id="94"/>
      <w:r>
        <w:t>Cost</w:t>
      </w:r>
      <w:r>
        <w:rPr>
          <w:spacing w:val="-1"/>
        </w:rPr>
        <w:t xml:space="preserve"> </w:t>
      </w:r>
      <w:r>
        <w:t>of disposal</w:t>
      </w:r>
    </w:p>
    <w:p w14:paraId="7D2EA7AF" w14:textId="0352ECD4" w:rsidR="002915AA" w:rsidRDefault="00024206" w:rsidP="001C184D">
      <w:pPr>
        <w:pStyle w:val="Paragraph"/>
      </w:pPr>
      <w:r>
        <w:t>While</w:t>
      </w:r>
      <w:r>
        <w:rPr>
          <w:spacing w:val="-2"/>
        </w:rPr>
        <w:t xml:space="preserve"> </w:t>
      </w:r>
      <w:r>
        <w:t>the</w:t>
      </w:r>
      <w:r>
        <w:rPr>
          <w:spacing w:val="-2"/>
        </w:rPr>
        <w:t xml:space="preserve"> </w:t>
      </w:r>
      <w:r>
        <w:t>option</w:t>
      </w:r>
      <w:r>
        <w:rPr>
          <w:spacing w:val="-4"/>
        </w:rPr>
        <w:t xml:space="preserve"> </w:t>
      </w:r>
      <w:r>
        <w:t>to</w:t>
      </w:r>
      <w:r>
        <w:rPr>
          <w:spacing w:val="-2"/>
        </w:rPr>
        <w:t xml:space="preserve"> </w:t>
      </w:r>
      <w:r>
        <w:t>dispose</w:t>
      </w:r>
      <w:r>
        <w:rPr>
          <w:spacing w:val="-2"/>
        </w:rPr>
        <w:t xml:space="preserve"> </w:t>
      </w:r>
      <w:r>
        <w:t>of</w:t>
      </w:r>
      <w:r>
        <w:rPr>
          <w:spacing w:val="-2"/>
        </w:rPr>
        <w:t xml:space="preserve"> </w:t>
      </w:r>
      <w:r>
        <w:t>products</w:t>
      </w:r>
      <w:r>
        <w:rPr>
          <w:spacing w:val="-4"/>
        </w:rPr>
        <w:t xml:space="preserve"> </w:t>
      </w:r>
      <w:r>
        <w:t>is</w:t>
      </w:r>
      <w:r>
        <w:rPr>
          <w:spacing w:val="-1"/>
        </w:rPr>
        <w:t xml:space="preserve"> </w:t>
      </w:r>
      <w:r>
        <w:t>provided</w:t>
      </w:r>
      <w:r>
        <w:rPr>
          <w:spacing w:val="-2"/>
        </w:rPr>
        <w:t xml:space="preserve"> </w:t>
      </w:r>
      <w:r>
        <w:t>under</w:t>
      </w:r>
      <w:r>
        <w:rPr>
          <w:spacing w:val="-3"/>
        </w:rPr>
        <w:t xml:space="preserve"> </w:t>
      </w:r>
      <w:r>
        <w:t>the</w:t>
      </w:r>
      <w:r>
        <w:rPr>
          <w:spacing w:val="-2"/>
        </w:rPr>
        <w:t xml:space="preserve"> </w:t>
      </w:r>
      <w:r>
        <w:t>WHS</w:t>
      </w:r>
      <w:r>
        <w:rPr>
          <w:spacing w:val="-3"/>
        </w:rPr>
        <w:t xml:space="preserve"> </w:t>
      </w:r>
      <w:r>
        <w:t>Regulations,</w:t>
      </w:r>
      <w:r>
        <w:rPr>
          <w:spacing w:val="-2"/>
        </w:rPr>
        <w:t xml:space="preserve"> </w:t>
      </w:r>
      <w:r>
        <w:t>the</w:t>
      </w:r>
      <w:r>
        <w:rPr>
          <w:spacing w:val="-4"/>
        </w:rPr>
        <w:t xml:space="preserve"> </w:t>
      </w:r>
      <w:r>
        <w:t>barrier most frequently identified was the increased cost to dispose of engineered stone following the prohibition. Some stakeholders, including WHS regulators and manufacturers, noted certain waste companies had tripled their fees to dispose of prohibited engineered stone. Stakeholders speculated one reason may be because some local governments are characterising it in the same way as asbestos.</w:t>
      </w:r>
    </w:p>
    <w:p w14:paraId="1F543B16"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01E3DA71" w14:textId="77777777" w:rsidR="00180C27" w:rsidRDefault="00024206" w:rsidP="001C184D">
      <w:pPr>
        <w:pStyle w:val="Paragraph"/>
      </w:pPr>
      <w:r>
        <w:lastRenderedPageBreak/>
        <w:t>Several</w:t>
      </w:r>
      <w:r>
        <w:rPr>
          <w:spacing w:val="-4"/>
        </w:rPr>
        <w:t xml:space="preserve"> </w:t>
      </w:r>
      <w:r>
        <w:t>stakeholders</w:t>
      </w:r>
      <w:r>
        <w:rPr>
          <w:spacing w:val="-2"/>
        </w:rPr>
        <w:t xml:space="preserve"> </w:t>
      </w:r>
      <w:r>
        <w:t>highlighted</w:t>
      </w:r>
      <w:r>
        <w:rPr>
          <w:spacing w:val="-3"/>
        </w:rPr>
        <w:t xml:space="preserve"> </w:t>
      </w:r>
      <w:r>
        <w:t>that</w:t>
      </w:r>
      <w:r>
        <w:rPr>
          <w:spacing w:val="-6"/>
        </w:rPr>
        <w:t xml:space="preserve"> </w:t>
      </w:r>
      <w:r>
        <w:t>the</w:t>
      </w:r>
      <w:r>
        <w:rPr>
          <w:spacing w:val="-3"/>
        </w:rPr>
        <w:t xml:space="preserve"> </w:t>
      </w:r>
      <w:r>
        <w:t>increased</w:t>
      </w:r>
      <w:r>
        <w:rPr>
          <w:spacing w:val="-3"/>
        </w:rPr>
        <w:t xml:space="preserve"> </w:t>
      </w:r>
      <w:r>
        <w:t>disposal</w:t>
      </w:r>
      <w:r>
        <w:rPr>
          <w:spacing w:val="-4"/>
        </w:rPr>
        <w:t xml:space="preserve"> </w:t>
      </w:r>
      <w:r>
        <w:t>costs</w:t>
      </w:r>
      <w:r>
        <w:rPr>
          <w:spacing w:val="-2"/>
        </w:rPr>
        <w:t xml:space="preserve"> </w:t>
      </w:r>
      <w:r>
        <w:t>compounded</w:t>
      </w:r>
      <w:r>
        <w:rPr>
          <w:spacing w:val="-3"/>
        </w:rPr>
        <w:t xml:space="preserve"> </w:t>
      </w:r>
      <w:r>
        <w:t>the</w:t>
      </w:r>
      <w:r>
        <w:rPr>
          <w:spacing w:val="-5"/>
        </w:rPr>
        <w:t xml:space="preserve"> </w:t>
      </w:r>
      <w:r>
        <w:t>financial impact of the prohibition already faced by businesses due to the cost of:</w:t>
      </w:r>
    </w:p>
    <w:p w14:paraId="1D3FC9E4" w14:textId="77777777" w:rsidR="00180C27" w:rsidRDefault="00024206" w:rsidP="001C184D">
      <w:pPr>
        <w:pStyle w:val="ListBullet"/>
      </w:pPr>
      <w:r>
        <w:t>prohibited</w:t>
      </w:r>
      <w:r>
        <w:rPr>
          <w:spacing w:val="-3"/>
        </w:rPr>
        <w:t xml:space="preserve"> </w:t>
      </w:r>
      <w:r>
        <w:t>engineered</w:t>
      </w:r>
      <w:r>
        <w:rPr>
          <w:spacing w:val="-5"/>
        </w:rPr>
        <w:t xml:space="preserve"> </w:t>
      </w:r>
      <w:r>
        <w:t>stone</w:t>
      </w:r>
      <w:r>
        <w:rPr>
          <w:spacing w:val="-3"/>
        </w:rPr>
        <w:t xml:space="preserve"> </w:t>
      </w:r>
      <w:r>
        <w:t>products</w:t>
      </w:r>
      <w:r>
        <w:rPr>
          <w:spacing w:val="-5"/>
        </w:rPr>
        <w:t xml:space="preserve"> </w:t>
      </w:r>
      <w:r>
        <w:t>that</w:t>
      </w:r>
      <w:r>
        <w:rPr>
          <w:spacing w:val="-1"/>
        </w:rPr>
        <w:t xml:space="preserve"> </w:t>
      </w:r>
      <w:r>
        <w:t>could</w:t>
      </w:r>
      <w:r>
        <w:rPr>
          <w:spacing w:val="-5"/>
        </w:rPr>
        <w:t xml:space="preserve"> </w:t>
      </w:r>
      <w:r>
        <w:t>not</w:t>
      </w:r>
      <w:r>
        <w:rPr>
          <w:spacing w:val="-1"/>
        </w:rPr>
        <w:t xml:space="preserve"> </w:t>
      </w:r>
      <w:r>
        <w:t>be</w:t>
      </w:r>
      <w:r>
        <w:rPr>
          <w:spacing w:val="-5"/>
        </w:rPr>
        <w:t xml:space="preserve"> </w:t>
      </w:r>
      <w:r>
        <w:t>sold</w:t>
      </w:r>
      <w:r>
        <w:rPr>
          <w:spacing w:val="-3"/>
        </w:rPr>
        <w:t xml:space="preserve"> </w:t>
      </w:r>
      <w:r>
        <w:t>prior</w:t>
      </w:r>
      <w:r>
        <w:rPr>
          <w:spacing w:val="-4"/>
        </w:rPr>
        <w:t xml:space="preserve"> </w:t>
      </w:r>
      <w:r>
        <w:t>to</w:t>
      </w:r>
      <w:r>
        <w:rPr>
          <w:spacing w:val="-5"/>
        </w:rPr>
        <w:t xml:space="preserve"> </w:t>
      </w:r>
      <w:r>
        <w:t>the</w:t>
      </w:r>
      <w:r>
        <w:rPr>
          <w:spacing w:val="-3"/>
        </w:rPr>
        <w:t xml:space="preserve"> </w:t>
      </w:r>
      <w:r>
        <w:t>prohibition becoming unsellable dead stock</w:t>
      </w:r>
    </w:p>
    <w:p w14:paraId="3330E315" w14:textId="77777777" w:rsidR="00180C27" w:rsidRDefault="00024206" w:rsidP="001C184D">
      <w:pPr>
        <w:pStyle w:val="ListBullet"/>
      </w:pPr>
      <w:r>
        <w:t>storing</w:t>
      </w:r>
      <w:r>
        <w:rPr>
          <w:spacing w:val="-5"/>
        </w:rPr>
        <w:t xml:space="preserve"> </w:t>
      </w:r>
      <w:r>
        <w:t>dead</w:t>
      </w:r>
      <w:r>
        <w:rPr>
          <w:spacing w:val="-6"/>
        </w:rPr>
        <w:t xml:space="preserve"> </w:t>
      </w:r>
      <w:r>
        <w:t>stock</w:t>
      </w:r>
      <w:r>
        <w:rPr>
          <w:spacing w:val="-6"/>
        </w:rPr>
        <w:t xml:space="preserve"> </w:t>
      </w:r>
      <w:r>
        <w:t>until</w:t>
      </w:r>
      <w:r>
        <w:rPr>
          <w:spacing w:val="-5"/>
        </w:rPr>
        <w:t xml:space="preserve"> </w:t>
      </w:r>
      <w:r>
        <w:t>its</w:t>
      </w:r>
      <w:r>
        <w:rPr>
          <w:spacing w:val="-3"/>
        </w:rPr>
        <w:t xml:space="preserve"> </w:t>
      </w:r>
      <w:r>
        <w:t>disposal,</w:t>
      </w:r>
      <w:r>
        <w:rPr>
          <w:spacing w:val="-2"/>
        </w:rPr>
        <w:t xml:space="preserve"> </w:t>
      </w:r>
      <w:r>
        <w:rPr>
          <w:spacing w:val="-5"/>
        </w:rPr>
        <w:t>and</w:t>
      </w:r>
    </w:p>
    <w:p w14:paraId="75847065" w14:textId="77777777" w:rsidR="00180C27" w:rsidRDefault="00024206" w:rsidP="001C184D">
      <w:pPr>
        <w:pStyle w:val="ListBullet"/>
      </w:pPr>
      <w:r>
        <w:t>transitioning</w:t>
      </w:r>
      <w:r>
        <w:rPr>
          <w:spacing w:val="-5"/>
        </w:rPr>
        <w:t xml:space="preserve"> </w:t>
      </w:r>
      <w:r>
        <w:t>to</w:t>
      </w:r>
      <w:r>
        <w:rPr>
          <w:spacing w:val="-3"/>
        </w:rPr>
        <w:t xml:space="preserve"> </w:t>
      </w:r>
      <w:r>
        <w:t>alternative</w:t>
      </w:r>
      <w:r>
        <w:rPr>
          <w:spacing w:val="-3"/>
        </w:rPr>
        <w:t xml:space="preserve"> </w:t>
      </w:r>
      <w:r>
        <w:t>products</w:t>
      </w:r>
      <w:r>
        <w:rPr>
          <w:spacing w:val="-5"/>
        </w:rPr>
        <w:t xml:space="preserve"> </w:t>
      </w:r>
      <w:r>
        <w:t>such</w:t>
      </w:r>
      <w:r>
        <w:rPr>
          <w:spacing w:val="-3"/>
        </w:rPr>
        <w:t xml:space="preserve"> </w:t>
      </w:r>
      <w:r>
        <w:t>as</w:t>
      </w:r>
      <w:r>
        <w:rPr>
          <w:spacing w:val="-2"/>
        </w:rPr>
        <w:t xml:space="preserve"> </w:t>
      </w:r>
      <w:r>
        <w:t>natural</w:t>
      </w:r>
      <w:r>
        <w:rPr>
          <w:spacing w:val="-4"/>
        </w:rPr>
        <w:t xml:space="preserve"> </w:t>
      </w:r>
      <w:r>
        <w:t>stone,</w:t>
      </w:r>
      <w:r>
        <w:rPr>
          <w:spacing w:val="-1"/>
        </w:rPr>
        <w:t xml:space="preserve"> </w:t>
      </w:r>
      <w:r>
        <w:t>less</w:t>
      </w:r>
      <w:r>
        <w:rPr>
          <w:spacing w:val="-5"/>
        </w:rPr>
        <w:t xml:space="preserve"> </w:t>
      </w:r>
      <w:r>
        <w:t>than</w:t>
      </w:r>
      <w:r>
        <w:rPr>
          <w:spacing w:val="-5"/>
        </w:rPr>
        <w:t xml:space="preserve"> </w:t>
      </w:r>
      <w:r>
        <w:t>1%</w:t>
      </w:r>
      <w:r>
        <w:rPr>
          <w:spacing w:val="-5"/>
        </w:rPr>
        <w:t xml:space="preserve"> </w:t>
      </w:r>
      <w:r>
        <w:t>crystalline silica products, sintered stone and porcelain.</w:t>
      </w:r>
    </w:p>
    <w:p w14:paraId="74D8D5BD" w14:textId="77777777" w:rsidR="00180C27" w:rsidRDefault="00024206" w:rsidP="001C184D">
      <w:pPr>
        <w:pStyle w:val="SWAHeading4"/>
      </w:pPr>
      <w:r>
        <w:t>Stockpiling</w:t>
      </w:r>
      <w:r>
        <w:rPr>
          <w:spacing w:val="-6"/>
        </w:rPr>
        <w:t xml:space="preserve"> </w:t>
      </w:r>
      <w:r>
        <w:t>prohibited</w:t>
      </w:r>
      <w:r>
        <w:rPr>
          <w:spacing w:val="-5"/>
        </w:rPr>
        <w:t xml:space="preserve"> </w:t>
      </w:r>
      <w:r>
        <w:t>engineered</w:t>
      </w:r>
      <w:r>
        <w:rPr>
          <w:spacing w:val="-5"/>
        </w:rPr>
        <w:t xml:space="preserve"> </w:t>
      </w:r>
      <w:r>
        <w:rPr>
          <w:spacing w:val="-2"/>
        </w:rPr>
        <w:t>stone</w:t>
      </w:r>
    </w:p>
    <w:p w14:paraId="3D8CA806" w14:textId="77777777" w:rsidR="00180C27" w:rsidRDefault="00024206" w:rsidP="001C184D">
      <w:pPr>
        <w:pStyle w:val="Paragraph"/>
      </w:pPr>
      <w:r>
        <w:t>Stakeholders noted that increased waste levies and not having access to appropriate waste facilities has meant some businesses have opted to not dispose of their prohibited engineered stone products. Instead, the dead stock has been stockpiled on the businesses’ premises.</w:t>
      </w:r>
      <w:r>
        <w:rPr>
          <w:spacing w:val="-1"/>
        </w:rPr>
        <w:t xml:space="preserve"> </w:t>
      </w:r>
      <w:r>
        <w:t>Some</w:t>
      </w:r>
      <w:r>
        <w:rPr>
          <w:spacing w:val="-5"/>
        </w:rPr>
        <w:t xml:space="preserve"> </w:t>
      </w:r>
      <w:r>
        <w:t>WHS</w:t>
      </w:r>
      <w:r>
        <w:rPr>
          <w:spacing w:val="-4"/>
        </w:rPr>
        <w:t xml:space="preserve"> </w:t>
      </w:r>
      <w:r>
        <w:t>regulators</w:t>
      </w:r>
      <w:r>
        <w:rPr>
          <w:spacing w:val="-2"/>
        </w:rPr>
        <w:t xml:space="preserve"> </w:t>
      </w:r>
      <w:r>
        <w:t>have</w:t>
      </w:r>
      <w:r>
        <w:rPr>
          <w:spacing w:val="-3"/>
        </w:rPr>
        <w:t xml:space="preserve"> </w:t>
      </w:r>
      <w:r>
        <w:t>observed</w:t>
      </w:r>
      <w:r>
        <w:rPr>
          <w:spacing w:val="-5"/>
        </w:rPr>
        <w:t xml:space="preserve"> </w:t>
      </w:r>
      <w:r>
        <w:t>instances</w:t>
      </w:r>
      <w:r>
        <w:rPr>
          <w:spacing w:val="-5"/>
        </w:rPr>
        <w:t xml:space="preserve"> </w:t>
      </w:r>
      <w:r>
        <w:t>of</w:t>
      </w:r>
      <w:r>
        <w:rPr>
          <w:spacing w:val="-4"/>
        </w:rPr>
        <w:t xml:space="preserve"> </w:t>
      </w:r>
      <w:r>
        <w:t>stockpiling</w:t>
      </w:r>
      <w:r>
        <w:rPr>
          <w:spacing w:val="-3"/>
        </w:rPr>
        <w:t xml:space="preserve"> </w:t>
      </w:r>
      <w:r>
        <w:t>in</w:t>
      </w:r>
      <w:r>
        <w:rPr>
          <w:spacing w:val="-3"/>
        </w:rPr>
        <w:t xml:space="preserve"> </w:t>
      </w:r>
      <w:r>
        <w:t>their</w:t>
      </w:r>
      <w:r>
        <w:rPr>
          <w:spacing w:val="-4"/>
        </w:rPr>
        <w:t xml:space="preserve"> </w:t>
      </w:r>
      <w:r>
        <w:t>jurisdictions, while others have not seen evidence of this. Some stakeholders did</w:t>
      </w:r>
      <w:r>
        <w:rPr>
          <w:spacing w:val="-1"/>
        </w:rPr>
        <w:t xml:space="preserve"> </w:t>
      </w:r>
      <w:r>
        <w:t>speculate that there</w:t>
      </w:r>
      <w:r>
        <w:rPr>
          <w:spacing w:val="-1"/>
        </w:rPr>
        <w:t xml:space="preserve"> </w:t>
      </w:r>
      <w:r>
        <w:t>is a risk that</w:t>
      </w:r>
      <w:r>
        <w:rPr>
          <w:spacing w:val="-2"/>
        </w:rPr>
        <w:t xml:space="preserve"> </w:t>
      </w:r>
      <w:r>
        <w:t>prohibited</w:t>
      </w:r>
      <w:r>
        <w:rPr>
          <w:spacing w:val="-1"/>
        </w:rPr>
        <w:t xml:space="preserve"> </w:t>
      </w:r>
      <w:r>
        <w:t>engineered</w:t>
      </w:r>
      <w:r>
        <w:rPr>
          <w:spacing w:val="-1"/>
        </w:rPr>
        <w:t xml:space="preserve"> </w:t>
      </w:r>
      <w:r>
        <w:t>stone</w:t>
      </w:r>
      <w:r>
        <w:rPr>
          <w:spacing w:val="-1"/>
        </w:rPr>
        <w:t xml:space="preserve"> </w:t>
      </w:r>
      <w:r>
        <w:t>slabs</w:t>
      </w:r>
      <w:r>
        <w:rPr>
          <w:spacing w:val="-3"/>
        </w:rPr>
        <w:t xml:space="preserve"> </w:t>
      </w:r>
      <w:r>
        <w:t>and</w:t>
      </w:r>
      <w:r>
        <w:rPr>
          <w:spacing w:val="-1"/>
        </w:rPr>
        <w:t xml:space="preserve"> </w:t>
      </w:r>
      <w:r>
        <w:t>panels could</w:t>
      </w:r>
      <w:r>
        <w:rPr>
          <w:spacing w:val="-1"/>
        </w:rPr>
        <w:t xml:space="preserve"> </w:t>
      </w:r>
      <w:r>
        <w:t>be</w:t>
      </w:r>
      <w:r>
        <w:rPr>
          <w:spacing w:val="-3"/>
        </w:rPr>
        <w:t xml:space="preserve"> </w:t>
      </w:r>
      <w:r>
        <w:t>mixed</w:t>
      </w:r>
      <w:r>
        <w:rPr>
          <w:spacing w:val="-1"/>
        </w:rPr>
        <w:t xml:space="preserve"> </w:t>
      </w:r>
      <w:r>
        <w:t>into</w:t>
      </w:r>
      <w:r>
        <w:rPr>
          <w:spacing w:val="-1"/>
        </w:rPr>
        <w:t xml:space="preserve"> </w:t>
      </w:r>
      <w:r>
        <w:t>shipments of less than 1% crystalline silica product for use domestically.</w:t>
      </w:r>
    </w:p>
    <w:p w14:paraId="5816CB77" w14:textId="77777777" w:rsidR="00180C27" w:rsidRDefault="00024206" w:rsidP="001C184D">
      <w:pPr>
        <w:pStyle w:val="Paragraph"/>
      </w:pPr>
      <w:r>
        <w:t>One WHS regulator highlighted that mandating disposal (i.e. prohibiting the storage of prohibited</w:t>
      </w:r>
      <w:r>
        <w:rPr>
          <w:spacing w:val="-3"/>
        </w:rPr>
        <w:t xml:space="preserve"> </w:t>
      </w:r>
      <w:r>
        <w:t>engineered</w:t>
      </w:r>
      <w:r>
        <w:rPr>
          <w:spacing w:val="-5"/>
        </w:rPr>
        <w:t xml:space="preserve"> </w:t>
      </w:r>
      <w:r>
        <w:t>stone)</w:t>
      </w:r>
      <w:r>
        <w:rPr>
          <w:spacing w:val="-1"/>
        </w:rPr>
        <w:t xml:space="preserve"> </w:t>
      </w:r>
      <w:r>
        <w:t>could</w:t>
      </w:r>
      <w:r>
        <w:rPr>
          <w:spacing w:val="-3"/>
        </w:rPr>
        <w:t xml:space="preserve"> </w:t>
      </w:r>
      <w:r>
        <w:t>have</w:t>
      </w:r>
      <w:r>
        <w:rPr>
          <w:spacing w:val="-5"/>
        </w:rPr>
        <w:t xml:space="preserve"> </w:t>
      </w:r>
      <w:r>
        <w:t>the</w:t>
      </w:r>
      <w:r>
        <w:rPr>
          <w:spacing w:val="-3"/>
        </w:rPr>
        <w:t xml:space="preserve"> </w:t>
      </w:r>
      <w:r>
        <w:t>unintended</w:t>
      </w:r>
      <w:r>
        <w:rPr>
          <w:spacing w:val="-3"/>
        </w:rPr>
        <w:t xml:space="preserve"> </w:t>
      </w:r>
      <w:r>
        <w:t>and</w:t>
      </w:r>
      <w:r>
        <w:rPr>
          <w:spacing w:val="-5"/>
        </w:rPr>
        <w:t xml:space="preserve"> </w:t>
      </w:r>
      <w:r>
        <w:t>undesirable</w:t>
      </w:r>
      <w:r>
        <w:rPr>
          <w:spacing w:val="-4"/>
        </w:rPr>
        <w:t xml:space="preserve"> </w:t>
      </w:r>
      <w:r>
        <w:t>consequence</w:t>
      </w:r>
      <w:r>
        <w:rPr>
          <w:spacing w:val="-3"/>
        </w:rPr>
        <w:t xml:space="preserve"> </w:t>
      </w:r>
      <w:r>
        <w:t>of illegal dumping.</w:t>
      </w:r>
    </w:p>
    <w:p w14:paraId="7D887389" w14:textId="77777777" w:rsidR="00180C27" w:rsidRDefault="00024206" w:rsidP="001C184D">
      <w:pPr>
        <w:pStyle w:val="Paragraph"/>
      </w:pPr>
      <w:r>
        <w:t>The requirement for accurate and clear labelling of stockpiled, prohibited engineered stone was</w:t>
      </w:r>
      <w:r>
        <w:rPr>
          <w:spacing w:val="-2"/>
        </w:rPr>
        <w:t xml:space="preserve"> </w:t>
      </w:r>
      <w:r>
        <w:t>identified</w:t>
      </w:r>
      <w:r>
        <w:rPr>
          <w:spacing w:val="-2"/>
        </w:rPr>
        <w:t xml:space="preserve"> </w:t>
      </w:r>
      <w:r>
        <w:t>by</w:t>
      </w:r>
      <w:r>
        <w:rPr>
          <w:spacing w:val="-4"/>
        </w:rPr>
        <w:t xml:space="preserve"> </w:t>
      </w:r>
      <w:r>
        <w:t>some</w:t>
      </w:r>
      <w:r>
        <w:rPr>
          <w:spacing w:val="-3"/>
        </w:rPr>
        <w:t xml:space="preserve"> </w:t>
      </w:r>
      <w:r>
        <w:t>WHS</w:t>
      </w:r>
      <w:r>
        <w:rPr>
          <w:spacing w:val="-3"/>
        </w:rPr>
        <w:t xml:space="preserve"> </w:t>
      </w:r>
      <w:r>
        <w:t>regulators</w:t>
      </w:r>
      <w:r>
        <w:rPr>
          <w:spacing w:val="-4"/>
        </w:rPr>
        <w:t xml:space="preserve"> </w:t>
      </w:r>
      <w:r>
        <w:t>and</w:t>
      </w:r>
      <w:r>
        <w:rPr>
          <w:spacing w:val="-2"/>
        </w:rPr>
        <w:t xml:space="preserve"> </w:t>
      </w:r>
      <w:r>
        <w:t>industry</w:t>
      </w:r>
      <w:r>
        <w:rPr>
          <w:spacing w:val="-4"/>
        </w:rPr>
        <w:t xml:space="preserve"> </w:t>
      </w:r>
      <w:r>
        <w:t>stakeholders</w:t>
      </w:r>
      <w:r>
        <w:rPr>
          <w:spacing w:val="-4"/>
        </w:rPr>
        <w:t xml:space="preserve"> </w:t>
      </w:r>
      <w:r>
        <w:t>as</w:t>
      </w:r>
      <w:r>
        <w:rPr>
          <w:spacing w:val="-2"/>
        </w:rPr>
        <w:t xml:space="preserve"> </w:t>
      </w:r>
      <w:r>
        <w:t>an</w:t>
      </w:r>
      <w:r>
        <w:rPr>
          <w:spacing w:val="-6"/>
        </w:rPr>
        <w:t xml:space="preserve"> </w:t>
      </w:r>
      <w:r>
        <w:t>important step</w:t>
      </w:r>
      <w:r>
        <w:rPr>
          <w:spacing w:val="-4"/>
        </w:rPr>
        <w:t xml:space="preserve"> </w:t>
      </w:r>
      <w:r>
        <w:t>as</w:t>
      </w:r>
      <w:r>
        <w:rPr>
          <w:spacing w:val="-2"/>
        </w:rPr>
        <w:t xml:space="preserve"> </w:t>
      </w:r>
      <w:r>
        <w:t>it is currently difficult to distinguish between old and new products in the absence of testing.</w:t>
      </w:r>
    </w:p>
    <w:p w14:paraId="76C550C4" w14:textId="5CEEAF57" w:rsidR="001C184D" w:rsidRDefault="00024206" w:rsidP="001C184D">
      <w:pPr>
        <w:pStyle w:val="Paragraph"/>
        <w:rPr>
          <w:spacing w:val="-4"/>
        </w:rPr>
      </w:pPr>
      <w:r>
        <w:t>The</w:t>
      </w:r>
      <w:r>
        <w:rPr>
          <w:spacing w:val="-5"/>
        </w:rPr>
        <w:t xml:space="preserve"> </w:t>
      </w:r>
      <w:r>
        <w:t>issue</w:t>
      </w:r>
      <w:r>
        <w:rPr>
          <w:spacing w:val="-5"/>
        </w:rPr>
        <w:t xml:space="preserve"> </w:t>
      </w:r>
      <w:r>
        <w:t>of</w:t>
      </w:r>
      <w:r>
        <w:rPr>
          <w:spacing w:val="-3"/>
        </w:rPr>
        <w:t xml:space="preserve"> </w:t>
      </w:r>
      <w:r>
        <w:t>labelling</w:t>
      </w:r>
      <w:r>
        <w:rPr>
          <w:spacing w:val="-5"/>
        </w:rPr>
        <w:t xml:space="preserve"> </w:t>
      </w:r>
      <w:r>
        <w:t>is</w:t>
      </w:r>
      <w:r>
        <w:rPr>
          <w:spacing w:val="-7"/>
        </w:rPr>
        <w:t xml:space="preserve"> </w:t>
      </w:r>
      <w:r>
        <w:t>discussed</w:t>
      </w:r>
      <w:r>
        <w:rPr>
          <w:spacing w:val="-5"/>
        </w:rPr>
        <w:t xml:space="preserve"> </w:t>
      </w:r>
      <w:r>
        <w:t>in</w:t>
      </w:r>
      <w:r>
        <w:rPr>
          <w:spacing w:val="-5"/>
        </w:rPr>
        <w:t xml:space="preserve"> </w:t>
      </w:r>
      <w:r>
        <w:t>section</w:t>
      </w:r>
      <w:r>
        <w:rPr>
          <w:spacing w:val="-4"/>
        </w:rPr>
        <w:t xml:space="preserve"> 2.2.</w:t>
      </w:r>
    </w:p>
    <w:p w14:paraId="0AB8751B" w14:textId="77777777" w:rsidR="00180C27" w:rsidRDefault="00024206" w:rsidP="001C184D">
      <w:pPr>
        <w:pStyle w:val="SWAHeading4"/>
      </w:pPr>
      <w:r>
        <w:t>Mixed</w:t>
      </w:r>
      <w:r>
        <w:rPr>
          <w:spacing w:val="-2"/>
        </w:rPr>
        <w:t xml:space="preserve"> </w:t>
      </w:r>
      <w:r>
        <w:t>waste</w:t>
      </w:r>
      <w:r>
        <w:rPr>
          <w:spacing w:val="-1"/>
        </w:rPr>
        <w:t xml:space="preserve"> </w:t>
      </w:r>
      <w:r>
        <w:t>and</w:t>
      </w:r>
      <w:r>
        <w:rPr>
          <w:spacing w:val="-3"/>
        </w:rPr>
        <w:t xml:space="preserve"> </w:t>
      </w:r>
      <w:r>
        <w:rPr>
          <w:spacing w:val="-2"/>
        </w:rPr>
        <w:t>recycling</w:t>
      </w:r>
    </w:p>
    <w:p w14:paraId="449BBDAF" w14:textId="4247897B" w:rsidR="00CF4BC2" w:rsidRDefault="00024206" w:rsidP="001C184D">
      <w:pPr>
        <w:pStyle w:val="Paragraph"/>
      </w:pPr>
      <w:r>
        <w:t>The Review heard differing views from stakeholders on the handling of prohibited engineered stone that may present in mixed loads of construction waste which is in part related</w:t>
      </w:r>
      <w:r>
        <w:rPr>
          <w:spacing w:val="-4"/>
        </w:rPr>
        <w:t xml:space="preserve"> </w:t>
      </w:r>
      <w:r>
        <w:t>to</w:t>
      </w:r>
      <w:r>
        <w:rPr>
          <w:spacing w:val="-4"/>
        </w:rPr>
        <w:t xml:space="preserve"> </w:t>
      </w:r>
      <w:r>
        <w:t>the</w:t>
      </w:r>
      <w:r>
        <w:rPr>
          <w:spacing w:val="-1"/>
        </w:rPr>
        <w:t xml:space="preserve"> </w:t>
      </w:r>
      <w:r>
        <w:t>difficulty</w:t>
      </w:r>
      <w:r>
        <w:rPr>
          <w:spacing w:val="-4"/>
        </w:rPr>
        <w:t xml:space="preserve"> </w:t>
      </w:r>
      <w:r>
        <w:t>in</w:t>
      </w:r>
      <w:r>
        <w:rPr>
          <w:spacing w:val="-3"/>
        </w:rPr>
        <w:t xml:space="preserve"> </w:t>
      </w:r>
      <w:r>
        <w:t>reliably</w:t>
      </w:r>
      <w:r>
        <w:rPr>
          <w:spacing w:val="-1"/>
        </w:rPr>
        <w:t xml:space="preserve"> </w:t>
      </w:r>
      <w:r>
        <w:t>identifying</w:t>
      </w:r>
      <w:r>
        <w:rPr>
          <w:spacing w:val="-2"/>
        </w:rPr>
        <w:t xml:space="preserve"> </w:t>
      </w:r>
      <w:r>
        <w:t>prohibited</w:t>
      </w:r>
      <w:r>
        <w:rPr>
          <w:spacing w:val="-2"/>
        </w:rPr>
        <w:t xml:space="preserve"> </w:t>
      </w:r>
      <w:r>
        <w:t>engineered</w:t>
      </w:r>
      <w:r>
        <w:rPr>
          <w:spacing w:val="-4"/>
        </w:rPr>
        <w:t xml:space="preserve"> </w:t>
      </w:r>
      <w:r>
        <w:t>stone</w:t>
      </w:r>
      <w:r>
        <w:rPr>
          <w:spacing w:val="-3"/>
        </w:rPr>
        <w:t xml:space="preserve"> </w:t>
      </w:r>
      <w:r>
        <w:t>products in</w:t>
      </w:r>
      <w:r>
        <w:rPr>
          <w:spacing w:val="-4"/>
        </w:rPr>
        <w:t xml:space="preserve"> </w:t>
      </w:r>
      <w:r>
        <w:t>such loads through visual inspection.</w:t>
      </w:r>
    </w:p>
    <w:p w14:paraId="3E76E1EF" w14:textId="2C6B4405" w:rsidR="002915AA" w:rsidRDefault="00024206" w:rsidP="001C184D">
      <w:pPr>
        <w:pStyle w:val="Paragraph"/>
        <w:rPr>
          <w:spacing w:val="-2"/>
        </w:rPr>
      </w:pPr>
      <w:r>
        <w:t>The exception to the prohibition to enable disposal does not permit repurposing or reusing processed</w:t>
      </w:r>
      <w:r>
        <w:rPr>
          <w:spacing w:val="-6"/>
        </w:rPr>
        <w:t xml:space="preserve"> </w:t>
      </w:r>
      <w:r>
        <w:t>legacy</w:t>
      </w:r>
      <w:r>
        <w:rPr>
          <w:spacing w:val="-3"/>
        </w:rPr>
        <w:t xml:space="preserve"> </w:t>
      </w:r>
      <w:r>
        <w:t>engineered</w:t>
      </w:r>
      <w:r>
        <w:rPr>
          <w:spacing w:val="-3"/>
        </w:rPr>
        <w:t xml:space="preserve"> </w:t>
      </w:r>
      <w:r>
        <w:t>stone,</w:t>
      </w:r>
      <w:r>
        <w:rPr>
          <w:spacing w:val="-4"/>
        </w:rPr>
        <w:t xml:space="preserve"> </w:t>
      </w:r>
      <w:r>
        <w:t>including</w:t>
      </w:r>
      <w:r>
        <w:rPr>
          <w:spacing w:val="-3"/>
        </w:rPr>
        <w:t xml:space="preserve"> </w:t>
      </w:r>
      <w:r>
        <w:t>crushed</w:t>
      </w:r>
      <w:r>
        <w:rPr>
          <w:spacing w:val="-3"/>
        </w:rPr>
        <w:t xml:space="preserve"> </w:t>
      </w:r>
      <w:r>
        <w:t>stone</w:t>
      </w:r>
      <w:hyperlink w:anchor="_bookmark106" w:history="1">
        <w:r>
          <w:t>.</w:t>
        </w:r>
      </w:hyperlink>
      <w:r w:rsidR="00B97644">
        <w:rPr>
          <w:rStyle w:val="FootnoteReference"/>
        </w:rPr>
        <w:footnoteReference w:id="64"/>
      </w:r>
      <w:r>
        <w:rPr>
          <w:spacing w:val="-3"/>
        </w:rPr>
        <w:t xml:space="preserve"> </w:t>
      </w:r>
      <w:r>
        <w:t>WorkSafe</w:t>
      </w:r>
      <w:r>
        <w:rPr>
          <w:spacing w:val="-4"/>
        </w:rPr>
        <w:t xml:space="preserve"> </w:t>
      </w:r>
      <w:r>
        <w:t>Victoria</w:t>
      </w:r>
      <w:r>
        <w:rPr>
          <w:spacing w:val="-5"/>
        </w:rPr>
        <w:t xml:space="preserve"> </w:t>
      </w:r>
      <w:r>
        <w:t>considers that</w:t>
      </w:r>
      <w:r>
        <w:rPr>
          <w:spacing w:val="-2"/>
        </w:rPr>
        <w:t xml:space="preserve"> </w:t>
      </w:r>
      <w:r>
        <w:t>the</w:t>
      </w:r>
      <w:r>
        <w:rPr>
          <w:spacing w:val="-3"/>
        </w:rPr>
        <w:t xml:space="preserve"> </w:t>
      </w:r>
      <w:r>
        <w:t>regulations</w:t>
      </w:r>
      <w:r>
        <w:rPr>
          <w:spacing w:val="-3"/>
        </w:rPr>
        <w:t xml:space="preserve"> </w:t>
      </w:r>
      <w:r>
        <w:t>and</w:t>
      </w:r>
      <w:r>
        <w:rPr>
          <w:spacing w:val="-3"/>
        </w:rPr>
        <w:t xml:space="preserve"> </w:t>
      </w:r>
      <w:r>
        <w:t>associated</w:t>
      </w:r>
      <w:r>
        <w:rPr>
          <w:spacing w:val="-1"/>
        </w:rPr>
        <w:t xml:space="preserve"> </w:t>
      </w:r>
      <w:r>
        <w:t>guidance</w:t>
      </w:r>
      <w:r>
        <w:rPr>
          <w:spacing w:val="-2"/>
        </w:rPr>
        <w:t xml:space="preserve"> </w:t>
      </w:r>
      <w:r>
        <w:t>are</w:t>
      </w:r>
      <w:r>
        <w:rPr>
          <w:spacing w:val="-5"/>
        </w:rPr>
        <w:t xml:space="preserve"> </w:t>
      </w:r>
      <w:r>
        <w:t>clear and</w:t>
      </w:r>
      <w:r>
        <w:rPr>
          <w:spacing w:val="-1"/>
        </w:rPr>
        <w:t xml:space="preserve"> </w:t>
      </w:r>
      <w:r>
        <w:t>achieve</w:t>
      </w:r>
      <w:r>
        <w:rPr>
          <w:spacing w:val="-1"/>
        </w:rPr>
        <w:t xml:space="preserve"> </w:t>
      </w:r>
      <w:r>
        <w:t>their desired</w:t>
      </w:r>
      <w:r>
        <w:rPr>
          <w:spacing w:val="-1"/>
        </w:rPr>
        <w:t xml:space="preserve"> </w:t>
      </w:r>
      <w:r>
        <w:t>intention</w:t>
      </w:r>
      <w:r>
        <w:rPr>
          <w:spacing w:val="-1"/>
        </w:rPr>
        <w:t xml:space="preserve"> </w:t>
      </w:r>
      <w:r>
        <w:t xml:space="preserve">of prohibiting this activity and, consequently, regulatory amendments are not considered </w:t>
      </w:r>
      <w:r>
        <w:rPr>
          <w:spacing w:val="-2"/>
        </w:rPr>
        <w:t>necessary.</w:t>
      </w:r>
    </w:p>
    <w:p w14:paraId="2A1D3A2D" w14:textId="77777777" w:rsidR="002915AA" w:rsidRDefault="002915AA">
      <w:pPr>
        <w:widowControl w:val="0"/>
        <w:autoSpaceDE w:val="0"/>
        <w:autoSpaceDN w:val="0"/>
        <w:spacing w:after="0" w:line="240" w:lineRule="auto"/>
        <w:contextualSpacing w:val="0"/>
        <w:rPr>
          <w:rFonts w:eastAsia="Times New Roman"/>
          <w:spacing w:val="-2"/>
          <w:lang w:eastAsia="en-AU"/>
        </w:rPr>
      </w:pPr>
      <w:r>
        <w:rPr>
          <w:spacing w:val="-2"/>
        </w:rPr>
        <w:br w:type="page"/>
      </w:r>
    </w:p>
    <w:p w14:paraId="71C65AD9" w14:textId="77777777" w:rsidR="00180C27" w:rsidRDefault="00024206" w:rsidP="001C184D">
      <w:pPr>
        <w:pStyle w:val="Paragraph"/>
      </w:pPr>
      <w:r>
        <w:lastRenderedPageBreak/>
        <w:t>While current practices promoted by SafeWork NSW are consistent with the WHS Regulations and Safe Work Australia guidance, SafeWork NSW does not consider there to be</w:t>
      </w:r>
      <w:r>
        <w:rPr>
          <w:spacing w:val="-2"/>
        </w:rPr>
        <w:t xml:space="preserve"> </w:t>
      </w:r>
      <w:r>
        <w:t>a</w:t>
      </w:r>
      <w:r>
        <w:rPr>
          <w:spacing w:val="-2"/>
        </w:rPr>
        <w:t xml:space="preserve"> </w:t>
      </w:r>
      <w:r>
        <w:t>significant</w:t>
      </w:r>
      <w:r>
        <w:rPr>
          <w:spacing w:val="-3"/>
        </w:rPr>
        <w:t xml:space="preserve"> </w:t>
      </w:r>
      <w:r>
        <w:t>increase</w:t>
      </w:r>
      <w:r>
        <w:rPr>
          <w:spacing w:val="-7"/>
        </w:rPr>
        <w:t xml:space="preserve"> </w:t>
      </w:r>
      <w:r>
        <w:t>in</w:t>
      </w:r>
      <w:r>
        <w:rPr>
          <w:spacing w:val="-2"/>
        </w:rPr>
        <w:t xml:space="preserve"> </w:t>
      </w:r>
      <w:r>
        <w:t>the</w:t>
      </w:r>
      <w:r>
        <w:rPr>
          <w:spacing w:val="-4"/>
        </w:rPr>
        <w:t xml:space="preserve"> </w:t>
      </w:r>
      <w:r>
        <w:t>risk</w:t>
      </w:r>
      <w:r>
        <w:rPr>
          <w:spacing w:val="-1"/>
        </w:rPr>
        <w:t xml:space="preserve"> </w:t>
      </w:r>
      <w:r>
        <w:t>profile of prohibited</w:t>
      </w:r>
      <w:r>
        <w:rPr>
          <w:spacing w:val="-1"/>
        </w:rPr>
        <w:t xml:space="preserve"> </w:t>
      </w:r>
      <w:r>
        <w:t>engineered</w:t>
      </w:r>
      <w:r>
        <w:rPr>
          <w:spacing w:val="-4"/>
        </w:rPr>
        <w:t xml:space="preserve"> </w:t>
      </w:r>
      <w:r>
        <w:t>stone</w:t>
      </w:r>
      <w:r>
        <w:rPr>
          <w:spacing w:val="-6"/>
        </w:rPr>
        <w:t xml:space="preserve"> </w:t>
      </w:r>
      <w:r>
        <w:t>when</w:t>
      </w:r>
      <w:r>
        <w:rPr>
          <w:spacing w:val="-1"/>
        </w:rPr>
        <w:t xml:space="preserve"> </w:t>
      </w:r>
      <w:r>
        <w:t>it is</w:t>
      </w:r>
      <w:r>
        <w:rPr>
          <w:spacing w:val="-1"/>
        </w:rPr>
        <w:t xml:space="preserve"> </w:t>
      </w:r>
      <w:r>
        <w:t>disposed of with</w:t>
      </w:r>
      <w:r>
        <w:rPr>
          <w:spacing w:val="-1"/>
        </w:rPr>
        <w:t xml:space="preserve"> </w:t>
      </w:r>
      <w:r>
        <w:t>general building</w:t>
      </w:r>
      <w:r>
        <w:rPr>
          <w:spacing w:val="-1"/>
        </w:rPr>
        <w:t xml:space="preserve"> </w:t>
      </w:r>
      <w:r>
        <w:t>waste. The SafeWork NSW submission notes</w:t>
      </w:r>
      <w:r>
        <w:rPr>
          <w:spacing w:val="-1"/>
        </w:rPr>
        <w:t xml:space="preserve"> </w:t>
      </w:r>
      <w:r>
        <w:t>that engineered</w:t>
      </w:r>
      <w:r>
        <w:rPr>
          <w:spacing w:val="-1"/>
        </w:rPr>
        <w:t xml:space="preserve"> </w:t>
      </w:r>
      <w:r>
        <w:t>stone generally only presents as a small amount of overall building waste (the</w:t>
      </w:r>
      <w:r>
        <w:rPr>
          <w:spacing w:val="-1"/>
        </w:rPr>
        <w:t xml:space="preserve"> </w:t>
      </w:r>
      <w:r>
        <w:t>majority of which is made up of bricks and concrete), and that general building waste also releases respirable crystalline silica dust which must be controlled. Therefore, SafeWork NSW is in favour of allowing reprocessing of prohibited engineered stone for the purposes of recycling with building and demolition waste as a means of disposal.</w:t>
      </w:r>
    </w:p>
    <w:p w14:paraId="61982C8B" w14:textId="77777777" w:rsidR="00180C27" w:rsidRDefault="00024206" w:rsidP="001C184D">
      <w:pPr>
        <w:pStyle w:val="Paragraph"/>
      </w:pPr>
      <w:r>
        <w:t>Stakeholder feedback from the waste and recycling industry provided by the Queensland WHS</w:t>
      </w:r>
      <w:r>
        <w:rPr>
          <w:spacing w:val="-4"/>
        </w:rPr>
        <w:t xml:space="preserve"> </w:t>
      </w:r>
      <w:r>
        <w:t>regulator</w:t>
      </w:r>
      <w:r>
        <w:rPr>
          <w:spacing w:val="-2"/>
        </w:rPr>
        <w:t xml:space="preserve"> </w:t>
      </w:r>
      <w:r>
        <w:t>noted</w:t>
      </w:r>
      <w:r>
        <w:rPr>
          <w:spacing w:val="-5"/>
        </w:rPr>
        <w:t xml:space="preserve"> </w:t>
      </w:r>
      <w:r>
        <w:t>that</w:t>
      </w:r>
      <w:r>
        <w:rPr>
          <w:spacing w:val="-1"/>
        </w:rPr>
        <w:t xml:space="preserve"> </w:t>
      </w:r>
      <w:r>
        <w:t>under</w:t>
      </w:r>
      <w:r>
        <w:rPr>
          <w:spacing w:val="-2"/>
        </w:rPr>
        <w:t xml:space="preserve"> </w:t>
      </w:r>
      <w:r>
        <w:t>standard</w:t>
      </w:r>
      <w:r>
        <w:rPr>
          <w:spacing w:val="-5"/>
        </w:rPr>
        <w:t xml:space="preserve"> </w:t>
      </w:r>
      <w:r>
        <w:t>industry</w:t>
      </w:r>
      <w:r>
        <w:rPr>
          <w:spacing w:val="-5"/>
        </w:rPr>
        <w:t xml:space="preserve"> </w:t>
      </w:r>
      <w:r>
        <w:t>controls</w:t>
      </w:r>
      <w:r>
        <w:rPr>
          <w:spacing w:val="-5"/>
        </w:rPr>
        <w:t xml:space="preserve"> </w:t>
      </w:r>
      <w:r>
        <w:t>for</w:t>
      </w:r>
      <w:r>
        <w:rPr>
          <w:spacing w:val="-4"/>
        </w:rPr>
        <w:t xml:space="preserve"> </w:t>
      </w:r>
      <w:r>
        <w:t>recycling CSS</w:t>
      </w:r>
      <w:r>
        <w:rPr>
          <w:spacing w:val="-2"/>
        </w:rPr>
        <w:t xml:space="preserve"> </w:t>
      </w:r>
      <w:r>
        <w:t>for</w:t>
      </w:r>
      <w:r>
        <w:rPr>
          <w:spacing w:val="-4"/>
        </w:rPr>
        <w:t xml:space="preserve"> </w:t>
      </w:r>
      <w:r>
        <w:t>aggregates, the</w:t>
      </w:r>
      <w:r>
        <w:rPr>
          <w:spacing w:val="-2"/>
        </w:rPr>
        <w:t xml:space="preserve"> </w:t>
      </w:r>
      <w:r>
        <w:t>processing</w:t>
      </w:r>
      <w:r>
        <w:rPr>
          <w:spacing w:val="-2"/>
        </w:rPr>
        <w:t xml:space="preserve"> </w:t>
      </w:r>
      <w:r>
        <w:t>of engineered</w:t>
      </w:r>
      <w:r>
        <w:rPr>
          <w:spacing w:val="-2"/>
        </w:rPr>
        <w:t xml:space="preserve"> </w:t>
      </w:r>
      <w:r>
        <w:t>stone</w:t>
      </w:r>
      <w:r>
        <w:rPr>
          <w:spacing w:val="-2"/>
        </w:rPr>
        <w:t xml:space="preserve"> </w:t>
      </w:r>
      <w:r>
        <w:t>is</w:t>
      </w:r>
      <w:r>
        <w:rPr>
          <w:spacing w:val="-4"/>
        </w:rPr>
        <w:t xml:space="preserve"> </w:t>
      </w:r>
      <w:r>
        <w:t>unlikely</w:t>
      </w:r>
      <w:r>
        <w:rPr>
          <w:spacing w:val="-1"/>
        </w:rPr>
        <w:t xml:space="preserve"> </w:t>
      </w:r>
      <w:r>
        <w:t>to</w:t>
      </w:r>
      <w:r>
        <w:rPr>
          <w:spacing w:val="-4"/>
        </w:rPr>
        <w:t xml:space="preserve"> </w:t>
      </w:r>
      <w:r>
        <w:t>increase</w:t>
      </w:r>
      <w:r>
        <w:rPr>
          <w:spacing w:val="-4"/>
        </w:rPr>
        <w:t xml:space="preserve"> </w:t>
      </w:r>
      <w:r>
        <w:t>risks</w:t>
      </w:r>
      <w:r>
        <w:rPr>
          <w:spacing w:val="-4"/>
        </w:rPr>
        <w:t xml:space="preserve"> </w:t>
      </w:r>
      <w:r>
        <w:t>to</w:t>
      </w:r>
      <w:r>
        <w:rPr>
          <w:spacing w:val="-4"/>
        </w:rPr>
        <w:t xml:space="preserve"> </w:t>
      </w:r>
      <w:r>
        <w:t>health</w:t>
      </w:r>
      <w:r>
        <w:rPr>
          <w:spacing w:val="-2"/>
        </w:rPr>
        <w:t xml:space="preserve"> </w:t>
      </w:r>
      <w:r>
        <w:t>and</w:t>
      </w:r>
      <w:r>
        <w:rPr>
          <w:spacing w:val="-2"/>
        </w:rPr>
        <w:t xml:space="preserve"> </w:t>
      </w:r>
      <w:r>
        <w:t>safety</w:t>
      </w:r>
      <w:r>
        <w:rPr>
          <w:spacing w:val="-4"/>
        </w:rPr>
        <w:t xml:space="preserve"> </w:t>
      </w:r>
      <w:r>
        <w:t>and</w:t>
      </w:r>
      <w:r>
        <w:rPr>
          <w:spacing w:val="-4"/>
        </w:rPr>
        <w:t xml:space="preserve"> </w:t>
      </w:r>
      <w:r>
        <w:t>may undergo the same or similar processing at landfill.</w:t>
      </w:r>
    </w:p>
    <w:p w14:paraId="25F1B820" w14:textId="77777777" w:rsidR="00180C27" w:rsidRDefault="00024206" w:rsidP="001C184D">
      <w:pPr>
        <w:pStyle w:val="SWAHeading4"/>
      </w:pPr>
      <w:r>
        <w:t>Re-exporting</w:t>
      </w:r>
    </w:p>
    <w:p w14:paraId="45315F1E" w14:textId="77777777" w:rsidR="00180C27" w:rsidRDefault="00024206" w:rsidP="001C184D">
      <w:pPr>
        <w:pStyle w:val="Paragraph"/>
      </w:pPr>
      <w:r>
        <w:t>Stakeholders</w:t>
      </w:r>
      <w:r>
        <w:rPr>
          <w:spacing w:val="-3"/>
        </w:rPr>
        <w:t xml:space="preserve"> </w:t>
      </w:r>
      <w:r>
        <w:t>have</w:t>
      </w:r>
      <w:r>
        <w:rPr>
          <w:spacing w:val="-4"/>
        </w:rPr>
        <w:t xml:space="preserve"> </w:t>
      </w:r>
      <w:r>
        <w:t>advised</w:t>
      </w:r>
      <w:r>
        <w:rPr>
          <w:spacing w:val="-4"/>
        </w:rPr>
        <w:t xml:space="preserve"> </w:t>
      </w:r>
      <w:r>
        <w:t>that</w:t>
      </w:r>
      <w:r>
        <w:rPr>
          <w:spacing w:val="-2"/>
        </w:rPr>
        <w:t xml:space="preserve"> </w:t>
      </w:r>
      <w:r>
        <w:t>businesses,</w:t>
      </w:r>
      <w:r>
        <w:rPr>
          <w:spacing w:val="-5"/>
        </w:rPr>
        <w:t xml:space="preserve"> </w:t>
      </w:r>
      <w:r>
        <w:t>particularly</w:t>
      </w:r>
      <w:r>
        <w:rPr>
          <w:spacing w:val="-4"/>
        </w:rPr>
        <w:t xml:space="preserve"> </w:t>
      </w:r>
      <w:r>
        <w:t>larger</w:t>
      </w:r>
      <w:r>
        <w:rPr>
          <w:spacing w:val="-5"/>
        </w:rPr>
        <w:t xml:space="preserve"> </w:t>
      </w:r>
      <w:r>
        <w:t>suppliers</w:t>
      </w:r>
      <w:r>
        <w:rPr>
          <w:spacing w:val="-3"/>
        </w:rPr>
        <w:t xml:space="preserve"> </w:t>
      </w:r>
      <w:r>
        <w:t>of</w:t>
      </w:r>
      <w:r>
        <w:rPr>
          <w:spacing w:val="-5"/>
        </w:rPr>
        <w:t xml:space="preserve"> </w:t>
      </w:r>
      <w:r>
        <w:t>stone</w:t>
      </w:r>
      <w:r>
        <w:rPr>
          <w:spacing w:val="-5"/>
        </w:rPr>
        <w:t xml:space="preserve"> </w:t>
      </w:r>
      <w:r>
        <w:t>products have, in</w:t>
      </w:r>
      <w:r>
        <w:rPr>
          <w:spacing w:val="-3"/>
        </w:rPr>
        <w:t xml:space="preserve"> </w:t>
      </w:r>
      <w:r>
        <w:t>some</w:t>
      </w:r>
      <w:r>
        <w:rPr>
          <w:spacing w:val="-3"/>
        </w:rPr>
        <w:t xml:space="preserve"> </w:t>
      </w:r>
      <w:r>
        <w:t>instances,</w:t>
      </w:r>
      <w:r>
        <w:rPr>
          <w:spacing w:val="-2"/>
        </w:rPr>
        <w:t xml:space="preserve"> </w:t>
      </w:r>
      <w:r>
        <w:t>opted</w:t>
      </w:r>
      <w:r>
        <w:rPr>
          <w:spacing w:val="-3"/>
        </w:rPr>
        <w:t xml:space="preserve"> </w:t>
      </w:r>
      <w:r>
        <w:t>to</w:t>
      </w:r>
      <w:r>
        <w:rPr>
          <w:spacing w:val="-3"/>
        </w:rPr>
        <w:t xml:space="preserve"> </w:t>
      </w:r>
      <w:r>
        <w:t>re-export prohibited</w:t>
      </w:r>
      <w:r>
        <w:rPr>
          <w:spacing w:val="-1"/>
        </w:rPr>
        <w:t xml:space="preserve"> </w:t>
      </w:r>
      <w:r>
        <w:t>engineered</w:t>
      </w:r>
      <w:r>
        <w:rPr>
          <w:spacing w:val="-3"/>
        </w:rPr>
        <w:t xml:space="preserve"> </w:t>
      </w:r>
      <w:r>
        <w:t>stone</w:t>
      </w:r>
      <w:r>
        <w:rPr>
          <w:spacing w:val="-3"/>
        </w:rPr>
        <w:t xml:space="preserve"> </w:t>
      </w:r>
      <w:r>
        <w:t>products</w:t>
      </w:r>
      <w:r>
        <w:rPr>
          <w:spacing w:val="-2"/>
        </w:rPr>
        <w:t xml:space="preserve"> </w:t>
      </w:r>
      <w:r>
        <w:t>to</w:t>
      </w:r>
      <w:r>
        <w:rPr>
          <w:spacing w:val="-3"/>
        </w:rPr>
        <w:t xml:space="preserve"> </w:t>
      </w:r>
      <w:r>
        <w:t>other countries where they also operate and where the product is not prohibited.</w:t>
      </w:r>
    </w:p>
    <w:p w14:paraId="121AE448" w14:textId="77777777" w:rsidR="00180C27" w:rsidRDefault="00024206" w:rsidP="001C184D">
      <w:pPr>
        <w:pStyle w:val="Paragraph"/>
      </w:pPr>
      <w:r>
        <w:t>Some</w:t>
      </w:r>
      <w:r>
        <w:rPr>
          <w:spacing w:val="-3"/>
        </w:rPr>
        <w:t xml:space="preserve"> </w:t>
      </w:r>
      <w:r>
        <w:t>stakeholders,</w:t>
      </w:r>
      <w:r>
        <w:rPr>
          <w:spacing w:val="-2"/>
        </w:rPr>
        <w:t xml:space="preserve"> </w:t>
      </w:r>
      <w:r>
        <w:t>including</w:t>
      </w:r>
      <w:r>
        <w:rPr>
          <w:spacing w:val="-2"/>
        </w:rPr>
        <w:t xml:space="preserve"> </w:t>
      </w:r>
      <w:r>
        <w:t>WHS</w:t>
      </w:r>
      <w:r>
        <w:rPr>
          <w:spacing w:val="-5"/>
        </w:rPr>
        <w:t xml:space="preserve"> </w:t>
      </w:r>
      <w:r>
        <w:t>regulators,</w:t>
      </w:r>
      <w:r>
        <w:rPr>
          <w:spacing w:val="-5"/>
        </w:rPr>
        <w:t xml:space="preserve"> </w:t>
      </w:r>
      <w:r>
        <w:t>raised</w:t>
      </w:r>
      <w:r>
        <w:rPr>
          <w:spacing w:val="-4"/>
        </w:rPr>
        <w:t xml:space="preserve"> </w:t>
      </w:r>
      <w:r>
        <w:t>the</w:t>
      </w:r>
      <w:r>
        <w:rPr>
          <w:spacing w:val="-6"/>
        </w:rPr>
        <w:t xml:space="preserve"> </w:t>
      </w:r>
      <w:r>
        <w:t>moral</w:t>
      </w:r>
      <w:r>
        <w:rPr>
          <w:spacing w:val="-5"/>
        </w:rPr>
        <w:t xml:space="preserve"> </w:t>
      </w:r>
      <w:r>
        <w:t>implications</w:t>
      </w:r>
      <w:r>
        <w:rPr>
          <w:spacing w:val="-3"/>
        </w:rPr>
        <w:t xml:space="preserve"> </w:t>
      </w:r>
      <w:r>
        <w:t>associated</w:t>
      </w:r>
      <w:r>
        <w:rPr>
          <w:spacing w:val="-6"/>
        </w:rPr>
        <w:t xml:space="preserve"> </w:t>
      </w:r>
      <w:r>
        <w:t xml:space="preserve">with the exportation of prohibited engineered stone as a potentially hazardous product to other </w:t>
      </w:r>
      <w:r>
        <w:rPr>
          <w:spacing w:val="-2"/>
        </w:rPr>
        <w:t>countries.</w:t>
      </w:r>
    </w:p>
    <w:p w14:paraId="2CB46497" w14:textId="77777777" w:rsidR="00180C27" w:rsidRDefault="00024206" w:rsidP="001C184D">
      <w:pPr>
        <w:pStyle w:val="SWAHeading3"/>
      </w:pPr>
      <w:bookmarkStart w:id="95" w:name="_Toc215248101"/>
      <w:r>
        <w:t>Discussion</w:t>
      </w:r>
      <w:bookmarkEnd w:id="95"/>
    </w:p>
    <w:p w14:paraId="1F83C4CE" w14:textId="58F74BE5" w:rsidR="001C184D" w:rsidRDefault="00024206" w:rsidP="001C184D">
      <w:pPr>
        <w:pStyle w:val="Paragraph"/>
      </w:pPr>
      <w:r>
        <w:t>Absent, unclear and inconsistent disposal and waste management guidance and practices for</w:t>
      </w:r>
      <w:r>
        <w:rPr>
          <w:spacing w:val="-3"/>
        </w:rPr>
        <w:t xml:space="preserve"> </w:t>
      </w:r>
      <w:r>
        <w:t>legacy</w:t>
      </w:r>
      <w:r>
        <w:rPr>
          <w:spacing w:val="-2"/>
        </w:rPr>
        <w:t xml:space="preserve"> </w:t>
      </w:r>
      <w:r>
        <w:t>engineered</w:t>
      </w:r>
      <w:r>
        <w:rPr>
          <w:spacing w:val="-4"/>
        </w:rPr>
        <w:t xml:space="preserve"> </w:t>
      </w:r>
      <w:r>
        <w:t>stone</w:t>
      </w:r>
      <w:r>
        <w:rPr>
          <w:spacing w:val="-1"/>
        </w:rPr>
        <w:t xml:space="preserve"> </w:t>
      </w:r>
      <w:r>
        <w:t>is</w:t>
      </w:r>
      <w:r>
        <w:rPr>
          <w:spacing w:val="-1"/>
        </w:rPr>
        <w:t xml:space="preserve"> </w:t>
      </w:r>
      <w:r>
        <w:t>an</w:t>
      </w:r>
      <w:r>
        <w:rPr>
          <w:spacing w:val="-2"/>
        </w:rPr>
        <w:t xml:space="preserve"> </w:t>
      </w:r>
      <w:r>
        <w:t>unintended</w:t>
      </w:r>
      <w:r>
        <w:rPr>
          <w:spacing w:val="-2"/>
        </w:rPr>
        <w:t xml:space="preserve"> </w:t>
      </w:r>
      <w:r>
        <w:t>consequence</w:t>
      </w:r>
      <w:r>
        <w:rPr>
          <w:spacing w:val="-2"/>
        </w:rPr>
        <w:t xml:space="preserve"> </w:t>
      </w:r>
      <w:r>
        <w:t>of</w:t>
      </w:r>
      <w:r>
        <w:rPr>
          <w:spacing w:val="-3"/>
        </w:rPr>
        <w:t xml:space="preserve"> </w:t>
      </w:r>
      <w:r>
        <w:t>the</w:t>
      </w:r>
      <w:r>
        <w:rPr>
          <w:spacing w:val="-1"/>
        </w:rPr>
        <w:t xml:space="preserve"> </w:t>
      </w:r>
      <w:r>
        <w:t>prohibition.</w:t>
      </w:r>
      <w:r>
        <w:rPr>
          <w:spacing w:val="-3"/>
        </w:rPr>
        <w:t xml:space="preserve"> </w:t>
      </w:r>
      <w:r>
        <w:t>With</w:t>
      </w:r>
      <w:r>
        <w:rPr>
          <w:spacing w:val="-4"/>
        </w:rPr>
        <w:t xml:space="preserve"> </w:t>
      </w:r>
      <w:r>
        <w:t>this</w:t>
      </w:r>
      <w:r>
        <w:rPr>
          <w:spacing w:val="-1"/>
        </w:rPr>
        <w:t xml:space="preserve"> </w:t>
      </w:r>
      <w:r>
        <w:t>lack of clarity and consistency, key interrelated matters have emerged including the increased cost of disposal, stockpiling, issues arising from the difficulty of identifying prohibited engineered stone from other silica or non-silica containing products, repurposing and recycling of products, and the re-export of prohibited products.</w:t>
      </w:r>
    </w:p>
    <w:p w14:paraId="58538C29" w14:textId="10FAA820" w:rsidR="002915AA" w:rsidRDefault="00024206" w:rsidP="001C184D">
      <w:pPr>
        <w:pStyle w:val="Paragraph"/>
      </w:pPr>
      <w:bookmarkStart w:id="96" w:name="_bookmark106"/>
      <w:bookmarkEnd w:id="96"/>
      <w:r>
        <w:t>All levels of government are involved in managing waste and recycling to protect the environment, secure public health and safety outcomes, and avoid the loss of public amenity.</w:t>
      </w:r>
      <w:r w:rsidR="0012744F">
        <w:rPr>
          <w:rStyle w:val="FootnoteReference"/>
        </w:rPr>
        <w:footnoteReference w:id="65"/>
      </w:r>
      <w:r>
        <w:t xml:space="preserve"> While the risk profiles of asbestos and engineered stone differ, the issue of managing the disposal of prohibited engineered stone and the associated waste management issues are similar to those experienced over the years in the context of the disposal</w:t>
      </w:r>
      <w:r>
        <w:rPr>
          <w:spacing w:val="-3"/>
        </w:rPr>
        <w:t xml:space="preserve"> </w:t>
      </w:r>
      <w:r>
        <w:t>of</w:t>
      </w:r>
      <w:r>
        <w:rPr>
          <w:spacing w:val="-1"/>
        </w:rPr>
        <w:t xml:space="preserve"> </w:t>
      </w:r>
      <w:r>
        <w:t>asbestos-containing</w:t>
      </w:r>
      <w:r>
        <w:rPr>
          <w:spacing w:val="-2"/>
        </w:rPr>
        <w:t xml:space="preserve"> </w:t>
      </w:r>
      <w:r>
        <w:t>materials,</w:t>
      </w:r>
      <w:r>
        <w:rPr>
          <w:spacing w:val="-1"/>
        </w:rPr>
        <w:t xml:space="preserve"> </w:t>
      </w:r>
      <w:r>
        <w:t>in</w:t>
      </w:r>
      <w:r>
        <w:rPr>
          <w:spacing w:val="-2"/>
        </w:rPr>
        <w:t xml:space="preserve"> </w:t>
      </w:r>
      <w:r>
        <w:t>that</w:t>
      </w:r>
      <w:r>
        <w:rPr>
          <w:spacing w:val="-3"/>
        </w:rPr>
        <w:t xml:space="preserve"> </w:t>
      </w:r>
      <w:r>
        <w:t>they</w:t>
      </w:r>
      <w:r>
        <w:rPr>
          <w:spacing w:val="-1"/>
        </w:rPr>
        <w:t xml:space="preserve"> </w:t>
      </w:r>
      <w:r>
        <w:t>involve</w:t>
      </w:r>
      <w:r>
        <w:rPr>
          <w:spacing w:val="-1"/>
        </w:rPr>
        <w:t xml:space="preserve"> </w:t>
      </w:r>
      <w:r>
        <w:t>the</w:t>
      </w:r>
      <w:r>
        <w:rPr>
          <w:spacing w:val="-6"/>
        </w:rPr>
        <w:t xml:space="preserve"> </w:t>
      </w:r>
      <w:r>
        <w:t>three</w:t>
      </w:r>
      <w:r>
        <w:rPr>
          <w:spacing w:val="-4"/>
        </w:rPr>
        <w:t xml:space="preserve"> </w:t>
      </w:r>
      <w:r>
        <w:t>tiers</w:t>
      </w:r>
      <w:r>
        <w:rPr>
          <w:spacing w:val="-1"/>
        </w:rPr>
        <w:t xml:space="preserve"> </w:t>
      </w:r>
      <w:r>
        <w:t>of</w:t>
      </w:r>
      <w:r>
        <w:rPr>
          <w:spacing w:val="-3"/>
        </w:rPr>
        <w:t xml:space="preserve"> </w:t>
      </w:r>
      <w:r>
        <w:t>government. Only through the concerted collaborative efforts of the tiers of government has a regulatory framework</w:t>
      </w:r>
      <w:r>
        <w:rPr>
          <w:spacing w:val="-4"/>
        </w:rPr>
        <w:t xml:space="preserve"> </w:t>
      </w:r>
      <w:r>
        <w:t>been</w:t>
      </w:r>
      <w:r>
        <w:rPr>
          <w:spacing w:val="-3"/>
        </w:rPr>
        <w:t xml:space="preserve"> </w:t>
      </w:r>
      <w:r>
        <w:t>established</w:t>
      </w:r>
      <w:r>
        <w:rPr>
          <w:spacing w:val="-1"/>
        </w:rPr>
        <w:t xml:space="preserve"> </w:t>
      </w:r>
      <w:r>
        <w:t>for</w:t>
      </w:r>
      <w:r>
        <w:rPr>
          <w:spacing w:val="-4"/>
        </w:rPr>
        <w:t xml:space="preserve"> </w:t>
      </w:r>
      <w:r>
        <w:t>managing</w:t>
      </w:r>
      <w:r>
        <w:rPr>
          <w:spacing w:val="-2"/>
        </w:rPr>
        <w:t xml:space="preserve"> </w:t>
      </w:r>
      <w:r>
        <w:t>asbestos</w:t>
      </w:r>
      <w:r>
        <w:rPr>
          <w:spacing w:val="-3"/>
        </w:rPr>
        <w:t xml:space="preserve"> </w:t>
      </w:r>
      <w:r>
        <w:t>waste.</w:t>
      </w:r>
      <w:r>
        <w:rPr>
          <w:spacing w:val="-1"/>
        </w:rPr>
        <w:t xml:space="preserve"> </w:t>
      </w:r>
      <w:r>
        <w:t>A</w:t>
      </w:r>
      <w:r>
        <w:rPr>
          <w:spacing w:val="-6"/>
        </w:rPr>
        <w:t xml:space="preserve"> </w:t>
      </w:r>
      <w:r>
        <w:t>similar</w:t>
      </w:r>
      <w:r>
        <w:rPr>
          <w:spacing w:val="-4"/>
        </w:rPr>
        <w:t xml:space="preserve"> </w:t>
      </w:r>
      <w:r>
        <w:t>collaborative</w:t>
      </w:r>
      <w:r>
        <w:rPr>
          <w:spacing w:val="-3"/>
        </w:rPr>
        <w:t xml:space="preserve"> </w:t>
      </w:r>
      <w:r>
        <w:t>approach is needed for the disposal of prohibited engineered stone.</w:t>
      </w:r>
    </w:p>
    <w:p w14:paraId="7B1095DC"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1834F257" w14:textId="77777777" w:rsidR="00180C27" w:rsidRDefault="00024206" w:rsidP="001C184D">
      <w:pPr>
        <w:pStyle w:val="Paragraph"/>
      </w:pPr>
      <w:r>
        <w:lastRenderedPageBreak/>
        <w:t>The 2023 Prohibition Decision Regulatory</w:t>
      </w:r>
      <w:r>
        <w:rPr>
          <w:spacing w:val="-1"/>
        </w:rPr>
        <w:t xml:space="preserve"> </w:t>
      </w:r>
      <w:r>
        <w:t>Impact Statement (DRIS) alluded to</w:t>
      </w:r>
      <w:r>
        <w:rPr>
          <w:spacing w:val="-1"/>
        </w:rPr>
        <w:t xml:space="preserve"> </w:t>
      </w:r>
      <w:r>
        <w:t>the</w:t>
      </w:r>
      <w:r>
        <w:rPr>
          <w:spacing w:val="-1"/>
        </w:rPr>
        <w:t xml:space="preserve"> </w:t>
      </w:r>
      <w:r>
        <w:t>potential environmental impact of product disposal and identified there may be costs to businesses when</w:t>
      </w:r>
      <w:r>
        <w:rPr>
          <w:spacing w:val="-3"/>
        </w:rPr>
        <w:t xml:space="preserve"> </w:t>
      </w:r>
      <w:r>
        <w:t>pivoting</w:t>
      </w:r>
      <w:r>
        <w:rPr>
          <w:spacing w:val="-3"/>
        </w:rPr>
        <w:t xml:space="preserve"> </w:t>
      </w:r>
      <w:r>
        <w:t>to</w:t>
      </w:r>
      <w:r>
        <w:rPr>
          <w:spacing w:val="-5"/>
        </w:rPr>
        <w:t xml:space="preserve"> </w:t>
      </w:r>
      <w:r>
        <w:t>alternative</w:t>
      </w:r>
      <w:r>
        <w:rPr>
          <w:spacing w:val="-3"/>
        </w:rPr>
        <w:t xml:space="preserve"> </w:t>
      </w:r>
      <w:r>
        <w:t>products</w:t>
      </w:r>
      <w:r>
        <w:rPr>
          <w:spacing w:val="-5"/>
        </w:rPr>
        <w:t xml:space="preserve"> </w:t>
      </w:r>
      <w:r>
        <w:t>and</w:t>
      </w:r>
      <w:r>
        <w:rPr>
          <w:spacing w:val="-1"/>
        </w:rPr>
        <w:t xml:space="preserve"> </w:t>
      </w:r>
      <w:r>
        <w:t>disposing</w:t>
      </w:r>
      <w:r>
        <w:rPr>
          <w:spacing w:val="-2"/>
        </w:rPr>
        <w:t xml:space="preserve"> </w:t>
      </w:r>
      <w:r>
        <w:t>of</w:t>
      </w:r>
      <w:r>
        <w:rPr>
          <w:spacing w:val="-4"/>
        </w:rPr>
        <w:t xml:space="preserve"> </w:t>
      </w:r>
      <w:r>
        <w:t>dead</w:t>
      </w:r>
      <w:r>
        <w:rPr>
          <w:spacing w:val="-3"/>
        </w:rPr>
        <w:t xml:space="preserve"> </w:t>
      </w:r>
      <w:r>
        <w:t>stock.</w:t>
      </w:r>
      <w:r>
        <w:rPr>
          <w:spacing w:val="-1"/>
        </w:rPr>
        <w:t xml:space="preserve"> </w:t>
      </w:r>
      <w:r>
        <w:t>The</w:t>
      </w:r>
      <w:r>
        <w:rPr>
          <w:spacing w:val="-5"/>
        </w:rPr>
        <w:t xml:space="preserve"> </w:t>
      </w:r>
      <w:r>
        <w:t>cost</w:t>
      </w:r>
      <w:r>
        <w:rPr>
          <w:spacing w:val="-1"/>
        </w:rPr>
        <w:t xml:space="preserve"> </w:t>
      </w:r>
      <w:r>
        <w:t>of</w:t>
      </w:r>
      <w:r>
        <w:rPr>
          <w:spacing w:val="-1"/>
        </w:rPr>
        <w:t xml:space="preserve"> </w:t>
      </w:r>
      <w:r>
        <w:t>disposal</w:t>
      </w:r>
      <w:r>
        <w:rPr>
          <w:spacing w:val="-2"/>
        </w:rPr>
        <w:t xml:space="preserve"> </w:t>
      </w:r>
      <w:r>
        <w:t>was raised</w:t>
      </w:r>
      <w:r>
        <w:rPr>
          <w:spacing w:val="-1"/>
        </w:rPr>
        <w:t xml:space="preserve"> </w:t>
      </w:r>
      <w:r>
        <w:t>frequently</w:t>
      </w:r>
      <w:r>
        <w:rPr>
          <w:spacing w:val="-3"/>
        </w:rPr>
        <w:t xml:space="preserve"> </w:t>
      </w:r>
      <w:r>
        <w:t>during</w:t>
      </w:r>
      <w:r>
        <w:rPr>
          <w:spacing w:val="-3"/>
        </w:rPr>
        <w:t xml:space="preserve"> </w:t>
      </w:r>
      <w:r>
        <w:t>the</w:t>
      </w:r>
      <w:r>
        <w:rPr>
          <w:spacing w:val="-1"/>
        </w:rPr>
        <w:t xml:space="preserve"> </w:t>
      </w:r>
      <w:r>
        <w:t>consultation</w:t>
      </w:r>
      <w:r>
        <w:rPr>
          <w:spacing w:val="-1"/>
        </w:rPr>
        <w:t xml:space="preserve"> </w:t>
      </w:r>
      <w:r>
        <w:t>as</w:t>
      </w:r>
      <w:r>
        <w:rPr>
          <w:spacing w:val="-3"/>
        </w:rPr>
        <w:t xml:space="preserve"> </w:t>
      </w:r>
      <w:r>
        <w:t>a</w:t>
      </w:r>
      <w:r>
        <w:rPr>
          <w:spacing w:val="-1"/>
        </w:rPr>
        <w:t xml:space="preserve"> </w:t>
      </w:r>
      <w:r>
        <w:t>key</w:t>
      </w:r>
      <w:r>
        <w:rPr>
          <w:spacing w:val="-5"/>
        </w:rPr>
        <w:t xml:space="preserve"> </w:t>
      </w:r>
      <w:r>
        <w:t>issue</w:t>
      </w:r>
      <w:r>
        <w:rPr>
          <w:spacing w:val="-1"/>
        </w:rPr>
        <w:t xml:space="preserve"> </w:t>
      </w:r>
      <w:r>
        <w:t>for PCBUs.</w:t>
      </w:r>
      <w:r>
        <w:rPr>
          <w:spacing w:val="-2"/>
        </w:rPr>
        <w:t xml:space="preserve"> </w:t>
      </w:r>
      <w:r>
        <w:t>Due</w:t>
      </w:r>
      <w:r>
        <w:rPr>
          <w:spacing w:val="-1"/>
        </w:rPr>
        <w:t xml:space="preserve"> </w:t>
      </w:r>
      <w:r>
        <w:t>to</w:t>
      </w:r>
      <w:r>
        <w:rPr>
          <w:spacing w:val="-5"/>
        </w:rPr>
        <w:t xml:space="preserve"> </w:t>
      </w:r>
      <w:r>
        <w:t>increased</w:t>
      </w:r>
      <w:r>
        <w:rPr>
          <w:spacing w:val="-1"/>
        </w:rPr>
        <w:t xml:space="preserve"> </w:t>
      </w:r>
      <w:r>
        <w:t xml:space="preserve">waste levies, some businesses are avoiding fees charged for the disposal of products by stockpiling instead. However, stockpiling presents further consequential issues where businesses are having to pay or make space for this. With no regulatory requirement for businesses to remove or dispose of their products, there is concern from WHS regulators around monitoring these stockpiles and ensuring these products are not re-entering the </w:t>
      </w:r>
      <w:r>
        <w:rPr>
          <w:spacing w:val="-2"/>
        </w:rPr>
        <w:t>market.</w:t>
      </w:r>
    </w:p>
    <w:p w14:paraId="4241A73B" w14:textId="77777777" w:rsidR="00180C27" w:rsidRDefault="00024206" w:rsidP="001C184D">
      <w:pPr>
        <w:pStyle w:val="Paragraph"/>
      </w:pPr>
      <w:r>
        <w:t>It is important that prohibited engineered stone stockpile is eventually disposed of in a responsible</w:t>
      </w:r>
      <w:r>
        <w:rPr>
          <w:spacing w:val="-3"/>
        </w:rPr>
        <w:t xml:space="preserve"> </w:t>
      </w:r>
      <w:r>
        <w:t>manner.</w:t>
      </w:r>
      <w:r>
        <w:rPr>
          <w:spacing w:val="-3"/>
        </w:rPr>
        <w:t xml:space="preserve"> </w:t>
      </w:r>
      <w:r>
        <w:t>This</w:t>
      </w:r>
      <w:r>
        <w:rPr>
          <w:spacing w:val="-2"/>
        </w:rPr>
        <w:t xml:space="preserve"> </w:t>
      </w:r>
      <w:r>
        <w:t>is</w:t>
      </w:r>
      <w:r>
        <w:rPr>
          <w:spacing w:val="-1"/>
        </w:rPr>
        <w:t xml:space="preserve"> </w:t>
      </w:r>
      <w:r>
        <w:t>in</w:t>
      </w:r>
      <w:r>
        <w:rPr>
          <w:spacing w:val="-3"/>
        </w:rPr>
        <w:t xml:space="preserve"> </w:t>
      </w:r>
      <w:r>
        <w:t>all</w:t>
      </w:r>
      <w:r>
        <w:rPr>
          <w:spacing w:val="-3"/>
        </w:rPr>
        <w:t xml:space="preserve"> </w:t>
      </w:r>
      <w:r>
        <w:t>WHS</w:t>
      </w:r>
      <w:r>
        <w:rPr>
          <w:spacing w:val="-6"/>
        </w:rPr>
        <w:t xml:space="preserve"> </w:t>
      </w:r>
      <w:r>
        <w:t>stakeholders’</w:t>
      </w:r>
      <w:r>
        <w:rPr>
          <w:spacing w:val="-3"/>
        </w:rPr>
        <w:t xml:space="preserve"> </w:t>
      </w:r>
      <w:r>
        <w:t>interests,</w:t>
      </w:r>
      <w:r>
        <w:rPr>
          <w:spacing w:val="-1"/>
        </w:rPr>
        <w:t xml:space="preserve"> </w:t>
      </w:r>
      <w:r>
        <w:t>and</w:t>
      </w:r>
      <w:r>
        <w:rPr>
          <w:spacing w:val="-5"/>
        </w:rPr>
        <w:t xml:space="preserve"> </w:t>
      </w:r>
      <w:r>
        <w:t>determining</w:t>
      </w:r>
      <w:r>
        <w:rPr>
          <w:spacing w:val="-2"/>
        </w:rPr>
        <w:t xml:space="preserve"> </w:t>
      </w:r>
      <w:r>
        <w:t>an</w:t>
      </w:r>
      <w:r>
        <w:rPr>
          <w:spacing w:val="-3"/>
        </w:rPr>
        <w:t xml:space="preserve"> </w:t>
      </w:r>
      <w:r>
        <w:t>approach as soon as possible is key to limiting products re-entering the market. WHS regulators have noted</w:t>
      </w:r>
      <w:r>
        <w:rPr>
          <w:spacing w:val="-3"/>
        </w:rPr>
        <w:t xml:space="preserve"> </w:t>
      </w:r>
      <w:r>
        <w:t>the</w:t>
      </w:r>
      <w:r>
        <w:rPr>
          <w:spacing w:val="-1"/>
        </w:rPr>
        <w:t xml:space="preserve"> </w:t>
      </w:r>
      <w:r>
        <w:t>existence</w:t>
      </w:r>
      <w:r>
        <w:rPr>
          <w:spacing w:val="-1"/>
        </w:rPr>
        <w:t xml:space="preserve"> </w:t>
      </w:r>
      <w:r>
        <w:t>of</w:t>
      </w:r>
      <w:r>
        <w:rPr>
          <w:spacing w:val="-2"/>
        </w:rPr>
        <w:t xml:space="preserve"> </w:t>
      </w:r>
      <w:r>
        <w:t>legacy</w:t>
      </w:r>
      <w:r>
        <w:rPr>
          <w:spacing w:val="-1"/>
        </w:rPr>
        <w:t xml:space="preserve"> </w:t>
      </w:r>
      <w:r>
        <w:t>engineered</w:t>
      </w:r>
      <w:r>
        <w:rPr>
          <w:spacing w:val="-3"/>
        </w:rPr>
        <w:t xml:space="preserve"> </w:t>
      </w:r>
      <w:r>
        <w:t>stone</w:t>
      </w:r>
      <w:r>
        <w:rPr>
          <w:spacing w:val="-2"/>
        </w:rPr>
        <w:t xml:space="preserve"> </w:t>
      </w:r>
      <w:r>
        <w:t>stockpiles; however,</w:t>
      </w:r>
      <w:r>
        <w:rPr>
          <w:spacing w:val="-1"/>
        </w:rPr>
        <w:t xml:space="preserve"> </w:t>
      </w:r>
      <w:r>
        <w:t>the</w:t>
      </w:r>
      <w:r>
        <w:rPr>
          <w:spacing w:val="-1"/>
        </w:rPr>
        <w:t xml:space="preserve"> </w:t>
      </w:r>
      <w:r>
        <w:t>exact quantities</w:t>
      </w:r>
      <w:r>
        <w:rPr>
          <w:spacing w:val="-3"/>
        </w:rPr>
        <w:t xml:space="preserve"> </w:t>
      </w:r>
      <w:r>
        <w:t>are unknown. This lack of data makes it difficult to accurately assess the extent of the issue.</w:t>
      </w:r>
    </w:p>
    <w:p w14:paraId="6BB9620A" w14:textId="7466141A" w:rsidR="00180C27" w:rsidRDefault="00024206" w:rsidP="001C184D">
      <w:pPr>
        <w:pStyle w:val="Paragraph"/>
      </w:pPr>
      <w:r>
        <w:t>Uninstalled legacy engineered stone is only one aspect of the waste disposal issue. The Prohibition DRIS estimated 2-3 million Australian homes have installed engineered stone benchtops,</w:t>
      </w:r>
      <w:r>
        <w:rPr>
          <w:spacing w:val="-3"/>
        </w:rPr>
        <w:t xml:space="preserve"> </w:t>
      </w:r>
      <w:r>
        <w:t>slabs</w:t>
      </w:r>
      <w:r>
        <w:rPr>
          <w:spacing w:val="-4"/>
        </w:rPr>
        <w:t xml:space="preserve"> </w:t>
      </w:r>
      <w:r>
        <w:t>and</w:t>
      </w:r>
      <w:r>
        <w:rPr>
          <w:spacing w:val="-2"/>
        </w:rPr>
        <w:t xml:space="preserve"> </w:t>
      </w:r>
      <w:r>
        <w:t>panels.</w:t>
      </w:r>
      <w:r>
        <w:rPr>
          <w:spacing w:val="-1"/>
        </w:rPr>
        <w:t xml:space="preserve"> </w:t>
      </w:r>
      <w:r>
        <w:t>Therefore,</w:t>
      </w:r>
      <w:r>
        <w:rPr>
          <w:spacing w:val="-1"/>
        </w:rPr>
        <w:t xml:space="preserve"> </w:t>
      </w:r>
      <w:r>
        <w:t>it</w:t>
      </w:r>
      <w:r>
        <w:rPr>
          <w:spacing w:val="-1"/>
        </w:rPr>
        <w:t xml:space="preserve"> </w:t>
      </w:r>
      <w:r>
        <w:t>is</w:t>
      </w:r>
      <w:r>
        <w:rPr>
          <w:spacing w:val="-4"/>
        </w:rPr>
        <w:t xml:space="preserve"> </w:t>
      </w:r>
      <w:r>
        <w:t>crucial</w:t>
      </w:r>
      <w:r>
        <w:rPr>
          <w:spacing w:val="-3"/>
        </w:rPr>
        <w:t xml:space="preserve"> </w:t>
      </w:r>
      <w:r>
        <w:t>that</w:t>
      </w:r>
      <w:r>
        <w:rPr>
          <w:spacing w:val="-2"/>
        </w:rPr>
        <w:t xml:space="preserve"> </w:t>
      </w:r>
      <w:r>
        <w:t>the</w:t>
      </w:r>
      <w:r>
        <w:rPr>
          <w:spacing w:val="-4"/>
        </w:rPr>
        <w:t xml:space="preserve"> </w:t>
      </w:r>
      <w:r>
        <w:t>disposal</w:t>
      </w:r>
      <w:r>
        <w:rPr>
          <w:spacing w:val="-3"/>
        </w:rPr>
        <w:t xml:space="preserve"> </w:t>
      </w:r>
      <w:r>
        <w:t>pathway</w:t>
      </w:r>
      <w:r>
        <w:rPr>
          <w:spacing w:val="-2"/>
        </w:rPr>
        <w:t xml:space="preserve"> </w:t>
      </w:r>
      <w:r>
        <w:t>also</w:t>
      </w:r>
      <w:r>
        <w:rPr>
          <w:spacing w:val="-2"/>
        </w:rPr>
        <w:t xml:space="preserve"> </w:t>
      </w:r>
      <w:r>
        <w:t>identifies clear steps for disposing of installed legacy engineered stone. The notification framework which is included in the WHS Regulations aims to provide WHS regulators with visibility of when and where the disposal of legacy engineered stone is occurring (see section 2.6)</w:t>
      </w:r>
      <w:hyperlink w:anchor="_bookmark108" w:history="1">
        <w:r>
          <w:t>.</w:t>
        </w:r>
      </w:hyperlink>
      <w:r w:rsidR="0012744F">
        <w:rPr>
          <w:rStyle w:val="FootnoteReference"/>
        </w:rPr>
        <w:footnoteReference w:id="66"/>
      </w:r>
      <w:r>
        <w:rPr>
          <w:spacing w:val="40"/>
          <w:position w:val="6"/>
          <w:sz w:val="13"/>
        </w:rPr>
        <w:t xml:space="preserve"> </w:t>
      </w:r>
      <w:r>
        <w:t>Disposal of prohibited engineered stone may result in RCS exposure to the worker; therefore, when a PCBU, whether that be a PCBU of an engineered stone business or a private waste</w:t>
      </w:r>
      <w:r>
        <w:rPr>
          <w:spacing w:val="-2"/>
        </w:rPr>
        <w:t xml:space="preserve"> </w:t>
      </w:r>
      <w:r>
        <w:t>company,</w:t>
      </w:r>
      <w:r>
        <w:rPr>
          <w:spacing w:val="-3"/>
        </w:rPr>
        <w:t xml:space="preserve"> </w:t>
      </w:r>
      <w:r>
        <w:t>processes</w:t>
      </w:r>
      <w:r>
        <w:rPr>
          <w:spacing w:val="-2"/>
        </w:rPr>
        <w:t xml:space="preserve"> </w:t>
      </w:r>
      <w:r>
        <w:t>prohibited</w:t>
      </w:r>
      <w:r>
        <w:rPr>
          <w:spacing w:val="-2"/>
        </w:rPr>
        <w:t xml:space="preserve"> </w:t>
      </w:r>
      <w:r>
        <w:t>engineered stone</w:t>
      </w:r>
      <w:r>
        <w:rPr>
          <w:spacing w:val="-4"/>
        </w:rPr>
        <w:t xml:space="preserve"> </w:t>
      </w:r>
      <w:r>
        <w:t>for</w:t>
      </w:r>
      <w:r>
        <w:rPr>
          <w:spacing w:val="-1"/>
        </w:rPr>
        <w:t xml:space="preserve"> </w:t>
      </w:r>
      <w:r>
        <w:t>the</w:t>
      </w:r>
      <w:r>
        <w:rPr>
          <w:spacing w:val="-2"/>
        </w:rPr>
        <w:t xml:space="preserve"> </w:t>
      </w:r>
      <w:r>
        <w:t>purposes of disposal they must notify the WHS regulator and ensure the processing is controlled.</w:t>
      </w:r>
    </w:p>
    <w:p w14:paraId="54F9A11A" w14:textId="47AE4973" w:rsidR="001C184D" w:rsidRDefault="00024206" w:rsidP="001C184D">
      <w:pPr>
        <w:pStyle w:val="Paragraph"/>
      </w:pPr>
      <w:r>
        <w:t>According</w:t>
      </w:r>
      <w:r>
        <w:rPr>
          <w:spacing w:val="-2"/>
        </w:rPr>
        <w:t xml:space="preserve"> </w:t>
      </w:r>
      <w:r>
        <w:t>to</w:t>
      </w:r>
      <w:r>
        <w:rPr>
          <w:spacing w:val="-4"/>
        </w:rPr>
        <w:t xml:space="preserve"> </w:t>
      </w:r>
      <w:r>
        <w:t>Table</w:t>
      </w:r>
      <w:r>
        <w:rPr>
          <w:spacing w:val="-1"/>
        </w:rPr>
        <w:t xml:space="preserve"> </w:t>
      </w:r>
      <w:r>
        <w:t>3, a</w:t>
      </w:r>
      <w:r>
        <w:rPr>
          <w:spacing w:val="-4"/>
        </w:rPr>
        <w:t xml:space="preserve"> </w:t>
      </w:r>
      <w:r>
        <w:t>total</w:t>
      </w:r>
      <w:r>
        <w:rPr>
          <w:spacing w:val="-2"/>
        </w:rPr>
        <w:t xml:space="preserve"> </w:t>
      </w:r>
      <w:r>
        <w:t>of</w:t>
      </w:r>
      <w:r>
        <w:rPr>
          <w:spacing w:val="-2"/>
        </w:rPr>
        <w:t xml:space="preserve"> </w:t>
      </w:r>
      <w:r>
        <w:t>85</w:t>
      </w:r>
      <w:r>
        <w:rPr>
          <w:spacing w:val="-2"/>
        </w:rPr>
        <w:t xml:space="preserve"> </w:t>
      </w:r>
      <w:r>
        <w:t>disposal</w:t>
      </w:r>
      <w:r>
        <w:rPr>
          <w:spacing w:val="-5"/>
        </w:rPr>
        <w:t xml:space="preserve"> </w:t>
      </w:r>
      <w:r>
        <w:t>notifications</w:t>
      </w:r>
      <w:r>
        <w:rPr>
          <w:spacing w:val="-2"/>
        </w:rPr>
        <w:t xml:space="preserve"> </w:t>
      </w:r>
      <w:r>
        <w:t>were</w:t>
      </w:r>
      <w:r>
        <w:rPr>
          <w:spacing w:val="-4"/>
        </w:rPr>
        <w:t xml:space="preserve"> </w:t>
      </w:r>
      <w:r>
        <w:t>made</w:t>
      </w:r>
      <w:r>
        <w:rPr>
          <w:spacing w:val="-4"/>
        </w:rPr>
        <w:t xml:space="preserve"> </w:t>
      </w:r>
      <w:r>
        <w:t>from</w:t>
      </w:r>
      <w:r>
        <w:rPr>
          <w:spacing w:val="-1"/>
        </w:rPr>
        <w:t xml:space="preserve"> </w:t>
      </w:r>
      <w:r>
        <w:t>1</w:t>
      </w:r>
      <w:r>
        <w:rPr>
          <w:spacing w:val="-4"/>
        </w:rPr>
        <w:t xml:space="preserve"> </w:t>
      </w:r>
      <w:r>
        <w:t>July</w:t>
      </w:r>
      <w:r>
        <w:rPr>
          <w:spacing w:val="-1"/>
        </w:rPr>
        <w:t xml:space="preserve"> </w:t>
      </w:r>
      <w:r>
        <w:t>2024</w:t>
      </w:r>
      <w:r>
        <w:rPr>
          <w:spacing w:val="-4"/>
        </w:rPr>
        <w:t xml:space="preserve"> </w:t>
      </w:r>
      <w:r>
        <w:t xml:space="preserve">to 31 March 2025. </w:t>
      </w:r>
      <w:proofErr w:type="gramStart"/>
      <w:r>
        <w:t>The majority of</w:t>
      </w:r>
      <w:proofErr w:type="gramEnd"/>
      <w:r>
        <w:t xml:space="preserve"> these notifications are from New South Wales (39 notifications) with Queensland, Western Australia and South Australia all experiencing</w:t>
      </w:r>
      <w:r w:rsidR="00E554ED">
        <w:t xml:space="preserve"> </w:t>
      </w:r>
      <w:r>
        <w:t>similar</w:t>
      </w:r>
      <w:r>
        <w:rPr>
          <w:spacing w:val="-2"/>
        </w:rPr>
        <w:t xml:space="preserve"> </w:t>
      </w:r>
      <w:r>
        <w:t>number</w:t>
      </w:r>
      <w:r>
        <w:rPr>
          <w:spacing w:val="-2"/>
        </w:rPr>
        <w:t xml:space="preserve"> </w:t>
      </w:r>
      <w:r>
        <w:t>of</w:t>
      </w:r>
      <w:r>
        <w:rPr>
          <w:spacing w:val="-4"/>
        </w:rPr>
        <w:t xml:space="preserve"> </w:t>
      </w:r>
      <w:r>
        <w:t>notifications</w:t>
      </w:r>
      <w:r>
        <w:rPr>
          <w:spacing w:val="-2"/>
        </w:rPr>
        <w:t xml:space="preserve"> </w:t>
      </w:r>
      <w:r>
        <w:t>(18, 11</w:t>
      </w:r>
      <w:r>
        <w:rPr>
          <w:spacing w:val="-5"/>
        </w:rPr>
        <w:t xml:space="preserve"> </w:t>
      </w:r>
      <w:r>
        <w:t>and</w:t>
      </w:r>
      <w:r>
        <w:rPr>
          <w:spacing w:val="-5"/>
        </w:rPr>
        <w:t xml:space="preserve"> </w:t>
      </w:r>
      <w:r>
        <w:t>15,</w:t>
      </w:r>
      <w:r>
        <w:rPr>
          <w:spacing w:val="-4"/>
        </w:rPr>
        <w:t xml:space="preserve"> </w:t>
      </w:r>
      <w:r>
        <w:t>respectively).</w:t>
      </w:r>
      <w:r>
        <w:rPr>
          <w:spacing w:val="-3"/>
        </w:rPr>
        <w:t xml:space="preserve"> </w:t>
      </w:r>
      <w:r>
        <w:t>Tasmania</w:t>
      </w:r>
      <w:r>
        <w:rPr>
          <w:spacing w:val="-2"/>
        </w:rPr>
        <w:t xml:space="preserve"> </w:t>
      </w:r>
      <w:r>
        <w:t>had</w:t>
      </w:r>
      <w:r>
        <w:rPr>
          <w:spacing w:val="-5"/>
        </w:rPr>
        <w:t xml:space="preserve"> </w:t>
      </w:r>
      <w:r>
        <w:t>2</w:t>
      </w:r>
      <w:r>
        <w:rPr>
          <w:spacing w:val="-2"/>
        </w:rPr>
        <w:t xml:space="preserve"> </w:t>
      </w:r>
      <w:r>
        <w:t>notifications</w:t>
      </w:r>
      <w:r>
        <w:rPr>
          <w:spacing w:val="-5"/>
        </w:rPr>
        <w:t xml:space="preserve"> </w:t>
      </w:r>
      <w:r>
        <w:t>for disposal, while the Commonwealth had zero. Data was not received from the Northern Territory at the time of writing.</w:t>
      </w:r>
    </w:p>
    <w:p w14:paraId="07A638B1" w14:textId="77777777" w:rsidR="00180C27" w:rsidRDefault="00024206" w:rsidP="001C184D">
      <w:pPr>
        <w:pStyle w:val="Paragraph"/>
      </w:pPr>
      <w:r>
        <w:t>The</w:t>
      </w:r>
      <w:r>
        <w:rPr>
          <w:spacing w:val="-2"/>
        </w:rPr>
        <w:t xml:space="preserve"> </w:t>
      </w:r>
      <w:r>
        <w:t>Australian</w:t>
      </w:r>
      <w:r>
        <w:rPr>
          <w:spacing w:val="-3"/>
        </w:rPr>
        <w:t xml:space="preserve"> </w:t>
      </w:r>
      <w:r>
        <w:t>Capital</w:t>
      </w:r>
      <w:r>
        <w:rPr>
          <w:spacing w:val="-3"/>
        </w:rPr>
        <w:t xml:space="preserve"> </w:t>
      </w:r>
      <w:r>
        <w:t>Territory</w:t>
      </w:r>
      <w:r>
        <w:rPr>
          <w:spacing w:val="-4"/>
        </w:rPr>
        <w:t xml:space="preserve"> </w:t>
      </w:r>
      <w:r>
        <w:t>received</w:t>
      </w:r>
      <w:r>
        <w:rPr>
          <w:spacing w:val="-3"/>
        </w:rPr>
        <w:t xml:space="preserve"> </w:t>
      </w:r>
      <w:r>
        <w:t>a</w:t>
      </w:r>
      <w:r>
        <w:rPr>
          <w:spacing w:val="-5"/>
        </w:rPr>
        <w:t xml:space="preserve"> </w:t>
      </w:r>
      <w:r>
        <w:t>total</w:t>
      </w:r>
      <w:r>
        <w:rPr>
          <w:spacing w:val="-4"/>
        </w:rPr>
        <w:t xml:space="preserve"> </w:t>
      </w:r>
      <w:r>
        <w:t>of</w:t>
      </w:r>
      <w:r>
        <w:rPr>
          <w:spacing w:val="-1"/>
        </w:rPr>
        <w:t xml:space="preserve"> </w:t>
      </w:r>
      <w:r>
        <w:t>50</w:t>
      </w:r>
      <w:r>
        <w:rPr>
          <w:spacing w:val="-5"/>
        </w:rPr>
        <w:t xml:space="preserve"> </w:t>
      </w:r>
      <w:r>
        <w:t>notifications,</w:t>
      </w:r>
      <w:r>
        <w:rPr>
          <w:spacing w:val="-4"/>
        </w:rPr>
        <w:t xml:space="preserve"> </w:t>
      </w:r>
      <w:r>
        <w:t>a</w:t>
      </w:r>
      <w:r>
        <w:rPr>
          <w:spacing w:val="-3"/>
        </w:rPr>
        <w:t xml:space="preserve"> </w:t>
      </w:r>
      <w:r>
        <w:t>portion</w:t>
      </w:r>
      <w:r>
        <w:rPr>
          <w:spacing w:val="-3"/>
        </w:rPr>
        <w:t xml:space="preserve"> </w:t>
      </w:r>
      <w:r>
        <w:t>of</w:t>
      </w:r>
      <w:r>
        <w:rPr>
          <w:spacing w:val="-3"/>
        </w:rPr>
        <w:t xml:space="preserve"> </w:t>
      </w:r>
      <w:r>
        <w:t>which</w:t>
      </w:r>
      <w:r>
        <w:rPr>
          <w:spacing w:val="-3"/>
        </w:rPr>
        <w:t xml:space="preserve"> </w:t>
      </w:r>
      <w:r>
        <w:t>is</w:t>
      </w:r>
      <w:r>
        <w:rPr>
          <w:spacing w:val="-3"/>
        </w:rPr>
        <w:t xml:space="preserve"> </w:t>
      </w:r>
      <w:r>
        <w:t>likely to be attributable to disposal. However, as that data was not broken into the types of work being done, it is not possible to be definitive on the proportion. Victoria does not require a PCBU to notify the WHS regulator for work with legacy engineered stone (see section 2.6). This data, whilst limited, may be useful in understanding where disposal occurs and assist with producing clear pathways for disposal and waste management.</w:t>
      </w:r>
    </w:p>
    <w:p w14:paraId="0ED99467" w14:textId="7995A304" w:rsidR="002915AA" w:rsidRDefault="00024206" w:rsidP="001C184D">
      <w:pPr>
        <w:pStyle w:val="Paragraph"/>
      </w:pPr>
      <w:r>
        <w:t>Even in this context, the total of 85 notifications is likely an underestimation of the total amount of disposal occurring. Due to the history of non-compliance in the industry, it is expected that some PCBUs may not have notified of their intention to process legacy engineered</w:t>
      </w:r>
      <w:r>
        <w:rPr>
          <w:spacing w:val="-2"/>
        </w:rPr>
        <w:t xml:space="preserve"> </w:t>
      </w:r>
      <w:r>
        <w:t>stone</w:t>
      </w:r>
      <w:r>
        <w:rPr>
          <w:spacing w:val="-6"/>
        </w:rPr>
        <w:t xml:space="preserve"> </w:t>
      </w:r>
      <w:r>
        <w:t>for</w:t>
      </w:r>
      <w:r>
        <w:rPr>
          <w:spacing w:val="-3"/>
        </w:rPr>
        <w:t xml:space="preserve"> </w:t>
      </w:r>
      <w:r>
        <w:t>the</w:t>
      </w:r>
      <w:r>
        <w:rPr>
          <w:spacing w:val="-7"/>
        </w:rPr>
        <w:t xml:space="preserve"> </w:t>
      </w:r>
      <w:r>
        <w:t>purposes</w:t>
      </w:r>
      <w:r>
        <w:rPr>
          <w:spacing w:val="-2"/>
        </w:rPr>
        <w:t xml:space="preserve"> </w:t>
      </w:r>
      <w:r>
        <w:t>of disposal.</w:t>
      </w:r>
      <w:r>
        <w:rPr>
          <w:spacing w:val="-3"/>
        </w:rPr>
        <w:t xml:space="preserve"> </w:t>
      </w:r>
      <w:r>
        <w:t>In</w:t>
      </w:r>
      <w:r>
        <w:rPr>
          <w:spacing w:val="-4"/>
        </w:rPr>
        <w:t xml:space="preserve"> </w:t>
      </w:r>
      <w:r>
        <w:t>addition, the</w:t>
      </w:r>
      <w:r>
        <w:rPr>
          <w:spacing w:val="-4"/>
        </w:rPr>
        <w:t xml:space="preserve"> </w:t>
      </w:r>
      <w:r>
        <w:t>notification</w:t>
      </w:r>
      <w:r>
        <w:rPr>
          <w:spacing w:val="-4"/>
        </w:rPr>
        <w:t xml:space="preserve"> </w:t>
      </w:r>
      <w:r>
        <w:t>framework</w:t>
      </w:r>
      <w:r>
        <w:rPr>
          <w:spacing w:val="-1"/>
        </w:rPr>
        <w:t xml:space="preserve"> </w:t>
      </w:r>
      <w:r>
        <w:t>is</w:t>
      </w:r>
      <w:r>
        <w:rPr>
          <w:spacing w:val="-1"/>
        </w:rPr>
        <w:t xml:space="preserve"> </w:t>
      </w:r>
      <w:r>
        <w:t>only for the purposes of processing. Therefore, a PCBU may be disposing of legacy engineered stone in bulk, without processing, and therefore not notifying.</w:t>
      </w:r>
    </w:p>
    <w:p w14:paraId="7C9BBB99"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4C1EEC70" w14:textId="77777777" w:rsidR="00180C27" w:rsidRDefault="00024206" w:rsidP="001C184D">
      <w:pPr>
        <w:pStyle w:val="Paragraph"/>
      </w:pPr>
      <w:r>
        <w:lastRenderedPageBreak/>
        <w:t>The scope of the Silica National Strategic Plan highlights the importance of each step in the supply chain of crystalline silica substances including the disposal of engineered stone. The Review suggests the disposal pathways for prohibited engineered stone are not linear and instead resembles a decision tree which will lead to different branches. A well-structured decision</w:t>
      </w:r>
      <w:r>
        <w:rPr>
          <w:spacing w:val="-3"/>
        </w:rPr>
        <w:t xml:space="preserve"> </w:t>
      </w:r>
      <w:r>
        <w:t>tree</w:t>
      </w:r>
      <w:r>
        <w:rPr>
          <w:spacing w:val="-5"/>
        </w:rPr>
        <w:t xml:space="preserve"> </w:t>
      </w:r>
      <w:r>
        <w:t>needs</w:t>
      </w:r>
      <w:r>
        <w:rPr>
          <w:spacing w:val="-5"/>
        </w:rPr>
        <w:t xml:space="preserve"> </w:t>
      </w:r>
      <w:r>
        <w:t>to</w:t>
      </w:r>
      <w:r>
        <w:rPr>
          <w:spacing w:val="-5"/>
        </w:rPr>
        <w:t xml:space="preserve"> </w:t>
      </w:r>
      <w:r>
        <w:t>be</w:t>
      </w:r>
      <w:r>
        <w:rPr>
          <w:spacing w:val="-3"/>
        </w:rPr>
        <w:t xml:space="preserve"> </w:t>
      </w:r>
      <w:r>
        <w:t>clearly</w:t>
      </w:r>
      <w:r>
        <w:rPr>
          <w:spacing w:val="-3"/>
        </w:rPr>
        <w:t xml:space="preserve"> </w:t>
      </w:r>
      <w:r>
        <w:t>defined</w:t>
      </w:r>
      <w:r>
        <w:rPr>
          <w:spacing w:val="-3"/>
        </w:rPr>
        <w:t xml:space="preserve"> </w:t>
      </w:r>
      <w:r>
        <w:t>and</w:t>
      </w:r>
      <w:r>
        <w:rPr>
          <w:spacing w:val="-5"/>
        </w:rPr>
        <w:t xml:space="preserve"> </w:t>
      </w:r>
      <w:r>
        <w:t>mapped</w:t>
      </w:r>
      <w:r>
        <w:rPr>
          <w:spacing w:val="-3"/>
        </w:rPr>
        <w:t xml:space="preserve"> </w:t>
      </w:r>
      <w:r>
        <w:t>out,</w:t>
      </w:r>
      <w:r>
        <w:rPr>
          <w:spacing w:val="-1"/>
        </w:rPr>
        <w:t xml:space="preserve"> </w:t>
      </w:r>
      <w:r>
        <w:t>enabling</w:t>
      </w:r>
      <w:r>
        <w:rPr>
          <w:spacing w:val="-3"/>
        </w:rPr>
        <w:t xml:space="preserve"> </w:t>
      </w:r>
      <w:r>
        <w:t>PCBUs, WHS</w:t>
      </w:r>
      <w:r>
        <w:rPr>
          <w:spacing w:val="-5"/>
        </w:rPr>
        <w:t xml:space="preserve"> </w:t>
      </w:r>
      <w:r>
        <w:t>regulators and EPAs (both federal and state) to collaborate effectively and bring consistency across jurisdictions. This decision tree should include key considerations such as:</w:t>
      </w:r>
    </w:p>
    <w:p w14:paraId="5961674B" w14:textId="77777777" w:rsidR="00180C27" w:rsidRDefault="00024206" w:rsidP="001C184D">
      <w:pPr>
        <w:pStyle w:val="ListBullet"/>
      </w:pPr>
      <w:r>
        <w:t>the</w:t>
      </w:r>
      <w:r>
        <w:rPr>
          <w:spacing w:val="-8"/>
        </w:rPr>
        <w:t xml:space="preserve"> </w:t>
      </w:r>
      <w:r>
        <w:t>form</w:t>
      </w:r>
      <w:r>
        <w:rPr>
          <w:spacing w:val="-3"/>
        </w:rPr>
        <w:t xml:space="preserve"> </w:t>
      </w:r>
      <w:r>
        <w:t>of</w:t>
      </w:r>
      <w:r>
        <w:rPr>
          <w:spacing w:val="-1"/>
        </w:rPr>
        <w:t xml:space="preserve"> </w:t>
      </w:r>
      <w:r>
        <w:t>legacy</w:t>
      </w:r>
      <w:r>
        <w:rPr>
          <w:spacing w:val="-5"/>
        </w:rPr>
        <w:t xml:space="preserve"> </w:t>
      </w:r>
      <w:r>
        <w:t>engineered</w:t>
      </w:r>
      <w:r>
        <w:rPr>
          <w:spacing w:val="-3"/>
        </w:rPr>
        <w:t xml:space="preserve"> </w:t>
      </w:r>
      <w:r>
        <w:t>stone</w:t>
      </w:r>
      <w:r>
        <w:rPr>
          <w:spacing w:val="-6"/>
        </w:rPr>
        <w:t xml:space="preserve"> </w:t>
      </w:r>
      <w:r>
        <w:t>(e.g.</w:t>
      </w:r>
      <w:r>
        <w:rPr>
          <w:spacing w:val="-1"/>
        </w:rPr>
        <w:t xml:space="preserve"> </w:t>
      </w:r>
      <w:r>
        <w:t>is</w:t>
      </w:r>
      <w:r>
        <w:rPr>
          <w:spacing w:val="-6"/>
        </w:rPr>
        <w:t xml:space="preserve"> </w:t>
      </w:r>
      <w:r>
        <w:t>it</w:t>
      </w:r>
      <w:r>
        <w:rPr>
          <w:spacing w:val="-4"/>
        </w:rPr>
        <w:t xml:space="preserve"> </w:t>
      </w:r>
      <w:r>
        <w:t>solid</w:t>
      </w:r>
      <w:r>
        <w:rPr>
          <w:spacing w:val="-4"/>
        </w:rPr>
        <w:t xml:space="preserve"> </w:t>
      </w:r>
      <w:r>
        <w:t>or</w:t>
      </w:r>
      <w:r>
        <w:rPr>
          <w:spacing w:val="-4"/>
        </w:rPr>
        <w:t xml:space="preserve"> </w:t>
      </w:r>
      <w:r>
        <w:rPr>
          <w:spacing w:val="-2"/>
        </w:rPr>
        <w:t>processed?)</w:t>
      </w:r>
    </w:p>
    <w:p w14:paraId="08C48396" w14:textId="77777777" w:rsidR="00180C27" w:rsidRDefault="00024206" w:rsidP="001C184D">
      <w:pPr>
        <w:pStyle w:val="ListBullet"/>
      </w:pPr>
      <w:r>
        <w:t>the</w:t>
      </w:r>
      <w:r>
        <w:rPr>
          <w:spacing w:val="-3"/>
        </w:rPr>
        <w:t xml:space="preserve"> </w:t>
      </w:r>
      <w:r>
        <w:t>waste</w:t>
      </w:r>
      <w:r>
        <w:rPr>
          <w:spacing w:val="-3"/>
        </w:rPr>
        <w:t xml:space="preserve"> </w:t>
      </w:r>
      <w:r>
        <w:t>classification</w:t>
      </w:r>
      <w:r>
        <w:rPr>
          <w:spacing w:val="-1"/>
        </w:rPr>
        <w:t xml:space="preserve"> </w:t>
      </w:r>
      <w:r>
        <w:t>(e.g.</w:t>
      </w:r>
      <w:r>
        <w:rPr>
          <w:spacing w:val="-3"/>
        </w:rPr>
        <w:t xml:space="preserve"> </w:t>
      </w:r>
      <w:r>
        <w:t>is</w:t>
      </w:r>
      <w:r>
        <w:rPr>
          <w:spacing w:val="-2"/>
        </w:rPr>
        <w:t xml:space="preserve"> </w:t>
      </w:r>
      <w:r>
        <w:t>it</w:t>
      </w:r>
      <w:r>
        <w:rPr>
          <w:spacing w:val="-4"/>
        </w:rPr>
        <w:t xml:space="preserve"> </w:t>
      </w:r>
      <w:r>
        <w:t>land</w:t>
      </w:r>
      <w:r>
        <w:rPr>
          <w:spacing w:val="-3"/>
        </w:rPr>
        <w:t xml:space="preserve"> </w:t>
      </w:r>
      <w:r>
        <w:t>waste</w:t>
      </w:r>
      <w:r>
        <w:rPr>
          <w:spacing w:val="-5"/>
        </w:rPr>
        <w:t xml:space="preserve"> </w:t>
      </w:r>
      <w:r>
        <w:t>or</w:t>
      </w:r>
      <w:r>
        <w:rPr>
          <w:spacing w:val="-4"/>
        </w:rPr>
        <w:t xml:space="preserve"> </w:t>
      </w:r>
      <w:r>
        <w:t>industrial,</w:t>
      </w:r>
      <w:r>
        <w:rPr>
          <w:spacing w:val="-4"/>
        </w:rPr>
        <w:t xml:space="preserve"> </w:t>
      </w:r>
      <w:r>
        <w:t>and</w:t>
      </w:r>
      <w:r>
        <w:rPr>
          <w:spacing w:val="-3"/>
        </w:rPr>
        <w:t xml:space="preserve"> </w:t>
      </w:r>
      <w:r>
        <w:t>is</w:t>
      </w:r>
      <w:r>
        <w:rPr>
          <w:spacing w:val="-2"/>
        </w:rPr>
        <w:t xml:space="preserve"> </w:t>
      </w:r>
      <w:r>
        <w:t>it</w:t>
      </w:r>
      <w:r>
        <w:rPr>
          <w:spacing w:val="-1"/>
        </w:rPr>
        <w:t xml:space="preserve"> </w:t>
      </w:r>
      <w:r>
        <w:t xml:space="preserve">considered </w:t>
      </w:r>
      <w:r>
        <w:rPr>
          <w:spacing w:val="-2"/>
        </w:rPr>
        <w:t>hazardous?)</w:t>
      </w:r>
    </w:p>
    <w:p w14:paraId="75F8D513" w14:textId="77777777" w:rsidR="00180C27" w:rsidRDefault="00024206" w:rsidP="001C184D">
      <w:pPr>
        <w:pStyle w:val="ListBullet"/>
      </w:pPr>
      <w:r>
        <w:t>contamination</w:t>
      </w:r>
      <w:r>
        <w:rPr>
          <w:spacing w:val="-3"/>
        </w:rPr>
        <w:t xml:space="preserve"> </w:t>
      </w:r>
      <w:r>
        <w:t>(e.g.</w:t>
      </w:r>
      <w:r>
        <w:rPr>
          <w:spacing w:val="-4"/>
        </w:rPr>
        <w:t xml:space="preserve"> </w:t>
      </w:r>
      <w:r>
        <w:t>is</w:t>
      </w:r>
      <w:r>
        <w:rPr>
          <w:spacing w:val="-5"/>
        </w:rPr>
        <w:t xml:space="preserve"> </w:t>
      </w:r>
      <w:r>
        <w:t>the</w:t>
      </w:r>
      <w:r>
        <w:rPr>
          <w:spacing w:val="-3"/>
        </w:rPr>
        <w:t xml:space="preserve"> </w:t>
      </w:r>
      <w:r>
        <w:t>legacy</w:t>
      </w:r>
      <w:r>
        <w:rPr>
          <w:spacing w:val="-2"/>
        </w:rPr>
        <w:t xml:space="preserve"> </w:t>
      </w:r>
      <w:r>
        <w:t>engineered</w:t>
      </w:r>
      <w:r>
        <w:rPr>
          <w:spacing w:val="-5"/>
        </w:rPr>
        <w:t xml:space="preserve"> </w:t>
      </w:r>
      <w:r>
        <w:t>stone</w:t>
      </w:r>
      <w:r>
        <w:rPr>
          <w:spacing w:val="-3"/>
        </w:rPr>
        <w:t xml:space="preserve"> </w:t>
      </w:r>
      <w:r>
        <w:t>mixed</w:t>
      </w:r>
      <w:r>
        <w:rPr>
          <w:spacing w:val="-5"/>
        </w:rPr>
        <w:t xml:space="preserve"> </w:t>
      </w:r>
      <w:r>
        <w:t>with</w:t>
      </w:r>
      <w:r>
        <w:rPr>
          <w:spacing w:val="-3"/>
        </w:rPr>
        <w:t xml:space="preserve"> </w:t>
      </w:r>
      <w:r>
        <w:t>other</w:t>
      </w:r>
      <w:r>
        <w:rPr>
          <w:spacing w:val="-4"/>
        </w:rPr>
        <w:t xml:space="preserve"> </w:t>
      </w:r>
      <w:r>
        <w:t>materials,</w:t>
      </w:r>
      <w:r>
        <w:rPr>
          <w:spacing w:val="-1"/>
        </w:rPr>
        <w:t xml:space="preserve"> </w:t>
      </w:r>
      <w:r>
        <w:t>and,</w:t>
      </w:r>
      <w:r>
        <w:rPr>
          <w:spacing w:val="-1"/>
        </w:rPr>
        <w:t xml:space="preserve"> </w:t>
      </w:r>
      <w:r>
        <w:t>if so, what is the approach?)</w:t>
      </w:r>
    </w:p>
    <w:p w14:paraId="661333F5" w14:textId="77777777" w:rsidR="00180C27" w:rsidRDefault="00024206" w:rsidP="001C184D">
      <w:pPr>
        <w:pStyle w:val="ListBullet"/>
      </w:pPr>
      <w:r>
        <w:t>regulatory</w:t>
      </w:r>
      <w:r>
        <w:rPr>
          <w:spacing w:val="-4"/>
        </w:rPr>
        <w:t xml:space="preserve"> </w:t>
      </w:r>
      <w:r>
        <w:t>compliance</w:t>
      </w:r>
      <w:r>
        <w:rPr>
          <w:spacing w:val="-1"/>
        </w:rPr>
        <w:t xml:space="preserve"> </w:t>
      </w:r>
      <w:r>
        <w:t>(e.g.</w:t>
      </w:r>
      <w:r>
        <w:rPr>
          <w:spacing w:val="-3"/>
        </w:rPr>
        <w:t xml:space="preserve"> </w:t>
      </w:r>
      <w:r>
        <w:t>what</w:t>
      </w:r>
      <w:r>
        <w:rPr>
          <w:spacing w:val="-3"/>
        </w:rPr>
        <w:t xml:space="preserve"> </w:t>
      </w:r>
      <w:r>
        <w:t>are</w:t>
      </w:r>
      <w:r>
        <w:rPr>
          <w:spacing w:val="-4"/>
        </w:rPr>
        <w:t xml:space="preserve"> </w:t>
      </w:r>
      <w:r>
        <w:t>the</w:t>
      </w:r>
      <w:r>
        <w:rPr>
          <w:spacing w:val="-4"/>
        </w:rPr>
        <w:t xml:space="preserve"> </w:t>
      </w:r>
      <w:r>
        <w:t>specific</w:t>
      </w:r>
      <w:r>
        <w:rPr>
          <w:spacing w:val="-4"/>
        </w:rPr>
        <w:t xml:space="preserve"> </w:t>
      </w:r>
      <w:r>
        <w:t>regulations</w:t>
      </w:r>
      <w:r>
        <w:rPr>
          <w:spacing w:val="-2"/>
        </w:rPr>
        <w:t xml:space="preserve"> </w:t>
      </w:r>
      <w:r>
        <w:t>governing</w:t>
      </w:r>
      <w:r>
        <w:rPr>
          <w:spacing w:val="-4"/>
        </w:rPr>
        <w:t xml:space="preserve"> </w:t>
      </w:r>
      <w:r>
        <w:t>the</w:t>
      </w:r>
      <w:r>
        <w:rPr>
          <w:spacing w:val="-4"/>
        </w:rPr>
        <w:t xml:space="preserve"> </w:t>
      </w:r>
      <w:r>
        <w:t>disposal, what standards must be met and, if the standards are not met, what consequences and penalties might occur?), and</w:t>
      </w:r>
    </w:p>
    <w:p w14:paraId="09BD3A2A" w14:textId="77777777" w:rsidR="00180C27" w:rsidRDefault="00024206" w:rsidP="001C184D">
      <w:pPr>
        <w:pStyle w:val="ListBullet"/>
      </w:pPr>
      <w:r>
        <w:t>cross</w:t>
      </w:r>
      <w:r>
        <w:rPr>
          <w:spacing w:val="-5"/>
        </w:rPr>
        <w:t xml:space="preserve"> </w:t>
      </w:r>
      <w:r>
        <w:t>jurisdictional</w:t>
      </w:r>
      <w:r>
        <w:rPr>
          <w:spacing w:val="-4"/>
        </w:rPr>
        <w:t xml:space="preserve"> </w:t>
      </w:r>
      <w:r>
        <w:t>clarity</w:t>
      </w:r>
      <w:r>
        <w:rPr>
          <w:spacing w:val="-2"/>
        </w:rPr>
        <w:t xml:space="preserve"> </w:t>
      </w:r>
      <w:r>
        <w:t>(e.g.</w:t>
      </w:r>
      <w:r>
        <w:rPr>
          <w:spacing w:val="-4"/>
        </w:rPr>
        <w:t xml:space="preserve"> </w:t>
      </w:r>
      <w:r>
        <w:t>a</w:t>
      </w:r>
      <w:r>
        <w:rPr>
          <w:spacing w:val="-3"/>
        </w:rPr>
        <w:t xml:space="preserve"> </w:t>
      </w:r>
      <w:r>
        <w:t>consistent</w:t>
      </w:r>
      <w:r>
        <w:rPr>
          <w:spacing w:val="-4"/>
        </w:rPr>
        <w:t xml:space="preserve"> </w:t>
      </w:r>
      <w:r>
        <w:t>approach,</w:t>
      </w:r>
      <w:r>
        <w:rPr>
          <w:spacing w:val="-1"/>
        </w:rPr>
        <w:t xml:space="preserve"> </w:t>
      </w:r>
      <w:r>
        <w:t>or</w:t>
      </w:r>
      <w:r>
        <w:rPr>
          <w:spacing w:val="-2"/>
        </w:rPr>
        <w:t xml:space="preserve"> </w:t>
      </w:r>
      <w:r>
        <w:t>a</w:t>
      </w:r>
      <w:r>
        <w:rPr>
          <w:spacing w:val="-5"/>
        </w:rPr>
        <w:t xml:space="preserve"> </w:t>
      </w:r>
      <w:r>
        <w:t>clear</w:t>
      </w:r>
      <w:r>
        <w:rPr>
          <w:spacing w:val="-4"/>
        </w:rPr>
        <w:t xml:space="preserve"> </w:t>
      </w:r>
      <w:r>
        <w:t>outline</w:t>
      </w:r>
      <w:r>
        <w:rPr>
          <w:spacing w:val="-3"/>
        </w:rPr>
        <w:t xml:space="preserve"> </w:t>
      </w:r>
      <w:r>
        <w:t>of</w:t>
      </w:r>
      <w:r>
        <w:rPr>
          <w:spacing w:val="-4"/>
        </w:rPr>
        <w:t xml:space="preserve"> </w:t>
      </w:r>
      <w:r>
        <w:t>the differences, should be developed to assist PCBUs).</w:t>
      </w:r>
    </w:p>
    <w:p w14:paraId="3B6D0FE9" w14:textId="77777777" w:rsidR="00180C27" w:rsidRDefault="00024206" w:rsidP="005D1B3B">
      <w:pPr>
        <w:pStyle w:val="Paragraph"/>
      </w:pPr>
      <w:r>
        <w:t>Further</w:t>
      </w:r>
      <w:r>
        <w:rPr>
          <w:spacing w:val="-1"/>
        </w:rPr>
        <w:t xml:space="preserve"> </w:t>
      </w:r>
      <w:r>
        <w:t>consideration</w:t>
      </w:r>
      <w:r>
        <w:rPr>
          <w:spacing w:val="-2"/>
        </w:rPr>
        <w:t xml:space="preserve"> </w:t>
      </w:r>
      <w:r>
        <w:t>is</w:t>
      </w:r>
      <w:r>
        <w:rPr>
          <w:spacing w:val="-4"/>
        </w:rPr>
        <w:t xml:space="preserve"> </w:t>
      </w:r>
      <w:r>
        <w:t>required</w:t>
      </w:r>
      <w:r>
        <w:rPr>
          <w:spacing w:val="-2"/>
        </w:rPr>
        <w:t xml:space="preserve"> </w:t>
      </w:r>
      <w:r>
        <w:t>to</w:t>
      </w:r>
      <w:r>
        <w:rPr>
          <w:spacing w:val="-4"/>
        </w:rPr>
        <w:t xml:space="preserve"> </w:t>
      </w:r>
      <w:r>
        <w:t>identify</w:t>
      </w:r>
      <w:r>
        <w:rPr>
          <w:spacing w:val="-3"/>
        </w:rPr>
        <w:t xml:space="preserve"> </w:t>
      </w:r>
      <w:r>
        <w:t>which</w:t>
      </w:r>
      <w:r>
        <w:rPr>
          <w:spacing w:val="-1"/>
        </w:rPr>
        <w:t xml:space="preserve"> </w:t>
      </w:r>
      <w:r>
        <w:t>agency</w:t>
      </w:r>
      <w:r>
        <w:rPr>
          <w:spacing w:val="-1"/>
        </w:rPr>
        <w:t xml:space="preserve"> </w:t>
      </w:r>
      <w:r>
        <w:t>or</w:t>
      </w:r>
      <w:r>
        <w:rPr>
          <w:spacing w:val="-3"/>
        </w:rPr>
        <w:t xml:space="preserve"> </w:t>
      </w:r>
      <w:r>
        <w:t>body</w:t>
      </w:r>
      <w:r>
        <w:rPr>
          <w:spacing w:val="-4"/>
        </w:rPr>
        <w:t xml:space="preserve"> </w:t>
      </w:r>
      <w:r>
        <w:t>is</w:t>
      </w:r>
      <w:r>
        <w:rPr>
          <w:spacing w:val="-1"/>
        </w:rPr>
        <w:t xml:space="preserve"> </w:t>
      </w:r>
      <w:r>
        <w:t>best placed</w:t>
      </w:r>
      <w:r>
        <w:rPr>
          <w:spacing w:val="-2"/>
        </w:rPr>
        <w:t xml:space="preserve"> </w:t>
      </w:r>
      <w:r>
        <w:t>to</w:t>
      </w:r>
      <w:r>
        <w:rPr>
          <w:spacing w:val="-4"/>
        </w:rPr>
        <w:t xml:space="preserve"> </w:t>
      </w:r>
      <w:r>
        <w:t>take</w:t>
      </w:r>
      <w:r>
        <w:rPr>
          <w:spacing w:val="-4"/>
        </w:rPr>
        <w:t xml:space="preserve"> </w:t>
      </w:r>
      <w:r>
        <w:t>the lead on progressing this matter.</w:t>
      </w:r>
    </w:p>
    <w:p w14:paraId="62082F64" w14:textId="77777777" w:rsidR="00180C27" w:rsidRDefault="00024206" w:rsidP="005D1B3B">
      <w:pPr>
        <w:pStyle w:val="Paragraph"/>
      </w:pPr>
      <w:r>
        <w:t>To conclude, there is an absence of consistency within and between jurisdictions on the approach</w:t>
      </w:r>
      <w:r>
        <w:rPr>
          <w:spacing w:val="-5"/>
        </w:rPr>
        <w:t xml:space="preserve"> </w:t>
      </w:r>
      <w:r>
        <w:t>to</w:t>
      </w:r>
      <w:r>
        <w:rPr>
          <w:spacing w:val="-3"/>
        </w:rPr>
        <w:t xml:space="preserve"> </w:t>
      </w:r>
      <w:r>
        <w:t>disposing</w:t>
      </w:r>
      <w:r>
        <w:rPr>
          <w:spacing w:val="-5"/>
        </w:rPr>
        <w:t xml:space="preserve"> </w:t>
      </w:r>
      <w:r>
        <w:t>of</w:t>
      </w:r>
      <w:r>
        <w:rPr>
          <w:spacing w:val="-4"/>
        </w:rPr>
        <w:t xml:space="preserve"> </w:t>
      </w:r>
      <w:r>
        <w:t>prohibited</w:t>
      </w:r>
      <w:r>
        <w:rPr>
          <w:spacing w:val="-3"/>
        </w:rPr>
        <w:t xml:space="preserve"> </w:t>
      </w:r>
      <w:r>
        <w:t>engineered</w:t>
      </w:r>
      <w:r>
        <w:rPr>
          <w:spacing w:val="-3"/>
        </w:rPr>
        <w:t xml:space="preserve"> </w:t>
      </w:r>
      <w:r>
        <w:t>stone. This</w:t>
      </w:r>
      <w:r>
        <w:rPr>
          <w:spacing w:val="-2"/>
        </w:rPr>
        <w:t xml:space="preserve"> </w:t>
      </w:r>
      <w:r>
        <w:t>presents</w:t>
      </w:r>
      <w:r>
        <w:rPr>
          <w:spacing w:val="-5"/>
        </w:rPr>
        <w:t xml:space="preserve"> </w:t>
      </w:r>
      <w:r>
        <w:t>two</w:t>
      </w:r>
      <w:r>
        <w:rPr>
          <w:spacing w:val="-3"/>
        </w:rPr>
        <w:t xml:space="preserve"> </w:t>
      </w:r>
      <w:r>
        <w:t>key</w:t>
      </w:r>
      <w:r>
        <w:rPr>
          <w:spacing w:val="-3"/>
        </w:rPr>
        <w:t xml:space="preserve"> </w:t>
      </w:r>
      <w:r>
        <w:t>risks,</w:t>
      </w:r>
      <w:r>
        <w:rPr>
          <w:spacing w:val="-1"/>
        </w:rPr>
        <w:t xml:space="preserve"> </w:t>
      </w:r>
      <w:r>
        <w:t>namely the potential illegal dumping of the product and the unlawful reintroduction of stockpiled legacy engineered stone on to the market. Safe Work Australia considers that Recommendation 6 and Finding 5 will assist in addressing these key risks and the other issues discussed in this section of the report.</w:t>
      </w:r>
    </w:p>
    <w:p w14:paraId="2B0DFD0B" w14:textId="600E3A62" w:rsidR="00180C27" w:rsidRDefault="00024206" w:rsidP="005D1B3B">
      <w:pPr>
        <w:pStyle w:val="SWAHeading3"/>
      </w:pPr>
      <w:bookmarkStart w:id="97" w:name="_Toc215248102"/>
      <w:r>
        <w:t>Recommendation</w:t>
      </w:r>
      <w:r>
        <w:rPr>
          <w:spacing w:val="-10"/>
        </w:rPr>
        <w:t xml:space="preserve"> </w:t>
      </w:r>
      <w:r>
        <w:t>and</w:t>
      </w:r>
      <w:r>
        <w:rPr>
          <w:spacing w:val="-7"/>
        </w:rPr>
        <w:t xml:space="preserve"> </w:t>
      </w:r>
      <w:r>
        <w:rPr>
          <w:spacing w:val="-2"/>
        </w:rPr>
        <w:t>Finding</w:t>
      </w:r>
      <w:bookmarkEnd w:id="97"/>
    </w:p>
    <w:p w14:paraId="79811E9A" w14:textId="77777777" w:rsidR="005D1B3B" w:rsidRDefault="005D1B3B" w:rsidP="005D1B3B">
      <w:pPr>
        <w:pStyle w:val="Boxedshaded"/>
      </w:pPr>
      <w:r>
        <w:rPr>
          <w:b/>
        </w:rPr>
        <w:t>Recommendation</w:t>
      </w:r>
      <w:r>
        <w:rPr>
          <w:b/>
          <w:spacing w:val="-4"/>
        </w:rPr>
        <w:t xml:space="preserve"> </w:t>
      </w:r>
      <w:r>
        <w:rPr>
          <w:b/>
        </w:rPr>
        <w:t>6:</w:t>
      </w:r>
      <w:r>
        <w:rPr>
          <w:b/>
          <w:spacing w:val="-2"/>
        </w:rPr>
        <w:t xml:space="preserve"> </w:t>
      </w:r>
      <w:r>
        <w:t>Consistent</w:t>
      </w:r>
      <w:r>
        <w:rPr>
          <w:spacing w:val="-5"/>
        </w:rPr>
        <w:t xml:space="preserve"> </w:t>
      </w:r>
      <w:r>
        <w:t>and</w:t>
      </w:r>
      <w:r>
        <w:rPr>
          <w:spacing w:val="-4"/>
        </w:rPr>
        <w:t xml:space="preserve"> </w:t>
      </w:r>
      <w:r>
        <w:t>clear</w:t>
      </w:r>
      <w:r>
        <w:rPr>
          <w:spacing w:val="-5"/>
        </w:rPr>
        <w:t xml:space="preserve"> </w:t>
      </w:r>
      <w:r>
        <w:t>guidance</w:t>
      </w:r>
      <w:r>
        <w:rPr>
          <w:spacing w:val="-4"/>
        </w:rPr>
        <w:t xml:space="preserve"> </w:t>
      </w:r>
      <w:r>
        <w:t>should</w:t>
      </w:r>
      <w:r>
        <w:rPr>
          <w:spacing w:val="-4"/>
        </w:rPr>
        <w:t xml:space="preserve"> </w:t>
      </w:r>
      <w:r>
        <w:t>be</w:t>
      </w:r>
      <w:r>
        <w:rPr>
          <w:spacing w:val="-5"/>
        </w:rPr>
        <w:t xml:space="preserve"> </w:t>
      </w:r>
      <w:r>
        <w:t>developed</w:t>
      </w:r>
      <w:r>
        <w:rPr>
          <w:spacing w:val="-6"/>
        </w:rPr>
        <w:t xml:space="preserve"> </w:t>
      </w:r>
      <w:r>
        <w:t>within</w:t>
      </w:r>
      <w:r>
        <w:rPr>
          <w:spacing w:val="-4"/>
        </w:rPr>
        <w:t xml:space="preserve"> </w:t>
      </w:r>
      <w:r>
        <w:t>and between jurisdictions on the approach to disposing of engineered stone and silica more broadly.</w:t>
      </w:r>
    </w:p>
    <w:p w14:paraId="697FEA43" w14:textId="77777777" w:rsidR="005D1B3B" w:rsidRDefault="005D1B3B" w:rsidP="005D1B3B">
      <w:pPr>
        <w:pStyle w:val="Boxedshaded"/>
      </w:pPr>
    </w:p>
    <w:p w14:paraId="6B4AF0F7" w14:textId="77777777" w:rsidR="005D1B3B" w:rsidRDefault="005D1B3B" w:rsidP="005D1B3B">
      <w:pPr>
        <w:pStyle w:val="Boxedshaded"/>
      </w:pPr>
      <w:r>
        <w:rPr>
          <w:b/>
        </w:rPr>
        <w:t>Finding</w:t>
      </w:r>
      <w:r>
        <w:rPr>
          <w:b/>
          <w:spacing w:val="-3"/>
        </w:rPr>
        <w:t xml:space="preserve"> </w:t>
      </w:r>
      <w:r>
        <w:rPr>
          <w:b/>
        </w:rPr>
        <w:t>5:</w:t>
      </w:r>
      <w:r>
        <w:rPr>
          <w:b/>
          <w:spacing w:val="-3"/>
        </w:rPr>
        <w:t xml:space="preserve"> </w:t>
      </w:r>
      <w:r>
        <w:t>Proactive</w:t>
      </w:r>
      <w:r>
        <w:rPr>
          <w:spacing w:val="-1"/>
        </w:rPr>
        <w:t xml:space="preserve"> </w:t>
      </w:r>
      <w:r>
        <w:t>engagement</w:t>
      </w:r>
      <w:r>
        <w:rPr>
          <w:spacing w:val="-3"/>
        </w:rPr>
        <w:t xml:space="preserve"> </w:t>
      </w:r>
      <w:r>
        <w:t>and</w:t>
      </w:r>
      <w:r>
        <w:rPr>
          <w:spacing w:val="-3"/>
        </w:rPr>
        <w:t xml:space="preserve"> </w:t>
      </w:r>
      <w:r>
        <w:t>collaboration</w:t>
      </w:r>
      <w:r>
        <w:rPr>
          <w:spacing w:val="-2"/>
        </w:rPr>
        <w:t xml:space="preserve"> </w:t>
      </w:r>
      <w:r>
        <w:t>between</w:t>
      </w:r>
      <w:r>
        <w:rPr>
          <w:spacing w:val="-3"/>
        </w:rPr>
        <w:t xml:space="preserve"> </w:t>
      </w:r>
      <w:r>
        <w:t>the</w:t>
      </w:r>
      <w:r>
        <w:rPr>
          <w:spacing w:val="-3"/>
        </w:rPr>
        <w:t xml:space="preserve"> </w:t>
      </w:r>
      <w:r>
        <w:t>three</w:t>
      </w:r>
      <w:r>
        <w:rPr>
          <w:spacing w:val="-3"/>
        </w:rPr>
        <w:t xml:space="preserve"> </w:t>
      </w:r>
      <w:r>
        <w:t>tiers</w:t>
      </w:r>
      <w:r>
        <w:rPr>
          <w:spacing w:val="-1"/>
        </w:rPr>
        <w:t xml:space="preserve"> </w:t>
      </w:r>
      <w:r>
        <w:t>of government</w:t>
      </w:r>
      <w:r>
        <w:rPr>
          <w:spacing w:val="-2"/>
        </w:rPr>
        <w:t xml:space="preserve"> </w:t>
      </w:r>
      <w:r>
        <w:t>with</w:t>
      </w:r>
      <w:r>
        <w:rPr>
          <w:spacing w:val="-6"/>
        </w:rPr>
        <w:t xml:space="preserve"> </w:t>
      </w:r>
      <w:r>
        <w:t>responsibility</w:t>
      </w:r>
      <w:r>
        <w:rPr>
          <w:spacing w:val="-3"/>
        </w:rPr>
        <w:t xml:space="preserve"> </w:t>
      </w:r>
      <w:r>
        <w:t>for</w:t>
      </w:r>
      <w:r>
        <w:rPr>
          <w:spacing w:val="-3"/>
        </w:rPr>
        <w:t xml:space="preserve"> </w:t>
      </w:r>
      <w:r>
        <w:t>waste</w:t>
      </w:r>
      <w:r>
        <w:rPr>
          <w:spacing w:val="-6"/>
        </w:rPr>
        <w:t xml:space="preserve"> </w:t>
      </w:r>
      <w:r>
        <w:t>management</w:t>
      </w:r>
      <w:r>
        <w:rPr>
          <w:spacing w:val="-1"/>
        </w:rPr>
        <w:t xml:space="preserve"> </w:t>
      </w:r>
      <w:r>
        <w:t>is</w:t>
      </w:r>
      <w:r>
        <w:rPr>
          <w:spacing w:val="-3"/>
        </w:rPr>
        <w:t xml:space="preserve"> </w:t>
      </w:r>
      <w:r>
        <w:t>needed</w:t>
      </w:r>
      <w:r>
        <w:rPr>
          <w:spacing w:val="-6"/>
        </w:rPr>
        <w:t xml:space="preserve"> </w:t>
      </w:r>
      <w:r>
        <w:t>to</w:t>
      </w:r>
      <w:r>
        <w:rPr>
          <w:spacing w:val="-6"/>
        </w:rPr>
        <w:t xml:space="preserve"> </w:t>
      </w:r>
      <w:r>
        <w:t>ensure</w:t>
      </w:r>
      <w:r>
        <w:rPr>
          <w:spacing w:val="-4"/>
        </w:rPr>
        <w:t xml:space="preserve"> </w:t>
      </w:r>
      <w:r>
        <w:t>the appropriate disposal of engineered stone.</w:t>
      </w:r>
    </w:p>
    <w:p w14:paraId="66BE4AAF" w14:textId="1B20005C" w:rsidR="00BA03BC" w:rsidRDefault="00BA03BC">
      <w:pPr>
        <w:widowControl w:val="0"/>
        <w:autoSpaceDE w:val="0"/>
        <w:autoSpaceDN w:val="0"/>
        <w:spacing w:after="0" w:line="240" w:lineRule="auto"/>
        <w:contextualSpacing w:val="0"/>
        <w:rPr>
          <w:rFonts w:eastAsia="Times New Roman"/>
          <w:lang w:eastAsia="en-AU"/>
        </w:rPr>
      </w:pPr>
      <w:bookmarkStart w:id="98" w:name="_Toc215248103"/>
      <w:r>
        <w:br w:type="page"/>
      </w:r>
    </w:p>
    <w:p w14:paraId="3D2092CC" w14:textId="169B815B" w:rsidR="00180C27" w:rsidRDefault="00024206" w:rsidP="005D1B3B">
      <w:pPr>
        <w:pStyle w:val="SWAHeading2"/>
      </w:pPr>
      <w:r>
        <w:lastRenderedPageBreak/>
        <w:t>The</w:t>
      </w:r>
      <w:r>
        <w:rPr>
          <w:spacing w:val="-8"/>
        </w:rPr>
        <w:t xml:space="preserve"> </w:t>
      </w:r>
      <w:r>
        <w:t>national</w:t>
      </w:r>
      <w:r>
        <w:rPr>
          <w:spacing w:val="-5"/>
        </w:rPr>
        <w:t xml:space="preserve"> </w:t>
      </w:r>
      <w:r>
        <w:t>notification</w:t>
      </w:r>
      <w:r>
        <w:rPr>
          <w:spacing w:val="-8"/>
        </w:rPr>
        <w:t xml:space="preserve"> </w:t>
      </w:r>
      <w:r>
        <w:t>framework</w:t>
      </w:r>
      <w:r>
        <w:rPr>
          <w:spacing w:val="-6"/>
        </w:rPr>
        <w:t xml:space="preserve"> </w:t>
      </w:r>
      <w:r>
        <w:t>and</w:t>
      </w:r>
      <w:r>
        <w:rPr>
          <w:spacing w:val="-9"/>
        </w:rPr>
        <w:t xml:space="preserve"> </w:t>
      </w:r>
      <w:r>
        <w:t>legacy engineered stone</w:t>
      </w:r>
      <w:bookmarkEnd w:id="98"/>
    </w:p>
    <w:p w14:paraId="25AC72F4" w14:textId="77777777" w:rsidR="00180C27" w:rsidRDefault="00024206" w:rsidP="005D1B3B">
      <w:pPr>
        <w:pStyle w:val="SWAHeading3"/>
      </w:pPr>
      <w:bookmarkStart w:id="99" w:name="_Toc215248104"/>
      <w:r>
        <w:t>Current</w:t>
      </w:r>
      <w:r>
        <w:rPr>
          <w:spacing w:val="-7"/>
        </w:rPr>
        <w:t xml:space="preserve"> </w:t>
      </w:r>
      <w:r>
        <w:t>situation</w:t>
      </w:r>
      <w:bookmarkEnd w:id="99"/>
    </w:p>
    <w:p w14:paraId="63C2C21F" w14:textId="77777777" w:rsidR="00180C27" w:rsidRDefault="00024206" w:rsidP="005D1B3B">
      <w:pPr>
        <w:pStyle w:val="Paragraph"/>
      </w:pPr>
      <w:r>
        <w:t>The purpose</w:t>
      </w:r>
      <w:r>
        <w:rPr>
          <w:spacing w:val="-1"/>
        </w:rPr>
        <w:t xml:space="preserve"> </w:t>
      </w:r>
      <w:r>
        <w:t>of the</w:t>
      </w:r>
      <w:r>
        <w:rPr>
          <w:spacing w:val="-5"/>
        </w:rPr>
        <w:t xml:space="preserve"> </w:t>
      </w:r>
      <w:r>
        <w:t>model national notification framework is to</w:t>
      </w:r>
      <w:r>
        <w:rPr>
          <w:spacing w:val="-1"/>
        </w:rPr>
        <w:t xml:space="preserve"> </w:t>
      </w:r>
      <w:r>
        <w:t>provide WHS regulators with visibility of where and when PCBUs are conducting permitted work with legacy engineered stone.</w:t>
      </w:r>
      <w:r>
        <w:rPr>
          <w:spacing w:val="-4"/>
        </w:rPr>
        <w:t xml:space="preserve"> </w:t>
      </w:r>
      <w:r>
        <w:t>This</w:t>
      </w:r>
      <w:r>
        <w:rPr>
          <w:spacing w:val="-2"/>
        </w:rPr>
        <w:t xml:space="preserve"> </w:t>
      </w:r>
      <w:r>
        <w:t>enables</w:t>
      </w:r>
      <w:r>
        <w:rPr>
          <w:spacing w:val="-5"/>
        </w:rPr>
        <w:t xml:space="preserve"> </w:t>
      </w:r>
      <w:r>
        <w:t>WHS</w:t>
      </w:r>
      <w:r>
        <w:rPr>
          <w:spacing w:val="-3"/>
        </w:rPr>
        <w:t xml:space="preserve"> </w:t>
      </w:r>
      <w:r>
        <w:t>regulators</w:t>
      </w:r>
      <w:r>
        <w:rPr>
          <w:spacing w:val="-3"/>
        </w:rPr>
        <w:t xml:space="preserve"> </w:t>
      </w:r>
      <w:r>
        <w:t>to</w:t>
      </w:r>
      <w:r>
        <w:rPr>
          <w:spacing w:val="-5"/>
        </w:rPr>
        <w:t xml:space="preserve"> </w:t>
      </w:r>
      <w:r>
        <w:t>track</w:t>
      </w:r>
      <w:r>
        <w:rPr>
          <w:spacing w:val="-2"/>
        </w:rPr>
        <w:t xml:space="preserve"> </w:t>
      </w:r>
      <w:r>
        <w:t>potentially</w:t>
      </w:r>
      <w:r>
        <w:rPr>
          <w:spacing w:val="-2"/>
        </w:rPr>
        <w:t xml:space="preserve"> </w:t>
      </w:r>
      <w:r>
        <w:t>hazardous</w:t>
      </w:r>
      <w:r>
        <w:rPr>
          <w:spacing w:val="-5"/>
        </w:rPr>
        <w:t xml:space="preserve"> </w:t>
      </w:r>
      <w:r>
        <w:t>activity</w:t>
      </w:r>
      <w:r>
        <w:rPr>
          <w:spacing w:val="-2"/>
        </w:rPr>
        <w:t xml:space="preserve"> </w:t>
      </w:r>
      <w:r>
        <w:t>and</w:t>
      </w:r>
      <w:r>
        <w:rPr>
          <w:spacing w:val="-3"/>
        </w:rPr>
        <w:t xml:space="preserve"> </w:t>
      </w:r>
      <w:r>
        <w:t>assists</w:t>
      </w:r>
      <w:r>
        <w:rPr>
          <w:spacing w:val="-5"/>
        </w:rPr>
        <w:t xml:space="preserve"> </w:t>
      </w:r>
      <w:r>
        <w:t>them with enforcing compliance.</w:t>
      </w:r>
    </w:p>
    <w:p w14:paraId="419E040A" w14:textId="77777777" w:rsidR="00180C27" w:rsidRDefault="00024206" w:rsidP="005D1B3B">
      <w:pPr>
        <w:pStyle w:val="SWAHeading4"/>
      </w:pPr>
      <w:r>
        <w:t>The</w:t>
      </w:r>
      <w:r>
        <w:rPr>
          <w:spacing w:val="-4"/>
        </w:rPr>
        <w:t xml:space="preserve"> </w:t>
      </w:r>
      <w:r>
        <w:t>regulatory</w:t>
      </w:r>
      <w:r>
        <w:rPr>
          <w:spacing w:val="-6"/>
        </w:rPr>
        <w:t xml:space="preserve"> </w:t>
      </w:r>
      <w:r>
        <w:t>framework</w:t>
      </w:r>
      <w:r>
        <w:rPr>
          <w:spacing w:val="-2"/>
        </w:rPr>
        <w:t xml:space="preserve"> </w:t>
      </w:r>
      <w:r>
        <w:t>for</w:t>
      </w:r>
      <w:r>
        <w:rPr>
          <w:spacing w:val="-4"/>
        </w:rPr>
        <w:t xml:space="preserve"> </w:t>
      </w:r>
      <w:r>
        <w:t>work</w:t>
      </w:r>
      <w:r>
        <w:rPr>
          <w:spacing w:val="-6"/>
        </w:rPr>
        <w:t xml:space="preserve"> </w:t>
      </w:r>
      <w:r>
        <w:t>with</w:t>
      </w:r>
      <w:r>
        <w:rPr>
          <w:spacing w:val="-4"/>
        </w:rPr>
        <w:t xml:space="preserve"> </w:t>
      </w:r>
      <w:r>
        <w:t>legacy</w:t>
      </w:r>
      <w:r>
        <w:rPr>
          <w:spacing w:val="-6"/>
        </w:rPr>
        <w:t xml:space="preserve"> </w:t>
      </w:r>
      <w:r>
        <w:t>engineered</w:t>
      </w:r>
      <w:r>
        <w:rPr>
          <w:spacing w:val="-3"/>
        </w:rPr>
        <w:t xml:space="preserve"> </w:t>
      </w:r>
      <w:r>
        <w:rPr>
          <w:spacing w:val="-2"/>
        </w:rPr>
        <w:t>stone</w:t>
      </w:r>
    </w:p>
    <w:p w14:paraId="660DD93C" w14:textId="77777777" w:rsidR="00180C27" w:rsidRDefault="00024206" w:rsidP="005D1B3B">
      <w:pPr>
        <w:pStyle w:val="Paragraph"/>
      </w:pPr>
      <w:r>
        <w:t>Legacy</w:t>
      </w:r>
      <w:r>
        <w:rPr>
          <w:spacing w:val="-2"/>
        </w:rPr>
        <w:t xml:space="preserve"> </w:t>
      </w:r>
      <w:r>
        <w:t>engineered</w:t>
      </w:r>
      <w:r>
        <w:rPr>
          <w:spacing w:val="-5"/>
        </w:rPr>
        <w:t xml:space="preserve"> </w:t>
      </w:r>
      <w:r>
        <w:t>stone</w:t>
      </w:r>
      <w:r>
        <w:rPr>
          <w:spacing w:val="-3"/>
        </w:rPr>
        <w:t xml:space="preserve"> </w:t>
      </w:r>
      <w:r>
        <w:t>benchtops,</w:t>
      </w:r>
      <w:r>
        <w:rPr>
          <w:spacing w:val="-4"/>
        </w:rPr>
        <w:t xml:space="preserve"> </w:t>
      </w:r>
      <w:r>
        <w:t>panels</w:t>
      </w:r>
      <w:r>
        <w:rPr>
          <w:spacing w:val="-2"/>
        </w:rPr>
        <w:t xml:space="preserve"> </w:t>
      </w:r>
      <w:r>
        <w:t>and</w:t>
      </w:r>
      <w:r>
        <w:rPr>
          <w:spacing w:val="-5"/>
        </w:rPr>
        <w:t xml:space="preserve"> </w:t>
      </w:r>
      <w:r>
        <w:t>slabs</w:t>
      </w:r>
      <w:r>
        <w:rPr>
          <w:spacing w:val="-2"/>
        </w:rPr>
        <w:t xml:space="preserve"> </w:t>
      </w:r>
      <w:r>
        <w:t>are</w:t>
      </w:r>
      <w:r>
        <w:rPr>
          <w:spacing w:val="-3"/>
        </w:rPr>
        <w:t xml:space="preserve"> </w:t>
      </w:r>
      <w:r>
        <w:t>currently</w:t>
      </w:r>
      <w:r>
        <w:rPr>
          <w:spacing w:val="-2"/>
        </w:rPr>
        <w:t xml:space="preserve"> </w:t>
      </w:r>
      <w:r>
        <w:t>installed</w:t>
      </w:r>
      <w:r>
        <w:rPr>
          <w:spacing w:val="-3"/>
        </w:rPr>
        <w:t xml:space="preserve"> </w:t>
      </w:r>
      <w:r>
        <w:t>in</w:t>
      </w:r>
      <w:r>
        <w:rPr>
          <w:spacing w:val="-3"/>
        </w:rPr>
        <w:t xml:space="preserve"> </w:t>
      </w:r>
      <w:r>
        <w:t>many</w:t>
      </w:r>
      <w:r>
        <w:rPr>
          <w:spacing w:val="-5"/>
        </w:rPr>
        <w:t xml:space="preserve"> </w:t>
      </w:r>
      <w:r>
        <w:t>homes and other settings throughout Australia. Under the WHS Regulations, PCBUs must provide written notice to the WHS regulator if they intend to carry out permitted work with legacy engineered stone. This includes work to:</w:t>
      </w:r>
    </w:p>
    <w:p w14:paraId="3C53B853" w14:textId="77777777" w:rsidR="00180C27" w:rsidRDefault="00024206" w:rsidP="005D1B3B">
      <w:pPr>
        <w:pStyle w:val="ListBullet"/>
      </w:pPr>
      <w:r>
        <w:t>repair,</w:t>
      </w:r>
      <w:r>
        <w:rPr>
          <w:spacing w:val="-3"/>
        </w:rPr>
        <w:t xml:space="preserve"> </w:t>
      </w:r>
      <w:r>
        <w:t>make</w:t>
      </w:r>
      <w:r>
        <w:rPr>
          <w:spacing w:val="-5"/>
        </w:rPr>
        <w:t xml:space="preserve"> </w:t>
      </w:r>
      <w:r>
        <w:t>minor</w:t>
      </w:r>
      <w:r>
        <w:rPr>
          <w:spacing w:val="-4"/>
        </w:rPr>
        <w:t xml:space="preserve"> </w:t>
      </w:r>
      <w:r>
        <w:t>modification</w:t>
      </w:r>
      <w:r>
        <w:rPr>
          <w:spacing w:val="-3"/>
        </w:rPr>
        <w:t xml:space="preserve"> </w:t>
      </w:r>
      <w:r>
        <w:t>to,</w:t>
      </w:r>
      <w:r>
        <w:rPr>
          <w:spacing w:val="-1"/>
        </w:rPr>
        <w:t xml:space="preserve"> </w:t>
      </w:r>
      <w:r>
        <w:t>or</w:t>
      </w:r>
      <w:r>
        <w:rPr>
          <w:spacing w:val="-4"/>
        </w:rPr>
        <w:t xml:space="preserve"> </w:t>
      </w:r>
      <w:r>
        <w:t>remove</w:t>
      </w:r>
      <w:r>
        <w:rPr>
          <w:spacing w:val="-5"/>
        </w:rPr>
        <w:t xml:space="preserve"> </w:t>
      </w:r>
      <w:r>
        <w:t>an</w:t>
      </w:r>
      <w:r>
        <w:rPr>
          <w:spacing w:val="-8"/>
        </w:rPr>
        <w:t xml:space="preserve"> </w:t>
      </w:r>
      <w:r>
        <w:t>engineered</w:t>
      </w:r>
      <w:r>
        <w:rPr>
          <w:spacing w:val="-3"/>
        </w:rPr>
        <w:t xml:space="preserve"> </w:t>
      </w:r>
      <w:r>
        <w:t>stone</w:t>
      </w:r>
      <w:r>
        <w:rPr>
          <w:spacing w:val="-5"/>
        </w:rPr>
        <w:t xml:space="preserve"> </w:t>
      </w:r>
      <w:r>
        <w:t>benchtop,</w:t>
      </w:r>
      <w:r>
        <w:rPr>
          <w:spacing w:val="-1"/>
        </w:rPr>
        <w:t xml:space="preserve"> </w:t>
      </w:r>
      <w:r>
        <w:t>panel</w:t>
      </w:r>
      <w:r>
        <w:rPr>
          <w:spacing w:val="-3"/>
        </w:rPr>
        <w:t xml:space="preserve"> </w:t>
      </w:r>
      <w:r>
        <w:t>or slab that is already installed, or</w:t>
      </w:r>
    </w:p>
    <w:p w14:paraId="2243D87F" w14:textId="77777777" w:rsidR="005D1B3B" w:rsidRPr="005D1B3B" w:rsidRDefault="00024206" w:rsidP="005D1B3B">
      <w:pPr>
        <w:pStyle w:val="ListBullet"/>
      </w:pPr>
      <w:r>
        <w:t>dispose</w:t>
      </w:r>
      <w:r>
        <w:rPr>
          <w:spacing w:val="-7"/>
        </w:rPr>
        <w:t xml:space="preserve"> </w:t>
      </w:r>
      <w:r>
        <w:t>of</w:t>
      </w:r>
      <w:r>
        <w:rPr>
          <w:spacing w:val="-5"/>
        </w:rPr>
        <w:t xml:space="preserve"> </w:t>
      </w:r>
      <w:r>
        <w:t>an</w:t>
      </w:r>
      <w:r>
        <w:rPr>
          <w:spacing w:val="-5"/>
        </w:rPr>
        <w:t xml:space="preserve"> </w:t>
      </w:r>
      <w:r>
        <w:t>engineered</w:t>
      </w:r>
      <w:r>
        <w:rPr>
          <w:spacing w:val="-4"/>
        </w:rPr>
        <w:t xml:space="preserve"> </w:t>
      </w:r>
      <w:r>
        <w:t>stone</w:t>
      </w:r>
      <w:r>
        <w:rPr>
          <w:spacing w:val="-7"/>
        </w:rPr>
        <w:t xml:space="preserve"> </w:t>
      </w:r>
      <w:r>
        <w:t>benchtop,</w:t>
      </w:r>
      <w:r>
        <w:rPr>
          <w:spacing w:val="-6"/>
        </w:rPr>
        <w:t xml:space="preserve"> </w:t>
      </w:r>
      <w:r>
        <w:t>panel</w:t>
      </w:r>
      <w:r>
        <w:rPr>
          <w:spacing w:val="-7"/>
        </w:rPr>
        <w:t xml:space="preserve"> </w:t>
      </w:r>
      <w:r>
        <w:t>or</w:t>
      </w:r>
      <w:r>
        <w:rPr>
          <w:spacing w:val="-4"/>
        </w:rPr>
        <w:t xml:space="preserve"> </w:t>
      </w:r>
      <w:r>
        <w:t>slab,</w:t>
      </w:r>
      <w:r>
        <w:rPr>
          <w:spacing w:val="-6"/>
        </w:rPr>
        <w:t xml:space="preserve"> </w:t>
      </w:r>
      <w:r>
        <w:t>whether</w:t>
      </w:r>
      <w:r>
        <w:rPr>
          <w:spacing w:val="-3"/>
        </w:rPr>
        <w:t xml:space="preserve"> </w:t>
      </w:r>
      <w:r>
        <w:t>it</w:t>
      </w:r>
      <w:r>
        <w:rPr>
          <w:spacing w:val="-6"/>
        </w:rPr>
        <w:t xml:space="preserve"> </w:t>
      </w:r>
      <w:r>
        <w:t>is</w:t>
      </w:r>
      <w:r>
        <w:rPr>
          <w:spacing w:val="-4"/>
        </w:rPr>
        <w:t xml:space="preserve"> </w:t>
      </w:r>
      <w:r>
        <w:t>installed</w:t>
      </w:r>
      <w:r>
        <w:rPr>
          <w:spacing w:val="-5"/>
        </w:rPr>
        <w:t xml:space="preserve"> </w:t>
      </w:r>
      <w:r>
        <w:t>or</w:t>
      </w:r>
      <w:r>
        <w:rPr>
          <w:spacing w:val="-3"/>
        </w:rPr>
        <w:t xml:space="preserve"> </w:t>
      </w:r>
      <w:r>
        <w:rPr>
          <w:spacing w:val="-4"/>
        </w:rPr>
        <w:t>not.</w:t>
      </w:r>
    </w:p>
    <w:p w14:paraId="542ECAF8" w14:textId="43A77CFC" w:rsidR="005D1B3B" w:rsidRDefault="005D1B3B" w:rsidP="005D1B3B">
      <w:pPr>
        <w:pStyle w:val="Boxedshaded"/>
      </w:pPr>
      <w:r>
        <w:t>Model</w:t>
      </w:r>
      <w:r>
        <w:rPr>
          <w:spacing w:val="-8"/>
        </w:rPr>
        <w:t xml:space="preserve"> </w:t>
      </w:r>
      <w:r>
        <w:t>WHS</w:t>
      </w:r>
      <w:r>
        <w:rPr>
          <w:spacing w:val="-5"/>
        </w:rPr>
        <w:t xml:space="preserve"> </w:t>
      </w:r>
      <w:r>
        <w:t>Regulations</w:t>
      </w:r>
      <w:r>
        <w:rPr>
          <w:spacing w:val="-3"/>
        </w:rPr>
        <w:t xml:space="preserve"> </w:t>
      </w:r>
      <w:r>
        <w:t>529G</w:t>
      </w:r>
      <w:r>
        <w:rPr>
          <w:spacing w:val="-4"/>
        </w:rPr>
        <w:t xml:space="preserve"> </w:t>
      </w:r>
      <w:r>
        <w:t>to</w:t>
      </w:r>
      <w:r>
        <w:rPr>
          <w:spacing w:val="-6"/>
        </w:rPr>
        <w:t xml:space="preserve"> </w:t>
      </w:r>
      <w:r>
        <w:t>529J</w:t>
      </w:r>
      <w:r>
        <w:rPr>
          <w:spacing w:val="-6"/>
        </w:rPr>
        <w:t xml:space="preserve"> </w:t>
      </w:r>
      <w:r>
        <w:t>set</w:t>
      </w:r>
      <w:r>
        <w:rPr>
          <w:spacing w:val="-5"/>
        </w:rPr>
        <w:t xml:space="preserve"> </w:t>
      </w:r>
      <w:r>
        <w:t>out</w:t>
      </w:r>
      <w:r>
        <w:rPr>
          <w:spacing w:val="-5"/>
        </w:rPr>
        <w:t xml:space="preserve"> </w:t>
      </w:r>
      <w:r>
        <w:t>the</w:t>
      </w:r>
      <w:r>
        <w:rPr>
          <w:spacing w:val="-4"/>
        </w:rPr>
        <w:t xml:space="preserve"> </w:t>
      </w:r>
      <w:r>
        <w:t>national</w:t>
      </w:r>
      <w:r>
        <w:rPr>
          <w:spacing w:val="-5"/>
        </w:rPr>
        <w:t xml:space="preserve"> </w:t>
      </w:r>
      <w:r>
        <w:t>notification</w:t>
      </w:r>
      <w:r>
        <w:rPr>
          <w:spacing w:val="-6"/>
        </w:rPr>
        <w:t xml:space="preserve"> </w:t>
      </w:r>
      <w:r>
        <w:rPr>
          <w:spacing w:val="-2"/>
        </w:rPr>
        <w:t>framework.</w:t>
      </w:r>
    </w:p>
    <w:p w14:paraId="5388D27D" w14:textId="37ABC845" w:rsidR="00180C27" w:rsidRDefault="00024206" w:rsidP="005D1B3B">
      <w:pPr>
        <w:pStyle w:val="Paragraph"/>
      </w:pPr>
      <w:r>
        <w:t>Examples</w:t>
      </w:r>
      <w:r w:rsidRPr="005D1B3B">
        <w:rPr>
          <w:spacing w:val="-6"/>
        </w:rPr>
        <w:t xml:space="preserve"> </w:t>
      </w:r>
      <w:r>
        <w:t>of</w:t>
      </w:r>
      <w:r w:rsidRPr="005D1B3B">
        <w:rPr>
          <w:spacing w:val="-3"/>
        </w:rPr>
        <w:t xml:space="preserve"> </w:t>
      </w:r>
      <w:r>
        <w:t>permitted</w:t>
      </w:r>
      <w:r w:rsidRPr="005D1B3B">
        <w:rPr>
          <w:spacing w:val="-6"/>
        </w:rPr>
        <w:t xml:space="preserve"> </w:t>
      </w:r>
      <w:r>
        <w:t>work</w:t>
      </w:r>
      <w:r w:rsidRPr="005D1B3B">
        <w:rPr>
          <w:spacing w:val="-4"/>
        </w:rPr>
        <w:t xml:space="preserve"> </w:t>
      </w:r>
      <w:r>
        <w:t>with</w:t>
      </w:r>
      <w:r w:rsidRPr="005D1B3B">
        <w:rPr>
          <w:spacing w:val="-8"/>
        </w:rPr>
        <w:t xml:space="preserve"> </w:t>
      </w:r>
      <w:r>
        <w:t>legacy</w:t>
      </w:r>
      <w:r w:rsidRPr="005D1B3B">
        <w:rPr>
          <w:spacing w:val="-5"/>
        </w:rPr>
        <w:t xml:space="preserve"> </w:t>
      </w:r>
      <w:r>
        <w:t>engineered</w:t>
      </w:r>
      <w:r w:rsidRPr="005D1B3B">
        <w:rPr>
          <w:spacing w:val="-5"/>
        </w:rPr>
        <w:t xml:space="preserve"> </w:t>
      </w:r>
      <w:r>
        <w:t>stone</w:t>
      </w:r>
      <w:r w:rsidRPr="005D1B3B">
        <w:rPr>
          <w:spacing w:val="-7"/>
        </w:rPr>
        <w:t xml:space="preserve"> </w:t>
      </w:r>
      <w:r w:rsidRPr="005D1B3B">
        <w:rPr>
          <w:spacing w:val="-2"/>
        </w:rPr>
        <w:t>include:</w:t>
      </w:r>
    </w:p>
    <w:p w14:paraId="42FFF235" w14:textId="5684345D" w:rsidR="00180C27" w:rsidRDefault="00024206" w:rsidP="005D1B3B">
      <w:pPr>
        <w:pStyle w:val="ListBullet"/>
      </w:pPr>
      <w:r>
        <w:t>where</w:t>
      </w:r>
      <w:r>
        <w:rPr>
          <w:spacing w:val="-2"/>
        </w:rPr>
        <w:t xml:space="preserve"> </w:t>
      </w:r>
      <w:r>
        <w:t>a</w:t>
      </w:r>
      <w:r>
        <w:rPr>
          <w:spacing w:val="-1"/>
        </w:rPr>
        <w:t xml:space="preserve"> </w:t>
      </w:r>
      <w:r>
        <w:t>worker</w:t>
      </w:r>
      <w:r>
        <w:rPr>
          <w:spacing w:val="-2"/>
        </w:rPr>
        <w:t xml:space="preserve"> </w:t>
      </w:r>
      <w:r>
        <w:t>repairs</w:t>
      </w:r>
      <w:r>
        <w:rPr>
          <w:spacing w:val="-1"/>
        </w:rPr>
        <w:t xml:space="preserve"> </w:t>
      </w:r>
      <w:r>
        <w:t>a</w:t>
      </w:r>
      <w:r>
        <w:rPr>
          <w:spacing w:val="-4"/>
        </w:rPr>
        <w:t xml:space="preserve"> </w:t>
      </w:r>
      <w:r>
        <w:t>crack</w:t>
      </w:r>
      <w:r>
        <w:rPr>
          <w:spacing w:val="-1"/>
        </w:rPr>
        <w:t xml:space="preserve"> </w:t>
      </w:r>
      <w:r>
        <w:t>in</w:t>
      </w:r>
      <w:r>
        <w:rPr>
          <w:spacing w:val="-2"/>
        </w:rPr>
        <w:t xml:space="preserve"> </w:t>
      </w:r>
      <w:r>
        <w:t>an</w:t>
      </w:r>
      <w:r>
        <w:rPr>
          <w:spacing w:val="-4"/>
        </w:rPr>
        <w:t xml:space="preserve"> </w:t>
      </w:r>
      <w:r>
        <w:t>engineered</w:t>
      </w:r>
      <w:r>
        <w:rPr>
          <w:spacing w:val="-6"/>
        </w:rPr>
        <w:t xml:space="preserve"> </w:t>
      </w:r>
      <w:r>
        <w:t>stone</w:t>
      </w:r>
      <w:r>
        <w:rPr>
          <w:spacing w:val="-2"/>
        </w:rPr>
        <w:t xml:space="preserve"> </w:t>
      </w:r>
      <w:r>
        <w:t>benchtop</w:t>
      </w:r>
      <w:r>
        <w:rPr>
          <w:spacing w:val="-4"/>
        </w:rPr>
        <w:t xml:space="preserve"> </w:t>
      </w:r>
      <w:r>
        <w:t>installed</w:t>
      </w:r>
      <w:r>
        <w:rPr>
          <w:spacing w:val="-4"/>
        </w:rPr>
        <w:t xml:space="preserve"> </w:t>
      </w:r>
      <w:r>
        <w:t>in</w:t>
      </w:r>
      <w:r>
        <w:rPr>
          <w:spacing w:val="-2"/>
        </w:rPr>
        <w:t xml:space="preserve"> </w:t>
      </w:r>
      <w:r>
        <w:t>a</w:t>
      </w:r>
      <w:r>
        <w:rPr>
          <w:spacing w:val="-1"/>
        </w:rPr>
        <w:t xml:space="preserve"> </w:t>
      </w:r>
      <w:r>
        <w:t>kitchen and they need to fill the crack with liquid resin and use power tools to level and re-polish the engineered stone, and</w:t>
      </w:r>
    </w:p>
    <w:p w14:paraId="6FFBAB33" w14:textId="77777777" w:rsidR="00180C27" w:rsidRDefault="00024206" w:rsidP="005D1B3B">
      <w:pPr>
        <w:pStyle w:val="ListBullet"/>
      </w:pPr>
      <w:r>
        <w:t>where</w:t>
      </w:r>
      <w:r>
        <w:rPr>
          <w:spacing w:val="-2"/>
        </w:rPr>
        <w:t xml:space="preserve"> </w:t>
      </w:r>
      <w:r>
        <w:t>a</w:t>
      </w:r>
      <w:r>
        <w:rPr>
          <w:spacing w:val="-1"/>
        </w:rPr>
        <w:t xml:space="preserve"> </w:t>
      </w:r>
      <w:r>
        <w:t>worker, using</w:t>
      </w:r>
      <w:r>
        <w:rPr>
          <w:spacing w:val="-2"/>
        </w:rPr>
        <w:t xml:space="preserve"> </w:t>
      </w:r>
      <w:r>
        <w:t>a</w:t>
      </w:r>
      <w:r>
        <w:rPr>
          <w:spacing w:val="-4"/>
        </w:rPr>
        <w:t xml:space="preserve"> </w:t>
      </w:r>
      <w:r>
        <w:t>power</w:t>
      </w:r>
      <w:r>
        <w:rPr>
          <w:spacing w:val="-1"/>
        </w:rPr>
        <w:t xml:space="preserve"> </w:t>
      </w:r>
      <w:r>
        <w:t>drill,</w:t>
      </w:r>
      <w:r>
        <w:rPr>
          <w:spacing w:val="-1"/>
        </w:rPr>
        <w:t xml:space="preserve"> </w:t>
      </w:r>
      <w:r>
        <w:t>makes</w:t>
      </w:r>
      <w:r>
        <w:rPr>
          <w:spacing w:val="-3"/>
        </w:rPr>
        <w:t xml:space="preserve"> </w:t>
      </w:r>
      <w:r>
        <w:t>a</w:t>
      </w:r>
      <w:r>
        <w:rPr>
          <w:spacing w:val="-2"/>
        </w:rPr>
        <w:t xml:space="preserve"> </w:t>
      </w:r>
      <w:r>
        <w:t>hole</w:t>
      </w:r>
      <w:r>
        <w:rPr>
          <w:spacing w:val="-4"/>
        </w:rPr>
        <w:t xml:space="preserve"> </w:t>
      </w:r>
      <w:r>
        <w:t>in</w:t>
      </w:r>
      <w:r>
        <w:rPr>
          <w:spacing w:val="-1"/>
        </w:rPr>
        <w:t xml:space="preserve"> </w:t>
      </w:r>
      <w:r>
        <w:t>an</w:t>
      </w:r>
      <w:r>
        <w:rPr>
          <w:spacing w:val="-2"/>
        </w:rPr>
        <w:t xml:space="preserve"> </w:t>
      </w:r>
      <w:r>
        <w:t>engineered</w:t>
      </w:r>
      <w:r>
        <w:rPr>
          <w:spacing w:val="-4"/>
        </w:rPr>
        <w:t xml:space="preserve"> </w:t>
      </w:r>
      <w:r>
        <w:t>stone</w:t>
      </w:r>
      <w:r>
        <w:rPr>
          <w:spacing w:val="-3"/>
        </w:rPr>
        <w:t xml:space="preserve"> </w:t>
      </w:r>
      <w:r>
        <w:t>splashback to install a new power point (i.e. a minor modification).</w:t>
      </w:r>
    </w:p>
    <w:p w14:paraId="24E3BC77" w14:textId="2DD711F9" w:rsidR="005D1B3B" w:rsidRDefault="00024206" w:rsidP="005D1B3B">
      <w:pPr>
        <w:pStyle w:val="Paragraph"/>
      </w:pPr>
      <w:r>
        <w:t>A</w:t>
      </w:r>
      <w:r>
        <w:rPr>
          <w:spacing w:val="-2"/>
        </w:rPr>
        <w:t xml:space="preserve"> </w:t>
      </w:r>
      <w:r>
        <w:t>notification</w:t>
      </w:r>
      <w:r>
        <w:rPr>
          <w:spacing w:val="-4"/>
        </w:rPr>
        <w:t xml:space="preserve"> </w:t>
      </w:r>
      <w:r>
        <w:t>is</w:t>
      </w:r>
      <w:r>
        <w:rPr>
          <w:spacing w:val="-1"/>
        </w:rPr>
        <w:t xml:space="preserve"> </w:t>
      </w:r>
      <w:r>
        <w:t>not</w:t>
      </w:r>
      <w:r>
        <w:rPr>
          <w:spacing w:val="-3"/>
        </w:rPr>
        <w:t xml:space="preserve"> </w:t>
      </w:r>
      <w:r>
        <w:t>task</w:t>
      </w:r>
      <w:r>
        <w:rPr>
          <w:spacing w:val="-4"/>
        </w:rPr>
        <w:t xml:space="preserve"> </w:t>
      </w:r>
      <w:r>
        <w:t>or</w:t>
      </w:r>
      <w:r>
        <w:rPr>
          <w:spacing w:val="-1"/>
        </w:rPr>
        <w:t xml:space="preserve"> </w:t>
      </w:r>
      <w:r>
        <w:t>project based.</w:t>
      </w:r>
      <w:r>
        <w:rPr>
          <w:spacing w:val="-1"/>
        </w:rPr>
        <w:t xml:space="preserve"> </w:t>
      </w:r>
      <w:r>
        <w:t>Instead,</w:t>
      </w:r>
      <w:r>
        <w:rPr>
          <w:spacing w:val="-2"/>
        </w:rPr>
        <w:t xml:space="preserve"> </w:t>
      </w:r>
      <w:r>
        <w:t>the</w:t>
      </w:r>
      <w:r>
        <w:rPr>
          <w:spacing w:val="-2"/>
        </w:rPr>
        <w:t xml:space="preserve"> </w:t>
      </w:r>
      <w:r>
        <w:t>intention</w:t>
      </w:r>
      <w:r>
        <w:rPr>
          <w:spacing w:val="-2"/>
        </w:rPr>
        <w:t xml:space="preserve"> </w:t>
      </w:r>
      <w:r>
        <w:t>is</w:t>
      </w:r>
      <w:r>
        <w:rPr>
          <w:spacing w:val="-4"/>
        </w:rPr>
        <w:t xml:space="preserve"> </w:t>
      </w:r>
      <w:r>
        <w:t>to</w:t>
      </w:r>
      <w:r>
        <w:rPr>
          <w:spacing w:val="-3"/>
        </w:rPr>
        <w:t xml:space="preserve"> </w:t>
      </w:r>
      <w:r>
        <w:t>capture</w:t>
      </w:r>
      <w:r>
        <w:rPr>
          <w:spacing w:val="-1"/>
        </w:rPr>
        <w:t xml:space="preserve"> </w:t>
      </w:r>
      <w:r>
        <w:t>work</w:t>
      </w:r>
      <w:r>
        <w:rPr>
          <w:spacing w:val="-3"/>
        </w:rPr>
        <w:t xml:space="preserve"> </w:t>
      </w:r>
      <w:r>
        <w:t>expected to be</w:t>
      </w:r>
      <w:r>
        <w:rPr>
          <w:spacing w:val="-2"/>
        </w:rPr>
        <w:t xml:space="preserve"> </w:t>
      </w:r>
      <w:r>
        <w:t>conducted over a</w:t>
      </w:r>
      <w:r>
        <w:rPr>
          <w:spacing w:val="-2"/>
        </w:rPr>
        <w:t xml:space="preserve"> </w:t>
      </w:r>
      <w:proofErr w:type="gramStart"/>
      <w:r>
        <w:t>12 month</w:t>
      </w:r>
      <w:proofErr w:type="gramEnd"/>
      <w:r>
        <w:t xml:space="preserve"> period with</w:t>
      </w:r>
      <w:r>
        <w:rPr>
          <w:spacing w:val="-2"/>
        </w:rPr>
        <w:t xml:space="preserve"> </w:t>
      </w:r>
      <w:r>
        <w:t>the</w:t>
      </w:r>
      <w:r>
        <w:rPr>
          <w:spacing w:val="-5"/>
        </w:rPr>
        <w:t xml:space="preserve"> </w:t>
      </w:r>
      <w:r>
        <w:t>notification updated as necessary and</w:t>
      </w:r>
      <w:r>
        <w:rPr>
          <w:spacing w:val="-2"/>
        </w:rPr>
        <w:t xml:space="preserve"> </w:t>
      </w:r>
      <w:r>
        <w:t>the information retained by the PCBU for 5 years.</w:t>
      </w:r>
    </w:p>
    <w:p w14:paraId="4FC1DB4D" w14:textId="676A79A3" w:rsidR="00180C27" w:rsidRDefault="00024206" w:rsidP="002915AA">
      <w:pPr>
        <w:widowControl w:val="0"/>
        <w:autoSpaceDE w:val="0"/>
        <w:autoSpaceDN w:val="0"/>
        <w:spacing w:after="0" w:line="240" w:lineRule="auto"/>
        <w:contextualSpacing w:val="0"/>
      </w:pPr>
      <w:r>
        <w:t>All</w:t>
      </w:r>
      <w:r>
        <w:rPr>
          <w:spacing w:val="-5"/>
        </w:rPr>
        <w:t xml:space="preserve"> </w:t>
      </w:r>
      <w:r>
        <w:t>work</w:t>
      </w:r>
      <w:r>
        <w:rPr>
          <w:spacing w:val="-4"/>
        </w:rPr>
        <w:t xml:space="preserve"> </w:t>
      </w:r>
      <w:r>
        <w:t>with</w:t>
      </w:r>
      <w:r>
        <w:rPr>
          <w:spacing w:val="-3"/>
        </w:rPr>
        <w:t xml:space="preserve"> </w:t>
      </w:r>
      <w:r>
        <w:t>legacy</w:t>
      </w:r>
      <w:r>
        <w:rPr>
          <w:spacing w:val="-7"/>
        </w:rPr>
        <w:t xml:space="preserve"> </w:t>
      </w:r>
      <w:r>
        <w:t>engineered</w:t>
      </w:r>
      <w:r>
        <w:rPr>
          <w:spacing w:val="-4"/>
        </w:rPr>
        <w:t xml:space="preserve"> </w:t>
      </w:r>
      <w:r>
        <w:rPr>
          <w:spacing w:val="-2"/>
        </w:rPr>
        <w:t>stone:</w:t>
      </w:r>
    </w:p>
    <w:p w14:paraId="5B06EA0B" w14:textId="77777777" w:rsidR="00180C27" w:rsidRDefault="00024206" w:rsidP="005D1B3B">
      <w:pPr>
        <w:pStyle w:val="ListBullet"/>
      </w:pPr>
      <w:r>
        <w:t>must</w:t>
      </w:r>
      <w:r>
        <w:rPr>
          <w:spacing w:val="-8"/>
        </w:rPr>
        <w:t xml:space="preserve"> </w:t>
      </w:r>
      <w:r>
        <w:t>be</w:t>
      </w:r>
      <w:r>
        <w:rPr>
          <w:spacing w:val="-6"/>
        </w:rPr>
        <w:t xml:space="preserve"> </w:t>
      </w:r>
      <w:r>
        <w:t>controlled,</w:t>
      </w:r>
      <w:r>
        <w:rPr>
          <w:spacing w:val="-2"/>
        </w:rPr>
        <w:t xml:space="preserve"> </w:t>
      </w:r>
      <w:r>
        <w:rPr>
          <w:spacing w:val="-5"/>
        </w:rPr>
        <w:t>and</w:t>
      </w:r>
    </w:p>
    <w:p w14:paraId="334D965E" w14:textId="26D5A241" w:rsidR="00180C27" w:rsidRDefault="00024206" w:rsidP="005D1B3B">
      <w:pPr>
        <w:pStyle w:val="ListBullet"/>
      </w:pPr>
      <w:r>
        <w:t>must</w:t>
      </w:r>
      <w:r>
        <w:rPr>
          <w:spacing w:val="-4"/>
        </w:rPr>
        <w:t xml:space="preserve"> </w:t>
      </w:r>
      <w:r>
        <w:t>comply</w:t>
      </w:r>
      <w:r>
        <w:rPr>
          <w:spacing w:val="-2"/>
        </w:rPr>
        <w:t xml:space="preserve"> </w:t>
      </w:r>
      <w:r>
        <w:t>with</w:t>
      </w:r>
      <w:r>
        <w:rPr>
          <w:spacing w:val="-4"/>
        </w:rPr>
        <w:t xml:space="preserve"> </w:t>
      </w:r>
      <w:r>
        <w:t>the</w:t>
      </w:r>
      <w:r>
        <w:rPr>
          <w:spacing w:val="-4"/>
        </w:rPr>
        <w:t xml:space="preserve"> </w:t>
      </w:r>
      <w:r>
        <w:t>WHS</w:t>
      </w:r>
      <w:r>
        <w:rPr>
          <w:spacing w:val="-3"/>
        </w:rPr>
        <w:t xml:space="preserve"> </w:t>
      </w:r>
      <w:r>
        <w:t>Regulations</w:t>
      </w:r>
      <w:r>
        <w:rPr>
          <w:spacing w:val="-3"/>
        </w:rPr>
        <w:t xml:space="preserve"> </w:t>
      </w:r>
      <w:r>
        <w:t>relevant</w:t>
      </w:r>
      <w:r>
        <w:rPr>
          <w:spacing w:val="-5"/>
        </w:rPr>
        <w:t xml:space="preserve"> </w:t>
      </w:r>
      <w:r>
        <w:t>to</w:t>
      </w:r>
      <w:r>
        <w:rPr>
          <w:spacing w:val="-3"/>
        </w:rPr>
        <w:t xml:space="preserve"> </w:t>
      </w:r>
      <w:r>
        <w:t>CSS</w:t>
      </w:r>
      <w:r>
        <w:rPr>
          <w:spacing w:val="-2"/>
        </w:rPr>
        <w:t xml:space="preserve"> </w:t>
      </w:r>
      <w:r>
        <w:t>outlined</w:t>
      </w:r>
      <w:r>
        <w:rPr>
          <w:spacing w:val="-3"/>
        </w:rPr>
        <w:t xml:space="preserve"> </w:t>
      </w:r>
      <w:r>
        <w:t>in</w:t>
      </w:r>
      <w:r>
        <w:rPr>
          <w:spacing w:val="-3"/>
        </w:rPr>
        <w:t xml:space="preserve"> </w:t>
      </w:r>
      <w:r>
        <w:t>Chapter</w:t>
      </w:r>
      <w:r>
        <w:rPr>
          <w:spacing w:val="-2"/>
        </w:rPr>
        <w:t xml:space="preserve"> </w:t>
      </w:r>
      <w:r>
        <w:t>8A Crystalline Silica.</w:t>
      </w:r>
      <w:r w:rsidR="00F82510">
        <w:rPr>
          <w:rStyle w:val="FootnoteReference"/>
        </w:rPr>
        <w:footnoteReference w:id="67"/>
      </w:r>
      <w:r w:rsidR="00F82510">
        <w:t xml:space="preserve"> </w:t>
      </w:r>
    </w:p>
    <w:p w14:paraId="428E5CFB" w14:textId="4F9FBFF1" w:rsidR="002915AA" w:rsidRDefault="00024206">
      <w:pPr>
        <w:pStyle w:val="BodyText"/>
        <w:spacing w:before="202" w:line="280" w:lineRule="auto"/>
        <w:ind w:left="23"/>
      </w:pPr>
      <w:r>
        <w:t>More</w:t>
      </w:r>
      <w:r>
        <w:rPr>
          <w:spacing w:val="-4"/>
        </w:rPr>
        <w:t xml:space="preserve"> </w:t>
      </w:r>
      <w:r>
        <w:t>detail</w:t>
      </w:r>
      <w:r>
        <w:rPr>
          <w:spacing w:val="-2"/>
        </w:rPr>
        <w:t xml:space="preserve"> </w:t>
      </w:r>
      <w:r>
        <w:t>on</w:t>
      </w:r>
      <w:r>
        <w:rPr>
          <w:spacing w:val="-4"/>
        </w:rPr>
        <w:t xml:space="preserve"> </w:t>
      </w:r>
      <w:r>
        <w:t>the</w:t>
      </w:r>
      <w:r>
        <w:rPr>
          <w:spacing w:val="-4"/>
        </w:rPr>
        <w:t xml:space="preserve"> </w:t>
      </w:r>
      <w:r>
        <w:t>notification</w:t>
      </w:r>
      <w:r>
        <w:rPr>
          <w:spacing w:val="-2"/>
        </w:rPr>
        <w:t xml:space="preserve"> </w:t>
      </w:r>
      <w:r>
        <w:t>process</w:t>
      </w:r>
      <w:r>
        <w:rPr>
          <w:spacing w:val="-1"/>
        </w:rPr>
        <w:t xml:space="preserve"> </w:t>
      </w:r>
      <w:r>
        <w:t>is</w:t>
      </w:r>
      <w:r>
        <w:rPr>
          <w:spacing w:val="-1"/>
        </w:rPr>
        <w:t xml:space="preserve"> </w:t>
      </w:r>
      <w:r>
        <w:t>provided</w:t>
      </w:r>
      <w:r>
        <w:rPr>
          <w:spacing w:val="-4"/>
        </w:rPr>
        <w:t xml:space="preserve"> </w:t>
      </w:r>
      <w:r>
        <w:t>in</w:t>
      </w:r>
      <w:r>
        <w:rPr>
          <w:spacing w:val="-2"/>
        </w:rPr>
        <w:t xml:space="preserve"> </w:t>
      </w:r>
      <w:r>
        <w:t>the</w:t>
      </w:r>
      <w:r>
        <w:rPr>
          <w:spacing w:val="-4"/>
        </w:rPr>
        <w:t xml:space="preserve"> </w:t>
      </w:r>
      <w:r>
        <w:t>prohibited</w:t>
      </w:r>
      <w:r>
        <w:rPr>
          <w:spacing w:val="-4"/>
        </w:rPr>
        <w:t xml:space="preserve"> </w:t>
      </w:r>
      <w:r>
        <w:t>engineered</w:t>
      </w:r>
      <w:r>
        <w:rPr>
          <w:spacing w:val="-2"/>
        </w:rPr>
        <w:t xml:space="preserve"> </w:t>
      </w:r>
      <w:r>
        <w:t>stone notification flowchart at Appendix 2.</w:t>
      </w:r>
    </w:p>
    <w:p w14:paraId="3E934EDA" w14:textId="77777777" w:rsidR="002915AA" w:rsidRDefault="002915AA">
      <w:pPr>
        <w:widowControl w:val="0"/>
        <w:autoSpaceDE w:val="0"/>
        <w:autoSpaceDN w:val="0"/>
        <w:spacing w:after="0" w:line="240" w:lineRule="auto"/>
        <w:contextualSpacing w:val="0"/>
      </w:pPr>
      <w:r>
        <w:br w:type="page"/>
      </w:r>
    </w:p>
    <w:p w14:paraId="73E70F29" w14:textId="17556479" w:rsidR="00180C27" w:rsidRDefault="00024206" w:rsidP="005D1B3B">
      <w:pPr>
        <w:pStyle w:val="SWAHeading4"/>
      </w:pPr>
      <w:bookmarkStart w:id="100" w:name="_bookmark112"/>
      <w:bookmarkEnd w:id="100"/>
      <w:r>
        <w:lastRenderedPageBreak/>
        <w:t>Establishment</w:t>
      </w:r>
      <w:r>
        <w:rPr>
          <w:spacing w:val="-6"/>
        </w:rPr>
        <w:t xml:space="preserve"> </w:t>
      </w:r>
      <w:r>
        <w:t>of</w:t>
      </w:r>
      <w:r>
        <w:rPr>
          <w:spacing w:val="-4"/>
        </w:rPr>
        <w:t xml:space="preserve"> </w:t>
      </w:r>
      <w:r>
        <w:t>the</w:t>
      </w:r>
      <w:r>
        <w:rPr>
          <w:spacing w:val="-4"/>
        </w:rPr>
        <w:t xml:space="preserve"> </w:t>
      </w:r>
      <w:r>
        <w:t>legacy</w:t>
      </w:r>
      <w:r>
        <w:rPr>
          <w:spacing w:val="-4"/>
        </w:rPr>
        <w:t xml:space="preserve"> </w:t>
      </w:r>
      <w:r>
        <w:t>engineered</w:t>
      </w:r>
      <w:r>
        <w:rPr>
          <w:spacing w:val="-5"/>
        </w:rPr>
        <w:t xml:space="preserve"> </w:t>
      </w:r>
      <w:r>
        <w:t>stone</w:t>
      </w:r>
      <w:r>
        <w:rPr>
          <w:spacing w:val="-3"/>
        </w:rPr>
        <w:t xml:space="preserve"> </w:t>
      </w:r>
      <w:r>
        <w:t>notification</w:t>
      </w:r>
      <w:r>
        <w:rPr>
          <w:spacing w:val="-3"/>
        </w:rPr>
        <w:t xml:space="preserve"> </w:t>
      </w:r>
      <w:r>
        <w:rPr>
          <w:spacing w:val="-2"/>
        </w:rPr>
        <w:t>framework</w:t>
      </w:r>
    </w:p>
    <w:p w14:paraId="023D922E" w14:textId="77777777" w:rsidR="00180C27" w:rsidRDefault="00024206" w:rsidP="005D1B3B">
      <w:pPr>
        <w:pStyle w:val="Paragraph"/>
      </w:pPr>
      <w:r>
        <w:t>On</w:t>
      </w:r>
      <w:r>
        <w:rPr>
          <w:spacing w:val="-2"/>
        </w:rPr>
        <w:t xml:space="preserve"> </w:t>
      </w:r>
      <w:r>
        <w:t>22</w:t>
      </w:r>
      <w:r>
        <w:rPr>
          <w:spacing w:val="-4"/>
        </w:rPr>
        <w:t xml:space="preserve"> </w:t>
      </w:r>
      <w:r>
        <w:t>March</w:t>
      </w:r>
      <w:r>
        <w:rPr>
          <w:spacing w:val="-4"/>
        </w:rPr>
        <w:t xml:space="preserve"> </w:t>
      </w:r>
      <w:r>
        <w:t>2024,</w:t>
      </w:r>
      <w:r>
        <w:rPr>
          <w:spacing w:val="-3"/>
        </w:rPr>
        <w:t xml:space="preserve"> </w:t>
      </w:r>
      <w:r>
        <w:t>WHS</w:t>
      </w:r>
      <w:r>
        <w:rPr>
          <w:spacing w:val="-2"/>
        </w:rPr>
        <w:t xml:space="preserve"> </w:t>
      </w:r>
      <w:r>
        <w:t>ministers</w:t>
      </w:r>
      <w:r>
        <w:rPr>
          <w:spacing w:val="-1"/>
        </w:rPr>
        <w:t xml:space="preserve"> </w:t>
      </w:r>
      <w:r>
        <w:t>agreed</w:t>
      </w:r>
      <w:r>
        <w:rPr>
          <w:spacing w:val="-4"/>
        </w:rPr>
        <w:t xml:space="preserve"> </w:t>
      </w:r>
      <w:r>
        <w:t>to</w:t>
      </w:r>
      <w:r>
        <w:rPr>
          <w:spacing w:val="-2"/>
        </w:rPr>
        <w:t xml:space="preserve"> </w:t>
      </w:r>
      <w:r>
        <w:t>a</w:t>
      </w:r>
      <w:r>
        <w:rPr>
          <w:spacing w:val="-4"/>
        </w:rPr>
        <w:t xml:space="preserve"> </w:t>
      </w:r>
      <w:r>
        <w:t>national</w:t>
      </w:r>
      <w:r>
        <w:rPr>
          <w:spacing w:val="-2"/>
        </w:rPr>
        <w:t xml:space="preserve"> </w:t>
      </w:r>
      <w:r>
        <w:t>notification</w:t>
      </w:r>
      <w:r>
        <w:rPr>
          <w:spacing w:val="-4"/>
        </w:rPr>
        <w:t xml:space="preserve"> </w:t>
      </w:r>
      <w:r>
        <w:t>framework</w:t>
      </w:r>
      <w:r>
        <w:rPr>
          <w:spacing w:val="-3"/>
        </w:rPr>
        <w:t xml:space="preserve"> </w:t>
      </w:r>
      <w:r>
        <w:t>for</w:t>
      </w:r>
      <w:r>
        <w:rPr>
          <w:spacing w:val="-3"/>
        </w:rPr>
        <w:t xml:space="preserve"> </w:t>
      </w:r>
      <w:r>
        <w:t>working with legacy engineered stone which would satisfy several parameters such as:</w:t>
      </w:r>
    </w:p>
    <w:p w14:paraId="0F1DB2F9" w14:textId="1498B62C" w:rsidR="00180C27" w:rsidRDefault="00024206" w:rsidP="005D1B3B">
      <w:pPr>
        <w:pStyle w:val="ListBullet"/>
      </w:pPr>
      <w:r>
        <w:t>being</w:t>
      </w:r>
      <w:r>
        <w:rPr>
          <w:spacing w:val="-5"/>
        </w:rPr>
        <w:t xml:space="preserve"> </w:t>
      </w:r>
      <w:r>
        <w:t>commensurate</w:t>
      </w:r>
      <w:r>
        <w:rPr>
          <w:spacing w:val="-5"/>
        </w:rPr>
        <w:t xml:space="preserve"> </w:t>
      </w:r>
      <w:r>
        <w:t>with</w:t>
      </w:r>
      <w:r>
        <w:rPr>
          <w:spacing w:val="-5"/>
        </w:rPr>
        <w:t xml:space="preserve"> </w:t>
      </w:r>
      <w:r>
        <w:t>the</w:t>
      </w:r>
      <w:r>
        <w:rPr>
          <w:spacing w:val="-7"/>
        </w:rPr>
        <w:t xml:space="preserve"> </w:t>
      </w:r>
      <w:r>
        <w:t>risks</w:t>
      </w:r>
      <w:r>
        <w:rPr>
          <w:spacing w:val="-6"/>
        </w:rPr>
        <w:t xml:space="preserve"> </w:t>
      </w:r>
      <w:r>
        <w:t>of</w:t>
      </w:r>
      <w:r>
        <w:rPr>
          <w:spacing w:val="-6"/>
        </w:rPr>
        <w:t xml:space="preserve"> </w:t>
      </w:r>
      <w:r>
        <w:t>working</w:t>
      </w:r>
      <w:r>
        <w:rPr>
          <w:spacing w:val="-5"/>
        </w:rPr>
        <w:t xml:space="preserve"> </w:t>
      </w:r>
      <w:r>
        <w:t>with</w:t>
      </w:r>
      <w:r>
        <w:rPr>
          <w:spacing w:val="-5"/>
        </w:rPr>
        <w:t xml:space="preserve"> </w:t>
      </w:r>
      <w:r>
        <w:t>legacy</w:t>
      </w:r>
      <w:r>
        <w:rPr>
          <w:spacing w:val="-4"/>
        </w:rPr>
        <w:t xml:space="preserve"> </w:t>
      </w:r>
      <w:r>
        <w:t>engineered</w:t>
      </w:r>
      <w:r>
        <w:rPr>
          <w:spacing w:val="-6"/>
        </w:rPr>
        <w:t xml:space="preserve"> </w:t>
      </w:r>
      <w:r>
        <w:rPr>
          <w:spacing w:val="-2"/>
        </w:rPr>
        <w:t>stone</w:t>
      </w:r>
      <w:r w:rsidR="00F65443">
        <w:rPr>
          <w:spacing w:val="-2"/>
        </w:rPr>
        <w:t>,</w:t>
      </w:r>
    </w:p>
    <w:p w14:paraId="0167C026" w14:textId="77777777" w:rsidR="00180C27" w:rsidRDefault="00024206" w:rsidP="005D1B3B">
      <w:pPr>
        <w:pStyle w:val="ListBullet"/>
      </w:pPr>
      <w:r>
        <w:t>providing</w:t>
      </w:r>
      <w:r>
        <w:rPr>
          <w:spacing w:val="-3"/>
        </w:rPr>
        <w:t xml:space="preserve"> </w:t>
      </w:r>
      <w:r>
        <w:t>WHS</w:t>
      </w:r>
      <w:r>
        <w:rPr>
          <w:spacing w:val="-6"/>
        </w:rPr>
        <w:t xml:space="preserve"> </w:t>
      </w:r>
      <w:r>
        <w:t>regulators</w:t>
      </w:r>
      <w:r>
        <w:rPr>
          <w:spacing w:val="-2"/>
        </w:rPr>
        <w:t xml:space="preserve"> </w:t>
      </w:r>
      <w:r>
        <w:t>with</w:t>
      </w:r>
      <w:r>
        <w:rPr>
          <w:spacing w:val="-1"/>
        </w:rPr>
        <w:t xml:space="preserve"> </w:t>
      </w:r>
      <w:r>
        <w:t>visibility</w:t>
      </w:r>
      <w:r>
        <w:rPr>
          <w:spacing w:val="-2"/>
        </w:rPr>
        <w:t xml:space="preserve"> </w:t>
      </w:r>
      <w:r>
        <w:t>of</w:t>
      </w:r>
      <w:r>
        <w:rPr>
          <w:spacing w:val="-4"/>
        </w:rPr>
        <w:t xml:space="preserve"> </w:t>
      </w:r>
      <w:r>
        <w:t>PCBUs</w:t>
      </w:r>
      <w:r>
        <w:rPr>
          <w:spacing w:val="-2"/>
        </w:rPr>
        <w:t xml:space="preserve"> </w:t>
      </w:r>
      <w:r>
        <w:t>working</w:t>
      </w:r>
      <w:r>
        <w:rPr>
          <w:spacing w:val="-3"/>
        </w:rPr>
        <w:t xml:space="preserve"> </w:t>
      </w:r>
      <w:r>
        <w:t>with</w:t>
      </w:r>
      <w:r>
        <w:rPr>
          <w:spacing w:val="-5"/>
        </w:rPr>
        <w:t xml:space="preserve"> </w:t>
      </w:r>
      <w:r>
        <w:t>legacy</w:t>
      </w:r>
      <w:r>
        <w:rPr>
          <w:spacing w:val="-3"/>
        </w:rPr>
        <w:t xml:space="preserve"> </w:t>
      </w:r>
      <w:r>
        <w:t>engineered stone, and</w:t>
      </w:r>
    </w:p>
    <w:p w14:paraId="04431314" w14:textId="77777777" w:rsidR="00180C27" w:rsidRDefault="00024206" w:rsidP="005D1B3B">
      <w:pPr>
        <w:pStyle w:val="ListBullet"/>
      </w:pPr>
      <w:r>
        <w:t>specifying</w:t>
      </w:r>
      <w:r>
        <w:rPr>
          <w:spacing w:val="-3"/>
        </w:rPr>
        <w:t xml:space="preserve"> </w:t>
      </w:r>
      <w:r>
        <w:t>the</w:t>
      </w:r>
      <w:r>
        <w:rPr>
          <w:spacing w:val="-5"/>
        </w:rPr>
        <w:t xml:space="preserve"> </w:t>
      </w:r>
      <w:r>
        <w:t>information</w:t>
      </w:r>
      <w:r>
        <w:rPr>
          <w:spacing w:val="-3"/>
        </w:rPr>
        <w:t xml:space="preserve"> </w:t>
      </w:r>
      <w:r>
        <w:t>to</w:t>
      </w:r>
      <w:r>
        <w:rPr>
          <w:spacing w:val="-5"/>
        </w:rPr>
        <w:t xml:space="preserve"> </w:t>
      </w:r>
      <w:r>
        <w:t>be</w:t>
      </w:r>
      <w:r>
        <w:rPr>
          <w:spacing w:val="-3"/>
        </w:rPr>
        <w:t xml:space="preserve"> </w:t>
      </w:r>
      <w:r>
        <w:t>provided and</w:t>
      </w:r>
      <w:r>
        <w:rPr>
          <w:spacing w:val="-5"/>
        </w:rPr>
        <w:t xml:space="preserve"> </w:t>
      </w:r>
      <w:r>
        <w:t>the</w:t>
      </w:r>
      <w:r>
        <w:rPr>
          <w:spacing w:val="-7"/>
        </w:rPr>
        <w:t xml:space="preserve"> </w:t>
      </w:r>
      <w:r>
        <w:t>frequency</w:t>
      </w:r>
      <w:r>
        <w:rPr>
          <w:spacing w:val="-5"/>
        </w:rPr>
        <w:t xml:space="preserve"> </w:t>
      </w:r>
      <w:r>
        <w:t>for</w:t>
      </w:r>
      <w:r>
        <w:rPr>
          <w:spacing w:val="-2"/>
        </w:rPr>
        <w:t xml:space="preserve"> </w:t>
      </w:r>
      <w:r>
        <w:t>providing</w:t>
      </w:r>
      <w:r>
        <w:rPr>
          <w:spacing w:val="-5"/>
        </w:rPr>
        <w:t xml:space="preserve"> </w:t>
      </w:r>
      <w:r>
        <w:t xml:space="preserve">this </w:t>
      </w:r>
      <w:r>
        <w:rPr>
          <w:spacing w:val="-2"/>
        </w:rPr>
        <w:t>information.</w:t>
      </w:r>
    </w:p>
    <w:p w14:paraId="1C3F8C42" w14:textId="607A05B3" w:rsidR="00180C27" w:rsidRDefault="00024206" w:rsidP="005D1B3B">
      <w:pPr>
        <w:pStyle w:val="Paragraph"/>
      </w:pPr>
      <w:r>
        <w:t>Safe Work Australia worked with Safe Work Australia Members to finalise the details of the notification</w:t>
      </w:r>
      <w:r>
        <w:rPr>
          <w:spacing w:val="-5"/>
        </w:rPr>
        <w:t xml:space="preserve"> </w:t>
      </w:r>
      <w:r>
        <w:t>framework</w:t>
      </w:r>
      <w:r>
        <w:rPr>
          <w:spacing w:val="-4"/>
        </w:rPr>
        <w:t xml:space="preserve"> </w:t>
      </w:r>
      <w:r>
        <w:t>ahead</w:t>
      </w:r>
      <w:r>
        <w:rPr>
          <w:spacing w:val="-3"/>
        </w:rPr>
        <w:t xml:space="preserve"> </w:t>
      </w:r>
      <w:r>
        <w:t>of</w:t>
      </w:r>
      <w:r>
        <w:rPr>
          <w:spacing w:val="-2"/>
        </w:rPr>
        <w:t xml:space="preserve"> </w:t>
      </w:r>
      <w:r>
        <w:t>the</w:t>
      </w:r>
      <w:r>
        <w:rPr>
          <w:spacing w:val="-5"/>
        </w:rPr>
        <w:t xml:space="preserve"> </w:t>
      </w:r>
      <w:r>
        <w:t>1</w:t>
      </w:r>
      <w:r>
        <w:rPr>
          <w:spacing w:val="-3"/>
        </w:rPr>
        <w:t xml:space="preserve"> </w:t>
      </w:r>
      <w:r>
        <w:t>July</w:t>
      </w:r>
      <w:r>
        <w:rPr>
          <w:spacing w:val="-5"/>
        </w:rPr>
        <w:t xml:space="preserve"> </w:t>
      </w:r>
      <w:r>
        <w:t>2024</w:t>
      </w:r>
      <w:r>
        <w:rPr>
          <w:spacing w:val="-5"/>
        </w:rPr>
        <w:t xml:space="preserve"> </w:t>
      </w:r>
      <w:r>
        <w:t>commencement</w:t>
      </w:r>
      <w:r>
        <w:rPr>
          <w:spacing w:val="-1"/>
        </w:rPr>
        <w:t xml:space="preserve"> </w:t>
      </w:r>
      <w:r>
        <w:t>of</w:t>
      </w:r>
      <w:r>
        <w:rPr>
          <w:spacing w:val="-4"/>
        </w:rPr>
        <w:t xml:space="preserve"> </w:t>
      </w:r>
      <w:r>
        <w:t>the</w:t>
      </w:r>
      <w:r>
        <w:rPr>
          <w:spacing w:val="-1"/>
        </w:rPr>
        <w:t xml:space="preserve"> </w:t>
      </w:r>
      <w:r>
        <w:t>prohibition.</w:t>
      </w:r>
      <w:r>
        <w:rPr>
          <w:spacing w:val="-1"/>
        </w:rPr>
        <w:t xml:space="preserve"> </w:t>
      </w:r>
      <w:r>
        <w:t xml:space="preserve">Finalising the </w:t>
      </w:r>
      <w:hyperlink r:id="rId22">
        <w:r>
          <w:rPr>
            <w:color w:val="135B85"/>
            <w:u w:val="single" w:color="135B85"/>
          </w:rPr>
          <w:t>model form for notification of permitted work with legacy engineered stone</w:t>
        </w:r>
      </w:hyperlink>
      <w:r>
        <w:rPr>
          <w:color w:val="135B85"/>
        </w:rPr>
        <w:t xml:space="preserve"> </w:t>
      </w:r>
      <w:r>
        <w:t>was an important element to operationalise the framework.</w:t>
      </w:r>
    </w:p>
    <w:p w14:paraId="4CF48278" w14:textId="77777777" w:rsidR="00180C27" w:rsidRDefault="00024206" w:rsidP="005D1B3B">
      <w:pPr>
        <w:pStyle w:val="SWAHeading4"/>
      </w:pPr>
      <w:r>
        <w:t>Jurisdictional</w:t>
      </w:r>
      <w:r>
        <w:rPr>
          <w:spacing w:val="-5"/>
        </w:rPr>
        <w:t xml:space="preserve"> </w:t>
      </w:r>
      <w:r>
        <w:t>WHS</w:t>
      </w:r>
      <w:r>
        <w:rPr>
          <w:spacing w:val="-4"/>
        </w:rPr>
        <w:t xml:space="preserve"> </w:t>
      </w:r>
      <w:r>
        <w:rPr>
          <w:spacing w:val="-2"/>
        </w:rPr>
        <w:t>regulations</w:t>
      </w:r>
    </w:p>
    <w:p w14:paraId="5B3E22E0" w14:textId="77777777" w:rsidR="00180C27" w:rsidRDefault="00024206" w:rsidP="005D1B3B">
      <w:pPr>
        <w:pStyle w:val="Paragraph"/>
      </w:pPr>
      <w:r>
        <w:t>On 1 July 2024, all jurisdictions, except Victoria and the Australian Capital Territory, implemented model WHS Regulations 529G – 529J to require PCBUs to notify the WHS regulator if they intend to process engineered stone for the purpose of repair, minor modification,</w:t>
      </w:r>
      <w:r>
        <w:rPr>
          <w:spacing w:val="-4"/>
        </w:rPr>
        <w:t xml:space="preserve"> </w:t>
      </w:r>
      <w:r>
        <w:t>removal</w:t>
      </w:r>
      <w:r>
        <w:rPr>
          <w:spacing w:val="-3"/>
        </w:rPr>
        <w:t xml:space="preserve"> </w:t>
      </w:r>
      <w:r>
        <w:t>and</w:t>
      </w:r>
      <w:r>
        <w:rPr>
          <w:spacing w:val="-3"/>
        </w:rPr>
        <w:t xml:space="preserve"> </w:t>
      </w:r>
      <w:r>
        <w:t>disposal. Victoria</w:t>
      </w:r>
      <w:r>
        <w:rPr>
          <w:spacing w:val="-2"/>
        </w:rPr>
        <w:t xml:space="preserve"> </w:t>
      </w:r>
      <w:r>
        <w:t>and</w:t>
      </w:r>
      <w:r>
        <w:rPr>
          <w:spacing w:val="-5"/>
        </w:rPr>
        <w:t xml:space="preserve"> </w:t>
      </w:r>
      <w:r>
        <w:t>the</w:t>
      </w:r>
      <w:r>
        <w:rPr>
          <w:spacing w:val="-3"/>
        </w:rPr>
        <w:t xml:space="preserve"> </w:t>
      </w:r>
      <w:r>
        <w:t>Australia</w:t>
      </w:r>
      <w:r>
        <w:rPr>
          <w:spacing w:val="-2"/>
        </w:rPr>
        <w:t xml:space="preserve"> </w:t>
      </w:r>
      <w:r>
        <w:t>Capital</w:t>
      </w:r>
      <w:r>
        <w:rPr>
          <w:spacing w:val="-3"/>
        </w:rPr>
        <w:t xml:space="preserve"> </w:t>
      </w:r>
      <w:r>
        <w:t>Territory’s</w:t>
      </w:r>
      <w:r>
        <w:rPr>
          <w:spacing w:val="-5"/>
        </w:rPr>
        <w:t xml:space="preserve"> </w:t>
      </w:r>
      <w:r>
        <w:t>approaches differed from the WHS Regulations.</w:t>
      </w:r>
    </w:p>
    <w:p w14:paraId="42266497" w14:textId="03B9C7C5" w:rsidR="002915AA" w:rsidRDefault="00024206" w:rsidP="005D1B3B">
      <w:pPr>
        <w:pStyle w:val="Paragraph"/>
      </w:pPr>
      <w:r>
        <w:t>Victoria advised Safe Work Australia that the notification framework could not be implemented without undergoing a Regulatory Impact Statement process, and that if it implemented</w:t>
      </w:r>
      <w:r>
        <w:rPr>
          <w:spacing w:val="-5"/>
        </w:rPr>
        <w:t xml:space="preserve"> </w:t>
      </w:r>
      <w:r>
        <w:t>the</w:t>
      </w:r>
      <w:r>
        <w:rPr>
          <w:spacing w:val="-5"/>
        </w:rPr>
        <w:t xml:space="preserve"> </w:t>
      </w:r>
      <w:r>
        <w:t>notification</w:t>
      </w:r>
      <w:r>
        <w:rPr>
          <w:spacing w:val="-3"/>
        </w:rPr>
        <w:t xml:space="preserve"> </w:t>
      </w:r>
      <w:r>
        <w:t>framework,</w:t>
      </w:r>
      <w:r>
        <w:rPr>
          <w:spacing w:val="-1"/>
        </w:rPr>
        <w:t xml:space="preserve"> </w:t>
      </w:r>
      <w:r>
        <w:t>approximately</w:t>
      </w:r>
      <w:r>
        <w:rPr>
          <w:spacing w:val="-2"/>
        </w:rPr>
        <w:t xml:space="preserve"> </w:t>
      </w:r>
      <w:r>
        <w:t>20,000</w:t>
      </w:r>
      <w:r>
        <w:rPr>
          <w:spacing w:val="-5"/>
        </w:rPr>
        <w:t xml:space="preserve"> </w:t>
      </w:r>
      <w:r>
        <w:t>Victorian</w:t>
      </w:r>
      <w:r>
        <w:rPr>
          <w:spacing w:val="-3"/>
        </w:rPr>
        <w:t xml:space="preserve"> </w:t>
      </w:r>
      <w:r>
        <w:t>businesses</w:t>
      </w:r>
      <w:r>
        <w:rPr>
          <w:spacing w:val="-1"/>
        </w:rPr>
        <w:t xml:space="preserve"> </w:t>
      </w:r>
      <w:r>
        <w:t>could</w:t>
      </w:r>
      <w:r>
        <w:rPr>
          <w:spacing w:val="-3"/>
        </w:rPr>
        <w:t xml:space="preserve"> </w:t>
      </w:r>
      <w:r>
        <w:t>be required to notify WorkSafe Victoria potentially multiple times.</w:t>
      </w:r>
      <w:r w:rsidR="00AF48FC">
        <w:rPr>
          <w:rStyle w:val="FootnoteReference"/>
        </w:rPr>
        <w:footnoteReference w:id="68"/>
      </w:r>
      <w:r>
        <w:t xml:space="preserve"> Victoria also advised Safe Work Australia that in its view, notifications at such volume may divert regulatory attention away from higher-risk activities, would not reliably identify where high-risk work was occurring,</w:t>
      </w:r>
      <w:r>
        <w:rPr>
          <w:spacing w:val="-3"/>
        </w:rPr>
        <w:t xml:space="preserve"> </w:t>
      </w:r>
      <w:r>
        <w:t>and</w:t>
      </w:r>
      <w:r>
        <w:rPr>
          <w:spacing w:val="-4"/>
        </w:rPr>
        <w:t xml:space="preserve"> </w:t>
      </w:r>
      <w:r>
        <w:t>would</w:t>
      </w:r>
      <w:r>
        <w:rPr>
          <w:spacing w:val="-2"/>
        </w:rPr>
        <w:t xml:space="preserve"> </w:t>
      </w:r>
      <w:r>
        <w:t>likely</w:t>
      </w:r>
      <w:r>
        <w:rPr>
          <w:spacing w:val="-1"/>
        </w:rPr>
        <w:t xml:space="preserve"> </w:t>
      </w:r>
      <w:r>
        <w:t>capture</w:t>
      </w:r>
      <w:r>
        <w:rPr>
          <w:spacing w:val="-2"/>
        </w:rPr>
        <w:t xml:space="preserve"> </w:t>
      </w:r>
      <w:r>
        <w:t>only</w:t>
      </w:r>
      <w:r>
        <w:rPr>
          <w:spacing w:val="-4"/>
        </w:rPr>
        <w:t xml:space="preserve"> </w:t>
      </w:r>
      <w:r>
        <w:t>those</w:t>
      </w:r>
      <w:r>
        <w:rPr>
          <w:spacing w:val="-4"/>
        </w:rPr>
        <w:t xml:space="preserve"> </w:t>
      </w:r>
      <w:r>
        <w:t>businesses</w:t>
      </w:r>
      <w:r>
        <w:rPr>
          <w:spacing w:val="-2"/>
        </w:rPr>
        <w:t xml:space="preserve"> </w:t>
      </w:r>
      <w:r>
        <w:t>already</w:t>
      </w:r>
      <w:r>
        <w:rPr>
          <w:spacing w:val="-4"/>
        </w:rPr>
        <w:t xml:space="preserve"> </w:t>
      </w:r>
      <w:r>
        <w:t>compliant</w:t>
      </w:r>
      <w:r>
        <w:rPr>
          <w:spacing w:val="-1"/>
        </w:rPr>
        <w:t xml:space="preserve"> </w:t>
      </w:r>
      <w:r>
        <w:t>with work</w:t>
      </w:r>
      <w:r>
        <w:rPr>
          <w:spacing w:val="-3"/>
        </w:rPr>
        <w:t xml:space="preserve"> </w:t>
      </w:r>
      <w:r>
        <w:t>health and safety obligations.</w:t>
      </w:r>
      <w:r w:rsidR="00F65443">
        <w:t xml:space="preserve"> </w:t>
      </w:r>
      <w:r>
        <w:t>In the Australian Capital Territory, since 1 November 2024, PCBUs are required to notify the WHS regulator before</w:t>
      </w:r>
      <w:r>
        <w:rPr>
          <w:spacing w:val="-1"/>
        </w:rPr>
        <w:t xml:space="preserve"> </w:t>
      </w:r>
      <w:r>
        <w:t>carrying out, directing or allowing a worker</w:t>
      </w:r>
      <w:r>
        <w:rPr>
          <w:spacing w:val="-3"/>
        </w:rPr>
        <w:t xml:space="preserve"> </w:t>
      </w:r>
      <w:r>
        <w:t>to carry</w:t>
      </w:r>
      <w:r>
        <w:rPr>
          <w:spacing w:val="-3"/>
        </w:rPr>
        <w:t xml:space="preserve"> </w:t>
      </w:r>
      <w:r>
        <w:t>out, work involving the</w:t>
      </w:r>
      <w:r>
        <w:rPr>
          <w:spacing w:val="-2"/>
        </w:rPr>
        <w:t xml:space="preserve"> </w:t>
      </w:r>
      <w:r>
        <w:t>processing</w:t>
      </w:r>
      <w:r>
        <w:rPr>
          <w:spacing w:val="-2"/>
        </w:rPr>
        <w:t xml:space="preserve"> </w:t>
      </w:r>
      <w:r>
        <w:t>of legacy</w:t>
      </w:r>
      <w:r>
        <w:rPr>
          <w:spacing w:val="-6"/>
        </w:rPr>
        <w:t xml:space="preserve"> </w:t>
      </w:r>
      <w:r>
        <w:t>engineered</w:t>
      </w:r>
      <w:r>
        <w:rPr>
          <w:spacing w:val="-2"/>
        </w:rPr>
        <w:t xml:space="preserve"> </w:t>
      </w:r>
      <w:r>
        <w:t>stone.</w:t>
      </w:r>
      <w:r>
        <w:rPr>
          <w:spacing w:val="-1"/>
        </w:rPr>
        <w:t xml:space="preserve"> </w:t>
      </w:r>
      <w:r>
        <w:t>However,</w:t>
      </w:r>
      <w:r>
        <w:rPr>
          <w:spacing w:val="-2"/>
        </w:rPr>
        <w:t xml:space="preserve"> </w:t>
      </w:r>
      <w:r>
        <w:t>in</w:t>
      </w:r>
      <w:r>
        <w:rPr>
          <w:spacing w:val="-2"/>
        </w:rPr>
        <w:t xml:space="preserve"> </w:t>
      </w:r>
      <w:r>
        <w:t>the</w:t>
      </w:r>
      <w:r>
        <w:rPr>
          <w:spacing w:val="-4"/>
        </w:rPr>
        <w:t xml:space="preserve"> </w:t>
      </w:r>
      <w:r>
        <w:t>Australian</w:t>
      </w:r>
      <w:r>
        <w:rPr>
          <w:spacing w:val="-2"/>
        </w:rPr>
        <w:t xml:space="preserve"> </w:t>
      </w:r>
      <w:r>
        <w:t>Capital</w:t>
      </w:r>
      <w:r>
        <w:rPr>
          <w:spacing w:val="-2"/>
        </w:rPr>
        <w:t xml:space="preserve"> </w:t>
      </w:r>
      <w:r>
        <w:t>Territory</w:t>
      </w:r>
      <w:r>
        <w:rPr>
          <w:spacing w:val="-3"/>
        </w:rPr>
        <w:t xml:space="preserve"> </w:t>
      </w:r>
      <w:r>
        <w:t>it is</w:t>
      </w:r>
      <w:r>
        <w:rPr>
          <w:spacing w:val="-4"/>
        </w:rPr>
        <w:t xml:space="preserve"> </w:t>
      </w:r>
      <w:r>
        <w:t>a once-off requirement, whereas under the WHS Regulations, PCBUs are required to re-notify the WHS regulator of any change in the notification or after 12 months of the previous notification.</w:t>
      </w:r>
      <w:r>
        <w:rPr>
          <w:spacing w:val="-3"/>
        </w:rPr>
        <w:t xml:space="preserve"> </w:t>
      </w:r>
      <w:r>
        <w:t>It is</w:t>
      </w:r>
      <w:r>
        <w:rPr>
          <w:spacing w:val="-4"/>
        </w:rPr>
        <w:t xml:space="preserve"> </w:t>
      </w:r>
      <w:r>
        <w:t>understood</w:t>
      </w:r>
      <w:r>
        <w:rPr>
          <w:spacing w:val="-2"/>
        </w:rPr>
        <w:t xml:space="preserve"> </w:t>
      </w:r>
      <w:r>
        <w:t>that</w:t>
      </w:r>
      <w:r>
        <w:rPr>
          <w:spacing w:val="-1"/>
        </w:rPr>
        <w:t xml:space="preserve"> </w:t>
      </w:r>
      <w:r>
        <w:t>the</w:t>
      </w:r>
      <w:r>
        <w:rPr>
          <w:spacing w:val="-2"/>
        </w:rPr>
        <w:t xml:space="preserve"> </w:t>
      </w:r>
      <w:r>
        <w:t>Australian</w:t>
      </w:r>
      <w:r>
        <w:rPr>
          <w:spacing w:val="-2"/>
        </w:rPr>
        <w:t xml:space="preserve"> </w:t>
      </w:r>
      <w:r>
        <w:t>Capital</w:t>
      </w:r>
      <w:r>
        <w:rPr>
          <w:spacing w:val="-3"/>
        </w:rPr>
        <w:t xml:space="preserve"> </w:t>
      </w:r>
      <w:r>
        <w:t>Territory’s approach</w:t>
      </w:r>
      <w:r>
        <w:rPr>
          <w:spacing w:val="-4"/>
        </w:rPr>
        <w:t xml:space="preserve"> </w:t>
      </w:r>
      <w:r>
        <w:t>was</w:t>
      </w:r>
      <w:r>
        <w:rPr>
          <w:spacing w:val="-2"/>
        </w:rPr>
        <w:t xml:space="preserve"> </w:t>
      </w:r>
      <w:r>
        <w:t>adopted</w:t>
      </w:r>
      <w:r>
        <w:rPr>
          <w:spacing w:val="-1"/>
        </w:rPr>
        <w:t xml:space="preserve"> </w:t>
      </w:r>
      <w:r>
        <w:t>due to the size of the industry in the territory, as well as the available resources for WorkSafe ACT to effectively manage the notification framework.</w:t>
      </w:r>
    </w:p>
    <w:p w14:paraId="1C5593A4"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312B02FD" w14:textId="06E72BD6" w:rsidR="00180C27" w:rsidRDefault="00024206" w:rsidP="005D1B3B">
      <w:pPr>
        <w:pStyle w:val="SWAHeading4"/>
      </w:pPr>
      <w:bookmarkStart w:id="101" w:name="_bookmark113"/>
      <w:bookmarkEnd w:id="101"/>
      <w:r>
        <w:lastRenderedPageBreak/>
        <w:t>Jurisdictional</w:t>
      </w:r>
      <w:r>
        <w:rPr>
          <w:spacing w:val="-8"/>
        </w:rPr>
        <w:t xml:space="preserve"> </w:t>
      </w:r>
      <w:r>
        <w:t>notification</w:t>
      </w:r>
      <w:r>
        <w:rPr>
          <w:spacing w:val="-5"/>
        </w:rPr>
        <w:t xml:space="preserve"> </w:t>
      </w:r>
      <w:r>
        <w:rPr>
          <w:spacing w:val="-4"/>
        </w:rPr>
        <w:t>form</w:t>
      </w:r>
    </w:p>
    <w:p w14:paraId="5A1E70C9" w14:textId="77777777" w:rsidR="00180C27" w:rsidRDefault="00024206" w:rsidP="005D1B3B">
      <w:pPr>
        <w:pStyle w:val="Paragraph"/>
      </w:pPr>
      <w:r>
        <w:t>All jurisdictions except Victoria implemented and published a notification form for permitted work with legacy</w:t>
      </w:r>
      <w:r>
        <w:rPr>
          <w:spacing w:val="-2"/>
        </w:rPr>
        <w:t xml:space="preserve"> </w:t>
      </w:r>
      <w:r>
        <w:t>engineered stone.</w:t>
      </w:r>
      <w:r>
        <w:rPr>
          <w:spacing w:val="-1"/>
        </w:rPr>
        <w:t xml:space="preserve"> </w:t>
      </w:r>
      <w:r>
        <w:t>However,</w:t>
      </w:r>
      <w:r>
        <w:rPr>
          <w:spacing w:val="-1"/>
        </w:rPr>
        <w:t xml:space="preserve"> </w:t>
      </w:r>
      <w:r>
        <w:t>the version</w:t>
      </w:r>
      <w:r>
        <w:rPr>
          <w:spacing w:val="-2"/>
        </w:rPr>
        <w:t xml:space="preserve"> </w:t>
      </w:r>
      <w:r>
        <w:t>of</w:t>
      </w:r>
      <w:r>
        <w:rPr>
          <w:spacing w:val="-1"/>
        </w:rPr>
        <w:t xml:space="preserve"> </w:t>
      </w:r>
      <w:r>
        <w:t>the</w:t>
      </w:r>
      <w:r>
        <w:rPr>
          <w:spacing w:val="-2"/>
        </w:rPr>
        <w:t xml:space="preserve"> </w:t>
      </w:r>
      <w:r>
        <w:t>form</w:t>
      </w:r>
      <w:r>
        <w:rPr>
          <w:spacing w:val="-1"/>
        </w:rPr>
        <w:t xml:space="preserve"> </w:t>
      </w:r>
      <w:r>
        <w:t>used and how</w:t>
      </w:r>
      <w:r>
        <w:rPr>
          <w:spacing w:val="-3"/>
        </w:rPr>
        <w:t xml:space="preserve"> </w:t>
      </w:r>
      <w:r>
        <w:t>the</w:t>
      </w:r>
      <w:r>
        <w:rPr>
          <w:spacing w:val="-2"/>
        </w:rPr>
        <w:t xml:space="preserve"> </w:t>
      </w:r>
      <w:r>
        <w:t>form was</w:t>
      </w:r>
      <w:r>
        <w:rPr>
          <w:spacing w:val="-3"/>
        </w:rPr>
        <w:t xml:space="preserve"> </w:t>
      </w:r>
      <w:r>
        <w:t>published</w:t>
      </w:r>
      <w:r>
        <w:rPr>
          <w:spacing w:val="-3"/>
        </w:rPr>
        <w:t xml:space="preserve"> </w:t>
      </w:r>
      <w:r>
        <w:t>is</w:t>
      </w:r>
      <w:r>
        <w:rPr>
          <w:spacing w:val="-2"/>
        </w:rPr>
        <w:t xml:space="preserve"> </w:t>
      </w:r>
      <w:r>
        <w:t>inconsistent</w:t>
      </w:r>
      <w:r>
        <w:rPr>
          <w:spacing w:val="-3"/>
        </w:rPr>
        <w:t xml:space="preserve"> </w:t>
      </w:r>
      <w:r>
        <w:t>across</w:t>
      </w:r>
      <w:r>
        <w:rPr>
          <w:spacing w:val="-5"/>
        </w:rPr>
        <w:t xml:space="preserve"> </w:t>
      </w:r>
      <w:r>
        <w:t>these</w:t>
      </w:r>
      <w:r>
        <w:rPr>
          <w:spacing w:val="-5"/>
        </w:rPr>
        <w:t xml:space="preserve"> </w:t>
      </w:r>
      <w:r>
        <w:t>jurisdictions.</w:t>
      </w:r>
      <w:r>
        <w:rPr>
          <w:spacing w:val="-4"/>
        </w:rPr>
        <w:t xml:space="preserve"> </w:t>
      </w:r>
      <w:r>
        <w:t>Two</w:t>
      </w:r>
      <w:r>
        <w:rPr>
          <w:spacing w:val="-3"/>
        </w:rPr>
        <w:t xml:space="preserve"> </w:t>
      </w:r>
      <w:r>
        <w:t>versions</w:t>
      </w:r>
      <w:r>
        <w:rPr>
          <w:spacing w:val="-2"/>
        </w:rPr>
        <w:t xml:space="preserve"> </w:t>
      </w:r>
      <w:r>
        <w:t>of</w:t>
      </w:r>
      <w:r>
        <w:rPr>
          <w:spacing w:val="-4"/>
        </w:rPr>
        <w:t xml:space="preserve"> </w:t>
      </w:r>
      <w:r>
        <w:t>the</w:t>
      </w:r>
      <w:r>
        <w:rPr>
          <w:spacing w:val="-3"/>
        </w:rPr>
        <w:t xml:space="preserve"> </w:t>
      </w:r>
      <w:r>
        <w:t>notification</w:t>
      </w:r>
      <w:r>
        <w:rPr>
          <w:spacing w:val="-3"/>
        </w:rPr>
        <w:t xml:space="preserve"> </w:t>
      </w:r>
      <w:r>
        <w:t>form have been produced:</w:t>
      </w:r>
    </w:p>
    <w:p w14:paraId="5CD9B6CB" w14:textId="77777777" w:rsidR="00180C27" w:rsidRDefault="00024206" w:rsidP="005D1B3B">
      <w:pPr>
        <w:pStyle w:val="ListBullet"/>
      </w:pPr>
      <w:r>
        <w:t>the</w:t>
      </w:r>
      <w:r>
        <w:rPr>
          <w:spacing w:val="-3"/>
        </w:rPr>
        <w:t xml:space="preserve"> </w:t>
      </w:r>
      <w:r>
        <w:t>original</w:t>
      </w:r>
      <w:r>
        <w:rPr>
          <w:spacing w:val="-3"/>
        </w:rPr>
        <w:t xml:space="preserve"> </w:t>
      </w:r>
      <w:r>
        <w:t>form</w:t>
      </w:r>
      <w:r>
        <w:rPr>
          <w:spacing w:val="-3"/>
        </w:rPr>
        <w:t xml:space="preserve"> </w:t>
      </w:r>
      <w:r>
        <w:t>released</w:t>
      </w:r>
      <w:r>
        <w:rPr>
          <w:spacing w:val="-2"/>
        </w:rPr>
        <w:t xml:space="preserve"> </w:t>
      </w:r>
      <w:r>
        <w:t>with</w:t>
      </w:r>
      <w:r>
        <w:rPr>
          <w:spacing w:val="-4"/>
        </w:rPr>
        <w:t xml:space="preserve"> </w:t>
      </w:r>
      <w:r>
        <w:t>the</w:t>
      </w:r>
      <w:r>
        <w:rPr>
          <w:spacing w:val="-3"/>
        </w:rPr>
        <w:t xml:space="preserve"> </w:t>
      </w:r>
      <w:r>
        <w:t>commencement</w:t>
      </w:r>
      <w:r>
        <w:rPr>
          <w:spacing w:val="-2"/>
        </w:rPr>
        <w:t xml:space="preserve"> </w:t>
      </w:r>
      <w:r>
        <w:t>of</w:t>
      </w:r>
      <w:r>
        <w:rPr>
          <w:spacing w:val="-3"/>
        </w:rPr>
        <w:t xml:space="preserve"> </w:t>
      </w:r>
      <w:r>
        <w:t>the</w:t>
      </w:r>
      <w:r>
        <w:rPr>
          <w:spacing w:val="-2"/>
        </w:rPr>
        <w:t xml:space="preserve"> </w:t>
      </w:r>
      <w:r>
        <w:t>prohibition</w:t>
      </w:r>
      <w:r>
        <w:rPr>
          <w:spacing w:val="-3"/>
        </w:rPr>
        <w:t xml:space="preserve"> </w:t>
      </w:r>
      <w:r>
        <w:t>(the</w:t>
      </w:r>
      <w:r>
        <w:rPr>
          <w:spacing w:val="-4"/>
        </w:rPr>
        <w:t xml:space="preserve"> </w:t>
      </w:r>
      <w:r>
        <w:t>1</w:t>
      </w:r>
      <w:r>
        <w:rPr>
          <w:spacing w:val="-2"/>
        </w:rPr>
        <w:t xml:space="preserve"> </w:t>
      </w:r>
      <w:r>
        <w:t>July</w:t>
      </w:r>
      <w:r>
        <w:rPr>
          <w:spacing w:val="-2"/>
        </w:rPr>
        <w:t xml:space="preserve"> </w:t>
      </w:r>
      <w:r>
        <w:t>2024 version), and</w:t>
      </w:r>
    </w:p>
    <w:p w14:paraId="2746798A" w14:textId="77777777" w:rsidR="00180C27" w:rsidRDefault="00024206" w:rsidP="005D1B3B">
      <w:pPr>
        <w:pStyle w:val="ListBullet"/>
      </w:pPr>
      <w:r>
        <w:t>a</w:t>
      </w:r>
      <w:r>
        <w:rPr>
          <w:spacing w:val="-2"/>
        </w:rPr>
        <w:t xml:space="preserve"> </w:t>
      </w:r>
      <w:r>
        <w:t>revised</w:t>
      </w:r>
      <w:r>
        <w:rPr>
          <w:spacing w:val="-4"/>
        </w:rPr>
        <w:t xml:space="preserve"> </w:t>
      </w:r>
      <w:r>
        <w:t>form</w:t>
      </w:r>
      <w:r>
        <w:rPr>
          <w:spacing w:val="-2"/>
        </w:rPr>
        <w:t xml:space="preserve"> </w:t>
      </w:r>
      <w:r>
        <w:t>reflecting</w:t>
      </w:r>
      <w:r>
        <w:rPr>
          <w:spacing w:val="-3"/>
        </w:rPr>
        <w:t xml:space="preserve"> </w:t>
      </w:r>
      <w:r>
        <w:t>the</w:t>
      </w:r>
      <w:r>
        <w:rPr>
          <w:spacing w:val="-2"/>
        </w:rPr>
        <w:t xml:space="preserve"> </w:t>
      </w:r>
      <w:r>
        <w:t>CSS</w:t>
      </w:r>
      <w:r>
        <w:rPr>
          <w:spacing w:val="-2"/>
        </w:rPr>
        <w:t xml:space="preserve"> </w:t>
      </w:r>
      <w:r>
        <w:t>amendments</w:t>
      </w:r>
      <w:r>
        <w:rPr>
          <w:spacing w:val="-4"/>
        </w:rPr>
        <w:t xml:space="preserve"> </w:t>
      </w:r>
      <w:r>
        <w:t>to</w:t>
      </w:r>
      <w:r>
        <w:rPr>
          <w:spacing w:val="-4"/>
        </w:rPr>
        <w:t xml:space="preserve"> </w:t>
      </w:r>
      <w:r>
        <w:t>the</w:t>
      </w:r>
      <w:r>
        <w:rPr>
          <w:spacing w:val="-4"/>
        </w:rPr>
        <w:t xml:space="preserve"> </w:t>
      </w:r>
      <w:r>
        <w:t>WHS</w:t>
      </w:r>
      <w:r>
        <w:rPr>
          <w:spacing w:val="-3"/>
        </w:rPr>
        <w:t xml:space="preserve"> </w:t>
      </w:r>
      <w:r>
        <w:t>Regulations</w:t>
      </w:r>
      <w:r>
        <w:rPr>
          <w:spacing w:val="-3"/>
        </w:rPr>
        <w:t xml:space="preserve"> </w:t>
      </w:r>
      <w:r>
        <w:t>(the 1 September 2024 version).</w:t>
      </w:r>
    </w:p>
    <w:p w14:paraId="55B17D45" w14:textId="77777777" w:rsidR="00180C27" w:rsidRDefault="00024206" w:rsidP="005D1B3B">
      <w:pPr>
        <w:pStyle w:val="Paragraph"/>
      </w:pPr>
      <w:r>
        <w:t>Use of different versions of the model form by jurisdictions is relevant as the revised form, unlike the original, incorporates</w:t>
      </w:r>
      <w:r>
        <w:rPr>
          <w:spacing w:val="-1"/>
        </w:rPr>
        <w:t xml:space="preserve"> </w:t>
      </w:r>
      <w:r>
        <w:t>a question</w:t>
      </w:r>
      <w:r>
        <w:rPr>
          <w:spacing w:val="-1"/>
        </w:rPr>
        <w:t xml:space="preserve"> </w:t>
      </w:r>
      <w:r>
        <w:t>for PCBUs to</w:t>
      </w:r>
      <w:r>
        <w:rPr>
          <w:spacing w:val="-1"/>
        </w:rPr>
        <w:t xml:space="preserve"> </w:t>
      </w:r>
      <w:r>
        <w:t>report the</w:t>
      </w:r>
      <w:r>
        <w:rPr>
          <w:spacing w:val="-1"/>
        </w:rPr>
        <w:t xml:space="preserve"> </w:t>
      </w:r>
      <w:r>
        <w:t>possible high-risk</w:t>
      </w:r>
      <w:r>
        <w:rPr>
          <w:spacing w:val="-1"/>
        </w:rPr>
        <w:t xml:space="preserve"> </w:t>
      </w:r>
      <w:r>
        <w:t>nature of CSS work. The aim of this question is to assist WHS regulators with triaging their responses to the notifications. Without it, there is no mechanism to gain visibility of whether the permitted work with legacy engineered stone is high-risk, as assessed by the PCBU. Furthermore,</w:t>
      </w:r>
      <w:r>
        <w:rPr>
          <w:spacing w:val="-4"/>
        </w:rPr>
        <w:t xml:space="preserve"> </w:t>
      </w:r>
      <w:r>
        <w:t>in</w:t>
      </w:r>
      <w:r>
        <w:rPr>
          <w:spacing w:val="-4"/>
        </w:rPr>
        <w:t xml:space="preserve"> </w:t>
      </w:r>
      <w:r>
        <w:t>jurisdictions</w:t>
      </w:r>
      <w:r>
        <w:rPr>
          <w:spacing w:val="-2"/>
        </w:rPr>
        <w:t xml:space="preserve"> </w:t>
      </w:r>
      <w:r>
        <w:t>where</w:t>
      </w:r>
      <w:r>
        <w:rPr>
          <w:spacing w:val="-4"/>
        </w:rPr>
        <w:t xml:space="preserve"> </w:t>
      </w:r>
      <w:r>
        <w:t>the</w:t>
      </w:r>
      <w:r>
        <w:rPr>
          <w:spacing w:val="-2"/>
        </w:rPr>
        <w:t xml:space="preserve"> </w:t>
      </w:r>
      <w:r>
        <w:t>original</w:t>
      </w:r>
      <w:r>
        <w:rPr>
          <w:spacing w:val="-3"/>
        </w:rPr>
        <w:t xml:space="preserve"> </w:t>
      </w:r>
      <w:r>
        <w:t>form</w:t>
      </w:r>
      <w:r>
        <w:rPr>
          <w:spacing w:val="-4"/>
        </w:rPr>
        <w:t xml:space="preserve"> </w:t>
      </w:r>
      <w:r>
        <w:t>is</w:t>
      </w:r>
      <w:r>
        <w:rPr>
          <w:spacing w:val="-2"/>
        </w:rPr>
        <w:t xml:space="preserve"> </w:t>
      </w:r>
      <w:r>
        <w:t>used,</w:t>
      </w:r>
      <w:r>
        <w:rPr>
          <w:spacing w:val="-1"/>
        </w:rPr>
        <w:t xml:space="preserve"> </w:t>
      </w:r>
      <w:r>
        <w:t>PCBUs</w:t>
      </w:r>
      <w:r>
        <w:rPr>
          <w:spacing w:val="-2"/>
        </w:rPr>
        <w:t xml:space="preserve"> </w:t>
      </w:r>
      <w:r>
        <w:t>are</w:t>
      </w:r>
      <w:r>
        <w:rPr>
          <w:spacing w:val="-3"/>
        </w:rPr>
        <w:t xml:space="preserve"> </w:t>
      </w:r>
      <w:r>
        <w:t>not</w:t>
      </w:r>
      <w:r>
        <w:rPr>
          <w:spacing w:val="-4"/>
        </w:rPr>
        <w:t xml:space="preserve"> </w:t>
      </w:r>
      <w:r>
        <w:t>reminded</w:t>
      </w:r>
      <w:r>
        <w:rPr>
          <w:spacing w:val="-3"/>
        </w:rPr>
        <w:t xml:space="preserve"> </w:t>
      </w:r>
      <w:r>
        <w:t>of</w:t>
      </w:r>
      <w:r>
        <w:rPr>
          <w:spacing w:val="-4"/>
        </w:rPr>
        <w:t xml:space="preserve"> </w:t>
      </w:r>
      <w:r>
        <w:t>the stronger regulations when working with CSS as outlined in the revised form.</w:t>
      </w:r>
    </w:p>
    <w:p w14:paraId="151FAD9D" w14:textId="77777777" w:rsidR="00180C27" w:rsidRDefault="00024206" w:rsidP="005D1B3B">
      <w:pPr>
        <w:pStyle w:val="Paragraph"/>
      </w:pPr>
      <w:r>
        <w:t>The Commonwealth,</w:t>
      </w:r>
      <w:r>
        <w:rPr>
          <w:spacing w:val="-1"/>
        </w:rPr>
        <w:t xml:space="preserve"> </w:t>
      </w:r>
      <w:r>
        <w:t>New South</w:t>
      </w:r>
      <w:r>
        <w:rPr>
          <w:spacing w:val="-2"/>
        </w:rPr>
        <w:t xml:space="preserve"> </w:t>
      </w:r>
      <w:r>
        <w:t>Wales,</w:t>
      </w:r>
      <w:r>
        <w:rPr>
          <w:spacing w:val="-1"/>
        </w:rPr>
        <w:t xml:space="preserve"> </w:t>
      </w:r>
      <w:r>
        <w:t>South</w:t>
      </w:r>
      <w:r>
        <w:rPr>
          <w:spacing w:val="-2"/>
        </w:rPr>
        <w:t xml:space="preserve"> </w:t>
      </w:r>
      <w:r>
        <w:t>Australia and</w:t>
      </w:r>
      <w:r>
        <w:rPr>
          <w:spacing w:val="-2"/>
        </w:rPr>
        <w:t xml:space="preserve"> </w:t>
      </w:r>
      <w:r>
        <w:t>the</w:t>
      </w:r>
      <w:r>
        <w:rPr>
          <w:spacing w:val="-2"/>
        </w:rPr>
        <w:t xml:space="preserve"> </w:t>
      </w:r>
      <w:r>
        <w:t>Australian Capital Territory adopted the revised form that took effect from 1 September 2024 while Queensland, Western</w:t>
      </w:r>
      <w:r>
        <w:rPr>
          <w:spacing w:val="-1"/>
        </w:rPr>
        <w:t xml:space="preserve"> </w:t>
      </w:r>
      <w:r>
        <w:t>Australia</w:t>
      </w:r>
      <w:r>
        <w:rPr>
          <w:spacing w:val="-1"/>
        </w:rPr>
        <w:t xml:space="preserve"> </w:t>
      </w:r>
      <w:r>
        <w:t>and</w:t>
      </w:r>
      <w:r>
        <w:rPr>
          <w:spacing w:val="-4"/>
        </w:rPr>
        <w:t xml:space="preserve"> </w:t>
      </w:r>
      <w:r>
        <w:t>the</w:t>
      </w:r>
      <w:r>
        <w:rPr>
          <w:spacing w:val="-1"/>
        </w:rPr>
        <w:t xml:space="preserve"> </w:t>
      </w:r>
      <w:r>
        <w:t>Northern</w:t>
      </w:r>
      <w:r>
        <w:rPr>
          <w:spacing w:val="-1"/>
        </w:rPr>
        <w:t xml:space="preserve"> </w:t>
      </w:r>
      <w:r>
        <w:t>Territory</w:t>
      </w:r>
      <w:r>
        <w:rPr>
          <w:spacing w:val="-3"/>
        </w:rPr>
        <w:t xml:space="preserve"> </w:t>
      </w:r>
      <w:r>
        <w:t>continue</w:t>
      </w:r>
      <w:r>
        <w:rPr>
          <w:spacing w:val="-2"/>
        </w:rPr>
        <w:t xml:space="preserve"> </w:t>
      </w:r>
      <w:r>
        <w:t>to</w:t>
      </w:r>
      <w:r>
        <w:rPr>
          <w:spacing w:val="-4"/>
        </w:rPr>
        <w:t xml:space="preserve"> </w:t>
      </w:r>
      <w:r>
        <w:t>use</w:t>
      </w:r>
      <w:r>
        <w:rPr>
          <w:spacing w:val="-4"/>
        </w:rPr>
        <w:t xml:space="preserve"> </w:t>
      </w:r>
      <w:r>
        <w:t>the</w:t>
      </w:r>
      <w:r>
        <w:rPr>
          <w:spacing w:val="-1"/>
        </w:rPr>
        <w:t xml:space="preserve"> </w:t>
      </w:r>
      <w:r>
        <w:t>original</w:t>
      </w:r>
      <w:r>
        <w:rPr>
          <w:spacing w:val="-2"/>
        </w:rPr>
        <w:t xml:space="preserve"> </w:t>
      </w:r>
      <w:r>
        <w:t>form</w:t>
      </w:r>
      <w:r>
        <w:rPr>
          <w:spacing w:val="-2"/>
        </w:rPr>
        <w:t xml:space="preserve"> </w:t>
      </w:r>
      <w:r>
        <w:t>(see</w:t>
      </w:r>
      <w:r>
        <w:rPr>
          <w:spacing w:val="-4"/>
        </w:rPr>
        <w:t xml:space="preserve"> </w:t>
      </w:r>
      <w:r>
        <w:t>Table</w:t>
      </w:r>
      <w:r>
        <w:rPr>
          <w:spacing w:val="-2"/>
        </w:rPr>
        <w:t xml:space="preserve"> </w:t>
      </w:r>
      <w:r>
        <w:t>2). Table</w:t>
      </w:r>
      <w:r>
        <w:rPr>
          <w:spacing w:val="-2"/>
        </w:rPr>
        <w:t xml:space="preserve"> </w:t>
      </w:r>
      <w:r>
        <w:t>2</w:t>
      </w:r>
      <w:r>
        <w:rPr>
          <w:spacing w:val="-1"/>
        </w:rPr>
        <w:t xml:space="preserve"> </w:t>
      </w:r>
      <w:r>
        <w:t>shows</w:t>
      </w:r>
      <w:r>
        <w:rPr>
          <w:spacing w:val="-4"/>
        </w:rPr>
        <w:t xml:space="preserve"> </w:t>
      </w:r>
      <w:proofErr w:type="gramStart"/>
      <w:r>
        <w:t>the</w:t>
      </w:r>
      <w:r>
        <w:rPr>
          <w:spacing w:val="-4"/>
        </w:rPr>
        <w:t xml:space="preserve"> </w:t>
      </w:r>
      <w:r>
        <w:t>majority</w:t>
      </w:r>
      <w:r>
        <w:rPr>
          <w:spacing w:val="-1"/>
        </w:rPr>
        <w:t xml:space="preserve"> </w:t>
      </w:r>
      <w:r>
        <w:t>of</w:t>
      </w:r>
      <w:proofErr w:type="gramEnd"/>
      <w:r>
        <w:rPr>
          <w:spacing w:val="-1"/>
        </w:rPr>
        <w:t xml:space="preserve"> </w:t>
      </w:r>
      <w:r>
        <w:t>jurisdictions</w:t>
      </w:r>
      <w:r>
        <w:rPr>
          <w:spacing w:val="-1"/>
        </w:rPr>
        <w:t xml:space="preserve"> </w:t>
      </w:r>
      <w:r>
        <w:t>published</w:t>
      </w:r>
      <w:r>
        <w:rPr>
          <w:spacing w:val="-2"/>
        </w:rPr>
        <w:t xml:space="preserve"> </w:t>
      </w:r>
      <w:r>
        <w:t>their</w:t>
      </w:r>
      <w:r>
        <w:rPr>
          <w:spacing w:val="-3"/>
        </w:rPr>
        <w:t xml:space="preserve"> </w:t>
      </w:r>
      <w:r>
        <w:t>notification</w:t>
      </w:r>
      <w:r>
        <w:rPr>
          <w:spacing w:val="-4"/>
        </w:rPr>
        <w:t xml:space="preserve"> </w:t>
      </w:r>
      <w:r>
        <w:t>form</w:t>
      </w:r>
      <w:r>
        <w:rPr>
          <w:spacing w:val="-1"/>
        </w:rPr>
        <w:t xml:space="preserve"> </w:t>
      </w:r>
      <w:r>
        <w:t>in</w:t>
      </w:r>
      <w:r>
        <w:rPr>
          <w:spacing w:val="-2"/>
        </w:rPr>
        <w:t xml:space="preserve"> </w:t>
      </w:r>
      <w:r>
        <w:t>a PDF</w:t>
      </w:r>
      <w:r>
        <w:rPr>
          <w:spacing w:val="-2"/>
        </w:rPr>
        <w:t xml:space="preserve"> </w:t>
      </w:r>
      <w:r>
        <w:t>or</w:t>
      </w:r>
      <w:r>
        <w:rPr>
          <w:spacing w:val="-3"/>
        </w:rPr>
        <w:t xml:space="preserve"> </w:t>
      </w:r>
      <w:r>
        <w:t xml:space="preserve">Word format. However, New South Wales, Queensland and South Australia use an online form, providing those jurisdictions with the potential to easily extract notification information or even automate the triaging process. WHS regulators’ analysis of information captured in a static PDF or Word form appears to be dependent on more manual, resource intensive </w:t>
      </w:r>
      <w:r>
        <w:rPr>
          <w:spacing w:val="-2"/>
        </w:rPr>
        <w:t>methods.</w:t>
      </w:r>
    </w:p>
    <w:p w14:paraId="15570EF5" w14:textId="77777777" w:rsidR="00EF124D" w:rsidRDefault="00EF124D">
      <w:pPr>
        <w:rPr>
          <w:b/>
          <w:bCs/>
        </w:rPr>
      </w:pPr>
      <w:r>
        <w:br w:type="page"/>
      </w:r>
    </w:p>
    <w:p w14:paraId="66B37546" w14:textId="2DE71681" w:rsidR="00180C27" w:rsidRDefault="00024206" w:rsidP="005D1B3B">
      <w:pPr>
        <w:pStyle w:val="Caption"/>
      </w:pPr>
      <w:r>
        <w:lastRenderedPageBreak/>
        <w:t>Table</w:t>
      </w:r>
      <w:r>
        <w:rPr>
          <w:spacing w:val="-4"/>
        </w:rPr>
        <w:t xml:space="preserve"> </w:t>
      </w:r>
      <w:r>
        <w:t>2</w:t>
      </w:r>
      <w:r>
        <w:rPr>
          <w:spacing w:val="-6"/>
        </w:rPr>
        <w:t xml:space="preserve"> </w:t>
      </w:r>
      <w:r>
        <w:t>Notification</w:t>
      </w:r>
      <w:r>
        <w:rPr>
          <w:spacing w:val="-7"/>
        </w:rPr>
        <w:t xml:space="preserve"> </w:t>
      </w:r>
      <w:r>
        <w:t>forms</w:t>
      </w:r>
      <w:r>
        <w:rPr>
          <w:spacing w:val="-4"/>
        </w:rPr>
        <w:t xml:space="preserve"> </w:t>
      </w:r>
      <w:r>
        <w:t>published</w:t>
      </w:r>
      <w:r>
        <w:rPr>
          <w:spacing w:val="-7"/>
        </w:rPr>
        <w:t xml:space="preserve"> </w:t>
      </w:r>
      <w:r>
        <w:t>by</w:t>
      </w:r>
      <w:r>
        <w:rPr>
          <w:spacing w:val="-6"/>
        </w:rPr>
        <w:t xml:space="preserve"> </w:t>
      </w:r>
      <w:r>
        <w:rPr>
          <w:spacing w:val="-2"/>
        </w:rPr>
        <w:t>jurisdiction</w:t>
      </w:r>
    </w:p>
    <w:tbl>
      <w:tblPr>
        <w:tblW w:w="0" w:type="auto"/>
        <w:tblInd w:w="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10"/>
        <w:gridCol w:w="733"/>
        <w:gridCol w:w="733"/>
        <w:gridCol w:w="734"/>
        <w:gridCol w:w="732"/>
        <w:gridCol w:w="734"/>
        <w:gridCol w:w="733"/>
        <w:gridCol w:w="734"/>
        <w:gridCol w:w="735"/>
        <w:gridCol w:w="735"/>
      </w:tblGrid>
      <w:tr w:rsidR="00180C27" w14:paraId="155445B9" w14:textId="77777777">
        <w:trPr>
          <w:trHeight w:val="494"/>
        </w:trPr>
        <w:tc>
          <w:tcPr>
            <w:tcW w:w="2410" w:type="dxa"/>
            <w:tcBorders>
              <w:top w:val="nil"/>
              <w:left w:val="nil"/>
              <w:right w:val="single" w:sz="8" w:space="0" w:color="FFFFFF"/>
            </w:tcBorders>
            <w:shd w:val="clear" w:color="auto" w:fill="2B0999"/>
          </w:tcPr>
          <w:p w14:paraId="0DA6E276" w14:textId="77777777" w:rsidR="00180C27" w:rsidRDefault="00180C27">
            <w:pPr>
              <w:pStyle w:val="TableParagraph"/>
              <w:spacing w:before="10"/>
              <w:jc w:val="left"/>
              <w:rPr>
                <w:b/>
                <w:sz w:val="20"/>
              </w:rPr>
            </w:pPr>
          </w:p>
          <w:p w14:paraId="564A8F26" w14:textId="77777777" w:rsidR="00180C27" w:rsidRDefault="00024206">
            <w:pPr>
              <w:pStyle w:val="TableParagraph"/>
              <w:ind w:left="652"/>
              <w:jc w:val="left"/>
              <w:rPr>
                <w:b/>
                <w:sz w:val="20"/>
              </w:rPr>
            </w:pPr>
            <w:r>
              <w:rPr>
                <w:b/>
                <w:color w:val="FFFFFF"/>
                <w:spacing w:val="-2"/>
                <w:sz w:val="20"/>
              </w:rPr>
              <w:t>Jurisdiction</w:t>
            </w:r>
          </w:p>
        </w:tc>
        <w:tc>
          <w:tcPr>
            <w:tcW w:w="733" w:type="dxa"/>
            <w:tcBorders>
              <w:top w:val="nil"/>
              <w:left w:val="single" w:sz="8" w:space="0" w:color="FFFFFF"/>
              <w:right w:val="single" w:sz="12" w:space="0" w:color="FFFFFF"/>
            </w:tcBorders>
            <w:shd w:val="clear" w:color="auto" w:fill="2B0999"/>
          </w:tcPr>
          <w:p w14:paraId="05628D2F" w14:textId="77777777" w:rsidR="00180C27" w:rsidRDefault="00024206">
            <w:pPr>
              <w:pStyle w:val="TableParagraph"/>
              <w:spacing w:before="120"/>
              <w:ind w:left="35" w:right="6"/>
              <w:rPr>
                <w:b/>
                <w:sz w:val="20"/>
              </w:rPr>
            </w:pPr>
            <w:r>
              <w:rPr>
                <w:b/>
                <w:color w:val="FFFFFF"/>
                <w:spacing w:val="-5"/>
                <w:sz w:val="20"/>
              </w:rPr>
              <w:t>NSW</w:t>
            </w:r>
          </w:p>
        </w:tc>
        <w:tc>
          <w:tcPr>
            <w:tcW w:w="733" w:type="dxa"/>
            <w:tcBorders>
              <w:top w:val="nil"/>
              <w:left w:val="single" w:sz="12" w:space="0" w:color="FFFFFF"/>
              <w:right w:val="single" w:sz="8" w:space="0" w:color="FFFFFF"/>
            </w:tcBorders>
            <w:shd w:val="clear" w:color="auto" w:fill="2B0999"/>
          </w:tcPr>
          <w:p w14:paraId="30CEF886" w14:textId="77777777" w:rsidR="00180C27" w:rsidRDefault="00024206">
            <w:pPr>
              <w:pStyle w:val="TableParagraph"/>
              <w:spacing w:before="120"/>
              <w:ind w:left="35" w:right="16"/>
              <w:rPr>
                <w:b/>
                <w:sz w:val="20"/>
              </w:rPr>
            </w:pPr>
            <w:r>
              <w:rPr>
                <w:b/>
                <w:color w:val="FFFFFF"/>
                <w:spacing w:val="-5"/>
                <w:sz w:val="20"/>
              </w:rPr>
              <w:t>SA</w:t>
            </w:r>
          </w:p>
        </w:tc>
        <w:tc>
          <w:tcPr>
            <w:tcW w:w="734" w:type="dxa"/>
            <w:tcBorders>
              <w:top w:val="nil"/>
              <w:left w:val="single" w:sz="8" w:space="0" w:color="FFFFFF"/>
              <w:right w:val="single" w:sz="8" w:space="0" w:color="FFFFFF"/>
            </w:tcBorders>
            <w:shd w:val="clear" w:color="auto" w:fill="2B0999"/>
          </w:tcPr>
          <w:p w14:paraId="0F210C37" w14:textId="77777777" w:rsidR="00180C27" w:rsidRDefault="00024206">
            <w:pPr>
              <w:pStyle w:val="TableParagraph"/>
              <w:spacing w:before="120"/>
              <w:ind w:left="30" w:right="4"/>
              <w:rPr>
                <w:b/>
                <w:sz w:val="20"/>
              </w:rPr>
            </w:pPr>
            <w:r>
              <w:rPr>
                <w:b/>
                <w:color w:val="FFFFFF"/>
                <w:spacing w:val="-5"/>
                <w:sz w:val="20"/>
              </w:rPr>
              <w:t>Qld</w:t>
            </w:r>
          </w:p>
        </w:tc>
        <w:tc>
          <w:tcPr>
            <w:tcW w:w="732" w:type="dxa"/>
            <w:tcBorders>
              <w:top w:val="nil"/>
              <w:left w:val="single" w:sz="8" w:space="0" w:color="FFFFFF"/>
              <w:right w:val="single" w:sz="8" w:space="0" w:color="FFFFFF"/>
            </w:tcBorders>
            <w:shd w:val="clear" w:color="auto" w:fill="2B0999"/>
          </w:tcPr>
          <w:p w14:paraId="01DE642A" w14:textId="77777777" w:rsidR="00180C27" w:rsidRDefault="00024206">
            <w:pPr>
              <w:pStyle w:val="TableParagraph"/>
              <w:spacing w:before="120"/>
              <w:ind w:left="27"/>
              <w:rPr>
                <w:b/>
                <w:sz w:val="20"/>
              </w:rPr>
            </w:pPr>
            <w:r>
              <w:rPr>
                <w:b/>
                <w:color w:val="FFFFFF"/>
                <w:spacing w:val="-5"/>
                <w:sz w:val="20"/>
              </w:rPr>
              <w:t>WA</w:t>
            </w:r>
          </w:p>
        </w:tc>
        <w:tc>
          <w:tcPr>
            <w:tcW w:w="734" w:type="dxa"/>
            <w:tcBorders>
              <w:top w:val="nil"/>
              <w:left w:val="single" w:sz="8" w:space="0" w:color="FFFFFF"/>
              <w:right w:val="single" w:sz="8" w:space="0" w:color="FFFFFF"/>
            </w:tcBorders>
            <w:shd w:val="clear" w:color="auto" w:fill="2B0999"/>
          </w:tcPr>
          <w:p w14:paraId="4BB54BFD" w14:textId="77777777" w:rsidR="00180C27" w:rsidRDefault="00024206">
            <w:pPr>
              <w:pStyle w:val="TableParagraph"/>
              <w:spacing w:before="120"/>
              <w:ind w:left="30" w:right="2"/>
              <w:rPr>
                <w:b/>
                <w:sz w:val="20"/>
              </w:rPr>
            </w:pPr>
            <w:proofErr w:type="spellStart"/>
            <w:r>
              <w:rPr>
                <w:b/>
                <w:color w:val="FFFFFF"/>
                <w:spacing w:val="-5"/>
                <w:sz w:val="20"/>
              </w:rPr>
              <w:t>Cth</w:t>
            </w:r>
            <w:proofErr w:type="spellEnd"/>
          </w:p>
        </w:tc>
        <w:tc>
          <w:tcPr>
            <w:tcW w:w="733" w:type="dxa"/>
            <w:tcBorders>
              <w:top w:val="nil"/>
              <w:left w:val="single" w:sz="8" w:space="0" w:color="FFFFFF"/>
              <w:right w:val="single" w:sz="12" w:space="0" w:color="FFFFFF"/>
            </w:tcBorders>
            <w:shd w:val="clear" w:color="auto" w:fill="2B0999"/>
          </w:tcPr>
          <w:p w14:paraId="0531139D" w14:textId="77777777" w:rsidR="00180C27" w:rsidRDefault="00024206">
            <w:pPr>
              <w:pStyle w:val="TableParagraph"/>
              <w:spacing w:before="120"/>
              <w:ind w:left="35"/>
              <w:rPr>
                <w:b/>
                <w:sz w:val="20"/>
              </w:rPr>
            </w:pPr>
            <w:r>
              <w:rPr>
                <w:b/>
                <w:color w:val="FFFFFF"/>
                <w:spacing w:val="-5"/>
                <w:sz w:val="20"/>
              </w:rPr>
              <w:t>NT</w:t>
            </w:r>
          </w:p>
        </w:tc>
        <w:tc>
          <w:tcPr>
            <w:tcW w:w="734" w:type="dxa"/>
            <w:tcBorders>
              <w:top w:val="nil"/>
              <w:left w:val="single" w:sz="12" w:space="0" w:color="FFFFFF"/>
              <w:right w:val="single" w:sz="8" w:space="0" w:color="FFFFFF"/>
            </w:tcBorders>
            <w:shd w:val="clear" w:color="auto" w:fill="2B0999"/>
          </w:tcPr>
          <w:p w14:paraId="46CA2B54" w14:textId="77777777" w:rsidR="00180C27" w:rsidRDefault="00024206">
            <w:pPr>
              <w:pStyle w:val="TableParagraph"/>
              <w:spacing w:before="120"/>
              <w:ind w:left="24" w:right="1"/>
              <w:rPr>
                <w:b/>
                <w:sz w:val="20"/>
              </w:rPr>
            </w:pPr>
            <w:r>
              <w:rPr>
                <w:b/>
                <w:color w:val="FFFFFF"/>
                <w:spacing w:val="-5"/>
                <w:sz w:val="20"/>
              </w:rPr>
              <w:t>Tas</w:t>
            </w:r>
          </w:p>
        </w:tc>
        <w:tc>
          <w:tcPr>
            <w:tcW w:w="735" w:type="dxa"/>
            <w:tcBorders>
              <w:top w:val="nil"/>
              <w:left w:val="single" w:sz="8" w:space="0" w:color="FFFFFF"/>
              <w:right w:val="single" w:sz="8" w:space="0" w:color="FFFFFF"/>
            </w:tcBorders>
            <w:shd w:val="clear" w:color="auto" w:fill="2B0999"/>
          </w:tcPr>
          <w:p w14:paraId="54ECFF52" w14:textId="77777777" w:rsidR="00180C27" w:rsidRDefault="00024206">
            <w:pPr>
              <w:pStyle w:val="TableParagraph"/>
              <w:spacing w:before="120"/>
              <w:ind w:left="28"/>
              <w:rPr>
                <w:b/>
                <w:sz w:val="20"/>
              </w:rPr>
            </w:pPr>
            <w:r>
              <w:rPr>
                <w:b/>
                <w:color w:val="FFFFFF"/>
                <w:spacing w:val="-5"/>
                <w:sz w:val="20"/>
              </w:rPr>
              <w:t>ACT</w:t>
            </w:r>
          </w:p>
        </w:tc>
        <w:tc>
          <w:tcPr>
            <w:tcW w:w="735" w:type="dxa"/>
            <w:tcBorders>
              <w:top w:val="nil"/>
              <w:left w:val="single" w:sz="8" w:space="0" w:color="FFFFFF"/>
            </w:tcBorders>
            <w:shd w:val="clear" w:color="auto" w:fill="2B0999"/>
          </w:tcPr>
          <w:p w14:paraId="230BC369" w14:textId="77777777" w:rsidR="00180C27" w:rsidRDefault="00024206">
            <w:pPr>
              <w:pStyle w:val="TableParagraph"/>
              <w:spacing w:before="120"/>
              <w:ind w:left="31" w:right="1"/>
              <w:rPr>
                <w:b/>
                <w:sz w:val="20"/>
              </w:rPr>
            </w:pPr>
            <w:r>
              <w:rPr>
                <w:b/>
                <w:color w:val="FFFFFF"/>
                <w:spacing w:val="-5"/>
                <w:sz w:val="20"/>
              </w:rPr>
              <w:t>Vic</w:t>
            </w:r>
          </w:p>
        </w:tc>
      </w:tr>
      <w:tr w:rsidR="00180C27" w14:paraId="3248ECE5" w14:textId="77777777">
        <w:trPr>
          <w:trHeight w:val="298"/>
        </w:trPr>
        <w:tc>
          <w:tcPr>
            <w:tcW w:w="2410" w:type="dxa"/>
            <w:tcBorders>
              <w:bottom w:val="single" w:sz="12" w:space="0" w:color="FFFFFF"/>
              <w:right w:val="single" w:sz="8" w:space="0" w:color="FFFFFF"/>
            </w:tcBorders>
            <w:shd w:val="clear" w:color="auto" w:fill="EEEEEE"/>
          </w:tcPr>
          <w:p w14:paraId="5D0394FC" w14:textId="77777777" w:rsidR="00180C27" w:rsidRDefault="00024206">
            <w:pPr>
              <w:pStyle w:val="TableParagraph"/>
              <w:spacing w:line="206" w:lineRule="exact"/>
              <w:ind w:left="107"/>
              <w:jc w:val="left"/>
              <w:rPr>
                <w:sz w:val="18"/>
              </w:rPr>
            </w:pPr>
            <w:r>
              <w:rPr>
                <w:sz w:val="18"/>
              </w:rPr>
              <w:t>Online</w:t>
            </w:r>
            <w:r>
              <w:rPr>
                <w:spacing w:val="-3"/>
                <w:sz w:val="18"/>
              </w:rPr>
              <w:t xml:space="preserve"> </w:t>
            </w:r>
            <w:r>
              <w:rPr>
                <w:spacing w:val="-4"/>
                <w:sz w:val="18"/>
              </w:rPr>
              <w:t>form</w:t>
            </w:r>
          </w:p>
        </w:tc>
        <w:tc>
          <w:tcPr>
            <w:tcW w:w="733" w:type="dxa"/>
            <w:tcBorders>
              <w:left w:val="single" w:sz="8" w:space="0" w:color="FFFFFF"/>
              <w:bottom w:val="single" w:sz="12" w:space="0" w:color="FFFFFF"/>
              <w:right w:val="single" w:sz="12" w:space="0" w:color="FFFFFF"/>
            </w:tcBorders>
            <w:shd w:val="clear" w:color="auto" w:fill="EEEEEE"/>
          </w:tcPr>
          <w:p w14:paraId="6D776C06" w14:textId="77777777" w:rsidR="00180C27" w:rsidRDefault="00024206">
            <w:pPr>
              <w:pStyle w:val="TableParagraph"/>
              <w:spacing w:line="229" w:lineRule="exact"/>
              <w:ind w:left="35" w:right="6"/>
              <w:rPr>
                <w:sz w:val="20"/>
              </w:rPr>
            </w:pPr>
            <w:r>
              <w:rPr>
                <w:spacing w:val="-10"/>
                <w:sz w:val="20"/>
              </w:rPr>
              <w:t>X</w:t>
            </w:r>
          </w:p>
        </w:tc>
        <w:tc>
          <w:tcPr>
            <w:tcW w:w="733" w:type="dxa"/>
            <w:tcBorders>
              <w:left w:val="single" w:sz="12" w:space="0" w:color="FFFFFF"/>
              <w:bottom w:val="single" w:sz="12" w:space="0" w:color="FFFFFF"/>
              <w:right w:val="single" w:sz="8" w:space="0" w:color="FFFFFF"/>
            </w:tcBorders>
            <w:shd w:val="clear" w:color="auto" w:fill="EEEEEE"/>
          </w:tcPr>
          <w:p w14:paraId="19781246" w14:textId="77777777" w:rsidR="00180C27" w:rsidRDefault="00024206">
            <w:pPr>
              <w:pStyle w:val="TableParagraph"/>
              <w:spacing w:line="229" w:lineRule="exact"/>
              <w:ind w:left="35" w:right="14"/>
              <w:rPr>
                <w:sz w:val="20"/>
              </w:rPr>
            </w:pPr>
            <w:r>
              <w:rPr>
                <w:spacing w:val="-10"/>
                <w:sz w:val="20"/>
              </w:rPr>
              <w:t>X</w:t>
            </w:r>
          </w:p>
        </w:tc>
        <w:tc>
          <w:tcPr>
            <w:tcW w:w="734" w:type="dxa"/>
            <w:tcBorders>
              <w:left w:val="single" w:sz="8" w:space="0" w:color="FFFFFF"/>
              <w:bottom w:val="single" w:sz="12" w:space="0" w:color="FFFFFF"/>
              <w:right w:val="single" w:sz="8" w:space="0" w:color="FFFFFF"/>
            </w:tcBorders>
            <w:shd w:val="clear" w:color="auto" w:fill="EEEEEE"/>
          </w:tcPr>
          <w:p w14:paraId="2E61D714" w14:textId="77777777" w:rsidR="00180C27" w:rsidRDefault="00024206">
            <w:pPr>
              <w:pStyle w:val="TableParagraph"/>
              <w:spacing w:line="229" w:lineRule="exact"/>
              <w:ind w:left="30" w:right="2"/>
              <w:rPr>
                <w:sz w:val="20"/>
              </w:rPr>
            </w:pPr>
            <w:r>
              <w:rPr>
                <w:spacing w:val="-10"/>
                <w:sz w:val="20"/>
              </w:rPr>
              <w:t>X</w:t>
            </w:r>
          </w:p>
        </w:tc>
        <w:tc>
          <w:tcPr>
            <w:tcW w:w="732" w:type="dxa"/>
            <w:tcBorders>
              <w:left w:val="single" w:sz="8" w:space="0" w:color="FFFFFF"/>
              <w:bottom w:val="single" w:sz="12" w:space="0" w:color="FFFFFF"/>
              <w:right w:val="single" w:sz="8" w:space="0" w:color="FFFFFF"/>
            </w:tcBorders>
            <w:shd w:val="clear" w:color="auto" w:fill="EEEEEE"/>
          </w:tcPr>
          <w:p w14:paraId="7A84F753" w14:textId="77777777" w:rsidR="00180C27" w:rsidRDefault="00180C27">
            <w:pPr>
              <w:pStyle w:val="TableParagraph"/>
              <w:jc w:val="left"/>
              <w:rPr>
                <w:rFonts w:ascii="Times New Roman"/>
                <w:sz w:val="20"/>
              </w:rPr>
            </w:pPr>
          </w:p>
        </w:tc>
        <w:tc>
          <w:tcPr>
            <w:tcW w:w="734" w:type="dxa"/>
            <w:tcBorders>
              <w:left w:val="single" w:sz="8" w:space="0" w:color="FFFFFF"/>
              <w:bottom w:val="single" w:sz="12" w:space="0" w:color="FFFFFF"/>
              <w:right w:val="single" w:sz="8" w:space="0" w:color="FFFFFF"/>
            </w:tcBorders>
            <w:shd w:val="clear" w:color="auto" w:fill="EEEEEE"/>
          </w:tcPr>
          <w:p w14:paraId="5A111BEB" w14:textId="77777777" w:rsidR="00180C27" w:rsidRDefault="00180C27">
            <w:pPr>
              <w:pStyle w:val="TableParagraph"/>
              <w:jc w:val="left"/>
              <w:rPr>
                <w:rFonts w:ascii="Times New Roman"/>
                <w:sz w:val="20"/>
              </w:rPr>
            </w:pPr>
          </w:p>
        </w:tc>
        <w:tc>
          <w:tcPr>
            <w:tcW w:w="733" w:type="dxa"/>
            <w:tcBorders>
              <w:left w:val="single" w:sz="8" w:space="0" w:color="FFFFFF"/>
              <w:bottom w:val="single" w:sz="12" w:space="0" w:color="FFFFFF"/>
              <w:right w:val="single" w:sz="12" w:space="0" w:color="FFFFFF"/>
            </w:tcBorders>
            <w:shd w:val="clear" w:color="auto" w:fill="EEEEEE"/>
          </w:tcPr>
          <w:p w14:paraId="5D68EE72" w14:textId="77777777" w:rsidR="00180C27" w:rsidRDefault="00180C27">
            <w:pPr>
              <w:pStyle w:val="TableParagraph"/>
              <w:jc w:val="left"/>
              <w:rPr>
                <w:rFonts w:ascii="Times New Roman"/>
                <w:sz w:val="20"/>
              </w:rPr>
            </w:pPr>
          </w:p>
        </w:tc>
        <w:tc>
          <w:tcPr>
            <w:tcW w:w="734" w:type="dxa"/>
            <w:tcBorders>
              <w:left w:val="single" w:sz="12" w:space="0" w:color="FFFFFF"/>
              <w:bottom w:val="single" w:sz="12" w:space="0" w:color="FFFFFF"/>
              <w:right w:val="single" w:sz="8" w:space="0" w:color="FFFFFF"/>
            </w:tcBorders>
            <w:shd w:val="clear" w:color="auto" w:fill="EEEEEE"/>
          </w:tcPr>
          <w:p w14:paraId="1D9070B8" w14:textId="77777777" w:rsidR="00180C27" w:rsidRDefault="00180C27">
            <w:pPr>
              <w:pStyle w:val="TableParagraph"/>
              <w:jc w:val="left"/>
              <w:rPr>
                <w:rFonts w:ascii="Times New Roman"/>
                <w:sz w:val="20"/>
              </w:rPr>
            </w:pPr>
          </w:p>
        </w:tc>
        <w:tc>
          <w:tcPr>
            <w:tcW w:w="735" w:type="dxa"/>
            <w:tcBorders>
              <w:left w:val="single" w:sz="8" w:space="0" w:color="FFFFFF"/>
              <w:bottom w:val="single" w:sz="12" w:space="0" w:color="FFFFFF"/>
              <w:right w:val="single" w:sz="8" w:space="0" w:color="FFFFFF"/>
            </w:tcBorders>
            <w:shd w:val="clear" w:color="auto" w:fill="EEEEEE"/>
          </w:tcPr>
          <w:p w14:paraId="49410C7F" w14:textId="77777777" w:rsidR="00180C27" w:rsidRDefault="00180C27">
            <w:pPr>
              <w:pStyle w:val="TableParagraph"/>
              <w:jc w:val="left"/>
              <w:rPr>
                <w:rFonts w:ascii="Times New Roman"/>
                <w:sz w:val="20"/>
              </w:rPr>
            </w:pPr>
          </w:p>
        </w:tc>
        <w:tc>
          <w:tcPr>
            <w:tcW w:w="735" w:type="dxa"/>
            <w:tcBorders>
              <w:left w:val="single" w:sz="8" w:space="0" w:color="FFFFFF"/>
              <w:bottom w:val="single" w:sz="12" w:space="0" w:color="FFFFFF"/>
            </w:tcBorders>
            <w:shd w:val="clear" w:color="auto" w:fill="EEEEEE"/>
          </w:tcPr>
          <w:p w14:paraId="5F89532E" w14:textId="77777777" w:rsidR="00180C27" w:rsidRDefault="00024206">
            <w:pPr>
              <w:pStyle w:val="TableParagraph"/>
              <w:spacing w:line="229" w:lineRule="exact"/>
              <w:ind w:left="31"/>
              <w:rPr>
                <w:sz w:val="20"/>
              </w:rPr>
            </w:pPr>
            <w:r>
              <w:rPr>
                <w:spacing w:val="-5"/>
                <w:sz w:val="20"/>
              </w:rPr>
              <w:t>N/A</w:t>
            </w:r>
          </w:p>
        </w:tc>
      </w:tr>
      <w:tr w:rsidR="00180C27" w14:paraId="7C312030" w14:textId="77777777">
        <w:trPr>
          <w:trHeight w:val="301"/>
        </w:trPr>
        <w:tc>
          <w:tcPr>
            <w:tcW w:w="2410" w:type="dxa"/>
            <w:tcBorders>
              <w:top w:val="single" w:sz="12" w:space="0" w:color="FFFFFF"/>
              <w:bottom w:val="single" w:sz="8" w:space="0" w:color="000000"/>
              <w:right w:val="single" w:sz="8" w:space="0" w:color="FFFFFF"/>
            </w:tcBorders>
            <w:shd w:val="clear" w:color="auto" w:fill="EEEEEE"/>
          </w:tcPr>
          <w:p w14:paraId="32B4D739" w14:textId="77777777" w:rsidR="00180C27" w:rsidRDefault="00024206">
            <w:pPr>
              <w:pStyle w:val="TableParagraph"/>
              <w:spacing w:before="1"/>
              <w:ind w:left="107"/>
              <w:jc w:val="left"/>
              <w:rPr>
                <w:sz w:val="18"/>
              </w:rPr>
            </w:pPr>
            <w:r>
              <w:rPr>
                <w:sz w:val="18"/>
              </w:rPr>
              <w:t>PDF/Word</w:t>
            </w:r>
            <w:r>
              <w:rPr>
                <w:spacing w:val="-3"/>
                <w:sz w:val="18"/>
              </w:rPr>
              <w:t xml:space="preserve"> </w:t>
            </w:r>
            <w:r>
              <w:rPr>
                <w:spacing w:val="-4"/>
                <w:sz w:val="18"/>
              </w:rPr>
              <w:t>form</w:t>
            </w:r>
          </w:p>
        </w:tc>
        <w:tc>
          <w:tcPr>
            <w:tcW w:w="733" w:type="dxa"/>
            <w:tcBorders>
              <w:top w:val="single" w:sz="12" w:space="0" w:color="FFFFFF"/>
              <w:left w:val="single" w:sz="8" w:space="0" w:color="FFFFFF"/>
              <w:bottom w:val="single" w:sz="8" w:space="0" w:color="000000"/>
              <w:right w:val="single" w:sz="12" w:space="0" w:color="FFFFFF"/>
            </w:tcBorders>
            <w:shd w:val="clear" w:color="auto" w:fill="EEEEEE"/>
          </w:tcPr>
          <w:p w14:paraId="5EB16ADD" w14:textId="77777777" w:rsidR="00180C27" w:rsidRDefault="00180C27">
            <w:pPr>
              <w:pStyle w:val="TableParagraph"/>
              <w:jc w:val="left"/>
              <w:rPr>
                <w:rFonts w:ascii="Times New Roman"/>
                <w:sz w:val="20"/>
              </w:rPr>
            </w:pPr>
          </w:p>
        </w:tc>
        <w:tc>
          <w:tcPr>
            <w:tcW w:w="733" w:type="dxa"/>
            <w:tcBorders>
              <w:top w:val="single" w:sz="12" w:space="0" w:color="FFFFFF"/>
              <w:left w:val="single" w:sz="12" w:space="0" w:color="FFFFFF"/>
              <w:bottom w:val="single" w:sz="8" w:space="0" w:color="000000"/>
              <w:right w:val="single" w:sz="8" w:space="0" w:color="FFFFFF"/>
            </w:tcBorders>
            <w:shd w:val="clear" w:color="auto" w:fill="EEEEEE"/>
          </w:tcPr>
          <w:p w14:paraId="575D9339" w14:textId="77777777" w:rsidR="00180C27" w:rsidRDefault="00180C27">
            <w:pPr>
              <w:pStyle w:val="TableParagraph"/>
              <w:jc w:val="left"/>
              <w:rPr>
                <w:rFonts w:ascii="Times New Roman"/>
                <w:sz w:val="20"/>
              </w:rPr>
            </w:pPr>
          </w:p>
        </w:tc>
        <w:tc>
          <w:tcPr>
            <w:tcW w:w="734" w:type="dxa"/>
            <w:tcBorders>
              <w:top w:val="single" w:sz="12" w:space="0" w:color="FFFFFF"/>
              <w:left w:val="single" w:sz="8" w:space="0" w:color="FFFFFF"/>
              <w:bottom w:val="single" w:sz="8" w:space="0" w:color="000000"/>
              <w:right w:val="single" w:sz="8" w:space="0" w:color="FFFFFF"/>
            </w:tcBorders>
            <w:shd w:val="clear" w:color="auto" w:fill="EEEEEE"/>
          </w:tcPr>
          <w:p w14:paraId="3BE5E3F9" w14:textId="77777777" w:rsidR="00180C27" w:rsidRDefault="00180C27">
            <w:pPr>
              <w:pStyle w:val="TableParagraph"/>
              <w:jc w:val="left"/>
              <w:rPr>
                <w:rFonts w:ascii="Times New Roman"/>
                <w:sz w:val="20"/>
              </w:rPr>
            </w:pPr>
          </w:p>
        </w:tc>
        <w:tc>
          <w:tcPr>
            <w:tcW w:w="732" w:type="dxa"/>
            <w:tcBorders>
              <w:top w:val="single" w:sz="12" w:space="0" w:color="FFFFFF"/>
              <w:left w:val="single" w:sz="8" w:space="0" w:color="FFFFFF"/>
              <w:bottom w:val="single" w:sz="8" w:space="0" w:color="000000"/>
              <w:right w:val="single" w:sz="8" w:space="0" w:color="FFFFFF"/>
            </w:tcBorders>
            <w:shd w:val="clear" w:color="auto" w:fill="EEEEEE"/>
          </w:tcPr>
          <w:p w14:paraId="7D67A15E" w14:textId="77777777" w:rsidR="00180C27" w:rsidRDefault="00024206">
            <w:pPr>
              <w:pStyle w:val="TableParagraph"/>
              <w:spacing w:before="1"/>
              <w:ind w:left="27"/>
              <w:rPr>
                <w:sz w:val="20"/>
              </w:rPr>
            </w:pPr>
            <w:r>
              <w:rPr>
                <w:spacing w:val="-10"/>
                <w:sz w:val="20"/>
              </w:rPr>
              <w:t>X</w:t>
            </w:r>
          </w:p>
        </w:tc>
        <w:tc>
          <w:tcPr>
            <w:tcW w:w="734" w:type="dxa"/>
            <w:tcBorders>
              <w:top w:val="single" w:sz="12" w:space="0" w:color="FFFFFF"/>
              <w:left w:val="single" w:sz="8" w:space="0" w:color="FFFFFF"/>
              <w:bottom w:val="single" w:sz="8" w:space="0" w:color="000000"/>
              <w:right w:val="single" w:sz="8" w:space="0" w:color="FFFFFF"/>
            </w:tcBorders>
            <w:shd w:val="clear" w:color="auto" w:fill="EEEEEE"/>
          </w:tcPr>
          <w:p w14:paraId="0BA69228" w14:textId="77777777" w:rsidR="00180C27" w:rsidRDefault="00024206">
            <w:pPr>
              <w:pStyle w:val="TableParagraph"/>
              <w:spacing w:before="1"/>
              <w:ind w:left="30"/>
              <w:rPr>
                <w:sz w:val="20"/>
              </w:rPr>
            </w:pPr>
            <w:r>
              <w:rPr>
                <w:spacing w:val="-10"/>
                <w:sz w:val="20"/>
              </w:rPr>
              <w:t>X</w:t>
            </w:r>
          </w:p>
        </w:tc>
        <w:tc>
          <w:tcPr>
            <w:tcW w:w="733" w:type="dxa"/>
            <w:tcBorders>
              <w:top w:val="single" w:sz="12" w:space="0" w:color="FFFFFF"/>
              <w:left w:val="single" w:sz="8" w:space="0" w:color="FFFFFF"/>
              <w:bottom w:val="single" w:sz="8" w:space="0" w:color="000000"/>
              <w:right w:val="single" w:sz="12" w:space="0" w:color="FFFFFF"/>
            </w:tcBorders>
            <w:shd w:val="clear" w:color="auto" w:fill="EEEEEE"/>
          </w:tcPr>
          <w:p w14:paraId="1041B784" w14:textId="77777777" w:rsidR="00180C27" w:rsidRDefault="00024206">
            <w:pPr>
              <w:pStyle w:val="TableParagraph"/>
              <w:spacing w:before="1"/>
              <w:ind w:left="35" w:right="3"/>
              <w:rPr>
                <w:sz w:val="20"/>
              </w:rPr>
            </w:pPr>
            <w:r>
              <w:rPr>
                <w:spacing w:val="-10"/>
                <w:sz w:val="20"/>
              </w:rPr>
              <w:t>X</w:t>
            </w:r>
          </w:p>
        </w:tc>
        <w:tc>
          <w:tcPr>
            <w:tcW w:w="734" w:type="dxa"/>
            <w:tcBorders>
              <w:top w:val="single" w:sz="12" w:space="0" w:color="FFFFFF"/>
              <w:left w:val="single" w:sz="12" w:space="0" w:color="FFFFFF"/>
              <w:bottom w:val="single" w:sz="8" w:space="0" w:color="000000"/>
              <w:right w:val="single" w:sz="8" w:space="0" w:color="FFFFFF"/>
            </w:tcBorders>
            <w:shd w:val="clear" w:color="auto" w:fill="EEEEEE"/>
          </w:tcPr>
          <w:p w14:paraId="4429F228" w14:textId="77777777" w:rsidR="00180C27" w:rsidRDefault="00024206">
            <w:pPr>
              <w:pStyle w:val="TableParagraph"/>
              <w:spacing w:before="1"/>
              <w:ind w:left="24"/>
              <w:rPr>
                <w:sz w:val="20"/>
              </w:rPr>
            </w:pPr>
            <w:r>
              <w:rPr>
                <w:spacing w:val="-10"/>
                <w:sz w:val="20"/>
              </w:rPr>
              <w:t>X</w:t>
            </w:r>
          </w:p>
        </w:tc>
        <w:tc>
          <w:tcPr>
            <w:tcW w:w="735" w:type="dxa"/>
            <w:tcBorders>
              <w:top w:val="single" w:sz="12" w:space="0" w:color="FFFFFF"/>
              <w:left w:val="single" w:sz="8" w:space="0" w:color="FFFFFF"/>
              <w:bottom w:val="single" w:sz="8" w:space="0" w:color="000000"/>
              <w:right w:val="single" w:sz="8" w:space="0" w:color="FFFFFF"/>
            </w:tcBorders>
            <w:shd w:val="clear" w:color="auto" w:fill="EEEEEE"/>
          </w:tcPr>
          <w:p w14:paraId="183BD302" w14:textId="77777777" w:rsidR="00180C27" w:rsidRDefault="00024206">
            <w:pPr>
              <w:pStyle w:val="TableParagraph"/>
              <w:spacing w:before="1"/>
              <w:ind w:left="28" w:right="3"/>
              <w:rPr>
                <w:sz w:val="20"/>
              </w:rPr>
            </w:pPr>
            <w:r>
              <w:rPr>
                <w:spacing w:val="-10"/>
                <w:sz w:val="20"/>
              </w:rPr>
              <w:t>X</w:t>
            </w:r>
          </w:p>
        </w:tc>
        <w:tc>
          <w:tcPr>
            <w:tcW w:w="735" w:type="dxa"/>
            <w:tcBorders>
              <w:top w:val="single" w:sz="12" w:space="0" w:color="FFFFFF"/>
              <w:left w:val="single" w:sz="8" w:space="0" w:color="FFFFFF"/>
              <w:bottom w:val="single" w:sz="8" w:space="0" w:color="000000"/>
            </w:tcBorders>
            <w:shd w:val="clear" w:color="auto" w:fill="EEEEEE"/>
          </w:tcPr>
          <w:p w14:paraId="4A1AAB79" w14:textId="77777777" w:rsidR="00180C27" w:rsidRDefault="00024206">
            <w:pPr>
              <w:pStyle w:val="TableParagraph"/>
              <w:spacing w:before="1"/>
              <w:ind w:left="31"/>
              <w:rPr>
                <w:sz w:val="20"/>
              </w:rPr>
            </w:pPr>
            <w:r>
              <w:rPr>
                <w:spacing w:val="-5"/>
                <w:sz w:val="20"/>
              </w:rPr>
              <w:t>N/A</w:t>
            </w:r>
          </w:p>
        </w:tc>
      </w:tr>
      <w:tr w:rsidR="00180C27" w14:paraId="73ECE360" w14:textId="77777777">
        <w:trPr>
          <w:trHeight w:val="455"/>
        </w:trPr>
        <w:tc>
          <w:tcPr>
            <w:tcW w:w="2410" w:type="dxa"/>
            <w:tcBorders>
              <w:top w:val="single" w:sz="8" w:space="0" w:color="000000"/>
              <w:bottom w:val="single" w:sz="8" w:space="0" w:color="FFFFFF"/>
              <w:right w:val="single" w:sz="8" w:space="0" w:color="FFFFFF"/>
            </w:tcBorders>
            <w:shd w:val="clear" w:color="auto" w:fill="EEEEEE"/>
          </w:tcPr>
          <w:p w14:paraId="03ACCC79" w14:textId="77777777" w:rsidR="00180C27" w:rsidRDefault="00024206">
            <w:pPr>
              <w:pStyle w:val="TableParagraph"/>
              <w:spacing w:line="206" w:lineRule="exact"/>
              <w:ind w:left="107"/>
              <w:jc w:val="left"/>
              <w:rPr>
                <w:sz w:val="18"/>
              </w:rPr>
            </w:pPr>
            <w:r>
              <w:rPr>
                <w:sz w:val="18"/>
              </w:rPr>
              <w:t>Based</w:t>
            </w:r>
            <w:r>
              <w:rPr>
                <w:spacing w:val="-5"/>
                <w:sz w:val="18"/>
              </w:rPr>
              <w:t xml:space="preserve"> </w:t>
            </w:r>
            <w:r>
              <w:rPr>
                <w:sz w:val="18"/>
              </w:rPr>
              <w:t>on</w:t>
            </w:r>
            <w:r>
              <w:rPr>
                <w:spacing w:val="-2"/>
                <w:sz w:val="18"/>
              </w:rPr>
              <w:t xml:space="preserve"> </w:t>
            </w:r>
            <w:r>
              <w:rPr>
                <w:sz w:val="18"/>
              </w:rPr>
              <w:t>1 July</w:t>
            </w:r>
            <w:r>
              <w:rPr>
                <w:spacing w:val="-1"/>
                <w:sz w:val="18"/>
              </w:rPr>
              <w:t xml:space="preserve"> </w:t>
            </w:r>
            <w:r>
              <w:rPr>
                <w:spacing w:val="-4"/>
                <w:sz w:val="18"/>
              </w:rPr>
              <w:t>2024</w:t>
            </w:r>
          </w:p>
          <w:p w14:paraId="172CFB53" w14:textId="77777777" w:rsidR="00180C27" w:rsidRDefault="00024206">
            <w:pPr>
              <w:pStyle w:val="TableParagraph"/>
              <w:spacing w:before="21"/>
              <w:ind w:left="107"/>
              <w:jc w:val="left"/>
              <w:rPr>
                <w:sz w:val="18"/>
              </w:rPr>
            </w:pPr>
            <w:r>
              <w:rPr>
                <w:sz w:val="18"/>
              </w:rPr>
              <w:t>model</w:t>
            </w:r>
            <w:r>
              <w:rPr>
                <w:spacing w:val="-1"/>
                <w:sz w:val="18"/>
              </w:rPr>
              <w:t xml:space="preserve"> </w:t>
            </w:r>
            <w:r>
              <w:rPr>
                <w:spacing w:val="-4"/>
                <w:sz w:val="18"/>
              </w:rPr>
              <w:t>form</w:t>
            </w:r>
          </w:p>
        </w:tc>
        <w:tc>
          <w:tcPr>
            <w:tcW w:w="733" w:type="dxa"/>
            <w:tcBorders>
              <w:top w:val="single" w:sz="8" w:space="0" w:color="000000"/>
              <w:left w:val="single" w:sz="8" w:space="0" w:color="FFFFFF"/>
              <w:bottom w:val="single" w:sz="8" w:space="0" w:color="FFFFFF"/>
              <w:right w:val="single" w:sz="12" w:space="0" w:color="FFFFFF"/>
            </w:tcBorders>
            <w:shd w:val="clear" w:color="auto" w:fill="EEEEEE"/>
          </w:tcPr>
          <w:p w14:paraId="33B26FED" w14:textId="77777777" w:rsidR="00180C27" w:rsidRDefault="00180C27">
            <w:pPr>
              <w:pStyle w:val="TableParagraph"/>
              <w:jc w:val="left"/>
              <w:rPr>
                <w:rFonts w:ascii="Times New Roman"/>
                <w:sz w:val="20"/>
              </w:rPr>
            </w:pPr>
          </w:p>
        </w:tc>
        <w:tc>
          <w:tcPr>
            <w:tcW w:w="733" w:type="dxa"/>
            <w:tcBorders>
              <w:top w:val="single" w:sz="8" w:space="0" w:color="000000"/>
              <w:left w:val="single" w:sz="12" w:space="0" w:color="FFFFFF"/>
              <w:bottom w:val="single" w:sz="8" w:space="0" w:color="FFFFFF"/>
              <w:right w:val="single" w:sz="8" w:space="0" w:color="FFFFFF"/>
            </w:tcBorders>
            <w:shd w:val="clear" w:color="auto" w:fill="EEEEEE"/>
          </w:tcPr>
          <w:p w14:paraId="5F7CA998" w14:textId="77777777" w:rsidR="00180C27" w:rsidRDefault="00180C27">
            <w:pPr>
              <w:pStyle w:val="TableParagraph"/>
              <w:jc w:val="left"/>
              <w:rPr>
                <w:rFonts w:ascii="Times New Roman"/>
                <w:sz w:val="20"/>
              </w:rPr>
            </w:pPr>
          </w:p>
        </w:tc>
        <w:tc>
          <w:tcPr>
            <w:tcW w:w="734" w:type="dxa"/>
            <w:tcBorders>
              <w:top w:val="single" w:sz="8" w:space="0" w:color="000000"/>
              <w:left w:val="single" w:sz="8" w:space="0" w:color="FFFFFF"/>
              <w:bottom w:val="single" w:sz="8" w:space="0" w:color="FFFFFF"/>
              <w:right w:val="single" w:sz="8" w:space="0" w:color="FFFFFF"/>
            </w:tcBorders>
            <w:shd w:val="clear" w:color="auto" w:fill="EEEEEE"/>
          </w:tcPr>
          <w:p w14:paraId="4C830588" w14:textId="77777777" w:rsidR="00180C27" w:rsidRDefault="00024206">
            <w:pPr>
              <w:pStyle w:val="TableParagraph"/>
              <w:spacing w:line="229" w:lineRule="exact"/>
              <w:ind w:left="30" w:right="2"/>
              <w:rPr>
                <w:sz w:val="20"/>
              </w:rPr>
            </w:pPr>
            <w:r>
              <w:rPr>
                <w:spacing w:val="-10"/>
                <w:sz w:val="20"/>
              </w:rPr>
              <w:t>X</w:t>
            </w:r>
          </w:p>
        </w:tc>
        <w:tc>
          <w:tcPr>
            <w:tcW w:w="732" w:type="dxa"/>
            <w:tcBorders>
              <w:top w:val="single" w:sz="8" w:space="0" w:color="000000"/>
              <w:left w:val="single" w:sz="8" w:space="0" w:color="FFFFFF"/>
              <w:bottom w:val="single" w:sz="8" w:space="0" w:color="FFFFFF"/>
              <w:right w:val="single" w:sz="8" w:space="0" w:color="FFFFFF"/>
            </w:tcBorders>
            <w:shd w:val="clear" w:color="auto" w:fill="EEEEEE"/>
          </w:tcPr>
          <w:p w14:paraId="59782006" w14:textId="77777777" w:rsidR="00180C27" w:rsidRDefault="00024206">
            <w:pPr>
              <w:pStyle w:val="TableParagraph"/>
              <w:spacing w:line="229" w:lineRule="exact"/>
              <w:ind w:left="27"/>
              <w:rPr>
                <w:sz w:val="20"/>
              </w:rPr>
            </w:pPr>
            <w:r>
              <w:rPr>
                <w:spacing w:val="-10"/>
                <w:sz w:val="20"/>
              </w:rPr>
              <w:t>X</w:t>
            </w:r>
          </w:p>
        </w:tc>
        <w:tc>
          <w:tcPr>
            <w:tcW w:w="734" w:type="dxa"/>
            <w:tcBorders>
              <w:top w:val="single" w:sz="8" w:space="0" w:color="000000"/>
              <w:left w:val="single" w:sz="8" w:space="0" w:color="FFFFFF"/>
              <w:bottom w:val="single" w:sz="8" w:space="0" w:color="FFFFFF"/>
              <w:right w:val="single" w:sz="8" w:space="0" w:color="FFFFFF"/>
            </w:tcBorders>
            <w:shd w:val="clear" w:color="auto" w:fill="EEEEEE"/>
          </w:tcPr>
          <w:p w14:paraId="70717C6A" w14:textId="77777777" w:rsidR="00180C27" w:rsidRDefault="00180C27">
            <w:pPr>
              <w:pStyle w:val="TableParagraph"/>
              <w:jc w:val="left"/>
              <w:rPr>
                <w:rFonts w:ascii="Times New Roman"/>
                <w:sz w:val="20"/>
              </w:rPr>
            </w:pPr>
          </w:p>
        </w:tc>
        <w:tc>
          <w:tcPr>
            <w:tcW w:w="733" w:type="dxa"/>
            <w:tcBorders>
              <w:top w:val="single" w:sz="8" w:space="0" w:color="000000"/>
              <w:left w:val="single" w:sz="8" w:space="0" w:color="FFFFFF"/>
              <w:bottom w:val="single" w:sz="8" w:space="0" w:color="FFFFFF"/>
              <w:right w:val="single" w:sz="12" w:space="0" w:color="FFFFFF"/>
            </w:tcBorders>
            <w:shd w:val="clear" w:color="auto" w:fill="EEEEEE"/>
          </w:tcPr>
          <w:p w14:paraId="4CBEE079" w14:textId="77777777" w:rsidR="00180C27" w:rsidRDefault="00024206">
            <w:pPr>
              <w:pStyle w:val="TableParagraph"/>
              <w:spacing w:line="229" w:lineRule="exact"/>
              <w:ind w:left="35" w:right="3"/>
              <w:rPr>
                <w:sz w:val="20"/>
              </w:rPr>
            </w:pPr>
            <w:r>
              <w:rPr>
                <w:spacing w:val="-10"/>
                <w:sz w:val="20"/>
              </w:rPr>
              <w:t>X</w:t>
            </w:r>
          </w:p>
        </w:tc>
        <w:tc>
          <w:tcPr>
            <w:tcW w:w="734" w:type="dxa"/>
            <w:tcBorders>
              <w:top w:val="single" w:sz="8" w:space="0" w:color="000000"/>
              <w:left w:val="single" w:sz="12" w:space="0" w:color="FFFFFF"/>
              <w:bottom w:val="single" w:sz="8" w:space="0" w:color="FFFFFF"/>
              <w:right w:val="single" w:sz="8" w:space="0" w:color="FFFFFF"/>
            </w:tcBorders>
            <w:shd w:val="clear" w:color="auto" w:fill="EEEEEE"/>
          </w:tcPr>
          <w:p w14:paraId="51B6666F" w14:textId="77777777" w:rsidR="00180C27" w:rsidRDefault="00024206">
            <w:pPr>
              <w:pStyle w:val="TableParagraph"/>
              <w:spacing w:line="229" w:lineRule="exact"/>
              <w:ind w:left="24"/>
              <w:rPr>
                <w:sz w:val="20"/>
              </w:rPr>
            </w:pPr>
            <w:r>
              <w:rPr>
                <w:spacing w:val="-10"/>
                <w:sz w:val="20"/>
              </w:rPr>
              <w:t>X</w:t>
            </w:r>
          </w:p>
        </w:tc>
        <w:tc>
          <w:tcPr>
            <w:tcW w:w="735" w:type="dxa"/>
            <w:tcBorders>
              <w:top w:val="single" w:sz="8" w:space="0" w:color="000000"/>
              <w:left w:val="single" w:sz="8" w:space="0" w:color="FFFFFF"/>
              <w:bottom w:val="single" w:sz="8" w:space="0" w:color="FFFFFF"/>
              <w:right w:val="single" w:sz="8" w:space="0" w:color="FFFFFF"/>
            </w:tcBorders>
            <w:shd w:val="clear" w:color="auto" w:fill="EEEEEE"/>
          </w:tcPr>
          <w:p w14:paraId="5D84A06A" w14:textId="77777777" w:rsidR="00180C27" w:rsidRDefault="00180C27">
            <w:pPr>
              <w:pStyle w:val="TableParagraph"/>
              <w:jc w:val="left"/>
              <w:rPr>
                <w:rFonts w:ascii="Times New Roman"/>
                <w:sz w:val="20"/>
              </w:rPr>
            </w:pPr>
          </w:p>
        </w:tc>
        <w:tc>
          <w:tcPr>
            <w:tcW w:w="735" w:type="dxa"/>
            <w:tcBorders>
              <w:top w:val="single" w:sz="8" w:space="0" w:color="000000"/>
              <w:left w:val="single" w:sz="8" w:space="0" w:color="FFFFFF"/>
              <w:bottom w:val="single" w:sz="8" w:space="0" w:color="FFFFFF"/>
            </w:tcBorders>
            <w:shd w:val="clear" w:color="auto" w:fill="EEEEEE"/>
          </w:tcPr>
          <w:p w14:paraId="440AF885" w14:textId="77777777" w:rsidR="00180C27" w:rsidRDefault="00024206">
            <w:pPr>
              <w:pStyle w:val="TableParagraph"/>
              <w:spacing w:line="229" w:lineRule="exact"/>
              <w:ind w:left="31"/>
              <w:rPr>
                <w:sz w:val="20"/>
              </w:rPr>
            </w:pPr>
            <w:r>
              <w:rPr>
                <w:spacing w:val="-5"/>
                <w:sz w:val="20"/>
              </w:rPr>
              <w:t>N/A</w:t>
            </w:r>
          </w:p>
        </w:tc>
      </w:tr>
      <w:tr w:rsidR="00180C27" w14:paraId="420E0CCF" w14:textId="77777777">
        <w:trPr>
          <w:trHeight w:val="455"/>
        </w:trPr>
        <w:tc>
          <w:tcPr>
            <w:tcW w:w="2410" w:type="dxa"/>
            <w:tcBorders>
              <w:top w:val="single" w:sz="8" w:space="0" w:color="FFFFFF"/>
              <w:bottom w:val="single" w:sz="8" w:space="0" w:color="000000"/>
              <w:right w:val="single" w:sz="8" w:space="0" w:color="FFFFFF"/>
            </w:tcBorders>
            <w:shd w:val="clear" w:color="auto" w:fill="EEEEEE"/>
          </w:tcPr>
          <w:p w14:paraId="61DBCAA4" w14:textId="77777777" w:rsidR="00180C27" w:rsidRDefault="00024206">
            <w:pPr>
              <w:pStyle w:val="TableParagraph"/>
              <w:spacing w:line="206" w:lineRule="exact"/>
              <w:ind w:left="107"/>
              <w:jc w:val="left"/>
              <w:rPr>
                <w:sz w:val="18"/>
              </w:rPr>
            </w:pPr>
            <w:r>
              <w:rPr>
                <w:sz w:val="18"/>
              </w:rPr>
              <w:t>Based</w:t>
            </w:r>
            <w:r>
              <w:rPr>
                <w:spacing w:val="-2"/>
                <w:sz w:val="18"/>
              </w:rPr>
              <w:t xml:space="preserve"> </w:t>
            </w:r>
            <w:r>
              <w:rPr>
                <w:sz w:val="18"/>
              </w:rPr>
              <w:t>on</w:t>
            </w:r>
            <w:r>
              <w:rPr>
                <w:spacing w:val="-2"/>
                <w:sz w:val="18"/>
              </w:rPr>
              <w:t xml:space="preserve"> </w:t>
            </w:r>
            <w:r>
              <w:rPr>
                <w:sz w:val="18"/>
              </w:rPr>
              <w:t xml:space="preserve">1 </w:t>
            </w:r>
            <w:r>
              <w:rPr>
                <w:spacing w:val="-2"/>
                <w:sz w:val="18"/>
              </w:rPr>
              <w:t>September</w:t>
            </w:r>
          </w:p>
          <w:p w14:paraId="47F9DDA7" w14:textId="77777777" w:rsidR="00180C27" w:rsidRDefault="00024206">
            <w:pPr>
              <w:pStyle w:val="TableParagraph"/>
              <w:spacing w:before="21"/>
              <w:ind w:left="107"/>
              <w:jc w:val="left"/>
              <w:rPr>
                <w:sz w:val="18"/>
              </w:rPr>
            </w:pPr>
            <w:r>
              <w:rPr>
                <w:sz w:val="18"/>
              </w:rPr>
              <w:t>2024</w:t>
            </w:r>
            <w:r>
              <w:rPr>
                <w:spacing w:val="-5"/>
                <w:sz w:val="18"/>
              </w:rPr>
              <w:t xml:space="preserve"> </w:t>
            </w:r>
            <w:r>
              <w:rPr>
                <w:sz w:val="18"/>
              </w:rPr>
              <w:t xml:space="preserve">model </w:t>
            </w:r>
            <w:r>
              <w:rPr>
                <w:spacing w:val="-4"/>
                <w:sz w:val="18"/>
              </w:rPr>
              <w:t>form</w:t>
            </w:r>
          </w:p>
        </w:tc>
        <w:tc>
          <w:tcPr>
            <w:tcW w:w="733" w:type="dxa"/>
            <w:tcBorders>
              <w:top w:val="single" w:sz="8" w:space="0" w:color="FFFFFF"/>
              <w:left w:val="single" w:sz="8" w:space="0" w:color="FFFFFF"/>
              <w:bottom w:val="single" w:sz="8" w:space="0" w:color="000000"/>
              <w:right w:val="single" w:sz="12" w:space="0" w:color="FFFFFF"/>
            </w:tcBorders>
            <w:shd w:val="clear" w:color="auto" w:fill="EEEEEE"/>
          </w:tcPr>
          <w:p w14:paraId="57B934F8" w14:textId="77777777" w:rsidR="00180C27" w:rsidRDefault="00024206">
            <w:pPr>
              <w:pStyle w:val="TableParagraph"/>
              <w:spacing w:line="229" w:lineRule="exact"/>
              <w:ind w:left="35" w:right="6"/>
              <w:rPr>
                <w:sz w:val="20"/>
              </w:rPr>
            </w:pPr>
            <w:r>
              <w:rPr>
                <w:spacing w:val="-10"/>
                <w:sz w:val="20"/>
              </w:rPr>
              <w:t>X</w:t>
            </w:r>
          </w:p>
        </w:tc>
        <w:tc>
          <w:tcPr>
            <w:tcW w:w="733" w:type="dxa"/>
            <w:tcBorders>
              <w:top w:val="single" w:sz="8" w:space="0" w:color="FFFFFF"/>
              <w:left w:val="single" w:sz="12" w:space="0" w:color="FFFFFF"/>
              <w:bottom w:val="single" w:sz="8" w:space="0" w:color="000000"/>
              <w:right w:val="single" w:sz="8" w:space="0" w:color="FFFFFF"/>
            </w:tcBorders>
            <w:shd w:val="clear" w:color="auto" w:fill="EEEEEE"/>
          </w:tcPr>
          <w:p w14:paraId="7731FE1C" w14:textId="77777777" w:rsidR="00180C27" w:rsidRDefault="00024206">
            <w:pPr>
              <w:pStyle w:val="TableParagraph"/>
              <w:spacing w:line="229" w:lineRule="exact"/>
              <w:ind w:left="35" w:right="14"/>
              <w:rPr>
                <w:sz w:val="20"/>
              </w:rPr>
            </w:pPr>
            <w:r>
              <w:rPr>
                <w:spacing w:val="-10"/>
                <w:sz w:val="20"/>
              </w:rPr>
              <w:t>X</w:t>
            </w:r>
          </w:p>
        </w:tc>
        <w:tc>
          <w:tcPr>
            <w:tcW w:w="734" w:type="dxa"/>
            <w:tcBorders>
              <w:top w:val="single" w:sz="8" w:space="0" w:color="FFFFFF"/>
              <w:left w:val="single" w:sz="8" w:space="0" w:color="FFFFFF"/>
              <w:bottom w:val="single" w:sz="8" w:space="0" w:color="000000"/>
              <w:right w:val="single" w:sz="8" w:space="0" w:color="FFFFFF"/>
            </w:tcBorders>
            <w:shd w:val="clear" w:color="auto" w:fill="EEEEEE"/>
          </w:tcPr>
          <w:p w14:paraId="53EE6737" w14:textId="77777777" w:rsidR="00180C27" w:rsidRDefault="00180C27">
            <w:pPr>
              <w:pStyle w:val="TableParagraph"/>
              <w:jc w:val="left"/>
              <w:rPr>
                <w:rFonts w:ascii="Times New Roman"/>
                <w:sz w:val="20"/>
              </w:rPr>
            </w:pPr>
          </w:p>
        </w:tc>
        <w:tc>
          <w:tcPr>
            <w:tcW w:w="732" w:type="dxa"/>
            <w:tcBorders>
              <w:top w:val="single" w:sz="8" w:space="0" w:color="FFFFFF"/>
              <w:left w:val="single" w:sz="8" w:space="0" w:color="FFFFFF"/>
              <w:bottom w:val="single" w:sz="8" w:space="0" w:color="000000"/>
              <w:right w:val="single" w:sz="8" w:space="0" w:color="FFFFFF"/>
            </w:tcBorders>
            <w:shd w:val="clear" w:color="auto" w:fill="EEEEEE"/>
          </w:tcPr>
          <w:p w14:paraId="7BFA8A4F" w14:textId="77777777" w:rsidR="00180C27" w:rsidRDefault="00180C27">
            <w:pPr>
              <w:pStyle w:val="TableParagraph"/>
              <w:jc w:val="left"/>
              <w:rPr>
                <w:rFonts w:ascii="Times New Roman"/>
                <w:sz w:val="20"/>
              </w:rPr>
            </w:pPr>
          </w:p>
        </w:tc>
        <w:tc>
          <w:tcPr>
            <w:tcW w:w="734" w:type="dxa"/>
            <w:tcBorders>
              <w:top w:val="single" w:sz="8" w:space="0" w:color="FFFFFF"/>
              <w:left w:val="single" w:sz="8" w:space="0" w:color="FFFFFF"/>
              <w:bottom w:val="single" w:sz="8" w:space="0" w:color="000000"/>
              <w:right w:val="single" w:sz="8" w:space="0" w:color="FFFFFF"/>
            </w:tcBorders>
            <w:shd w:val="clear" w:color="auto" w:fill="EEEEEE"/>
          </w:tcPr>
          <w:p w14:paraId="5598F707" w14:textId="77777777" w:rsidR="00180C27" w:rsidRDefault="00024206">
            <w:pPr>
              <w:pStyle w:val="TableParagraph"/>
              <w:spacing w:line="229" w:lineRule="exact"/>
              <w:ind w:left="30"/>
              <w:rPr>
                <w:sz w:val="20"/>
              </w:rPr>
            </w:pPr>
            <w:r>
              <w:rPr>
                <w:spacing w:val="-10"/>
                <w:sz w:val="20"/>
              </w:rPr>
              <w:t>X</w:t>
            </w:r>
          </w:p>
        </w:tc>
        <w:tc>
          <w:tcPr>
            <w:tcW w:w="733" w:type="dxa"/>
            <w:tcBorders>
              <w:top w:val="single" w:sz="8" w:space="0" w:color="FFFFFF"/>
              <w:left w:val="single" w:sz="8" w:space="0" w:color="FFFFFF"/>
              <w:bottom w:val="single" w:sz="8" w:space="0" w:color="000000"/>
              <w:right w:val="single" w:sz="12" w:space="0" w:color="FFFFFF"/>
            </w:tcBorders>
            <w:shd w:val="clear" w:color="auto" w:fill="EEEEEE"/>
          </w:tcPr>
          <w:p w14:paraId="6849AAF8" w14:textId="77777777" w:rsidR="00180C27" w:rsidRDefault="00180C27">
            <w:pPr>
              <w:pStyle w:val="TableParagraph"/>
              <w:jc w:val="left"/>
              <w:rPr>
                <w:rFonts w:ascii="Times New Roman"/>
                <w:sz w:val="20"/>
              </w:rPr>
            </w:pPr>
          </w:p>
        </w:tc>
        <w:tc>
          <w:tcPr>
            <w:tcW w:w="734" w:type="dxa"/>
            <w:tcBorders>
              <w:top w:val="single" w:sz="8" w:space="0" w:color="FFFFFF"/>
              <w:left w:val="single" w:sz="12" w:space="0" w:color="FFFFFF"/>
              <w:bottom w:val="single" w:sz="8" w:space="0" w:color="000000"/>
              <w:right w:val="single" w:sz="8" w:space="0" w:color="FFFFFF"/>
            </w:tcBorders>
            <w:shd w:val="clear" w:color="auto" w:fill="EEEEEE"/>
          </w:tcPr>
          <w:p w14:paraId="6D30EDB8" w14:textId="77777777" w:rsidR="00180C27" w:rsidRDefault="00180C27">
            <w:pPr>
              <w:pStyle w:val="TableParagraph"/>
              <w:jc w:val="left"/>
              <w:rPr>
                <w:rFonts w:ascii="Times New Roman"/>
                <w:sz w:val="20"/>
              </w:rPr>
            </w:pPr>
          </w:p>
        </w:tc>
        <w:tc>
          <w:tcPr>
            <w:tcW w:w="735" w:type="dxa"/>
            <w:tcBorders>
              <w:top w:val="single" w:sz="8" w:space="0" w:color="FFFFFF"/>
              <w:left w:val="single" w:sz="8" w:space="0" w:color="FFFFFF"/>
              <w:bottom w:val="single" w:sz="8" w:space="0" w:color="000000"/>
              <w:right w:val="single" w:sz="8" w:space="0" w:color="FFFFFF"/>
            </w:tcBorders>
            <w:shd w:val="clear" w:color="auto" w:fill="EEEEEE"/>
          </w:tcPr>
          <w:p w14:paraId="091C8ED4" w14:textId="77777777" w:rsidR="00180C27" w:rsidRDefault="00024206">
            <w:pPr>
              <w:pStyle w:val="TableParagraph"/>
              <w:spacing w:line="229" w:lineRule="exact"/>
              <w:ind w:left="28" w:right="4"/>
              <w:rPr>
                <w:sz w:val="20"/>
              </w:rPr>
            </w:pPr>
            <w:r>
              <w:rPr>
                <w:spacing w:val="-5"/>
                <w:sz w:val="20"/>
              </w:rPr>
              <w:t>X*</w:t>
            </w:r>
          </w:p>
        </w:tc>
        <w:tc>
          <w:tcPr>
            <w:tcW w:w="735" w:type="dxa"/>
            <w:tcBorders>
              <w:top w:val="single" w:sz="8" w:space="0" w:color="FFFFFF"/>
              <w:left w:val="single" w:sz="8" w:space="0" w:color="FFFFFF"/>
              <w:bottom w:val="single" w:sz="8" w:space="0" w:color="000000"/>
            </w:tcBorders>
            <w:shd w:val="clear" w:color="auto" w:fill="EEEEEE"/>
          </w:tcPr>
          <w:p w14:paraId="27A00C8C" w14:textId="77777777" w:rsidR="00180C27" w:rsidRDefault="00024206">
            <w:pPr>
              <w:pStyle w:val="TableParagraph"/>
              <w:spacing w:line="229" w:lineRule="exact"/>
              <w:ind w:left="31"/>
              <w:rPr>
                <w:sz w:val="20"/>
              </w:rPr>
            </w:pPr>
            <w:r>
              <w:rPr>
                <w:spacing w:val="-5"/>
                <w:sz w:val="20"/>
              </w:rPr>
              <w:t>N/A</w:t>
            </w:r>
          </w:p>
        </w:tc>
      </w:tr>
      <w:tr w:rsidR="00180C27" w14:paraId="7285504D" w14:textId="77777777">
        <w:trPr>
          <w:trHeight w:val="911"/>
        </w:trPr>
        <w:tc>
          <w:tcPr>
            <w:tcW w:w="2410" w:type="dxa"/>
            <w:tcBorders>
              <w:top w:val="single" w:sz="8" w:space="0" w:color="000000"/>
              <w:bottom w:val="single" w:sz="8" w:space="0" w:color="000000"/>
              <w:right w:val="single" w:sz="8" w:space="0" w:color="FFFFFF"/>
            </w:tcBorders>
            <w:shd w:val="clear" w:color="auto" w:fill="EEEEEE"/>
          </w:tcPr>
          <w:p w14:paraId="300E32A6" w14:textId="77777777" w:rsidR="00180C27" w:rsidRDefault="00024206">
            <w:pPr>
              <w:pStyle w:val="TableParagraph"/>
              <w:ind w:left="107"/>
              <w:jc w:val="left"/>
              <w:rPr>
                <w:i/>
                <w:sz w:val="18"/>
              </w:rPr>
            </w:pPr>
            <w:r>
              <w:rPr>
                <w:sz w:val="18"/>
              </w:rPr>
              <w:t xml:space="preserve">Includes question </w:t>
            </w:r>
            <w:r>
              <w:rPr>
                <w:i/>
                <w:sz w:val="18"/>
              </w:rPr>
              <w:t>‘is processing of legacy engineered</w:t>
            </w:r>
            <w:r>
              <w:rPr>
                <w:i/>
                <w:spacing w:val="-15"/>
                <w:sz w:val="18"/>
              </w:rPr>
              <w:t xml:space="preserve"> </w:t>
            </w:r>
            <w:r>
              <w:rPr>
                <w:i/>
                <w:sz w:val="18"/>
              </w:rPr>
              <w:t>stone</w:t>
            </w:r>
            <w:r>
              <w:rPr>
                <w:i/>
                <w:spacing w:val="-12"/>
                <w:sz w:val="18"/>
              </w:rPr>
              <w:t xml:space="preserve"> </w:t>
            </w:r>
            <w:r>
              <w:rPr>
                <w:i/>
                <w:sz w:val="18"/>
              </w:rPr>
              <w:t>high-</w:t>
            </w:r>
          </w:p>
          <w:p w14:paraId="2BB9CECA" w14:textId="77777777" w:rsidR="00180C27" w:rsidRDefault="00024206">
            <w:pPr>
              <w:pStyle w:val="TableParagraph"/>
              <w:ind w:left="107"/>
              <w:jc w:val="left"/>
              <w:rPr>
                <w:i/>
                <w:sz w:val="18"/>
              </w:rPr>
            </w:pPr>
            <w:r>
              <w:rPr>
                <w:i/>
                <w:spacing w:val="-2"/>
                <w:sz w:val="18"/>
              </w:rPr>
              <w:t>risk?’</w:t>
            </w:r>
          </w:p>
        </w:tc>
        <w:tc>
          <w:tcPr>
            <w:tcW w:w="733" w:type="dxa"/>
            <w:tcBorders>
              <w:top w:val="single" w:sz="8" w:space="0" w:color="000000"/>
              <w:left w:val="single" w:sz="8" w:space="0" w:color="FFFFFF"/>
              <w:bottom w:val="single" w:sz="8" w:space="0" w:color="000000"/>
              <w:right w:val="single" w:sz="12" w:space="0" w:color="FFFFFF"/>
            </w:tcBorders>
            <w:shd w:val="clear" w:color="auto" w:fill="EEEEEE"/>
          </w:tcPr>
          <w:p w14:paraId="123EF5F9" w14:textId="77777777" w:rsidR="00180C27" w:rsidRDefault="00024206">
            <w:pPr>
              <w:pStyle w:val="TableParagraph"/>
              <w:spacing w:line="229" w:lineRule="exact"/>
              <w:ind w:left="35" w:right="6"/>
              <w:rPr>
                <w:sz w:val="20"/>
              </w:rPr>
            </w:pPr>
            <w:r>
              <w:rPr>
                <w:spacing w:val="-10"/>
                <w:sz w:val="20"/>
              </w:rPr>
              <w:t>X</w:t>
            </w:r>
          </w:p>
        </w:tc>
        <w:tc>
          <w:tcPr>
            <w:tcW w:w="733" w:type="dxa"/>
            <w:tcBorders>
              <w:top w:val="single" w:sz="8" w:space="0" w:color="000000"/>
              <w:left w:val="single" w:sz="12" w:space="0" w:color="FFFFFF"/>
              <w:bottom w:val="single" w:sz="8" w:space="0" w:color="000000"/>
              <w:right w:val="single" w:sz="8" w:space="0" w:color="FFFFFF"/>
            </w:tcBorders>
            <w:shd w:val="clear" w:color="auto" w:fill="EEEEEE"/>
          </w:tcPr>
          <w:p w14:paraId="146F1C17" w14:textId="77777777" w:rsidR="00180C27" w:rsidRDefault="00024206">
            <w:pPr>
              <w:pStyle w:val="TableParagraph"/>
              <w:spacing w:line="229" w:lineRule="exact"/>
              <w:ind w:left="35" w:right="14"/>
              <w:rPr>
                <w:sz w:val="20"/>
              </w:rPr>
            </w:pPr>
            <w:r>
              <w:rPr>
                <w:spacing w:val="-10"/>
                <w:sz w:val="20"/>
              </w:rPr>
              <w:t>X</w:t>
            </w:r>
          </w:p>
        </w:tc>
        <w:tc>
          <w:tcPr>
            <w:tcW w:w="734" w:type="dxa"/>
            <w:tcBorders>
              <w:top w:val="single" w:sz="8" w:space="0" w:color="000000"/>
              <w:left w:val="single" w:sz="8" w:space="0" w:color="FFFFFF"/>
              <w:bottom w:val="single" w:sz="8" w:space="0" w:color="000000"/>
              <w:right w:val="single" w:sz="8" w:space="0" w:color="FFFFFF"/>
            </w:tcBorders>
            <w:shd w:val="clear" w:color="auto" w:fill="EEEEEE"/>
          </w:tcPr>
          <w:p w14:paraId="05954E8A" w14:textId="77777777" w:rsidR="00180C27" w:rsidRDefault="00180C27">
            <w:pPr>
              <w:pStyle w:val="TableParagraph"/>
              <w:jc w:val="left"/>
              <w:rPr>
                <w:rFonts w:ascii="Times New Roman"/>
                <w:sz w:val="20"/>
              </w:rPr>
            </w:pPr>
          </w:p>
        </w:tc>
        <w:tc>
          <w:tcPr>
            <w:tcW w:w="732" w:type="dxa"/>
            <w:tcBorders>
              <w:top w:val="single" w:sz="8" w:space="0" w:color="000000"/>
              <w:left w:val="single" w:sz="8" w:space="0" w:color="FFFFFF"/>
              <w:bottom w:val="single" w:sz="8" w:space="0" w:color="000000"/>
              <w:right w:val="single" w:sz="8" w:space="0" w:color="FFFFFF"/>
            </w:tcBorders>
            <w:shd w:val="clear" w:color="auto" w:fill="EEEEEE"/>
          </w:tcPr>
          <w:p w14:paraId="4BF2AFBE" w14:textId="77777777" w:rsidR="00180C27" w:rsidRDefault="00180C27">
            <w:pPr>
              <w:pStyle w:val="TableParagraph"/>
              <w:jc w:val="left"/>
              <w:rPr>
                <w:rFonts w:ascii="Times New Roman"/>
                <w:sz w:val="20"/>
              </w:rPr>
            </w:pPr>
          </w:p>
        </w:tc>
        <w:tc>
          <w:tcPr>
            <w:tcW w:w="734" w:type="dxa"/>
            <w:tcBorders>
              <w:top w:val="single" w:sz="8" w:space="0" w:color="000000"/>
              <w:left w:val="single" w:sz="8" w:space="0" w:color="FFFFFF"/>
              <w:bottom w:val="single" w:sz="8" w:space="0" w:color="000000"/>
              <w:right w:val="single" w:sz="8" w:space="0" w:color="FFFFFF"/>
            </w:tcBorders>
            <w:shd w:val="clear" w:color="auto" w:fill="EEEEEE"/>
          </w:tcPr>
          <w:p w14:paraId="384CDAEC" w14:textId="77777777" w:rsidR="00180C27" w:rsidRDefault="00024206">
            <w:pPr>
              <w:pStyle w:val="TableParagraph"/>
              <w:spacing w:line="229" w:lineRule="exact"/>
              <w:ind w:left="30"/>
              <w:rPr>
                <w:sz w:val="20"/>
              </w:rPr>
            </w:pPr>
            <w:r>
              <w:rPr>
                <w:spacing w:val="-10"/>
                <w:sz w:val="20"/>
              </w:rPr>
              <w:t>X</w:t>
            </w:r>
          </w:p>
        </w:tc>
        <w:tc>
          <w:tcPr>
            <w:tcW w:w="733" w:type="dxa"/>
            <w:tcBorders>
              <w:top w:val="single" w:sz="8" w:space="0" w:color="000000"/>
              <w:left w:val="single" w:sz="8" w:space="0" w:color="FFFFFF"/>
              <w:bottom w:val="single" w:sz="8" w:space="0" w:color="000000"/>
              <w:right w:val="single" w:sz="12" w:space="0" w:color="FFFFFF"/>
            </w:tcBorders>
            <w:shd w:val="clear" w:color="auto" w:fill="EEEEEE"/>
          </w:tcPr>
          <w:p w14:paraId="777773D6" w14:textId="77777777" w:rsidR="00180C27" w:rsidRDefault="00180C27">
            <w:pPr>
              <w:pStyle w:val="TableParagraph"/>
              <w:jc w:val="left"/>
              <w:rPr>
                <w:rFonts w:ascii="Times New Roman"/>
                <w:sz w:val="20"/>
              </w:rPr>
            </w:pPr>
          </w:p>
        </w:tc>
        <w:tc>
          <w:tcPr>
            <w:tcW w:w="734" w:type="dxa"/>
            <w:tcBorders>
              <w:top w:val="single" w:sz="8" w:space="0" w:color="000000"/>
              <w:left w:val="single" w:sz="12" w:space="0" w:color="FFFFFF"/>
              <w:bottom w:val="single" w:sz="8" w:space="0" w:color="000000"/>
              <w:right w:val="single" w:sz="8" w:space="0" w:color="FFFFFF"/>
            </w:tcBorders>
            <w:shd w:val="clear" w:color="auto" w:fill="EEEEEE"/>
          </w:tcPr>
          <w:p w14:paraId="3CA3CC5B" w14:textId="77777777" w:rsidR="00180C27" w:rsidRDefault="00180C27">
            <w:pPr>
              <w:pStyle w:val="TableParagraph"/>
              <w:jc w:val="left"/>
              <w:rPr>
                <w:rFonts w:ascii="Times New Roman"/>
                <w:sz w:val="20"/>
              </w:rPr>
            </w:pPr>
          </w:p>
        </w:tc>
        <w:tc>
          <w:tcPr>
            <w:tcW w:w="735" w:type="dxa"/>
            <w:tcBorders>
              <w:top w:val="single" w:sz="8" w:space="0" w:color="000000"/>
              <w:left w:val="single" w:sz="8" w:space="0" w:color="FFFFFF"/>
              <w:bottom w:val="single" w:sz="8" w:space="0" w:color="000000"/>
              <w:right w:val="single" w:sz="8" w:space="0" w:color="FFFFFF"/>
            </w:tcBorders>
            <w:shd w:val="clear" w:color="auto" w:fill="EEEEEE"/>
          </w:tcPr>
          <w:p w14:paraId="72E3A363" w14:textId="77777777" w:rsidR="00180C27" w:rsidRDefault="00180C27">
            <w:pPr>
              <w:pStyle w:val="TableParagraph"/>
              <w:jc w:val="left"/>
              <w:rPr>
                <w:rFonts w:ascii="Times New Roman"/>
                <w:sz w:val="20"/>
              </w:rPr>
            </w:pPr>
          </w:p>
        </w:tc>
        <w:tc>
          <w:tcPr>
            <w:tcW w:w="735" w:type="dxa"/>
            <w:tcBorders>
              <w:top w:val="single" w:sz="8" w:space="0" w:color="000000"/>
              <w:left w:val="single" w:sz="8" w:space="0" w:color="FFFFFF"/>
              <w:bottom w:val="single" w:sz="8" w:space="0" w:color="000000"/>
            </w:tcBorders>
            <w:shd w:val="clear" w:color="auto" w:fill="EEEEEE"/>
          </w:tcPr>
          <w:p w14:paraId="21FFEF20" w14:textId="77777777" w:rsidR="00180C27" w:rsidRDefault="00024206">
            <w:pPr>
              <w:pStyle w:val="TableParagraph"/>
              <w:spacing w:line="229" w:lineRule="exact"/>
              <w:ind w:left="31"/>
              <w:rPr>
                <w:sz w:val="20"/>
              </w:rPr>
            </w:pPr>
            <w:r>
              <w:rPr>
                <w:spacing w:val="-5"/>
                <w:sz w:val="20"/>
              </w:rPr>
              <w:t>N/A</w:t>
            </w:r>
          </w:p>
        </w:tc>
      </w:tr>
      <w:tr w:rsidR="00180C27" w14:paraId="1AEB4810" w14:textId="77777777">
        <w:trPr>
          <w:trHeight w:val="299"/>
        </w:trPr>
        <w:tc>
          <w:tcPr>
            <w:tcW w:w="9013" w:type="dxa"/>
            <w:gridSpan w:val="10"/>
            <w:tcBorders>
              <w:top w:val="single" w:sz="8" w:space="0" w:color="000000"/>
              <w:bottom w:val="single" w:sz="8" w:space="0" w:color="000000"/>
            </w:tcBorders>
            <w:shd w:val="clear" w:color="auto" w:fill="EEEEEE"/>
          </w:tcPr>
          <w:p w14:paraId="7F668438" w14:textId="77777777" w:rsidR="00180C27" w:rsidRDefault="00024206">
            <w:pPr>
              <w:pStyle w:val="TableParagraph"/>
              <w:spacing w:line="206" w:lineRule="exact"/>
              <w:ind w:left="20"/>
              <w:rPr>
                <w:sz w:val="18"/>
              </w:rPr>
            </w:pPr>
            <w:r>
              <w:rPr>
                <w:sz w:val="18"/>
              </w:rPr>
              <w:t>Additional</w:t>
            </w:r>
            <w:r>
              <w:rPr>
                <w:spacing w:val="-5"/>
                <w:sz w:val="18"/>
              </w:rPr>
              <w:t xml:space="preserve"> </w:t>
            </w:r>
            <w:r>
              <w:rPr>
                <w:sz w:val="18"/>
              </w:rPr>
              <w:t>jurisdictional</w:t>
            </w:r>
            <w:r>
              <w:rPr>
                <w:spacing w:val="-6"/>
                <w:sz w:val="18"/>
              </w:rPr>
              <w:t xml:space="preserve"> </w:t>
            </w:r>
            <w:r>
              <w:rPr>
                <w:sz w:val="18"/>
              </w:rPr>
              <w:t>specific</w:t>
            </w:r>
            <w:r>
              <w:rPr>
                <w:spacing w:val="-3"/>
                <w:sz w:val="18"/>
              </w:rPr>
              <w:t xml:space="preserve"> </w:t>
            </w:r>
            <w:r>
              <w:rPr>
                <w:sz w:val="18"/>
              </w:rPr>
              <w:t>questions</w:t>
            </w:r>
            <w:r>
              <w:rPr>
                <w:spacing w:val="-4"/>
                <w:sz w:val="18"/>
              </w:rPr>
              <w:t xml:space="preserve"> </w:t>
            </w:r>
            <w:r>
              <w:rPr>
                <w:sz w:val="18"/>
              </w:rPr>
              <w:t>included</w:t>
            </w:r>
            <w:r>
              <w:rPr>
                <w:spacing w:val="-6"/>
                <w:sz w:val="18"/>
              </w:rPr>
              <w:t xml:space="preserve"> </w:t>
            </w:r>
            <w:r>
              <w:rPr>
                <w:sz w:val="18"/>
              </w:rPr>
              <w:t>in</w:t>
            </w:r>
            <w:r>
              <w:rPr>
                <w:spacing w:val="-6"/>
                <w:sz w:val="18"/>
              </w:rPr>
              <w:t xml:space="preserve"> </w:t>
            </w:r>
            <w:r>
              <w:rPr>
                <w:sz w:val="18"/>
              </w:rPr>
              <w:t>notification</w:t>
            </w:r>
            <w:r>
              <w:rPr>
                <w:spacing w:val="-4"/>
                <w:sz w:val="18"/>
              </w:rPr>
              <w:t xml:space="preserve"> </w:t>
            </w:r>
            <w:r>
              <w:rPr>
                <w:spacing w:val="-2"/>
                <w:sz w:val="18"/>
              </w:rPr>
              <w:t>forms</w:t>
            </w:r>
          </w:p>
        </w:tc>
      </w:tr>
      <w:tr w:rsidR="00180C27" w14:paraId="4BCCCF91" w14:textId="77777777">
        <w:trPr>
          <w:trHeight w:val="455"/>
        </w:trPr>
        <w:tc>
          <w:tcPr>
            <w:tcW w:w="2410" w:type="dxa"/>
            <w:tcBorders>
              <w:top w:val="single" w:sz="8" w:space="0" w:color="000000"/>
              <w:bottom w:val="single" w:sz="12" w:space="0" w:color="FFFFFF"/>
              <w:right w:val="single" w:sz="8" w:space="0" w:color="FFFFFF"/>
            </w:tcBorders>
            <w:shd w:val="clear" w:color="auto" w:fill="EEEEEE"/>
          </w:tcPr>
          <w:p w14:paraId="4F38610F" w14:textId="77777777" w:rsidR="00180C27" w:rsidRDefault="00024206">
            <w:pPr>
              <w:pStyle w:val="TableParagraph"/>
              <w:spacing w:line="206" w:lineRule="exact"/>
              <w:ind w:left="107"/>
              <w:jc w:val="left"/>
              <w:rPr>
                <w:i/>
                <w:sz w:val="18"/>
              </w:rPr>
            </w:pPr>
            <w:r>
              <w:rPr>
                <w:i/>
                <w:sz w:val="18"/>
              </w:rPr>
              <w:t>‘Controlled</w:t>
            </w:r>
            <w:r>
              <w:rPr>
                <w:i/>
                <w:spacing w:val="-8"/>
                <w:sz w:val="18"/>
              </w:rPr>
              <w:t xml:space="preserve"> </w:t>
            </w:r>
            <w:r>
              <w:rPr>
                <w:i/>
                <w:sz w:val="18"/>
              </w:rPr>
              <w:t>processes</w:t>
            </w:r>
            <w:r>
              <w:rPr>
                <w:i/>
                <w:spacing w:val="-4"/>
                <w:sz w:val="18"/>
              </w:rPr>
              <w:t xml:space="preserve"> will</w:t>
            </w:r>
          </w:p>
          <w:p w14:paraId="40F04EB9" w14:textId="77777777" w:rsidR="00180C27" w:rsidRDefault="00024206">
            <w:pPr>
              <w:pStyle w:val="TableParagraph"/>
              <w:spacing w:before="21"/>
              <w:ind w:left="107"/>
              <w:jc w:val="left"/>
              <w:rPr>
                <w:sz w:val="18"/>
              </w:rPr>
            </w:pPr>
            <w:r>
              <w:rPr>
                <w:i/>
                <w:sz w:val="18"/>
              </w:rPr>
              <w:t>include’</w:t>
            </w:r>
            <w:r>
              <w:rPr>
                <w:i/>
                <w:spacing w:val="-5"/>
                <w:sz w:val="18"/>
              </w:rPr>
              <w:t xml:space="preserve"> </w:t>
            </w:r>
            <w:r>
              <w:rPr>
                <w:sz w:val="18"/>
              </w:rPr>
              <w:t>(tick</w:t>
            </w:r>
            <w:r>
              <w:rPr>
                <w:spacing w:val="-3"/>
                <w:sz w:val="18"/>
              </w:rPr>
              <w:t xml:space="preserve"> </w:t>
            </w:r>
            <w:r>
              <w:rPr>
                <w:spacing w:val="-4"/>
                <w:sz w:val="18"/>
              </w:rPr>
              <w:t>box)</w:t>
            </w:r>
          </w:p>
        </w:tc>
        <w:tc>
          <w:tcPr>
            <w:tcW w:w="733" w:type="dxa"/>
            <w:tcBorders>
              <w:top w:val="single" w:sz="8" w:space="0" w:color="000000"/>
              <w:left w:val="single" w:sz="8" w:space="0" w:color="FFFFFF"/>
              <w:bottom w:val="single" w:sz="12" w:space="0" w:color="FFFFFF"/>
              <w:right w:val="single" w:sz="12" w:space="0" w:color="FFFFFF"/>
            </w:tcBorders>
            <w:shd w:val="clear" w:color="auto" w:fill="EEEEEE"/>
          </w:tcPr>
          <w:p w14:paraId="5E08D39D" w14:textId="77777777" w:rsidR="00180C27" w:rsidRDefault="00180C27">
            <w:pPr>
              <w:pStyle w:val="TableParagraph"/>
              <w:jc w:val="left"/>
              <w:rPr>
                <w:rFonts w:ascii="Times New Roman"/>
                <w:sz w:val="20"/>
              </w:rPr>
            </w:pPr>
          </w:p>
        </w:tc>
        <w:tc>
          <w:tcPr>
            <w:tcW w:w="733" w:type="dxa"/>
            <w:tcBorders>
              <w:top w:val="single" w:sz="8" w:space="0" w:color="000000"/>
              <w:left w:val="single" w:sz="12" w:space="0" w:color="FFFFFF"/>
              <w:bottom w:val="single" w:sz="12" w:space="0" w:color="FFFFFF"/>
              <w:right w:val="single" w:sz="8" w:space="0" w:color="FFFFFF"/>
            </w:tcBorders>
            <w:shd w:val="clear" w:color="auto" w:fill="EEEEEE"/>
          </w:tcPr>
          <w:p w14:paraId="13AB2805" w14:textId="77777777" w:rsidR="00180C27" w:rsidRDefault="00180C27">
            <w:pPr>
              <w:pStyle w:val="TableParagraph"/>
              <w:jc w:val="left"/>
              <w:rPr>
                <w:rFonts w:ascii="Times New Roman"/>
                <w:sz w:val="20"/>
              </w:rPr>
            </w:pPr>
          </w:p>
        </w:tc>
        <w:tc>
          <w:tcPr>
            <w:tcW w:w="734" w:type="dxa"/>
            <w:tcBorders>
              <w:top w:val="single" w:sz="8" w:space="0" w:color="000000"/>
              <w:left w:val="single" w:sz="8" w:space="0" w:color="FFFFFF"/>
              <w:bottom w:val="single" w:sz="12" w:space="0" w:color="FFFFFF"/>
              <w:right w:val="single" w:sz="8" w:space="0" w:color="FFFFFF"/>
            </w:tcBorders>
            <w:shd w:val="clear" w:color="auto" w:fill="EEEEEE"/>
          </w:tcPr>
          <w:p w14:paraId="282B1691" w14:textId="77777777" w:rsidR="00180C27" w:rsidRDefault="00180C27">
            <w:pPr>
              <w:pStyle w:val="TableParagraph"/>
              <w:jc w:val="left"/>
              <w:rPr>
                <w:rFonts w:ascii="Times New Roman"/>
                <w:sz w:val="20"/>
              </w:rPr>
            </w:pPr>
          </w:p>
        </w:tc>
        <w:tc>
          <w:tcPr>
            <w:tcW w:w="732" w:type="dxa"/>
            <w:tcBorders>
              <w:top w:val="single" w:sz="8" w:space="0" w:color="000000"/>
              <w:left w:val="single" w:sz="8" w:space="0" w:color="FFFFFF"/>
              <w:bottom w:val="single" w:sz="12" w:space="0" w:color="FFFFFF"/>
              <w:right w:val="single" w:sz="8" w:space="0" w:color="FFFFFF"/>
            </w:tcBorders>
            <w:shd w:val="clear" w:color="auto" w:fill="EEEEEE"/>
          </w:tcPr>
          <w:p w14:paraId="180D8ED9" w14:textId="77777777" w:rsidR="00180C27" w:rsidRDefault="00180C27">
            <w:pPr>
              <w:pStyle w:val="TableParagraph"/>
              <w:jc w:val="left"/>
              <w:rPr>
                <w:rFonts w:ascii="Times New Roman"/>
                <w:sz w:val="20"/>
              </w:rPr>
            </w:pPr>
          </w:p>
        </w:tc>
        <w:tc>
          <w:tcPr>
            <w:tcW w:w="734" w:type="dxa"/>
            <w:tcBorders>
              <w:top w:val="single" w:sz="8" w:space="0" w:color="000000"/>
              <w:left w:val="single" w:sz="8" w:space="0" w:color="FFFFFF"/>
              <w:bottom w:val="single" w:sz="12" w:space="0" w:color="FFFFFF"/>
              <w:right w:val="single" w:sz="8" w:space="0" w:color="FFFFFF"/>
            </w:tcBorders>
            <w:shd w:val="clear" w:color="auto" w:fill="EEEEEE"/>
          </w:tcPr>
          <w:p w14:paraId="5B2DC9F6" w14:textId="77777777" w:rsidR="00180C27" w:rsidRDefault="00180C27">
            <w:pPr>
              <w:pStyle w:val="TableParagraph"/>
              <w:jc w:val="left"/>
              <w:rPr>
                <w:rFonts w:ascii="Times New Roman"/>
                <w:sz w:val="20"/>
              </w:rPr>
            </w:pPr>
          </w:p>
        </w:tc>
        <w:tc>
          <w:tcPr>
            <w:tcW w:w="733" w:type="dxa"/>
            <w:tcBorders>
              <w:top w:val="single" w:sz="8" w:space="0" w:color="000000"/>
              <w:left w:val="single" w:sz="8" w:space="0" w:color="FFFFFF"/>
              <w:bottom w:val="single" w:sz="12" w:space="0" w:color="FFFFFF"/>
              <w:right w:val="single" w:sz="12" w:space="0" w:color="FFFFFF"/>
            </w:tcBorders>
            <w:shd w:val="clear" w:color="auto" w:fill="EEEEEE"/>
          </w:tcPr>
          <w:p w14:paraId="06A9C5E0" w14:textId="77777777" w:rsidR="00180C27" w:rsidRDefault="00024206">
            <w:pPr>
              <w:pStyle w:val="TableParagraph"/>
              <w:spacing w:line="229" w:lineRule="exact"/>
              <w:ind w:left="35" w:right="3"/>
              <w:rPr>
                <w:sz w:val="20"/>
              </w:rPr>
            </w:pPr>
            <w:r>
              <w:rPr>
                <w:spacing w:val="-10"/>
                <w:sz w:val="20"/>
              </w:rPr>
              <w:t>X</w:t>
            </w:r>
          </w:p>
        </w:tc>
        <w:tc>
          <w:tcPr>
            <w:tcW w:w="734" w:type="dxa"/>
            <w:tcBorders>
              <w:top w:val="single" w:sz="8" w:space="0" w:color="000000"/>
              <w:left w:val="single" w:sz="12" w:space="0" w:color="FFFFFF"/>
              <w:bottom w:val="single" w:sz="12" w:space="0" w:color="FFFFFF"/>
              <w:right w:val="single" w:sz="8" w:space="0" w:color="FFFFFF"/>
            </w:tcBorders>
            <w:shd w:val="clear" w:color="auto" w:fill="EEEEEE"/>
          </w:tcPr>
          <w:p w14:paraId="3A18DE3E" w14:textId="77777777" w:rsidR="00180C27" w:rsidRDefault="00180C27">
            <w:pPr>
              <w:pStyle w:val="TableParagraph"/>
              <w:jc w:val="left"/>
              <w:rPr>
                <w:rFonts w:ascii="Times New Roman"/>
                <w:sz w:val="20"/>
              </w:rPr>
            </w:pPr>
          </w:p>
        </w:tc>
        <w:tc>
          <w:tcPr>
            <w:tcW w:w="735" w:type="dxa"/>
            <w:tcBorders>
              <w:top w:val="single" w:sz="8" w:space="0" w:color="000000"/>
              <w:left w:val="single" w:sz="8" w:space="0" w:color="FFFFFF"/>
              <w:bottom w:val="single" w:sz="12" w:space="0" w:color="FFFFFF"/>
              <w:right w:val="single" w:sz="8" w:space="0" w:color="FFFFFF"/>
            </w:tcBorders>
            <w:shd w:val="clear" w:color="auto" w:fill="EEEEEE"/>
          </w:tcPr>
          <w:p w14:paraId="6712CF61" w14:textId="77777777" w:rsidR="00180C27" w:rsidRDefault="00180C27">
            <w:pPr>
              <w:pStyle w:val="TableParagraph"/>
              <w:jc w:val="left"/>
              <w:rPr>
                <w:rFonts w:ascii="Times New Roman"/>
                <w:sz w:val="20"/>
              </w:rPr>
            </w:pPr>
          </w:p>
        </w:tc>
        <w:tc>
          <w:tcPr>
            <w:tcW w:w="735" w:type="dxa"/>
            <w:tcBorders>
              <w:top w:val="single" w:sz="8" w:space="0" w:color="000000"/>
              <w:left w:val="single" w:sz="8" w:space="0" w:color="FFFFFF"/>
              <w:bottom w:val="single" w:sz="12" w:space="0" w:color="FFFFFF"/>
            </w:tcBorders>
            <w:shd w:val="clear" w:color="auto" w:fill="EEEEEE"/>
          </w:tcPr>
          <w:p w14:paraId="57AABACB" w14:textId="77777777" w:rsidR="00180C27" w:rsidRDefault="00180C27">
            <w:pPr>
              <w:pStyle w:val="TableParagraph"/>
              <w:jc w:val="left"/>
              <w:rPr>
                <w:rFonts w:ascii="Times New Roman"/>
                <w:sz w:val="20"/>
              </w:rPr>
            </w:pPr>
          </w:p>
        </w:tc>
      </w:tr>
      <w:tr w:rsidR="00180C27" w14:paraId="044422B2" w14:textId="77777777">
        <w:trPr>
          <w:trHeight w:val="682"/>
        </w:trPr>
        <w:tc>
          <w:tcPr>
            <w:tcW w:w="2410" w:type="dxa"/>
            <w:tcBorders>
              <w:top w:val="single" w:sz="12" w:space="0" w:color="FFFFFF"/>
              <w:bottom w:val="single" w:sz="12" w:space="0" w:color="FFFFFF"/>
              <w:right w:val="single" w:sz="8" w:space="0" w:color="FFFFFF"/>
            </w:tcBorders>
            <w:shd w:val="clear" w:color="auto" w:fill="EEEEEE"/>
          </w:tcPr>
          <w:p w14:paraId="0B43D501" w14:textId="77777777" w:rsidR="00180C27" w:rsidRDefault="00024206">
            <w:pPr>
              <w:pStyle w:val="TableParagraph"/>
              <w:spacing w:before="1" w:line="261" w:lineRule="auto"/>
              <w:ind w:left="107" w:right="135"/>
              <w:jc w:val="left"/>
              <w:rPr>
                <w:i/>
                <w:sz w:val="18"/>
              </w:rPr>
            </w:pPr>
            <w:r>
              <w:rPr>
                <w:sz w:val="18"/>
              </w:rPr>
              <w:t>‘</w:t>
            </w:r>
            <w:r>
              <w:rPr>
                <w:i/>
                <w:sz w:val="18"/>
              </w:rPr>
              <w:t>Have</w:t>
            </w:r>
            <w:r>
              <w:rPr>
                <w:i/>
                <w:spacing w:val="-15"/>
                <w:sz w:val="18"/>
              </w:rPr>
              <w:t xml:space="preserve"> </w:t>
            </w:r>
            <w:r>
              <w:rPr>
                <w:i/>
                <w:sz w:val="18"/>
              </w:rPr>
              <w:t>all</w:t>
            </w:r>
            <w:r>
              <w:rPr>
                <w:i/>
                <w:spacing w:val="-12"/>
                <w:sz w:val="18"/>
              </w:rPr>
              <w:t xml:space="preserve"> </w:t>
            </w:r>
            <w:r>
              <w:rPr>
                <w:i/>
                <w:sz w:val="18"/>
              </w:rPr>
              <w:t>workers completed silica</w:t>
            </w:r>
          </w:p>
          <w:p w14:paraId="444F4D59" w14:textId="77777777" w:rsidR="00180C27" w:rsidRDefault="00024206">
            <w:pPr>
              <w:pStyle w:val="TableParagraph"/>
              <w:spacing w:before="2"/>
              <w:ind w:left="107"/>
              <w:jc w:val="left"/>
              <w:rPr>
                <w:sz w:val="18"/>
              </w:rPr>
            </w:pPr>
            <w:r>
              <w:rPr>
                <w:i/>
                <w:sz w:val="18"/>
              </w:rPr>
              <w:t>awareness</w:t>
            </w:r>
            <w:r>
              <w:rPr>
                <w:i/>
                <w:spacing w:val="-5"/>
                <w:sz w:val="18"/>
              </w:rPr>
              <w:t xml:space="preserve"> </w:t>
            </w:r>
            <w:r>
              <w:rPr>
                <w:i/>
                <w:spacing w:val="-2"/>
                <w:sz w:val="18"/>
              </w:rPr>
              <w:t>training</w:t>
            </w:r>
            <w:r>
              <w:rPr>
                <w:spacing w:val="-2"/>
                <w:sz w:val="18"/>
              </w:rPr>
              <w:t>?’</w:t>
            </w:r>
          </w:p>
        </w:tc>
        <w:tc>
          <w:tcPr>
            <w:tcW w:w="733" w:type="dxa"/>
            <w:tcBorders>
              <w:top w:val="single" w:sz="12" w:space="0" w:color="FFFFFF"/>
              <w:left w:val="single" w:sz="8" w:space="0" w:color="FFFFFF"/>
              <w:bottom w:val="single" w:sz="12" w:space="0" w:color="FFFFFF"/>
              <w:right w:val="single" w:sz="12" w:space="0" w:color="FFFFFF"/>
            </w:tcBorders>
            <w:shd w:val="clear" w:color="auto" w:fill="EEEEEE"/>
          </w:tcPr>
          <w:p w14:paraId="31571BD6" w14:textId="77777777" w:rsidR="00180C27" w:rsidRDefault="00180C27">
            <w:pPr>
              <w:pStyle w:val="TableParagraph"/>
              <w:jc w:val="left"/>
              <w:rPr>
                <w:rFonts w:ascii="Times New Roman"/>
                <w:sz w:val="20"/>
              </w:rPr>
            </w:pPr>
          </w:p>
        </w:tc>
        <w:tc>
          <w:tcPr>
            <w:tcW w:w="733" w:type="dxa"/>
            <w:tcBorders>
              <w:top w:val="single" w:sz="12" w:space="0" w:color="FFFFFF"/>
              <w:left w:val="single" w:sz="12" w:space="0" w:color="FFFFFF"/>
              <w:bottom w:val="single" w:sz="12" w:space="0" w:color="FFFFFF"/>
              <w:right w:val="single" w:sz="8" w:space="0" w:color="FFFFFF"/>
            </w:tcBorders>
            <w:shd w:val="clear" w:color="auto" w:fill="EEEEEE"/>
          </w:tcPr>
          <w:p w14:paraId="75D3A5AC" w14:textId="77777777" w:rsidR="00180C27" w:rsidRDefault="00180C27">
            <w:pPr>
              <w:pStyle w:val="TableParagraph"/>
              <w:jc w:val="left"/>
              <w:rPr>
                <w:rFonts w:ascii="Times New Roman"/>
                <w:sz w:val="20"/>
              </w:rPr>
            </w:pPr>
          </w:p>
        </w:tc>
        <w:tc>
          <w:tcPr>
            <w:tcW w:w="734" w:type="dxa"/>
            <w:tcBorders>
              <w:top w:val="single" w:sz="12" w:space="0" w:color="FFFFFF"/>
              <w:left w:val="single" w:sz="8" w:space="0" w:color="FFFFFF"/>
              <w:bottom w:val="single" w:sz="12" w:space="0" w:color="FFFFFF"/>
              <w:right w:val="single" w:sz="8" w:space="0" w:color="FFFFFF"/>
            </w:tcBorders>
            <w:shd w:val="clear" w:color="auto" w:fill="EEEEEE"/>
          </w:tcPr>
          <w:p w14:paraId="5387BBE2" w14:textId="77777777" w:rsidR="00180C27" w:rsidRDefault="00180C27">
            <w:pPr>
              <w:pStyle w:val="TableParagraph"/>
              <w:jc w:val="left"/>
              <w:rPr>
                <w:rFonts w:ascii="Times New Roman"/>
                <w:sz w:val="20"/>
              </w:rPr>
            </w:pPr>
          </w:p>
        </w:tc>
        <w:tc>
          <w:tcPr>
            <w:tcW w:w="732" w:type="dxa"/>
            <w:tcBorders>
              <w:top w:val="single" w:sz="12" w:space="0" w:color="FFFFFF"/>
              <w:left w:val="single" w:sz="8" w:space="0" w:color="FFFFFF"/>
              <w:bottom w:val="single" w:sz="12" w:space="0" w:color="FFFFFF"/>
              <w:right w:val="single" w:sz="8" w:space="0" w:color="FFFFFF"/>
            </w:tcBorders>
            <w:shd w:val="clear" w:color="auto" w:fill="EEEEEE"/>
          </w:tcPr>
          <w:p w14:paraId="193FA572" w14:textId="77777777" w:rsidR="00180C27" w:rsidRDefault="00180C27">
            <w:pPr>
              <w:pStyle w:val="TableParagraph"/>
              <w:jc w:val="left"/>
              <w:rPr>
                <w:rFonts w:ascii="Times New Roman"/>
                <w:sz w:val="20"/>
              </w:rPr>
            </w:pPr>
          </w:p>
        </w:tc>
        <w:tc>
          <w:tcPr>
            <w:tcW w:w="734" w:type="dxa"/>
            <w:tcBorders>
              <w:top w:val="single" w:sz="12" w:space="0" w:color="FFFFFF"/>
              <w:left w:val="single" w:sz="8" w:space="0" w:color="FFFFFF"/>
              <w:bottom w:val="single" w:sz="12" w:space="0" w:color="FFFFFF"/>
              <w:right w:val="single" w:sz="8" w:space="0" w:color="FFFFFF"/>
            </w:tcBorders>
            <w:shd w:val="clear" w:color="auto" w:fill="EEEEEE"/>
          </w:tcPr>
          <w:p w14:paraId="39BABFCF" w14:textId="77777777" w:rsidR="00180C27" w:rsidRDefault="00180C27">
            <w:pPr>
              <w:pStyle w:val="TableParagraph"/>
              <w:jc w:val="left"/>
              <w:rPr>
                <w:rFonts w:ascii="Times New Roman"/>
                <w:sz w:val="20"/>
              </w:rPr>
            </w:pPr>
          </w:p>
        </w:tc>
        <w:tc>
          <w:tcPr>
            <w:tcW w:w="733" w:type="dxa"/>
            <w:tcBorders>
              <w:top w:val="single" w:sz="12" w:space="0" w:color="FFFFFF"/>
              <w:left w:val="single" w:sz="8" w:space="0" w:color="FFFFFF"/>
              <w:bottom w:val="single" w:sz="12" w:space="0" w:color="FFFFFF"/>
              <w:right w:val="single" w:sz="12" w:space="0" w:color="FFFFFF"/>
            </w:tcBorders>
            <w:shd w:val="clear" w:color="auto" w:fill="EEEEEE"/>
          </w:tcPr>
          <w:p w14:paraId="4C5D4748" w14:textId="77777777" w:rsidR="00180C27" w:rsidRDefault="00180C27">
            <w:pPr>
              <w:pStyle w:val="TableParagraph"/>
              <w:jc w:val="left"/>
              <w:rPr>
                <w:rFonts w:ascii="Times New Roman"/>
                <w:sz w:val="20"/>
              </w:rPr>
            </w:pPr>
          </w:p>
        </w:tc>
        <w:tc>
          <w:tcPr>
            <w:tcW w:w="734" w:type="dxa"/>
            <w:tcBorders>
              <w:top w:val="single" w:sz="12" w:space="0" w:color="FFFFFF"/>
              <w:left w:val="single" w:sz="12" w:space="0" w:color="FFFFFF"/>
              <w:bottom w:val="single" w:sz="12" w:space="0" w:color="FFFFFF"/>
              <w:right w:val="single" w:sz="8" w:space="0" w:color="FFFFFF"/>
            </w:tcBorders>
            <w:shd w:val="clear" w:color="auto" w:fill="EEEEEE"/>
          </w:tcPr>
          <w:p w14:paraId="31848241" w14:textId="77777777" w:rsidR="00180C27" w:rsidRDefault="00180C27">
            <w:pPr>
              <w:pStyle w:val="TableParagraph"/>
              <w:jc w:val="left"/>
              <w:rPr>
                <w:rFonts w:ascii="Times New Roman"/>
                <w:sz w:val="20"/>
              </w:rPr>
            </w:pPr>
          </w:p>
        </w:tc>
        <w:tc>
          <w:tcPr>
            <w:tcW w:w="735" w:type="dxa"/>
            <w:tcBorders>
              <w:top w:val="single" w:sz="12" w:space="0" w:color="FFFFFF"/>
              <w:left w:val="single" w:sz="8" w:space="0" w:color="FFFFFF"/>
              <w:bottom w:val="single" w:sz="12" w:space="0" w:color="FFFFFF"/>
              <w:right w:val="single" w:sz="8" w:space="0" w:color="FFFFFF"/>
            </w:tcBorders>
            <w:shd w:val="clear" w:color="auto" w:fill="EEEEEE"/>
          </w:tcPr>
          <w:p w14:paraId="4385BD12" w14:textId="77777777" w:rsidR="00180C27" w:rsidRDefault="00024206">
            <w:pPr>
              <w:pStyle w:val="TableParagraph"/>
              <w:spacing w:before="1"/>
              <w:ind w:left="28" w:right="3"/>
              <w:rPr>
                <w:sz w:val="20"/>
              </w:rPr>
            </w:pPr>
            <w:r>
              <w:rPr>
                <w:spacing w:val="-10"/>
                <w:sz w:val="20"/>
              </w:rPr>
              <w:t>X</w:t>
            </w:r>
          </w:p>
        </w:tc>
        <w:tc>
          <w:tcPr>
            <w:tcW w:w="735" w:type="dxa"/>
            <w:tcBorders>
              <w:top w:val="single" w:sz="12" w:space="0" w:color="FFFFFF"/>
              <w:left w:val="single" w:sz="8" w:space="0" w:color="FFFFFF"/>
              <w:bottom w:val="single" w:sz="12" w:space="0" w:color="FFFFFF"/>
            </w:tcBorders>
            <w:shd w:val="clear" w:color="auto" w:fill="EEEEEE"/>
          </w:tcPr>
          <w:p w14:paraId="7CB343FC" w14:textId="77777777" w:rsidR="00180C27" w:rsidRDefault="00180C27">
            <w:pPr>
              <w:pStyle w:val="TableParagraph"/>
              <w:jc w:val="left"/>
              <w:rPr>
                <w:rFonts w:ascii="Times New Roman"/>
                <w:sz w:val="20"/>
              </w:rPr>
            </w:pPr>
          </w:p>
        </w:tc>
      </w:tr>
      <w:tr w:rsidR="00180C27" w14:paraId="2329BD89" w14:textId="77777777">
        <w:trPr>
          <w:trHeight w:val="913"/>
        </w:trPr>
        <w:tc>
          <w:tcPr>
            <w:tcW w:w="2410" w:type="dxa"/>
            <w:tcBorders>
              <w:top w:val="single" w:sz="12" w:space="0" w:color="FFFFFF"/>
              <w:right w:val="single" w:sz="8" w:space="0" w:color="FFFFFF"/>
            </w:tcBorders>
            <w:shd w:val="clear" w:color="auto" w:fill="EEEEEE"/>
          </w:tcPr>
          <w:p w14:paraId="44F3BBCA" w14:textId="77777777" w:rsidR="00180C27" w:rsidRDefault="00024206">
            <w:pPr>
              <w:pStyle w:val="TableParagraph"/>
              <w:spacing w:before="1"/>
              <w:ind w:left="107" w:right="135"/>
              <w:jc w:val="left"/>
              <w:rPr>
                <w:i/>
                <w:sz w:val="18"/>
              </w:rPr>
            </w:pPr>
            <w:r>
              <w:rPr>
                <w:sz w:val="18"/>
              </w:rPr>
              <w:t>‘</w:t>
            </w:r>
            <w:r>
              <w:rPr>
                <w:i/>
                <w:sz w:val="18"/>
              </w:rPr>
              <w:t>Is a SWMS required for the work you are carrying out</w:t>
            </w:r>
            <w:r>
              <w:rPr>
                <w:i/>
                <w:spacing w:val="-13"/>
                <w:sz w:val="18"/>
              </w:rPr>
              <w:t xml:space="preserve"> </w:t>
            </w:r>
            <w:r>
              <w:rPr>
                <w:i/>
                <w:sz w:val="18"/>
              </w:rPr>
              <w:t>with</w:t>
            </w:r>
            <w:r>
              <w:rPr>
                <w:i/>
                <w:spacing w:val="-12"/>
                <w:sz w:val="18"/>
              </w:rPr>
              <w:t xml:space="preserve"> </w:t>
            </w:r>
            <w:r>
              <w:rPr>
                <w:i/>
                <w:sz w:val="18"/>
              </w:rPr>
              <w:t>legacy</w:t>
            </w:r>
            <w:r>
              <w:rPr>
                <w:i/>
                <w:spacing w:val="-13"/>
                <w:sz w:val="18"/>
              </w:rPr>
              <w:t xml:space="preserve"> </w:t>
            </w:r>
            <w:r>
              <w:rPr>
                <w:i/>
                <w:sz w:val="18"/>
              </w:rPr>
              <w:t>engineered</w:t>
            </w:r>
          </w:p>
          <w:p w14:paraId="557805E7" w14:textId="77777777" w:rsidR="00180C27" w:rsidRDefault="00024206">
            <w:pPr>
              <w:pStyle w:val="TableParagraph"/>
              <w:spacing w:line="206" w:lineRule="exact"/>
              <w:ind w:left="107"/>
              <w:jc w:val="left"/>
              <w:rPr>
                <w:sz w:val="18"/>
              </w:rPr>
            </w:pPr>
            <w:r>
              <w:rPr>
                <w:i/>
                <w:spacing w:val="-2"/>
                <w:sz w:val="18"/>
              </w:rPr>
              <w:t>stone?</w:t>
            </w:r>
            <w:r>
              <w:rPr>
                <w:spacing w:val="-2"/>
                <w:sz w:val="18"/>
              </w:rPr>
              <w:t>’</w:t>
            </w:r>
          </w:p>
        </w:tc>
        <w:tc>
          <w:tcPr>
            <w:tcW w:w="733" w:type="dxa"/>
            <w:tcBorders>
              <w:top w:val="single" w:sz="12" w:space="0" w:color="FFFFFF"/>
              <w:left w:val="single" w:sz="8" w:space="0" w:color="FFFFFF"/>
              <w:right w:val="single" w:sz="12" w:space="0" w:color="FFFFFF"/>
            </w:tcBorders>
            <w:shd w:val="clear" w:color="auto" w:fill="EEEEEE"/>
          </w:tcPr>
          <w:p w14:paraId="788760BB" w14:textId="77777777" w:rsidR="00180C27" w:rsidRDefault="00180C27">
            <w:pPr>
              <w:pStyle w:val="TableParagraph"/>
              <w:jc w:val="left"/>
              <w:rPr>
                <w:rFonts w:ascii="Times New Roman"/>
                <w:sz w:val="20"/>
              </w:rPr>
            </w:pPr>
          </w:p>
        </w:tc>
        <w:tc>
          <w:tcPr>
            <w:tcW w:w="733" w:type="dxa"/>
            <w:tcBorders>
              <w:top w:val="single" w:sz="12" w:space="0" w:color="FFFFFF"/>
              <w:left w:val="single" w:sz="12" w:space="0" w:color="FFFFFF"/>
              <w:right w:val="single" w:sz="8" w:space="0" w:color="FFFFFF"/>
            </w:tcBorders>
            <w:shd w:val="clear" w:color="auto" w:fill="EEEEEE"/>
          </w:tcPr>
          <w:p w14:paraId="7C96E2C3" w14:textId="77777777" w:rsidR="00180C27" w:rsidRDefault="00180C27">
            <w:pPr>
              <w:pStyle w:val="TableParagraph"/>
              <w:jc w:val="left"/>
              <w:rPr>
                <w:rFonts w:ascii="Times New Roman"/>
                <w:sz w:val="20"/>
              </w:rPr>
            </w:pPr>
          </w:p>
        </w:tc>
        <w:tc>
          <w:tcPr>
            <w:tcW w:w="734" w:type="dxa"/>
            <w:tcBorders>
              <w:top w:val="single" w:sz="12" w:space="0" w:color="FFFFFF"/>
              <w:left w:val="single" w:sz="8" w:space="0" w:color="FFFFFF"/>
              <w:right w:val="single" w:sz="8" w:space="0" w:color="FFFFFF"/>
            </w:tcBorders>
            <w:shd w:val="clear" w:color="auto" w:fill="EEEEEE"/>
          </w:tcPr>
          <w:p w14:paraId="4386445B" w14:textId="77777777" w:rsidR="00180C27" w:rsidRDefault="00180C27">
            <w:pPr>
              <w:pStyle w:val="TableParagraph"/>
              <w:jc w:val="left"/>
              <w:rPr>
                <w:rFonts w:ascii="Times New Roman"/>
                <w:sz w:val="20"/>
              </w:rPr>
            </w:pPr>
          </w:p>
        </w:tc>
        <w:tc>
          <w:tcPr>
            <w:tcW w:w="732" w:type="dxa"/>
            <w:tcBorders>
              <w:top w:val="single" w:sz="12" w:space="0" w:color="FFFFFF"/>
              <w:left w:val="single" w:sz="8" w:space="0" w:color="FFFFFF"/>
              <w:right w:val="single" w:sz="8" w:space="0" w:color="FFFFFF"/>
            </w:tcBorders>
            <w:shd w:val="clear" w:color="auto" w:fill="EEEEEE"/>
          </w:tcPr>
          <w:p w14:paraId="10F93818" w14:textId="77777777" w:rsidR="00180C27" w:rsidRDefault="00180C27">
            <w:pPr>
              <w:pStyle w:val="TableParagraph"/>
              <w:jc w:val="left"/>
              <w:rPr>
                <w:rFonts w:ascii="Times New Roman"/>
                <w:sz w:val="20"/>
              </w:rPr>
            </w:pPr>
          </w:p>
        </w:tc>
        <w:tc>
          <w:tcPr>
            <w:tcW w:w="734" w:type="dxa"/>
            <w:tcBorders>
              <w:top w:val="single" w:sz="12" w:space="0" w:color="FFFFFF"/>
              <w:left w:val="single" w:sz="8" w:space="0" w:color="FFFFFF"/>
              <w:right w:val="single" w:sz="8" w:space="0" w:color="FFFFFF"/>
            </w:tcBorders>
            <w:shd w:val="clear" w:color="auto" w:fill="EEEEEE"/>
          </w:tcPr>
          <w:p w14:paraId="43E9ACD0" w14:textId="77777777" w:rsidR="00180C27" w:rsidRDefault="00180C27">
            <w:pPr>
              <w:pStyle w:val="TableParagraph"/>
              <w:jc w:val="left"/>
              <w:rPr>
                <w:rFonts w:ascii="Times New Roman"/>
                <w:sz w:val="20"/>
              </w:rPr>
            </w:pPr>
          </w:p>
        </w:tc>
        <w:tc>
          <w:tcPr>
            <w:tcW w:w="733" w:type="dxa"/>
            <w:tcBorders>
              <w:top w:val="single" w:sz="12" w:space="0" w:color="FFFFFF"/>
              <w:left w:val="single" w:sz="8" w:space="0" w:color="FFFFFF"/>
              <w:right w:val="single" w:sz="12" w:space="0" w:color="FFFFFF"/>
            </w:tcBorders>
            <w:shd w:val="clear" w:color="auto" w:fill="EEEEEE"/>
          </w:tcPr>
          <w:p w14:paraId="769774F6" w14:textId="77777777" w:rsidR="00180C27" w:rsidRDefault="00180C27">
            <w:pPr>
              <w:pStyle w:val="TableParagraph"/>
              <w:jc w:val="left"/>
              <w:rPr>
                <w:rFonts w:ascii="Times New Roman"/>
                <w:sz w:val="20"/>
              </w:rPr>
            </w:pPr>
          </w:p>
        </w:tc>
        <w:tc>
          <w:tcPr>
            <w:tcW w:w="734" w:type="dxa"/>
            <w:tcBorders>
              <w:top w:val="single" w:sz="12" w:space="0" w:color="FFFFFF"/>
              <w:left w:val="single" w:sz="12" w:space="0" w:color="FFFFFF"/>
              <w:right w:val="single" w:sz="8" w:space="0" w:color="FFFFFF"/>
            </w:tcBorders>
            <w:shd w:val="clear" w:color="auto" w:fill="EEEEEE"/>
          </w:tcPr>
          <w:p w14:paraId="2B6EF38F" w14:textId="77777777" w:rsidR="00180C27" w:rsidRDefault="00180C27">
            <w:pPr>
              <w:pStyle w:val="TableParagraph"/>
              <w:jc w:val="left"/>
              <w:rPr>
                <w:rFonts w:ascii="Times New Roman"/>
                <w:sz w:val="20"/>
              </w:rPr>
            </w:pPr>
          </w:p>
        </w:tc>
        <w:tc>
          <w:tcPr>
            <w:tcW w:w="735" w:type="dxa"/>
            <w:tcBorders>
              <w:top w:val="single" w:sz="12" w:space="0" w:color="FFFFFF"/>
              <w:left w:val="single" w:sz="8" w:space="0" w:color="FFFFFF"/>
              <w:right w:val="single" w:sz="8" w:space="0" w:color="FFFFFF"/>
            </w:tcBorders>
            <w:shd w:val="clear" w:color="auto" w:fill="EEEEEE"/>
          </w:tcPr>
          <w:p w14:paraId="5A8287E5" w14:textId="77777777" w:rsidR="00180C27" w:rsidRDefault="00024206">
            <w:pPr>
              <w:pStyle w:val="TableParagraph"/>
              <w:spacing w:before="1"/>
              <w:ind w:left="28" w:right="3"/>
              <w:rPr>
                <w:sz w:val="20"/>
              </w:rPr>
            </w:pPr>
            <w:r>
              <w:rPr>
                <w:spacing w:val="-10"/>
                <w:sz w:val="20"/>
              </w:rPr>
              <w:t>X</w:t>
            </w:r>
          </w:p>
        </w:tc>
        <w:tc>
          <w:tcPr>
            <w:tcW w:w="735" w:type="dxa"/>
            <w:tcBorders>
              <w:top w:val="single" w:sz="12" w:space="0" w:color="FFFFFF"/>
              <w:left w:val="single" w:sz="8" w:space="0" w:color="FFFFFF"/>
            </w:tcBorders>
            <w:shd w:val="clear" w:color="auto" w:fill="EEEEEE"/>
          </w:tcPr>
          <w:p w14:paraId="5CA438F4" w14:textId="77777777" w:rsidR="00180C27" w:rsidRDefault="00180C27">
            <w:pPr>
              <w:pStyle w:val="TableParagraph"/>
              <w:jc w:val="left"/>
              <w:rPr>
                <w:rFonts w:ascii="Times New Roman"/>
                <w:sz w:val="20"/>
              </w:rPr>
            </w:pPr>
          </w:p>
        </w:tc>
      </w:tr>
    </w:tbl>
    <w:p w14:paraId="135902E5" w14:textId="77777777" w:rsidR="00180C27" w:rsidRDefault="00024206">
      <w:pPr>
        <w:spacing w:before="17" w:line="261" w:lineRule="auto"/>
        <w:ind w:left="23"/>
        <w:rPr>
          <w:sz w:val="18"/>
        </w:rPr>
      </w:pPr>
      <w:r>
        <w:rPr>
          <w:sz w:val="18"/>
        </w:rPr>
        <w:t>Notes:</w:t>
      </w:r>
      <w:r>
        <w:rPr>
          <w:spacing w:val="-1"/>
          <w:sz w:val="18"/>
        </w:rPr>
        <w:t xml:space="preserve"> </w:t>
      </w:r>
      <w:r>
        <w:rPr>
          <w:sz w:val="18"/>
        </w:rPr>
        <w:t>(*)</w:t>
      </w:r>
      <w:r>
        <w:rPr>
          <w:spacing w:val="-5"/>
          <w:sz w:val="18"/>
        </w:rPr>
        <w:t xml:space="preserve"> </w:t>
      </w:r>
      <w:r>
        <w:rPr>
          <w:sz w:val="18"/>
        </w:rPr>
        <w:t>The</w:t>
      </w:r>
      <w:r>
        <w:rPr>
          <w:spacing w:val="-4"/>
          <w:sz w:val="18"/>
        </w:rPr>
        <w:t xml:space="preserve"> </w:t>
      </w:r>
      <w:r>
        <w:rPr>
          <w:sz w:val="18"/>
        </w:rPr>
        <w:t>notification</w:t>
      </w:r>
      <w:r>
        <w:rPr>
          <w:spacing w:val="-2"/>
          <w:sz w:val="18"/>
        </w:rPr>
        <w:t xml:space="preserve"> </w:t>
      </w:r>
      <w:r>
        <w:rPr>
          <w:sz w:val="18"/>
        </w:rPr>
        <w:t>form</w:t>
      </w:r>
      <w:r>
        <w:rPr>
          <w:spacing w:val="-4"/>
          <w:sz w:val="18"/>
        </w:rPr>
        <w:t xml:space="preserve"> </w:t>
      </w:r>
      <w:r>
        <w:rPr>
          <w:sz w:val="18"/>
        </w:rPr>
        <w:t>in</w:t>
      </w:r>
      <w:r>
        <w:rPr>
          <w:spacing w:val="-2"/>
          <w:sz w:val="18"/>
        </w:rPr>
        <w:t xml:space="preserve"> </w:t>
      </w:r>
      <w:r>
        <w:rPr>
          <w:sz w:val="18"/>
        </w:rPr>
        <w:t>ACT</w:t>
      </w:r>
      <w:r>
        <w:rPr>
          <w:spacing w:val="-2"/>
          <w:sz w:val="18"/>
        </w:rPr>
        <w:t xml:space="preserve"> </w:t>
      </w:r>
      <w:r>
        <w:rPr>
          <w:sz w:val="18"/>
        </w:rPr>
        <w:t>is</w:t>
      </w:r>
      <w:r>
        <w:rPr>
          <w:spacing w:val="-3"/>
          <w:sz w:val="18"/>
        </w:rPr>
        <w:t xml:space="preserve"> </w:t>
      </w:r>
      <w:proofErr w:type="gramStart"/>
      <w:r>
        <w:rPr>
          <w:sz w:val="18"/>
        </w:rPr>
        <w:t>similar</w:t>
      </w:r>
      <w:r>
        <w:rPr>
          <w:spacing w:val="-5"/>
          <w:sz w:val="18"/>
        </w:rPr>
        <w:t xml:space="preserve"> </w:t>
      </w:r>
      <w:r>
        <w:rPr>
          <w:sz w:val="18"/>
        </w:rPr>
        <w:t>to</w:t>
      </w:r>
      <w:proofErr w:type="gramEnd"/>
      <w:r>
        <w:rPr>
          <w:spacing w:val="-2"/>
          <w:sz w:val="18"/>
        </w:rPr>
        <w:t xml:space="preserve"> </w:t>
      </w:r>
      <w:r>
        <w:rPr>
          <w:sz w:val="18"/>
        </w:rPr>
        <w:t>the revised</w:t>
      </w:r>
      <w:r>
        <w:rPr>
          <w:spacing w:val="-1"/>
          <w:sz w:val="18"/>
        </w:rPr>
        <w:t xml:space="preserve"> </w:t>
      </w:r>
      <w:r>
        <w:rPr>
          <w:sz w:val="18"/>
        </w:rPr>
        <w:t>model</w:t>
      </w:r>
      <w:r>
        <w:rPr>
          <w:spacing w:val="-4"/>
          <w:sz w:val="18"/>
        </w:rPr>
        <w:t xml:space="preserve"> </w:t>
      </w:r>
      <w:r>
        <w:rPr>
          <w:sz w:val="18"/>
        </w:rPr>
        <w:t>notification</w:t>
      </w:r>
      <w:r>
        <w:rPr>
          <w:spacing w:val="-2"/>
          <w:sz w:val="18"/>
        </w:rPr>
        <w:t xml:space="preserve"> </w:t>
      </w:r>
      <w:r>
        <w:rPr>
          <w:sz w:val="18"/>
        </w:rPr>
        <w:t>form of</w:t>
      </w:r>
      <w:r>
        <w:rPr>
          <w:spacing w:val="-4"/>
          <w:sz w:val="18"/>
        </w:rPr>
        <w:t xml:space="preserve"> </w:t>
      </w:r>
      <w:r>
        <w:rPr>
          <w:sz w:val="18"/>
        </w:rPr>
        <w:t>1</w:t>
      </w:r>
      <w:r>
        <w:rPr>
          <w:spacing w:val="-4"/>
          <w:sz w:val="18"/>
        </w:rPr>
        <w:t xml:space="preserve"> </w:t>
      </w:r>
      <w:r>
        <w:rPr>
          <w:sz w:val="18"/>
        </w:rPr>
        <w:t>September</w:t>
      </w:r>
      <w:r>
        <w:rPr>
          <w:spacing w:val="-3"/>
          <w:sz w:val="18"/>
        </w:rPr>
        <w:t xml:space="preserve"> </w:t>
      </w:r>
      <w:r>
        <w:rPr>
          <w:sz w:val="18"/>
        </w:rPr>
        <w:t>2024, however, the ACT does not have the regulatory requirement for a PCBU to re-notify.</w:t>
      </w:r>
    </w:p>
    <w:p w14:paraId="58D0C1AA" w14:textId="77777777" w:rsidR="00180C27" w:rsidRDefault="00180C27">
      <w:pPr>
        <w:pStyle w:val="BodyText"/>
        <w:spacing w:before="24"/>
        <w:rPr>
          <w:sz w:val="18"/>
        </w:rPr>
      </w:pPr>
    </w:p>
    <w:p w14:paraId="5BA2729E" w14:textId="77777777" w:rsidR="00180C27" w:rsidRDefault="00024206" w:rsidP="005D1B3B">
      <w:pPr>
        <w:pStyle w:val="SWAHeading4"/>
      </w:pPr>
      <w:r>
        <w:t>Jurisdictional</w:t>
      </w:r>
      <w:r>
        <w:rPr>
          <w:spacing w:val="-8"/>
        </w:rPr>
        <w:t xml:space="preserve"> </w:t>
      </w:r>
      <w:r>
        <w:t>notification</w:t>
      </w:r>
      <w:r>
        <w:rPr>
          <w:spacing w:val="-7"/>
        </w:rPr>
        <w:t xml:space="preserve"> </w:t>
      </w:r>
      <w:r>
        <w:rPr>
          <w:spacing w:val="-4"/>
        </w:rPr>
        <w:t>data</w:t>
      </w:r>
    </w:p>
    <w:p w14:paraId="02140BC4" w14:textId="77777777" w:rsidR="00180C27" w:rsidRDefault="00024206" w:rsidP="005D1B3B">
      <w:pPr>
        <w:pStyle w:val="Paragraph"/>
      </w:pPr>
      <w:r>
        <w:t>Safe Work Australia requested notification data from each jurisdiction in December 2024 to inform the Review. This data was provided in April 2025 and represents notifications received</w:t>
      </w:r>
      <w:r>
        <w:rPr>
          <w:spacing w:val="-2"/>
        </w:rPr>
        <w:t xml:space="preserve"> </w:t>
      </w:r>
      <w:r>
        <w:t>during</w:t>
      </w:r>
      <w:r>
        <w:rPr>
          <w:spacing w:val="-2"/>
        </w:rPr>
        <w:t xml:space="preserve"> </w:t>
      </w:r>
      <w:r>
        <w:t>the</w:t>
      </w:r>
      <w:r>
        <w:rPr>
          <w:spacing w:val="-4"/>
        </w:rPr>
        <w:t xml:space="preserve"> </w:t>
      </w:r>
      <w:r>
        <w:t>period</w:t>
      </w:r>
      <w:r>
        <w:rPr>
          <w:spacing w:val="-2"/>
        </w:rPr>
        <w:t xml:space="preserve"> </w:t>
      </w:r>
      <w:r>
        <w:t>of</w:t>
      </w:r>
      <w:r>
        <w:rPr>
          <w:spacing w:val="-2"/>
        </w:rPr>
        <w:t xml:space="preserve"> </w:t>
      </w:r>
      <w:r>
        <w:t>1</w:t>
      </w:r>
      <w:r>
        <w:rPr>
          <w:spacing w:val="-2"/>
        </w:rPr>
        <w:t xml:space="preserve"> </w:t>
      </w:r>
      <w:r>
        <w:t>July</w:t>
      </w:r>
      <w:r>
        <w:rPr>
          <w:spacing w:val="-4"/>
        </w:rPr>
        <w:t xml:space="preserve"> </w:t>
      </w:r>
      <w:r>
        <w:t>2024</w:t>
      </w:r>
      <w:r>
        <w:rPr>
          <w:spacing w:val="-4"/>
        </w:rPr>
        <w:t xml:space="preserve"> </w:t>
      </w:r>
      <w:r>
        <w:t>to</w:t>
      </w:r>
      <w:r>
        <w:rPr>
          <w:spacing w:val="-2"/>
        </w:rPr>
        <w:t xml:space="preserve"> </w:t>
      </w:r>
      <w:r>
        <w:t>31</w:t>
      </w:r>
      <w:r>
        <w:rPr>
          <w:spacing w:val="-6"/>
        </w:rPr>
        <w:t xml:space="preserve"> </w:t>
      </w:r>
      <w:r>
        <w:t>March</w:t>
      </w:r>
      <w:r>
        <w:rPr>
          <w:spacing w:val="-1"/>
        </w:rPr>
        <w:t xml:space="preserve"> </w:t>
      </w:r>
      <w:r>
        <w:t>2025. Data</w:t>
      </w:r>
      <w:r>
        <w:rPr>
          <w:spacing w:val="-2"/>
        </w:rPr>
        <w:t xml:space="preserve"> </w:t>
      </w:r>
      <w:r>
        <w:t>was</w:t>
      </w:r>
      <w:r>
        <w:rPr>
          <w:spacing w:val="-4"/>
        </w:rPr>
        <w:t xml:space="preserve"> </w:t>
      </w:r>
      <w:r>
        <w:t>not</w:t>
      </w:r>
      <w:r>
        <w:rPr>
          <w:spacing w:val="-5"/>
        </w:rPr>
        <w:t xml:space="preserve"> </w:t>
      </w:r>
      <w:r>
        <w:t>received</w:t>
      </w:r>
      <w:r>
        <w:rPr>
          <w:spacing w:val="-4"/>
        </w:rPr>
        <w:t xml:space="preserve"> </w:t>
      </w:r>
      <w:r>
        <w:t>from</w:t>
      </w:r>
      <w:r>
        <w:rPr>
          <w:spacing w:val="-3"/>
        </w:rPr>
        <w:t xml:space="preserve"> </w:t>
      </w:r>
      <w:r>
        <w:t>the Northern Territory at the time of writing.</w:t>
      </w:r>
    </w:p>
    <w:p w14:paraId="5614150D" w14:textId="28D9B02C" w:rsidR="00180C27" w:rsidRDefault="00024206" w:rsidP="005D1B3B">
      <w:pPr>
        <w:pStyle w:val="Paragraph"/>
      </w:pPr>
      <w:r>
        <w:t xml:space="preserve">The notifications summarised in Table 3 demonstrate </w:t>
      </w:r>
      <w:proofErr w:type="gramStart"/>
      <w:r>
        <w:t>the majority of</w:t>
      </w:r>
      <w:proofErr w:type="gramEnd"/>
      <w:r>
        <w:t xml:space="preserve"> the notified work with legacy</w:t>
      </w:r>
      <w:r>
        <w:rPr>
          <w:spacing w:val="-1"/>
        </w:rPr>
        <w:t xml:space="preserve"> </w:t>
      </w:r>
      <w:r>
        <w:t>engineered</w:t>
      </w:r>
      <w:r>
        <w:rPr>
          <w:spacing w:val="-1"/>
        </w:rPr>
        <w:t xml:space="preserve"> </w:t>
      </w:r>
      <w:r>
        <w:t>stone</w:t>
      </w:r>
      <w:r>
        <w:rPr>
          <w:spacing w:val="-3"/>
        </w:rPr>
        <w:t xml:space="preserve"> </w:t>
      </w:r>
      <w:r>
        <w:t>occurred</w:t>
      </w:r>
      <w:r>
        <w:rPr>
          <w:spacing w:val="-1"/>
        </w:rPr>
        <w:t xml:space="preserve"> </w:t>
      </w:r>
      <w:r>
        <w:t>in</w:t>
      </w:r>
      <w:r>
        <w:rPr>
          <w:spacing w:val="-3"/>
        </w:rPr>
        <w:t xml:space="preserve"> </w:t>
      </w:r>
      <w:r>
        <w:t>New</w:t>
      </w:r>
      <w:r>
        <w:rPr>
          <w:spacing w:val="-2"/>
        </w:rPr>
        <w:t xml:space="preserve"> </w:t>
      </w:r>
      <w:r>
        <w:t>South</w:t>
      </w:r>
      <w:r>
        <w:rPr>
          <w:spacing w:val="-5"/>
        </w:rPr>
        <w:t xml:space="preserve"> </w:t>
      </w:r>
      <w:r>
        <w:t>Wales</w:t>
      </w:r>
      <w:r>
        <w:rPr>
          <w:spacing w:val="-1"/>
        </w:rPr>
        <w:t xml:space="preserve"> </w:t>
      </w:r>
      <w:r>
        <w:t>with</w:t>
      </w:r>
      <w:r>
        <w:rPr>
          <w:spacing w:val="-1"/>
        </w:rPr>
        <w:t xml:space="preserve"> </w:t>
      </w:r>
      <w:r>
        <w:t>a</w:t>
      </w:r>
      <w:r>
        <w:rPr>
          <w:spacing w:val="-3"/>
        </w:rPr>
        <w:t xml:space="preserve"> </w:t>
      </w:r>
      <w:r>
        <w:t>total</w:t>
      </w:r>
      <w:r>
        <w:rPr>
          <w:spacing w:val="-2"/>
        </w:rPr>
        <w:t xml:space="preserve"> </w:t>
      </w:r>
      <w:r>
        <w:t>of 168</w:t>
      </w:r>
      <w:r>
        <w:rPr>
          <w:spacing w:val="-3"/>
        </w:rPr>
        <w:t xml:space="preserve"> </w:t>
      </w:r>
      <w:r>
        <w:t>different</w:t>
      </w:r>
      <w:r>
        <w:rPr>
          <w:spacing w:val="-2"/>
        </w:rPr>
        <w:t xml:space="preserve"> </w:t>
      </w:r>
      <w:r>
        <w:t>types of work</w:t>
      </w:r>
      <w:r>
        <w:rPr>
          <w:spacing w:val="-1"/>
        </w:rPr>
        <w:t xml:space="preserve"> </w:t>
      </w:r>
      <w:r>
        <w:t>and</w:t>
      </w:r>
      <w:r>
        <w:rPr>
          <w:spacing w:val="-4"/>
        </w:rPr>
        <w:t xml:space="preserve"> </w:t>
      </w:r>
      <w:r>
        <w:t>only</w:t>
      </w:r>
      <w:r>
        <w:rPr>
          <w:spacing w:val="-1"/>
        </w:rPr>
        <w:t xml:space="preserve"> </w:t>
      </w:r>
      <w:r>
        <w:t>2</w:t>
      </w:r>
      <w:r>
        <w:rPr>
          <w:spacing w:val="-4"/>
        </w:rPr>
        <w:t xml:space="preserve"> </w:t>
      </w:r>
      <w:r>
        <w:t>jurisdictions</w:t>
      </w:r>
      <w:r>
        <w:rPr>
          <w:spacing w:val="-1"/>
        </w:rPr>
        <w:t xml:space="preserve"> </w:t>
      </w:r>
      <w:r>
        <w:t>(New</w:t>
      </w:r>
      <w:r>
        <w:rPr>
          <w:spacing w:val="-3"/>
        </w:rPr>
        <w:t xml:space="preserve"> </w:t>
      </w:r>
      <w:r>
        <w:t>South</w:t>
      </w:r>
      <w:r>
        <w:rPr>
          <w:spacing w:val="-4"/>
        </w:rPr>
        <w:t xml:space="preserve"> </w:t>
      </w:r>
      <w:r>
        <w:t>Wales</w:t>
      </w:r>
      <w:r>
        <w:rPr>
          <w:spacing w:val="-2"/>
        </w:rPr>
        <w:t xml:space="preserve"> </w:t>
      </w:r>
      <w:r>
        <w:t>and</w:t>
      </w:r>
      <w:r>
        <w:rPr>
          <w:spacing w:val="-2"/>
        </w:rPr>
        <w:t xml:space="preserve"> </w:t>
      </w:r>
      <w:r>
        <w:t>South</w:t>
      </w:r>
      <w:r>
        <w:rPr>
          <w:spacing w:val="-4"/>
        </w:rPr>
        <w:t xml:space="preserve"> </w:t>
      </w:r>
      <w:r>
        <w:t>Australia)</w:t>
      </w:r>
      <w:r>
        <w:rPr>
          <w:spacing w:val="-1"/>
        </w:rPr>
        <w:t xml:space="preserve"> </w:t>
      </w:r>
      <w:r>
        <w:t>reported</w:t>
      </w:r>
      <w:r>
        <w:rPr>
          <w:spacing w:val="-4"/>
        </w:rPr>
        <w:t xml:space="preserve"> </w:t>
      </w:r>
      <w:r>
        <w:t>receiving</w:t>
      </w:r>
      <w:r>
        <w:rPr>
          <w:spacing w:val="-2"/>
        </w:rPr>
        <w:t xml:space="preserve"> </w:t>
      </w:r>
      <w:r>
        <w:t>re-notifications during this period.</w:t>
      </w:r>
    </w:p>
    <w:p w14:paraId="2B3B9212" w14:textId="77777777" w:rsidR="00EF124D" w:rsidRDefault="00EF124D">
      <w:pPr>
        <w:rPr>
          <w:b/>
          <w:bCs/>
        </w:rPr>
      </w:pPr>
      <w:r>
        <w:br w:type="page"/>
      </w:r>
    </w:p>
    <w:p w14:paraId="35D69893" w14:textId="7946C68A" w:rsidR="00180C27" w:rsidRDefault="00024206" w:rsidP="005D1B3B">
      <w:pPr>
        <w:pStyle w:val="Caption"/>
      </w:pPr>
      <w:r>
        <w:lastRenderedPageBreak/>
        <w:t>Table</w:t>
      </w:r>
      <w:r>
        <w:rPr>
          <w:spacing w:val="-2"/>
        </w:rPr>
        <w:t xml:space="preserve"> </w:t>
      </w:r>
      <w:r>
        <w:t>3.</w:t>
      </w:r>
      <w:r>
        <w:rPr>
          <w:spacing w:val="-1"/>
        </w:rPr>
        <w:t xml:space="preserve"> </w:t>
      </w:r>
      <w:r>
        <w:t>Number</w:t>
      </w:r>
      <w:r>
        <w:rPr>
          <w:spacing w:val="-2"/>
        </w:rPr>
        <w:t xml:space="preserve"> </w:t>
      </w:r>
      <w:r>
        <w:t>of</w:t>
      </w:r>
      <w:r>
        <w:rPr>
          <w:spacing w:val="-2"/>
        </w:rPr>
        <w:t xml:space="preserve"> </w:t>
      </w:r>
      <w:r>
        <w:t>notifications</w:t>
      </w:r>
      <w:r>
        <w:rPr>
          <w:spacing w:val="-5"/>
        </w:rPr>
        <w:t xml:space="preserve"> </w:t>
      </w:r>
      <w:r>
        <w:t>received</w:t>
      </w:r>
      <w:r>
        <w:rPr>
          <w:spacing w:val="-5"/>
        </w:rPr>
        <w:t xml:space="preserve"> </w:t>
      </w:r>
      <w:r>
        <w:t>for</w:t>
      </w:r>
      <w:r>
        <w:rPr>
          <w:spacing w:val="-5"/>
        </w:rPr>
        <w:t xml:space="preserve"> </w:t>
      </w:r>
      <w:r>
        <w:t>working</w:t>
      </w:r>
      <w:r>
        <w:rPr>
          <w:spacing w:val="-5"/>
        </w:rPr>
        <w:t xml:space="preserve"> </w:t>
      </w:r>
      <w:r>
        <w:t>with</w:t>
      </w:r>
      <w:r>
        <w:rPr>
          <w:spacing w:val="-5"/>
        </w:rPr>
        <w:t xml:space="preserve"> </w:t>
      </w:r>
      <w:r>
        <w:t>legacy</w:t>
      </w:r>
      <w:r>
        <w:rPr>
          <w:spacing w:val="-5"/>
        </w:rPr>
        <w:t xml:space="preserve"> </w:t>
      </w:r>
      <w:r>
        <w:t>engineered</w:t>
      </w:r>
      <w:r>
        <w:rPr>
          <w:spacing w:val="-3"/>
        </w:rPr>
        <w:t xml:space="preserve"> </w:t>
      </w:r>
      <w:r>
        <w:t>stone from 1 July 2024 to 31 March 2025</w:t>
      </w:r>
    </w:p>
    <w:tbl>
      <w:tblPr>
        <w:tblW w:w="0" w:type="auto"/>
        <w:tblInd w:w="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08"/>
        <w:gridCol w:w="766"/>
        <w:gridCol w:w="655"/>
        <w:gridCol w:w="770"/>
        <w:gridCol w:w="617"/>
        <w:gridCol w:w="590"/>
        <w:gridCol w:w="530"/>
        <w:gridCol w:w="664"/>
        <w:gridCol w:w="691"/>
        <w:gridCol w:w="631"/>
        <w:gridCol w:w="883"/>
      </w:tblGrid>
      <w:tr w:rsidR="00180C27" w14:paraId="650A4047" w14:textId="77777777">
        <w:trPr>
          <w:trHeight w:val="299"/>
        </w:trPr>
        <w:tc>
          <w:tcPr>
            <w:tcW w:w="2208" w:type="dxa"/>
            <w:tcBorders>
              <w:top w:val="nil"/>
              <w:left w:val="nil"/>
              <w:right w:val="single" w:sz="8" w:space="0" w:color="FFFFFF"/>
            </w:tcBorders>
            <w:shd w:val="clear" w:color="auto" w:fill="2B0999"/>
          </w:tcPr>
          <w:p w14:paraId="04A8156D" w14:textId="77777777" w:rsidR="00180C27" w:rsidRDefault="00180C27">
            <w:pPr>
              <w:pStyle w:val="TableParagraph"/>
              <w:jc w:val="left"/>
              <w:rPr>
                <w:rFonts w:ascii="Times New Roman"/>
                <w:sz w:val="20"/>
              </w:rPr>
            </w:pPr>
          </w:p>
        </w:tc>
        <w:tc>
          <w:tcPr>
            <w:tcW w:w="766" w:type="dxa"/>
            <w:tcBorders>
              <w:top w:val="nil"/>
              <w:left w:val="single" w:sz="8" w:space="0" w:color="FFFFFF"/>
              <w:right w:val="single" w:sz="8" w:space="0" w:color="FFFFFF"/>
            </w:tcBorders>
            <w:shd w:val="clear" w:color="auto" w:fill="2B0999"/>
          </w:tcPr>
          <w:p w14:paraId="3F4A97CB" w14:textId="77777777" w:rsidR="00180C27" w:rsidRDefault="00024206">
            <w:pPr>
              <w:pStyle w:val="TableParagraph"/>
              <w:spacing w:line="230" w:lineRule="exact"/>
              <w:ind w:left="27" w:right="2"/>
              <w:rPr>
                <w:b/>
                <w:sz w:val="20"/>
              </w:rPr>
            </w:pPr>
            <w:r>
              <w:rPr>
                <w:b/>
                <w:color w:val="FFFFFF"/>
                <w:spacing w:val="-5"/>
                <w:sz w:val="20"/>
              </w:rPr>
              <w:t>NSW</w:t>
            </w:r>
          </w:p>
        </w:tc>
        <w:tc>
          <w:tcPr>
            <w:tcW w:w="655" w:type="dxa"/>
            <w:tcBorders>
              <w:top w:val="nil"/>
              <w:left w:val="single" w:sz="8" w:space="0" w:color="FFFFFF"/>
              <w:right w:val="single" w:sz="8" w:space="0" w:color="FFFFFF"/>
            </w:tcBorders>
            <w:shd w:val="clear" w:color="auto" w:fill="2B0999"/>
          </w:tcPr>
          <w:p w14:paraId="2BAE0C22" w14:textId="77777777" w:rsidR="00180C27" w:rsidRDefault="00024206">
            <w:pPr>
              <w:pStyle w:val="TableParagraph"/>
              <w:spacing w:line="230" w:lineRule="exact"/>
              <w:ind w:left="32" w:right="4"/>
              <w:rPr>
                <w:b/>
                <w:sz w:val="20"/>
              </w:rPr>
            </w:pPr>
            <w:r>
              <w:rPr>
                <w:b/>
                <w:color w:val="FFFFFF"/>
                <w:spacing w:val="-5"/>
                <w:sz w:val="20"/>
              </w:rPr>
              <w:t>SA</w:t>
            </w:r>
          </w:p>
        </w:tc>
        <w:tc>
          <w:tcPr>
            <w:tcW w:w="770" w:type="dxa"/>
            <w:tcBorders>
              <w:top w:val="nil"/>
              <w:left w:val="single" w:sz="8" w:space="0" w:color="FFFFFF"/>
              <w:right w:val="single" w:sz="8" w:space="0" w:color="FFFFFF"/>
            </w:tcBorders>
            <w:shd w:val="clear" w:color="auto" w:fill="2B0999"/>
          </w:tcPr>
          <w:p w14:paraId="4F142F78" w14:textId="77777777" w:rsidR="00180C27" w:rsidRDefault="00024206">
            <w:pPr>
              <w:pStyle w:val="TableParagraph"/>
              <w:spacing w:line="230" w:lineRule="exact"/>
              <w:ind w:left="27" w:right="3"/>
              <w:rPr>
                <w:b/>
                <w:sz w:val="20"/>
              </w:rPr>
            </w:pPr>
            <w:r>
              <w:rPr>
                <w:b/>
                <w:color w:val="FFFFFF"/>
                <w:spacing w:val="-5"/>
                <w:sz w:val="20"/>
              </w:rPr>
              <w:t>Qld</w:t>
            </w:r>
          </w:p>
        </w:tc>
        <w:tc>
          <w:tcPr>
            <w:tcW w:w="617" w:type="dxa"/>
            <w:tcBorders>
              <w:top w:val="nil"/>
              <w:left w:val="single" w:sz="8" w:space="0" w:color="FFFFFF"/>
              <w:right w:val="single" w:sz="8" w:space="0" w:color="FFFFFF"/>
            </w:tcBorders>
            <w:shd w:val="clear" w:color="auto" w:fill="2B0999"/>
          </w:tcPr>
          <w:p w14:paraId="546DF47F" w14:textId="77777777" w:rsidR="00180C27" w:rsidRDefault="00024206">
            <w:pPr>
              <w:pStyle w:val="TableParagraph"/>
              <w:spacing w:line="230" w:lineRule="exact"/>
              <w:ind w:left="28" w:right="2"/>
              <w:rPr>
                <w:b/>
                <w:sz w:val="20"/>
              </w:rPr>
            </w:pPr>
            <w:r>
              <w:rPr>
                <w:b/>
                <w:color w:val="FFFFFF"/>
                <w:spacing w:val="-5"/>
                <w:sz w:val="20"/>
              </w:rPr>
              <w:t>WA</w:t>
            </w:r>
          </w:p>
        </w:tc>
        <w:tc>
          <w:tcPr>
            <w:tcW w:w="590" w:type="dxa"/>
            <w:tcBorders>
              <w:top w:val="nil"/>
              <w:left w:val="single" w:sz="8" w:space="0" w:color="FFFFFF"/>
              <w:right w:val="single" w:sz="8" w:space="0" w:color="FFFFFF"/>
            </w:tcBorders>
            <w:shd w:val="clear" w:color="auto" w:fill="2B0999"/>
          </w:tcPr>
          <w:p w14:paraId="1949872D" w14:textId="77777777" w:rsidR="00180C27" w:rsidRDefault="00024206">
            <w:pPr>
              <w:pStyle w:val="TableParagraph"/>
              <w:spacing w:line="230" w:lineRule="exact"/>
              <w:ind w:left="33"/>
              <w:rPr>
                <w:b/>
                <w:sz w:val="20"/>
              </w:rPr>
            </w:pPr>
            <w:proofErr w:type="spellStart"/>
            <w:r>
              <w:rPr>
                <w:b/>
                <w:color w:val="FFFFFF"/>
                <w:spacing w:val="-5"/>
                <w:sz w:val="20"/>
              </w:rPr>
              <w:t>Cth</w:t>
            </w:r>
            <w:proofErr w:type="spellEnd"/>
          </w:p>
        </w:tc>
        <w:tc>
          <w:tcPr>
            <w:tcW w:w="530" w:type="dxa"/>
            <w:tcBorders>
              <w:top w:val="nil"/>
              <w:left w:val="single" w:sz="8" w:space="0" w:color="FFFFFF"/>
              <w:right w:val="single" w:sz="8" w:space="0" w:color="FFFFFF"/>
            </w:tcBorders>
            <w:shd w:val="clear" w:color="auto" w:fill="2B0999"/>
          </w:tcPr>
          <w:p w14:paraId="34D3976D" w14:textId="77777777" w:rsidR="00180C27" w:rsidRDefault="00024206">
            <w:pPr>
              <w:pStyle w:val="TableParagraph"/>
              <w:spacing w:line="230" w:lineRule="exact"/>
              <w:ind w:left="31"/>
              <w:rPr>
                <w:b/>
                <w:sz w:val="20"/>
              </w:rPr>
            </w:pPr>
            <w:r>
              <w:rPr>
                <w:b/>
                <w:color w:val="FFFFFF"/>
                <w:spacing w:val="-5"/>
                <w:sz w:val="20"/>
              </w:rPr>
              <w:t>NT</w:t>
            </w:r>
          </w:p>
        </w:tc>
        <w:tc>
          <w:tcPr>
            <w:tcW w:w="664" w:type="dxa"/>
            <w:tcBorders>
              <w:top w:val="nil"/>
              <w:left w:val="single" w:sz="8" w:space="0" w:color="FFFFFF"/>
              <w:right w:val="single" w:sz="8" w:space="0" w:color="FFFFFF"/>
            </w:tcBorders>
            <w:shd w:val="clear" w:color="auto" w:fill="2B0999"/>
          </w:tcPr>
          <w:p w14:paraId="3464EE6A" w14:textId="77777777" w:rsidR="00180C27" w:rsidRDefault="00024206">
            <w:pPr>
              <w:pStyle w:val="TableParagraph"/>
              <w:spacing w:line="230" w:lineRule="exact"/>
              <w:ind w:left="31" w:right="3"/>
              <w:rPr>
                <w:b/>
                <w:sz w:val="20"/>
              </w:rPr>
            </w:pPr>
            <w:r>
              <w:rPr>
                <w:b/>
                <w:color w:val="FFFFFF"/>
                <w:spacing w:val="-5"/>
                <w:sz w:val="20"/>
              </w:rPr>
              <w:t>Tas</w:t>
            </w:r>
          </w:p>
        </w:tc>
        <w:tc>
          <w:tcPr>
            <w:tcW w:w="691" w:type="dxa"/>
            <w:tcBorders>
              <w:top w:val="nil"/>
              <w:left w:val="single" w:sz="8" w:space="0" w:color="FFFFFF"/>
              <w:right w:val="single" w:sz="8" w:space="0" w:color="FFFFFF"/>
            </w:tcBorders>
            <w:shd w:val="clear" w:color="auto" w:fill="2B0999"/>
          </w:tcPr>
          <w:p w14:paraId="1F1B2CBB" w14:textId="77777777" w:rsidR="00180C27" w:rsidRDefault="00024206">
            <w:pPr>
              <w:pStyle w:val="TableParagraph"/>
              <w:spacing w:line="230" w:lineRule="exact"/>
              <w:ind w:left="31"/>
              <w:rPr>
                <w:b/>
                <w:sz w:val="20"/>
              </w:rPr>
            </w:pPr>
            <w:r>
              <w:rPr>
                <w:b/>
                <w:color w:val="FFFFFF"/>
                <w:spacing w:val="-5"/>
                <w:sz w:val="20"/>
              </w:rPr>
              <w:t>ACT</w:t>
            </w:r>
          </w:p>
        </w:tc>
        <w:tc>
          <w:tcPr>
            <w:tcW w:w="631" w:type="dxa"/>
            <w:tcBorders>
              <w:top w:val="nil"/>
              <w:left w:val="single" w:sz="8" w:space="0" w:color="FFFFFF"/>
              <w:right w:val="single" w:sz="8" w:space="0" w:color="FFFFFF"/>
            </w:tcBorders>
            <w:shd w:val="clear" w:color="auto" w:fill="2B0999"/>
          </w:tcPr>
          <w:p w14:paraId="708FBBB3" w14:textId="77777777" w:rsidR="00180C27" w:rsidRDefault="00024206">
            <w:pPr>
              <w:pStyle w:val="TableParagraph"/>
              <w:spacing w:line="230" w:lineRule="exact"/>
              <w:ind w:left="34" w:right="1"/>
              <w:rPr>
                <w:b/>
                <w:sz w:val="20"/>
              </w:rPr>
            </w:pPr>
            <w:r>
              <w:rPr>
                <w:b/>
                <w:color w:val="FFFFFF"/>
                <w:spacing w:val="-5"/>
                <w:sz w:val="20"/>
              </w:rPr>
              <w:t>Vic</w:t>
            </w:r>
          </w:p>
        </w:tc>
        <w:tc>
          <w:tcPr>
            <w:tcW w:w="883" w:type="dxa"/>
            <w:tcBorders>
              <w:top w:val="nil"/>
              <w:left w:val="single" w:sz="8" w:space="0" w:color="FFFFFF"/>
              <w:right w:val="nil"/>
            </w:tcBorders>
            <w:shd w:val="clear" w:color="auto" w:fill="2B0999"/>
          </w:tcPr>
          <w:p w14:paraId="5520C3F4" w14:textId="77777777" w:rsidR="00180C27" w:rsidRDefault="00024206">
            <w:pPr>
              <w:pStyle w:val="TableParagraph"/>
              <w:spacing w:line="230" w:lineRule="exact"/>
              <w:ind w:left="24"/>
              <w:rPr>
                <w:b/>
                <w:sz w:val="20"/>
              </w:rPr>
            </w:pPr>
            <w:r>
              <w:rPr>
                <w:b/>
                <w:color w:val="FFFFFF"/>
                <w:spacing w:val="-2"/>
                <w:sz w:val="20"/>
              </w:rPr>
              <w:t>TOTAL</w:t>
            </w:r>
          </w:p>
        </w:tc>
      </w:tr>
      <w:tr w:rsidR="00180C27" w14:paraId="681E4805" w14:textId="77777777">
        <w:trPr>
          <w:trHeight w:val="507"/>
        </w:trPr>
        <w:tc>
          <w:tcPr>
            <w:tcW w:w="2208" w:type="dxa"/>
            <w:tcBorders>
              <w:right w:val="single" w:sz="8" w:space="0" w:color="FFFFFF"/>
            </w:tcBorders>
            <w:shd w:val="clear" w:color="auto" w:fill="EEEEEE"/>
          </w:tcPr>
          <w:p w14:paraId="5550DF6C" w14:textId="77777777" w:rsidR="00180C27" w:rsidRDefault="00024206">
            <w:pPr>
              <w:pStyle w:val="TableParagraph"/>
              <w:spacing w:before="1"/>
              <w:ind w:left="107"/>
              <w:jc w:val="left"/>
              <w:rPr>
                <w:b/>
                <w:sz w:val="20"/>
              </w:rPr>
            </w:pPr>
            <w:r>
              <w:rPr>
                <w:b/>
                <w:sz w:val="20"/>
              </w:rPr>
              <w:t>Total</w:t>
            </w:r>
            <w:r>
              <w:rPr>
                <w:b/>
                <w:spacing w:val="-6"/>
                <w:sz w:val="20"/>
              </w:rPr>
              <w:t xml:space="preserve"> </w:t>
            </w:r>
            <w:r>
              <w:rPr>
                <w:b/>
                <w:spacing w:val="-2"/>
                <w:sz w:val="20"/>
              </w:rPr>
              <w:t>notification</w:t>
            </w:r>
          </w:p>
          <w:p w14:paraId="1A982733" w14:textId="77777777" w:rsidR="00180C27" w:rsidRDefault="00024206">
            <w:pPr>
              <w:pStyle w:val="TableParagraph"/>
              <w:spacing w:before="22"/>
              <w:ind w:left="107"/>
              <w:jc w:val="left"/>
              <w:rPr>
                <w:b/>
                <w:sz w:val="20"/>
              </w:rPr>
            </w:pPr>
            <w:r>
              <w:rPr>
                <w:b/>
                <w:sz w:val="20"/>
              </w:rPr>
              <w:t>forms</w:t>
            </w:r>
            <w:r>
              <w:rPr>
                <w:b/>
                <w:spacing w:val="-9"/>
                <w:sz w:val="20"/>
              </w:rPr>
              <w:t xml:space="preserve"> </w:t>
            </w:r>
            <w:r>
              <w:rPr>
                <w:b/>
                <w:spacing w:val="-2"/>
                <w:sz w:val="20"/>
              </w:rPr>
              <w:t>received</w:t>
            </w:r>
          </w:p>
        </w:tc>
        <w:tc>
          <w:tcPr>
            <w:tcW w:w="766" w:type="dxa"/>
            <w:tcBorders>
              <w:left w:val="single" w:sz="8" w:space="0" w:color="FFFFFF"/>
              <w:right w:val="single" w:sz="8" w:space="0" w:color="FFFFFF"/>
            </w:tcBorders>
            <w:shd w:val="clear" w:color="auto" w:fill="EEEEEE"/>
          </w:tcPr>
          <w:p w14:paraId="5A2497C2" w14:textId="77777777" w:rsidR="00180C27" w:rsidRDefault="00024206">
            <w:pPr>
              <w:pStyle w:val="TableParagraph"/>
              <w:spacing w:before="1"/>
              <w:ind w:left="27" w:right="5"/>
              <w:rPr>
                <w:b/>
                <w:sz w:val="20"/>
              </w:rPr>
            </w:pPr>
            <w:r>
              <w:rPr>
                <w:b/>
                <w:spacing w:val="-5"/>
                <w:sz w:val="20"/>
              </w:rPr>
              <w:t>70</w:t>
            </w:r>
          </w:p>
        </w:tc>
        <w:tc>
          <w:tcPr>
            <w:tcW w:w="655" w:type="dxa"/>
            <w:tcBorders>
              <w:left w:val="single" w:sz="8" w:space="0" w:color="FFFFFF"/>
              <w:right w:val="single" w:sz="8" w:space="0" w:color="FFFFFF"/>
            </w:tcBorders>
            <w:shd w:val="clear" w:color="auto" w:fill="EEEEEE"/>
          </w:tcPr>
          <w:p w14:paraId="48DECB36" w14:textId="77777777" w:rsidR="00180C27" w:rsidRDefault="00024206">
            <w:pPr>
              <w:pStyle w:val="TableParagraph"/>
              <w:spacing w:before="1"/>
              <w:ind w:left="32" w:right="6"/>
              <w:rPr>
                <w:b/>
                <w:sz w:val="20"/>
              </w:rPr>
            </w:pPr>
            <w:r>
              <w:rPr>
                <w:b/>
                <w:spacing w:val="-5"/>
                <w:sz w:val="20"/>
              </w:rPr>
              <w:t>21</w:t>
            </w:r>
          </w:p>
        </w:tc>
        <w:tc>
          <w:tcPr>
            <w:tcW w:w="770" w:type="dxa"/>
            <w:tcBorders>
              <w:left w:val="single" w:sz="8" w:space="0" w:color="FFFFFF"/>
              <w:right w:val="single" w:sz="8" w:space="0" w:color="FFFFFF"/>
            </w:tcBorders>
            <w:shd w:val="clear" w:color="auto" w:fill="EEEEEE"/>
          </w:tcPr>
          <w:p w14:paraId="2626B960" w14:textId="77777777" w:rsidR="00180C27" w:rsidRDefault="00024206">
            <w:pPr>
              <w:pStyle w:val="TableParagraph"/>
              <w:spacing w:before="1"/>
              <w:ind w:left="27" w:right="5"/>
              <w:rPr>
                <w:b/>
                <w:sz w:val="20"/>
              </w:rPr>
            </w:pPr>
            <w:r>
              <w:rPr>
                <w:b/>
                <w:spacing w:val="-5"/>
                <w:sz w:val="20"/>
              </w:rPr>
              <w:t>48</w:t>
            </w:r>
          </w:p>
        </w:tc>
        <w:tc>
          <w:tcPr>
            <w:tcW w:w="617" w:type="dxa"/>
            <w:tcBorders>
              <w:left w:val="single" w:sz="8" w:space="0" w:color="FFFFFF"/>
              <w:right w:val="single" w:sz="8" w:space="0" w:color="FFFFFF"/>
            </w:tcBorders>
            <w:shd w:val="clear" w:color="auto" w:fill="EEEEEE"/>
          </w:tcPr>
          <w:p w14:paraId="36A25AC9" w14:textId="77777777" w:rsidR="00180C27" w:rsidRDefault="00024206">
            <w:pPr>
              <w:pStyle w:val="TableParagraph"/>
              <w:spacing w:before="1"/>
              <w:ind w:left="28" w:right="1"/>
              <w:rPr>
                <w:b/>
                <w:sz w:val="20"/>
              </w:rPr>
            </w:pPr>
            <w:r>
              <w:rPr>
                <w:b/>
                <w:spacing w:val="-5"/>
                <w:sz w:val="20"/>
              </w:rPr>
              <w:t>21</w:t>
            </w:r>
          </w:p>
        </w:tc>
        <w:tc>
          <w:tcPr>
            <w:tcW w:w="590" w:type="dxa"/>
            <w:tcBorders>
              <w:left w:val="single" w:sz="8" w:space="0" w:color="FFFFFF"/>
              <w:right w:val="single" w:sz="8" w:space="0" w:color="FFFFFF"/>
            </w:tcBorders>
            <w:shd w:val="clear" w:color="auto" w:fill="EEEEEE"/>
          </w:tcPr>
          <w:p w14:paraId="0D81B2BB" w14:textId="77777777" w:rsidR="00180C27" w:rsidRDefault="00024206">
            <w:pPr>
              <w:pStyle w:val="TableParagraph"/>
              <w:spacing w:before="1"/>
              <w:ind w:left="33" w:right="2"/>
              <w:rPr>
                <w:b/>
                <w:sz w:val="20"/>
              </w:rPr>
            </w:pPr>
            <w:r>
              <w:rPr>
                <w:b/>
                <w:spacing w:val="-10"/>
                <w:sz w:val="20"/>
              </w:rPr>
              <w:t>0</w:t>
            </w:r>
          </w:p>
        </w:tc>
        <w:tc>
          <w:tcPr>
            <w:tcW w:w="530" w:type="dxa"/>
            <w:tcBorders>
              <w:left w:val="single" w:sz="8" w:space="0" w:color="FFFFFF"/>
              <w:right w:val="single" w:sz="8" w:space="0" w:color="FFFFFF"/>
            </w:tcBorders>
            <w:shd w:val="clear" w:color="auto" w:fill="EEEEEE"/>
          </w:tcPr>
          <w:p w14:paraId="43B25E04" w14:textId="77777777" w:rsidR="00180C27" w:rsidRDefault="00024206">
            <w:pPr>
              <w:pStyle w:val="TableParagraph"/>
              <w:spacing w:before="1"/>
              <w:ind w:left="31" w:right="2"/>
              <w:rPr>
                <w:b/>
                <w:sz w:val="20"/>
              </w:rPr>
            </w:pPr>
            <w:r>
              <w:rPr>
                <w:b/>
                <w:spacing w:val="-10"/>
                <w:sz w:val="20"/>
              </w:rPr>
              <w:t>_</w:t>
            </w:r>
          </w:p>
        </w:tc>
        <w:tc>
          <w:tcPr>
            <w:tcW w:w="664" w:type="dxa"/>
            <w:tcBorders>
              <w:left w:val="single" w:sz="8" w:space="0" w:color="FFFFFF"/>
              <w:right w:val="single" w:sz="8" w:space="0" w:color="FFFFFF"/>
            </w:tcBorders>
            <w:shd w:val="clear" w:color="auto" w:fill="EEEEEE"/>
          </w:tcPr>
          <w:p w14:paraId="2CCD8E21" w14:textId="77777777" w:rsidR="00180C27" w:rsidRDefault="00024206">
            <w:pPr>
              <w:pStyle w:val="TableParagraph"/>
              <w:spacing w:before="1"/>
              <w:ind w:left="31"/>
              <w:rPr>
                <w:b/>
                <w:sz w:val="20"/>
              </w:rPr>
            </w:pPr>
            <w:r>
              <w:rPr>
                <w:b/>
                <w:spacing w:val="-10"/>
                <w:sz w:val="20"/>
              </w:rPr>
              <w:t>3</w:t>
            </w:r>
          </w:p>
        </w:tc>
        <w:tc>
          <w:tcPr>
            <w:tcW w:w="691" w:type="dxa"/>
            <w:tcBorders>
              <w:left w:val="single" w:sz="8" w:space="0" w:color="FFFFFF"/>
              <w:right w:val="single" w:sz="8" w:space="0" w:color="FFFFFF"/>
            </w:tcBorders>
            <w:shd w:val="clear" w:color="auto" w:fill="EEEEEE"/>
          </w:tcPr>
          <w:p w14:paraId="64D25730" w14:textId="77777777" w:rsidR="00180C27" w:rsidRDefault="00024206">
            <w:pPr>
              <w:pStyle w:val="TableParagraph"/>
              <w:spacing w:before="1"/>
              <w:ind w:left="31" w:right="2"/>
              <w:rPr>
                <w:b/>
                <w:sz w:val="20"/>
              </w:rPr>
            </w:pPr>
            <w:r>
              <w:rPr>
                <w:b/>
                <w:spacing w:val="-5"/>
                <w:sz w:val="20"/>
              </w:rPr>
              <w:t>50</w:t>
            </w:r>
          </w:p>
        </w:tc>
        <w:tc>
          <w:tcPr>
            <w:tcW w:w="631" w:type="dxa"/>
            <w:tcBorders>
              <w:left w:val="single" w:sz="8" w:space="0" w:color="FFFFFF"/>
              <w:right w:val="single" w:sz="8" w:space="0" w:color="FFFFFF"/>
            </w:tcBorders>
            <w:shd w:val="clear" w:color="auto" w:fill="EEEEEE"/>
          </w:tcPr>
          <w:p w14:paraId="7467A60D" w14:textId="77777777" w:rsidR="00180C27" w:rsidRDefault="00024206">
            <w:pPr>
              <w:pStyle w:val="TableParagraph"/>
              <w:spacing w:before="1"/>
              <w:ind w:left="34" w:right="4"/>
              <w:rPr>
                <w:b/>
                <w:sz w:val="20"/>
              </w:rPr>
            </w:pPr>
            <w:r>
              <w:rPr>
                <w:b/>
                <w:spacing w:val="-5"/>
                <w:sz w:val="20"/>
              </w:rPr>
              <w:t>N/A</w:t>
            </w:r>
          </w:p>
        </w:tc>
        <w:tc>
          <w:tcPr>
            <w:tcW w:w="883" w:type="dxa"/>
            <w:tcBorders>
              <w:left w:val="single" w:sz="8" w:space="0" w:color="FFFFFF"/>
            </w:tcBorders>
            <w:shd w:val="clear" w:color="auto" w:fill="EEEEEE"/>
          </w:tcPr>
          <w:p w14:paraId="475A23DA" w14:textId="77777777" w:rsidR="00180C27" w:rsidRDefault="00024206">
            <w:pPr>
              <w:pStyle w:val="TableParagraph"/>
              <w:spacing w:before="1"/>
              <w:ind w:left="41" w:right="5"/>
              <w:rPr>
                <w:b/>
                <w:sz w:val="20"/>
              </w:rPr>
            </w:pPr>
            <w:r>
              <w:rPr>
                <w:b/>
                <w:spacing w:val="-5"/>
                <w:sz w:val="20"/>
              </w:rPr>
              <w:t>213</w:t>
            </w:r>
          </w:p>
        </w:tc>
      </w:tr>
      <w:tr w:rsidR="00180C27" w14:paraId="2957791A" w14:textId="77777777">
        <w:trPr>
          <w:trHeight w:val="505"/>
        </w:trPr>
        <w:tc>
          <w:tcPr>
            <w:tcW w:w="2208" w:type="dxa"/>
            <w:tcBorders>
              <w:bottom w:val="single" w:sz="4" w:space="0" w:color="FFFFFF"/>
              <w:right w:val="single" w:sz="8" w:space="0" w:color="FFFFFF"/>
            </w:tcBorders>
            <w:shd w:val="clear" w:color="auto" w:fill="EEEEEE"/>
          </w:tcPr>
          <w:p w14:paraId="6CBDE23F" w14:textId="77777777" w:rsidR="00180C27" w:rsidRDefault="00024206">
            <w:pPr>
              <w:pStyle w:val="TableParagraph"/>
              <w:spacing w:line="229" w:lineRule="exact"/>
              <w:ind w:left="107"/>
              <w:jc w:val="left"/>
              <w:rPr>
                <w:b/>
                <w:sz w:val="20"/>
              </w:rPr>
            </w:pPr>
            <w:r>
              <w:rPr>
                <w:b/>
                <w:sz w:val="20"/>
              </w:rPr>
              <w:t>Total</w:t>
            </w:r>
            <w:r>
              <w:rPr>
                <w:b/>
                <w:spacing w:val="-6"/>
                <w:sz w:val="20"/>
              </w:rPr>
              <w:t xml:space="preserve"> </w:t>
            </w:r>
            <w:r>
              <w:rPr>
                <w:b/>
                <w:sz w:val="20"/>
              </w:rPr>
              <w:t>types</w:t>
            </w:r>
            <w:r>
              <w:rPr>
                <w:b/>
                <w:spacing w:val="-6"/>
                <w:sz w:val="20"/>
              </w:rPr>
              <w:t xml:space="preserve"> </w:t>
            </w:r>
            <w:r>
              <w:rPr>
                <w:b/>
                <w:sz w:val="20"/>
              </w:rPr>
              <w:t>of</w:t>
            </w:r>
            <w:r>
              <w:rPr>
                <w:b/>
                <w:spacing w:val="-5"/>
                <w:sz w:val="20"/>
              </w:rPr>
              <w:t xml:space="preserve"> </w:t>
            </w:r>
            <w:r>
              <w:rPr>
                <w:b/>
                <w:spacing w:val="-4"/>
                <w:sz w:val="20"/>
              </w:rPr>
              <w:t>work</w:t>
            </w:r>
          </w:p>
          <w:p w14:paraId="4B9D8372" w14:textId="77777777" w:rsidR="00180C27" w:rsidRDefault="00024206">
            <w:pPr>
              <w:pStyle w:val="TableParagraph"/>
              <w:spacing w:before="22"/>
              <w:ind w:left="107"/>
              <w:jc w:val="left"/>
              <w:rPr>
                <w:b/>
                <w:sz w:val="20"/>
              </w:rPr>
            </w:pPr>
            <w:r>
              <w:rPr>
                <w:b/>
                <w:spacing w:val="-2"/>
                <w:sz w:val="20"/>
              </w:rPr>
              <w:t>notified</w:t>
            </w:r>
          </w:p>
        </w:tc>
        <w:tc>
          <w:tcPr>
            <w:tcW w:w="766" w:type="dxa"/>
            <w:tcBorders>
              <w:left w:val="single" w:sz="8" w:space="0" w:color="FFFFFF"/>
              <w:bottom w:val="single" w:sz="4" w:space="0" w:color="FFFFFF"/>
              <w:right w:val="single" w:sz="8" w:space="0" w:color="FFFFFF"/>
            </w:tcBorders>
            <w:shd w:val="clear" w:color="auto" w:fill="EEEEEE"/>
          </w:tcPr>
          <w:p w14:paraId="74C8904A" w14:textId="77777777" w:rsidR="00180C27" w:rsidRDefault="00024206">
            <w:pPr>
              <w:pStyle w:val="TableParagraph"/>
              <w:spacing w:line="229" w:lineRule="exact"/>
              <w:ind w:left="27" w:right="5"/>
              <w:rPr>
                <w:b/>
                <w:sz w:val="20"/>
              </w:rPr>
            </w:pPr>
            <w:r>
              <w:rPr>
                <w:b/>
                <w:spacing w:val="-5"/>
                <w:sz w:val="20"/>
              </w:rPr>
              <w:t>168</w:t>
            </w:r>
          </w:p>
        </w:tc>
        <w:tc>
          <w:tcPr>
            <w:tcW w:w="655" w:type="dxa"/>
            <w:tcBorders>
              <w:left w:val="single" w:sz="8" w:space="0" w:color="FFFFFF"/>
              <w:bottom w:val="single" w:sz="4" w:space="0" w:color="FFFFFF"/>
              <w:right w:val="single" w:sz="8" w:space="0" w:color="FFFFFF"/>
            </w:tcBorders>
            <w:shd w:val="clear" w:color="auto" w:fill="EEEEEE"/>
          </w:tcPr>
          <w:p w14:paraId="4D546BF4" w14:textId="77777777" w:rsidR="00180C27" w:rsidRDefault="00024206">
            <w:pPr>
              <w:pStyle w:val="TableParagraph"/>
              <w:spacing w:line="229" w:lineRule="exact"/>
              <w:ind w:left="32" w:right="6"/>
              <w:rPr>
                <w:b/>
                <w:sz w:val="20"/>
              </w:rPr>
            </w:pPr>
            <w:r>
              <w:rPr>
                <w:b/>
                <w:spacing w:val="-5"/>
                <w:sz w:val="20"/>
              </w:rPr>
              <w:t>60</w:t>
            </w:r>
          </w:p>
        </w:tc>
        <w:tc>
          <w:tcPr>
            <w:tcW w:w="770" w:type="dxa"/>
            <w:tcBorders>
              <w:left w:val="single" w:sz="8" w:space="0" w:color="FFFFFF"/>
              <w:bottom w:val="single" w:sz="4" w:space="0" w:color="FFFFFF"/>
              <w:right w:val="single" w:sz="8" w:space="0" w:color="FFFFFF"/>
            </w:tcBorders>
            <w:shd w:val="clear" w:color="auto" w:fill="EEEEEE"/>
          </w:tcPr>
          <w:p w14:paraId="3ABE6042" w14:textId="77777777" w:rsidR="00180C27" w:rsidRDefault="00024206">
            <w:pPr>
              <w:pStyle w:val="TableParagraph"/>
              <w:spacing w:line="229" w:lineRule="exact"/>
              <w:ind w:left="27" w:right="5"/>
              <w:rPr>
                <w:b/>
                <w:sz w:val="20"/>
              </w:rPr>
            </w:pPr>
            <w:r>
              <w:rPr>
                <w:b/>
                <w:spacing w:val="-5"/>
                <w:sz w:val="20"/>
              </w:rPr>
              <w:t>89</w:t>
            </w:r>
          </w:p>
        </w:tc>
        <w:tc>
          <w:tcPr>
            <w:tcW w:w="617" w:type="dxa"/>
            <w:tcBorders>
              <w:left w:val="single" w:sz="8" w:space="0" w:color="FFFFFF"/>
              <w:bottom w:val="single" w:sz="4" w:space="0" w:color="FFFFFF"/>
              <w:right w:val="single" w:sz="8" w:space="0" w:color="FFFFFF"/>
            </w:tcBorders>
            <w:shd w:val="clear" w:color="auto" w:fill="EEEEEE"/>
          </w:tcPr>
          <w:p w14:paraId="347F9E0B" w14:textId="77777777" w:rsidR="00180C27" w:rsidRDefault="00024206">
            <w:pPr>
              <w:pStyle w:val="TableParagraph"/>
              <w:spacing w:line="229" w:lineRule="exact"/>
              <w:ind w:left="28" w:right="1"/>
              <w:rPr>
                <w:b/>
                <w:sz w:val="20"/>
              </w:rPr>
            </w:pPr>
            <w:r>
              <w:rPr>
                <w:b/>
                <w:spacing w:val="-5"/>
                <w:sz w:val="20"/>
              </w:rPr>
              <w:t>43</w:t>
            </w:r>
          </w:p>
        </w:tc>
        <w:tc>
          <w:tcPr>
            <w:tcW w:w="590" w:type="dxa"/>
            <w:tcBorders>
              <w:left w:val="single" w:sz="8" w:space="0" w:color="FFFFFF"/>
              <w:bottom w:val="single" w:sz="4" w:space="0" w:color="FFFFFF"/>
              <w:right w:val="single" w:sz="8" w:space="0" w:color="FFFFFF"/>
            </w:tcBorders>
            <w:shd w:val="clear" w:color="auto" w:fill="EEEEEE"/>
          </w:tcPr>
          <w:p w14:paraId="1EDECC36" w14:textId="77777777" w:rsidR="00180C27" w:rsidRDefault="00024206">
            <w:pPr>
              <w:pStyle w:val="TableParagraph"/>
              <w:spacing w:line="229" w:lineRule="exact"/>
              <w:ind w:left="33" w:right="2"/>
              <w:rPr>
                <w:b/>
                <w:sz w:val="20"/>
              </w:rPr>
            </w:pPr>
            <w:r>
              <w:rPr>
                <w:b/>
                <w:spacing w:val="-10"/>
                <w:sz w:val="20"/>
              </w:rPr>
              <w:t>0</w:t>
            </w:r>
          </w:p>
        </w:tc>
        <w:tc>
          <w:tcPr>
            <w:tcW w:w="530" w:type="dxa"/>
            <w:tcBorders>
              <w:left w:val="single" w:sz="8" w:space="0" w:color="FFFFFF"/>
              <w:bottom w:val="single" w:sz="4" w:space="0" w:color="FFFFFF"/>
              <w:right w:val="single" w:sz="8" w:space="0" w:color="FFFFFF"/>
            </w:tcBorders>
            <w:shd w:val="clear" w:color="auto" w:fill="EEEEEE"/>
          </w:tcPr>
          <w:p w14:paraId="644D00A4" w14:textId="77777777" w:rsidR="00180C27" w:rsidRDefault="00024206">
            <w:pPr>
              <w:pStyle w:val="TableParagraph"/>
              <w:spacing w:line="229" w:lineRule="exact"/>
              <w:ind w:left="31" w:right="2"/>
              <w:rPr>
                <w:b/>
                <w:sz w:val="20"/>
              </w:rPr>
            </w:pPr>
            <w:r>
              <w:rPr>
                <w:b/>
                <w:spacing w:val="-10"/>
                <w:sz w:val="20"/>
              </w:rPr>
              <w:t>_</w:t>
            </w:r>
          </w:p>
        </w:tc>
        <w:tc>
          <w:tcPr>
            <w:tcW w:w="664" w:type="dxa"/>
            <w:tcBorders>
              <w:left w:val="single" w:sz="8" w:space="0" w:color="FFFFFF"/>
              <w:bottom w:val="single" w:sz="4" w:space="0" w:color="FFFFFF"/>
              <w:right w:val="single" w:sz="8" w:space="0" w:color="FFFFFF"/>
            </w:tcBorders>
            <w:shd w:val="clear" w:color="auto" w:fill="EEEEEE"/>
          </w:tcPr>
          <w:p w14:paraId="791E894A" w14:textId="77777777" w:rsidR="00180C27" w:rsidRDefault="00024206">
            <w:pPr>
              <w:pStyle w:val="TableParagraph"/>
              <w:spacing w:line="229" w:lineRule="exact"/>
              <w:ind w:left="31"/>
              <w:rPr>
                <w:b/>
                <w:sz w:val="20"/>
              </w:rPr>
            </w:pPr>
            <w:r>
              <w:rPr>
                <w:b/>
                <w:spacing w:val="-10"/>
                <w:sz w:val="20"/>
              </w:rPr>
              <w:t>9</w:t>
            </w:r>
          </w:p>
        </w:tc>
        <w:tc>
          <w:tcPr>
            <w:tcW w:w="691" w:type="dxa"/>
            <w:tcBorders>
              <w:left w:val="single" w:sz="8" w:space="0" w:color="FFFFFF"/>
              <w:bottom w:val="single" w:sz="4" w:space="0" w:color="FFFFFF"/>
              <w:right w:val="single" w:sz="8" w:space="0" w:color="FFFFFF"/>
            </w:tcBorders>
            <w:shd w:val="clear" w:color="auto" w:fill="EEEEEE"/>
          </w:tcPr>
          <w:p w14:paraId="2385C370" w14:textId="77777777" w:rsidR="00180C27" w:rsidRDefault="00024206">
            <w:pPr>
              <w:pStyle w:val="TableParagraph"/>
              <w:spacing w:line="229" w:lineRule="exact"/>
              <w:ind w:left="31" w:right="2"/>
              <w:rPr>
                <w:sz w:val="20"/>
              </w:rPr>
            </w:pPr>
            <w:r>
              <w:rPr>
                <w:spacing w:val="-10"/>
                <w:sz w:val="20"/>
              </w:rPr>
              <w:t>*</w:t>
            </w:r>
          </w:p>
        </w:tc>
        <w:tc>
          <w:tcPr>
            <w:tcW w:w="631" w:type="dxa"/>
            <w:tcBorders>
              <w:left w:val="single" w:sz="8" w:space="0" w:color="FFFFFF"/>
              <w:bottom w:val="single" w:sz="4" w:space="0" w:color="FFFFFF"/>
              <w:right w:val="single" w:sz="8" w:space="0" w:color="FFFFFF"/>
            </w:tcBorders>
            <w:shd w:val="clear" w:color="auto" w:fill="EEEEEE"/>
          </w:tcPr>
          <w:p w14:paraId="5DA7545C" w14:textId="77777777" w:rsidR="00180C27" w:rsidRDefault="00024206">
            <w:pPr>
              <w:pStyle w:val="TableParagraph"/>
              <w:spacing w:line="229" w:lineRule="exact"/>
              <w:ind w:left="34" w:right="4"/>
              <w:rPr>
                <w:b/>
                <w:sz w:val="20"/>
              </w:rPr>
            </w:pPr>
            <w:r>
              <w:rPr>
                <w:b/>
                <w:spacing w:val="-5"/>
                <w:sz w:val="20"/>
              </w:rPr>
              <w:t>N/A</w:t>
            </w:r>
          </w:p>
        </w:tc>
        <w:tc>
          <w:tcPr>
            <w:tcW w:w="883" w:type="dxa"/>
            <w:tcBorders>
              <w:left w:val="single" w:sz="8" w:space="0" w:color="FFFFFF"/>
              <w:bottom w:val="single" w:sz="4" w:space="0" w:color="FFFFFF"/>
            </w:tcBorders>
            <w:shd w:val="clear" w:color="auto" w:fill="EEEEEE"/>
          </w:tcPr>
          <w:p w14:paraId="775C41DB" w14:textId="77777777" w:rsidR="00180C27" w:rsidRDefault="00024206">
            <w:pPr>
              <w:pStyle w:val="TableParagraph"/>
              <w:spacing w:line="229" w:lineRule="exact"/>
              <w:ind w:left="41" w:right="5"/>
              <w:rPr>
                <w:b/>
                <w:sz w:val="20"/>
              </w:rPr>
            </w:pPr>
            <w:r>
              <w:rPr>
                <w:b/>
                <w:spacing w:val="-5"/>
                <w:sz w:val="20"/>
              </w:rPr>
              <w:t>369</w:t>
            </w:r>
          </w:p>
        </w:tc>
      </w:tr>
      <w:tr w:rsidR="00180C27" w14:paraId="0608BB6D" w14:textId="77777777">
        <w:trPr>
          <w:trHeight w:val="299"/>
        </w:trPr>
        <w:tc>
          <w:tcPr>
            <w:tcW w:w="2208" w:type="dxa"/>
            <w:tcBorders>
              <w:top w:val="single" w:sz="4" w:space="0" w:color="FFFFFF"/>
              <w:bottom w:val="single" w:sz="8" w:space="0" w:color="FFFFFF"/>
              <w:right w:val="single" w:sz="8" w:space="0" w:color="FFFFFF"/>
            </w:tcBorders>
            <w:shd w:val="clear" w:color="auto" w:fill="EEEEEE"/>
          </w:tcPr>
          <w:p w14:paraId="1BCDAEBE" w14:textId="77777777" w:rsidR="00180C27" w:rsidRDefault="00024206">
            <w:pPr>
              <w:pStyle w:val="TableParagraph"/>
              <w:spacing w:line="229" w:lineRule="exact"/>
              <w:ind w:right="82"/>
              <w:jc w:val="right"/>
              <w:rPr>
                <w:sz w:val="20"/>
              </w:rPr>
            </w:pPr>
            <w:r>
              <w:rPr>
                <w:spacing w:val="-2"/>
                <w:sz w:val="20"/>
              </w:rPr>
              <w:t>Repair</w:t>
            </w:r>
          </w:p>
        </w:tc>
        <w:tc>
          <w:tcPr>
            <w:tcW w:w="766" w:type="dxa"/>
            <w:tcBorders>
              <w:top w:val="single" w:sz="4" w:space="0" w:color="FFFFFF"/>
              <w:left w:val="single" w:sz="8" w:space="0" w:color="FFFFFF"/>
              <w:bottom w:val="single" w:sz="8" w:space="0" w:color="FFFFFF"/>
              <w:right w:val="single" w:sz="8" w:space="0" w:color="FFFFFF"/>
            </w:tcBorders>
            <w:shd w:val="clear" w:color="auto" w:fill="EEEEEE"/>
          </w:tcPr>
          <w:p w14:paraId="3CB56FC3" w14:textId="77777777" w:rsidR="00180C27" w:rsidRDefault="00024206">
            <w:pPr>
              <w:pStyle w:val="TableParagraph"/>
              <w:spacing w:line="229" w:lineRule="exact"/>
              <w:ind w:left="27" w:right="5"/>
              <w:rPr>
                <w:sz w:val="20"/>
              </w:rPr>
            </w:pPr>
            <w:r>
              <w:rPr>
                <w:spacing w:val="-5"/>
                <w:sz w:val="20"/>
              </w:rPr>
              <w:t>39</w:t>
            </w:r>
          </w:p>
        </w:tc>
        <w:tc>
          <w:tcPr>
            <w:tcW w:w="655" w:type="dxa"/>
            <w:tcBorders>
              <w:top w:val="single" w:sz="4" w:space="0" w:color="FFFFFF"/>
              <w:left w:val="single" w:sz="8" w:space="0" w:color="FFFFFF"/>
              <w:bottom w:val="single" w:sz="8" w:space="0" w:color="FFFFFF"/>
              <w:right w:val="single" w:sz="8" w:space="0" w:color="FFFFFF"/>
            </w:tcBorders>
            <w:shd w:val="clear" w:color="auto" w:fill="EEEEEE"/>
          </w:tcPr>
          <w:p w14:paraId="178D6349" w14:textId="77777777" w:rsidR="00180C27" w:rsidRDefault="00024206">
            <w:pPr>
              <w:pStyle w:val="TableParagraph"/>
              <w:spacing w:line="229" w:lineRule="exact"/>
              <w:ind w:left="32" w:right="6"/>
              <w:rPr>
                <w:sz w:val="20"/>
              </w:rPr>
            </w:pPr>
            <w:r>
              <w:rPr>
                <w:spacing w:val="-5"/>
                <w:sz w:val="20"/>
              </w:rPr>
              <w:t>13</w:t>
            </w:r>
          </w:p>
        </w:tc>
        <w:tc>
          <w:tcPr>
            <w:tcW w:w="770" w:type="dxa"/>
            <w:tcBorders>
              <w:top w:val="single" w:sz="4" w:space="0" w:color="FFFFFF"/>
              <w:left w:val="single" w:sz="8" w:space="0" w:color="FFFFFF"/>
              <w:bottom w:val="single" w:sz="8" w:space="0" w:color="FFFFFF"/>
              <w:right w:val="single" w:sz="8" w:space="0" w:color="FFFFFF"/>
            </w:tcBorders>
            <w:shd w:val="clear" w:color="auto" w:fill="EEEEEE"/>
          </w:tcPr>
          <w:p w14:paraId="26269A06" w14:textId="77777777" w:rsidR="00180C27" w:rsidRDefault="00024206">
            <w:pPr>
              <w:pStyle w:val="TableParagraph"/>
              <w:spacing w:line="229" w:lineRule="exact"/>
              <w:ind w:left="27" w:right="5"/>
              <w:rPr>
                <w:sz w:val="20"/>
              </w:rPr>
            </w:pPr>
            <w:r>
              <w:rPr>
                <w:spacing w:val="-5"/>
                <w:sz w:val="20"/>
              </w:rPr>
              <w:t>21</w:t>
            </w:r>
          </w:p>
        </w:tc>
        <w:tc>
          <w:tcPr>
            <w:tcW w:w="617" w:type="dxa"/>
            <w:tcBorders>
              <w:top w:val="single" w:sz="4" w:space="0" w:color="FFFFFF"/>
              <w:left w:val="single" w:sz="8" w:space="0" w:color="FFFFFF"/>
              <w:bottom w:val="single" w:sz="8" w:space="0" w:color="FFFFFF"/>
              <w:right w:val="single" w:sz="8" w:space="0" w:color="FFFFFF"/>
            </w:tcBorders>
            <w:shd w:val="clear" w:color="auto" w:fill="EEEEEE"/>
          </w:tcPr>
          <w:p w14:paraId="31EF9BFE" w14:textId="77777777" w:rsidR="00180C27" w:rsidRDefault="00024206">
            <w:pPr>
              <w:pStyle w:val="TableParagraph"/>
              <w:spacing w:line="229" w:lineRule="exact"/>
              <w:ind w:left="28"/>
              <w:rPr>
                <w:sz w:val="20"/>
              </w:rPr>
            </w:pPr>
            <w:r>
              <w:rPr>
                <w:spacing w:val="-10"/>
                <w:sz w:val="20"/>
              </w:rPr>
              <w:t>8</w:t>
            </w:r>
          </w:p>
        </w:tc>
        <w:tc>
          <w:tcPr>
            <w:tcW w:w="590" w:type="dxa"/>
            <w:tcBorders>
              <w:top w:val="single" w:sz="4" w:space="0" w:color="FFFFFF"/>
              <w:left w:val="single" w:sz="8" w:space="0" w:color="FFFFFF"/>
              <w:bottom w:val="single" w:sz="8" w:space="0" w:color="FFFFFF"/>
              <w:right w:val="single" w:sz="8" w:space="0" w:color="FFFFFF"/>
            </w:tcBorders>
            <w:shd w:val="clear" w:color="auto" w:fill="EEEEEE"/>
          </w:tcPr>
          <w:p w14:paraId="50402182" w14:textId="77777777" w:rsidR="00180C27" w:rsidRDefault="00024206">
            <w:pPr>
              <w:pStyle w:val="TableParagraph"/>
              <w:spacing w:line="229" w:lineRule="exact"/>
              <w:ind w:left="33" w:right="2"/>
              <w:rPr>
                <w:sz w:val="20"/>
              </w:rPr>
            </w:pPr>
            <w:r>
              <w:rPr>
                <w:spacing w:val="-10"/>
                <w:sz w:val="20"/>
              </w:rPr>
              <w:t>0</w:t>
            </w:r>
          </w:p>
        </w:tc>
        <w:tc>
          <w:tcPr>
            <w:tcW w:w="530" w:type="dxa"/>
            <w:tcBorders>
              <w:top w:val="single" w:sz="4" w:space="0" w:color="FFFFFF"/>
              <w:left w:val="single" w:sz="8" w:space="0" w:color="FFFFFF"/>
              <w:bottom w:val="single" w:sz="8" w:space="0" w:color="FFFFFF"/>
              <w:right w:val="single" w:sz="8" w:space="0" w:color="FFFFFF"/>
            </w:tcBorders>
            <w:shd w:val="clear" w:color="auto" w:fill="EEEEEE"/>
          </w:tcPr>
          <w:p w14:paraId="475267F2" w14:textId="77777777" w:rsidR="00180C27" w:rsidRDefault="00024206">
            <w:pPr>
              <w:pStyle w:val="TableParagraph"/>
              <w:spacing w:line="229" w:lineRule="exact"/>
              <w:ind w:left="31" w:right="2"/>
              <w:rPr>
                <w:sz w:val="20"/>
              </w:rPr>
            </w:pPr>
            <w:r>
              <w:rPr>
                <w:spacing w:val="-10"/>
                <w:sz w:val="20"/>
              </w:rPr>
              <w:t>_</w:t>
            </w:r>
          </w:p>
        </w:tc>
        <w:tc>
          <w:tcPr>
            <w:tcW w:w="664" w:type="dxa"/>
            <w:tcBorders>
              <w:top w:val="single" w:sz="4" w:space="0" w:color="FFFFFF"/>
              <w:left w:val="single" w:sz="8" w:space="0" w:color="FFFFFF"/>
              <w:bottom w:val="single" w:sz="8" w:space="0" w:color="FFFFFF"/>
              <w:right w:val="single" w:sz="8" w:space="0" w:color="FFFFFF"/>
            </w:tcBorders>
            <w:shd w:val="clear" w:color="auto" w:fill="EEEEEE"/>
          </w:tcPr>
          <w:p w14:paraId="3F6A8216" w14:textId="77777777" w:rsidR="00180C27" w:rsidRDefault="00024206">
            <w:pPr>
              <w:pStyle w:val="TableParagraph"/>
              <w:spacing w:line="229" w:lineRule="exact"/>
              <w:ind w:left="31"/>
              <w:rPr>
                <w:sz w:val="20"/>
              </w:rPr>
            </w:pPr>
            <w:r>
              <w:rPr>
                <w:spacing w:val="-10"/>
                <w:sz w:val="20"/>
              </w:rPr>
              <w:t>2</w:t>
            </w:r>
          </w:p>
        </w:tc>
        <w:tc>
          <w:tcPr>
            <w:tcW w:w="691" w:type="dxa"/>
            <w:tcBorders>
              <w:top w:val="single" w:sz="4" w:space="0" w:color="FFFFFF"/>
              <w:left w:val="single" w:sz="8" w:space="0" w:color="FFFFFF"/>
              <w:bottom w:val="single" w:sz="8" w:space="0" w:color="FFFFFF"/>
              <w:right w:val="single" w:sz="8" w:space="0" w:color="FFFFFF"/>
            </w:tcBorders>
            <w:shd w:val="clear" w:color="auto" w:fill="EEEEEE"/>
          </w:tcPr>
          <w:p w14:paraId="740D514B" w14:textId="77777777" w:rsidR="00180C27" w:rsidRDefault="00024206">
            <w:pPr>
              <w:pStyle w:val="TableParagraph"/>
              <w:spacing w:line="229" w:lineRule="exact"/>
              <w:ind w:left="31" w:right="2"/>
              <w:rPr>
                <w:sz w:val="20"/>
              </w:rPr>
            </w:pPr>
            <w:r>
              <w:rPr>
                <w:spacing w:val="-10"/>
                <w:sz w:val="20"/>
              </w:rPr>
              <w:t>*</w:t>
            </w:r>
          </w:p>
        </w:tc>
        <w:tc>
          <w:tcPr>
            <w:tcW w:w="631" w:type="dxa"/>
            <w:tcBorders>
              <w:top w:val="single" w:sz="4" w:space="0" w:color="FFFFFF"/>
              <w:left w:val="single" w:sz="8" w:space="0" w:color="FFFFFF"/>
              <w:bottom w:val="single" w:sz="8" w:space="0" w:color="FFFFFF"/>
              <w:right w:val="single" w:sz="8" w:space="0" w:color="FFFFFF"/>
            </w:tcBorders>
            <w:shd w:val="clear" w:color="auto" w:fill="EEEEEE"/>
          </w:tcPr>
          <w:p w14:paraId="3DF49924" w14:textId="77777777" w:rsidR="00180C27" w:rsidRDefault="00024206">
            <w:pPr>
              <w:pStyle w:val="TableParagraph"/>
              <w:spacing w:line="229" w:lineRule="exact"/>
              <w:ind w:left="34"/>
              <w:rPr>
                <w:sz w:val="20"/>
              </w:rPr>
            </w:pPr>
            <w:r>
              <w:rPr>
                <w:spacing w:val="-5"/>
                <w:sz w:val="20"/>
              </w:rPr>
              <w:t>N/A</w:t>
            </w:r>
          </w:p>
        </w:tc>
        <w:tc>
          <w:tcPr>
            <w:tcW w:w="883" w:type="dxa"/>
            <w:tcBorders>
              <w:top w:val="single" w:sz="4" w:space="0" w:color="FFFFFF"/>
              <w:left w:val="single" w:sz="8" w:space="0" w:color="FFFFFF"/>
              <w:bottom w:val="single" w:sz="8" w:space="0" w:color="FFFFFF"/>
            </w:tcBorders>
            <w:shd w:val="clear" w:color="auto" w:fill="EEEEEE"/>
          </w:tcPr>
          <w:p w14:paraId="6BA3CD52" w14:textId="77777777" w:rsidR="00180C27" w:rsidRDefault="00024206">
            <w:pPr>
              <w:pStyle w:val="TableParagraph"/>
              <w:spacing w:line="229" w:lineRule="exact"/>
              <w:ind w:left="41" w:right="5"/>
              <w:rPr>
                <w:b/>
                <w:sz w:val="20"/>
              </w:rPr>
            </w:pPr>
            <w:r>
              <w:rPr>
                <w:b/>
                <w:spacing w:val="-5"/>
                <w:sz w:val="20"/>
              </w:rPr>
              <w:t>83</w:t>
            </w:r>
          </w:p>
        </w:tc>
      </w:tr>
      <w:tr w:rsidR="00180C27" w14:paraId="41F0E628" w14:textId="77777777">
        <w:trPr>
          <w:trHeight w:val="295"/>
        </w:trPr>
        <w:tc>
          <w:tcPr>
            <w:tcW w:w="2208" w:type="dxa"/>
            <w:tcBorders>
              <w:top w:val="single" w:sz="8" w:space="0" w:color="FFFFFF"/>
              <w:bottom w:val="single" w:sz="12" w:space="0" w:color="FFFFFF"/>
              <w:right w:val="single" w:sz="8" w:space="0" w:color="FFFFFF"/>
            </w:tcBorders>
            <w:shd w:val="clear" w:color="auto" w:fill="EEEEEE"/>
          </w:tcPr>
          <w:p w14:paraId="180B0929" w14:textId="77777777" w:rsidR="00180C27" w:rsidRDefault="00024206">
            <w:pPr>
              <w:pStyle w:val="TableParagraph"/>
              <w:spacing w:line="229" w:lineRule="exact"/>
              <w:ind w:right="84"/>
              <w:jc w:val="right"/>
              <w:rPr>
                <w:sz w:val="20"/>
              </w:rPr>
            </w:pPr>
            <w:r>
              <w:rPr>
                <w:sz w:val="20"/>
              </w:rPr>
              <w:t>Minor</w:t>
            </w:r>
            <w:r>
              <w:rPr>
                <w:spacing w:val="-10"/>
                <w:sz w:val="20"/>
              </w:rPr>
              <w:t xml:space="preserve"> </w:t>
            </w:r>
            <w:r>
              <w:rPr>
                <w:spacing w:val="-2"/>
                <w:sz w:val="20"/>
              </w:rPr>
              <w:t>modification</w:t>
            </w:r>
          </w:p>
        </w:tc>
        <w:tc>
          <w:tcPr>
            <w:tcW w:w="766" w:type="dxa"/>
            <w:tcBorders>
              <w:top w:val="single" w:sz="8" w:space="0" w:color="FFFFFF"/>
              <w:left w:val="single" w:sz="8" w:space="0" w:color="FFFFFF"/>
              <w:bottom w:val="single" w:sz="12" w:space="0" w:color="FFFFFF"/>
              <w:right w:val="single" w:sz="8" w:space="0" w:color="FFFFFF"/>
            </w:tcBorders>
            <w:shd w:val="clear" w:color="auto" w:fill="EEEEEE"/>
          </w:tcPr>
          <w:p w14:paraId="7A6B2516" w14:textId="77777777" w:rsidR="00180C27" w:rsidRDefault="00024206">
            <w:pPr>
              <w:pStyle w:val="TableParagraph"/>
              <w:spacing w:line="229" w:lineRule="exact"/>
              <w:ind w:left="27" w:right="5"/>
              <w:rPr>
                <w:sz w:val="20"/>
              </w:rPr>
            </w:pPr>
            <w:r>
              <w:rPr>
                <w:spacing w:val="-5"/>
                <w:sz w:val="20"/>
              </w:rPr>
              <w:t>49</w:t>
            </w:r>
          </w:p>
        </w:tc>
        <w:tc>
          <w:tcPr>
            <w:tcW w:w="655" w:type="dxa"/>
            <w:tcBorders>
              <w:top w:val="single" w:sz="8" w:space="0" w:color="FFFFFF"/>
              <w:left w:val="single" w:sz="8" w:space="0" w:color="FFFFFF"/>
              <w:bottom w:val="single" w:sz="12" w:space="0" w:color="FFFFFF"/>
              <w:right w:val="single" w:sz="8" w:space="0" w:color="FFFFFF"/>
            </w:tcBorders>
            <w:shd w:val="clear" w:color="auto" w:fill="EEEEEE"/>
          </w:tcPr>
          <w:p w14:paraId="7B7AA9DC" w14:textId="77777777" w:rsidR="00180C27" w:rsidRDefault="00024206">
            <w:pPr>
              <w:pStyle w:val="TableParagraph"/>
              <w:spacing w:line="229" w:lineRule="exact"/>
              <w:ind w:left="32" w:right="6"/>
              <w:rPr>
                <w:sz w:val="20"/>
              </w:rPr>
            </w:pPr>
            <w:r>
              <w:rPr>
                <w:spacing w:val="-5"/>
                <w:sz w:val="20"/>
              </w:rPr>
              <w:t>18</w:t>
            </w:r>
          </w:p>
        </w:tc>
        <w:tc>
          <w:tcPr>
            <w:tcW w:w="770" w:type="dxa"/>
            <w:tcBorders>
              <w:top w:val="single" w:sz="8" w:space="0" w:color="FFFFFF"/>
              <w:left w:val="single" w:sz="8" w:space="0" w:color="FFFFFF"/>
              <w:bottom w:val="single" w:sz="12" w:space="0" w:color="FFFFFF"/>
              <w:right w:val="single" w:sz="8" w:space="0" w:color="FFFFFF"/>
            </w:tcBorders>
            <w:shd w:val="clear" w:color="auto" w:fill="EEEEEE"/>
          </w:tcPr>
          <w:p w14:paraId="2BD35A47" w14:textId="77777777" w:rsidR="00180C27" w:rsidRDefault="00024206">
            <w:pPr>
              <w:pStyle w:val="TableParagraph"/>
              <w:spacing w:line="229" w:lineRule="exact"/>
              <w:ind w:left="27" w:right="5"/>
              <w:rPr>
                <w:sz w:val="20"/>
              </w:rPr>
            </w:pPr>
            <w:r>
              <w:rPr>
                <w:spacing w:val="-5"/>
                <w:sz w:val="20"/>
              </w:rPr>
              <w:t>29</w:t>
            </w:r>
          </w:p>
        </w:tc>
        <w:tc>
          <w:tcPr>
            <w:tcW w:w="617" w:type="dxa"/>
            <w:tcBorders>
              <w:top w:val="single" w:sz="8" w:space="0" w:color="FFFFFF"/>
              <w:left w:val="single" w:sz="8" w:space="0" w:color="FFFFFF"/>
              <w:bottom w:val="single" w:sz="12" w:space="0" w:color="FFFFFF"/>
              <w:right w:val="single" w:sz="8" w:space="0" w:color="FFFFFF"/>
            </w:tcBorders>
            <w:shd w:val="clear" w:color="auto" w:fill="EEEEEE"/>
          </w:tcPr>
          <w:p w14:paraId="663B2B49" w14:textId="77777777" w:rsidR="00180C27" w:rsidRDefault="00024206">
            <w:pPr>
              <w:pStyle w:val="TableParagraph"/>
              <w:spacing w:line="229" w:lineRule="exact"/>
              <w:ind w:left="28" w:right="1"/>
              <w:rPr>
                <w:sz w:val="20"/>
              </w:rPr>
            </w:pPr>
            <w:r>
              <w:rPr>
                <w:spacing w:val="-5"/>
                <w:sz w:val="20"/>
              </w:rPr>
              <w:t>13</w:t>
            </w:r>
          </w:p>
        </w:tc>
        <w:tc>
          <w:tcPr>
            <w:tcW w:w="590" w:type="dxa"/>
            <w:tcBorders>
              <w:top w:val="single" w:sz="8" w:space="0" w:color="FFFFFF"/>
              <w:left w:val="single" w:sz="8" w:space="0" w:color="FFFFFF"/>
              <w:bottom w:val="single" w:sz="12" w:space="0" w:color="FFFFFF"/>
              <w:right w:val="single" w:sz="8" w:space="0" w:color="FFFFFF"/>
            </w:tcBorders>
            <w:shd w:val="clear" w:color="auto" w:fill="EEEEEE"/>
          </w:tcPr>
          <w:p w14:paraId="06F87307" w14:textId="77777777" w:rsidR="00180C27" w:rsidRDefault="00024206">
            <w:pPr>
              <w:pStyle w:val="TableParagraph"/>
              <w:spacing w:line="229" w:lineRule="exact"/>
              <w:ind w:left="33" w:right="2"/>
              <w:rPr>
                <w:sz w:val="20"/>
              </w:rPr>
            </w:pPr>
            <w:r>
              <w:rPr>
                <w:spacing w:val="-10"/>
                <w:sz w:val="20"/>
              </w:rPr>
              <w:t>0</w:t>
            </w:r>
          </w:p>
        </w:tc>
        <w:tc>
          <w:tcPr>
            <w:tcW w:w="530" w:type="dxa"/>
            <w:tcBorders>
              <w:top w:val="single" w:sz="8" w:space="0" w:color="FFFFFF"/>
              <w:left w:val="single" w:sz="8" w:space="0" w:color="FFFFFF"/>
              <w:bottom w:val="single" w:sz="12" w:space="0" w:color="FFFFFF"/>
              <w:right w:val="single" w:sz="8" w:space="0" w:color="FFFFFF"/>
            </w:tcBorders>
            <w:shd w:val="clear" w:color="auto" w:fill="EEEEEE"/>
          </w:tcPr>
          <w:p w14:paraId="04618F6A" w14:textId="77777777" w:rsidR="00180C27" w:rsidRDefault="00024206">
            <w:pPr>
              <w:pStyle w:val="TableParagraph"/>
              <w:spacing w:line="229" w:lineRule="exact"/>
              <w:ind w:left="31" w:right="2"/>
              <w:rPr>
                <w:sz w:val="20"/>
              </w:rPr>
            </w:pPr>
            <w:r>
              <w:rPr>
                <w:spacing w:val="-10"/>
                <w:sz w:val="20"/>
              </w:rPr>
              <w:t>_</w:t>
            </w:r>
          </w:p>
        </w:tc>
        <w:tc>
          <w:tcPr>
            <w:tcW w:w="664" w:type="dxa"/>
            <w:tcBorders>
              <w:top w:val="single" w:sz="8" w:space="0" w:color="FFFFFF"/>
              <w:left w:val="single" w:sz="8" w:space="0" w:color="FFFFFF"/>
              <w:bottom w:val="single" w:sz="12" w:space="0" w:color="FFFFFF"/>
              <w:right w:val="single" w:sz="8" w:space="0" w:color="FFFFFF"/>
            </w:tcBorders>
            <w:shd w:val="clear" w:color="auto" w:fill="EEEEEE"/>
          </w:tcPr>
          <w:p w14:paraId="2DC78E01" w14:textId="77777777" w:rsidR="00180C27" w:rsidRDefault="00024206">
            <w:pPr>
              <w:pStyle w:val="TableParagraph"/>
              <w:spacing w:line="229" w:lineRule="exact"/>
              <w:ind w:left="31"/>
              <w:rPr>
                <w:sz w:val="20"/>
              </w:rPr>
            </w:pPr>
            <w:r>
              <w:rPr>
                <w:spacing w:val="-10"/>
                <w:sz w:val="20"/>
              </w:rPr>
              <w:t>3</w:t>
            </w:r>
          </w:p>
        </w:tc>
        <w:tc>
          <w:tcPr>
            <w:tcW w:w="691" w:type="dxa"/>
            <w:tcBorders>
              <w:top w:val="single" w:sz="8" w:space="0" w:color="FFFFFF"/>
              <w:left w:val="single" w:sz="8" w:space="0" w:color="FFFFFF"/>
              <w:bottom w:val="single" w:sz="12" w:space="0" w:color="FFFFFF"/>
              <w:right w:val="single" w:sz="8" w:space="0" w:color="FFFFFF"/>
            </w:tcBorders>
            <w:shd w:val="clear" w:color="auto" w:fill="EEEEEE"/>
          </w:tcPr>
          <w:p w14:paraId="5B9F948D" w14:textId="77777777" w:rsidR="00180C27" w:rsidRDefault="00024206">
            <w:pPr>
              <w:pStyle w:val="TableParagraph"/>
              <w:spacing w:line="229" w:lineRule="exact"/>
              <w:ind w:left="31" w:right="2"/>
              <w:rPr>
                <w:sz w:val="20"/>
              </w:rPr>
            </w:pPr>
            <w:r>
              <w:rPr>
                <w:spacing w:val="-10"/>
                <w:sz w:val="20"/>
              </w:rPr>
              <w:t>*</w:t>
            </w:r>
          </w:p>
        </w:tc>
        <w:tc>
          <w:tcPr>
            <w:tcW w:w="631" w:type="dxa"/>
            <w:tcBorders>
              <w:top w:val="single" w:sz="8" w:space="0" w:color="FFFFFF"/>
              <w:left w:val="single" w:sz="8" w:space="0" w:color="FFFFFF"/>
              <w:bottom w:val="single" w:sz="12" w:space="0" w:color="FFFFFF"/>
              <w:right w:val="single" w:sz="8" w:space="0" w:color="FFFFFF"/>
            </w:tcBorders>
            <w:shd w:val="clear" w:color="auto" w:fill="EEEEEE"/>
          </w:tcPr>
          <w:p w14:paraId="1412DD69" w14:textId="77777777" w:rsidR="00180C27" w:rsidRDefault="00024206">
            <w:pPr>
              <w:pStyle w:val="TableParagraph"/>
              <w:spacing w:line="229" w:lineRule="exact"/>
              <w:ind w:left="34"/>
              <w:rPr>
                <w:sz w:val="20"/>
              </w:rPr>
            </w:pPr>
            <w:r>
              <w:rPr>
                <w:spacing w:val="-5"/>
                <w:sz w:val="20"/>
              </w:rPr>
              <w:t>N/A</w:t>
            </w:r>
          </w:p>
        </w:tc>
        <w:tc>
          <w:tcPr>
            <w:tcW w:w="883" w:type="dxa"/>
            <w:tcBorders>
              <w:top w:val="single" w:sz="8" w:space="0" w:color="FFFFFF"/>
              <w:left w:val="single" w:sz="8" w:space="0" w:color="FFFFFF"/>
              <w:bottom w:val="single" w:sz="12" w:space="0" w:color="FFFFFF"/>
            </w:tcBorders>
            <w:shd w:val="clear" w:color="auto" w:fill="EEEEEE"/>
          </w:tcPr>
          <w:p w14:paraId="32C4C61C" w14:textId="77777777" w:rsidR="00180C27" w:rsidRDefault="00024206">
            <w:pPr>
              <w:pStyle w:val="TableParagraph"/>
              <w:spacing w:line="229" w:lineRule="exact"/>
              <w:ind w:left="41" w:right="5"/>
              <w:rPr>
                <w:b/>
                <w:sz w:val="20"/>
              </w:rPr>
            </w:pPr>
            <w:r>
              <w:rPr>
                <w:b/>
                <w:spacing w:val="-5"/>
                <w:sz w:val="20"/>
              </w:rPr>
              <w:t>112</w:t>
            </w:r>
          </w:p>
        </w:tc>
      </w:tr>
      <w:tr w:rsidR="00180C27" w14:paraId="1046E79C" w14:textId="77777777">
        <w:trPr>
          <w:trHeight w:val="295"/>
        </w:trPr>
        <w:tc>
          <w:tcPr>
            <w:tcW w:w="2208" w:type="dxa"/>
            <w:tcBorders>
              <w:top w:val="single" w:sz="12" w:space="0" w:color="FFFFFF"/>
              <w:bottom w:val="single" w:sz="8" w:space="0" w:color="FFFFFF"/>
              <w:right w:val="single" w:sz="8" w:space="0" w:color="FFFFFF"/>
            </w:tcBorders>
            <w:shd w:val="clear" w:color="auto" w:fill="EEEEEE"/>
          </w:tcPr>
          <w:p w14:paraId="51BA5908" w14:textId="77777777" w:rsidR="00180C27" w:rsidRDefault="00024206">
            <w:pPr>
              <w:pStyle w:val="TableParagraph"/>
              <w:spacing w:line="225" w:lineRule="exact"/>
              <w:ind w:right="81"/>
              <w:jc w:val="right"/>
              <w:rPr>
                <w:sz w:val="20"/>
              </w:rPr>
            </w:pPr>
            <w:r>
              <w:rPr>
                <w:spacing w:val="-2"/>
                <w:sz w:val="20"/>
              </w:rPr>
              <w:t>Removal</w:t>
            </w:r>
          </w:p>
        </w:tc>
        <w:tc>
          <w:tcPr>
            <w:tcW w:w="766" w:type="dxa"/>
            <w:tcBorders>
              <w:top w:val="single" w:sz="12" w:space="0" w:color="FFFFFF"/>
              <w:left w:val="single" w:sz="8" w:space="0" w:color="FFFFFF"/>
              <w:bottom w:val="single" w:sz="8" w:space="0" w:color="FFFFFF"/>
              <w:right w:val="single" w:sz="8" w:space="0" w:color="FFFFFF"/>
            </w:tcBorders>
            <w:shd w:val="clear" w:color="auto" w:fill="EEEEEE"/>
          </w:tcPr>
          <w:p w14:paraId="74F67333" w14:textId="77777777" w:rsidR="00180C27" w:rsidRDefault="00024206">
            <w:pPr>
              <w:pStyle w:val="TableParagraph"/>
              <w:spacing w:line="225" w:lineRule="exact"/>
              <w:ind w:left="27" w:right="5"/>
              <w:rPr>
                <w:sz w:val="20"/>
              </w:rPr>
            </w:pPr>
            <w:r>
              <w:rPr>
                <w:spacing w:val="-5"/>
                <w:sz w:val="20"/>
              </w:rPr>
              <w:t>41</w:t>
            </w:r>
          </w:p>
        </w:tc>
        <w:tc>
          <w:tcPr>
            <w:tcW w:w="655" w:type="dxa"/>
            <w:tcBorders>
              <w:top w:val="single" w:sz="12" w:space="0" w:color="FFFFFF"/>
              <w:left w:val="single" w:sz="8" w:space="0" w:color="FFFFFF"/>
              <w:bottom w:val="single" w:sz="8" w:space="0" w:color="FFFFFF"/>
              <w:right w:val="single" w:sz="8" w:space="0" w:color="FFFFFF"/>
            </w:tcBorders>
            <w:shd w:val="clear" w:color="auto" w:fill="EEEEEE"/>
          </w:tcPr>
          <w:p w14:paraId="2DAE6FED" w14:textId="77777777" w:rsidR="00180C27" w:rsidRDefault="00024206">
            <w:pPr>
              <w:pStyle w:val="TableParagraph"/>
              <w:spacing w:line="225" w:lineRule="exact"/>
              <w:ind w:left="32" w:right="6"/>
              <w:rPr>
                <w:sz w:val="20"/>
              </w:rPr>
            </w:pPr>
            <w:r>
              <w:rPr>
                <w:spacing w:val="-5"/>
                <w:sz w:val="20"/>
              </w:rPr>
              <w:t>14</w:t>
            </w:r>
          </w:p>
        </w:tc>
        <w:tc>
          <w:tcPr>
            <w:tcW w:w="770" w:type="dxa"/>
            <w:tcBorders>
              <w:top w:val="single" w:sz="12" w:space="0" w:color="FFFFFF"/>
              <w:left w:val="single" w:sz="8" w:space="0" w:color="FFFFFF"/>
              <w:bottom w:val="single" w:sz="8" w:space="0" w:color="FFFFFF"/>
              <w:right w:val="single" w:sz="8" w:space="0" w:color="FFFFFF"/>
            </w:tcBorders>
            <w:shd w:val="clear" w:color="auto" w:fill="EEEEEE"/>
          </w:tcPr>
          <w:p w14:paraId="1808AF71" w14:textId="77777777" w:rsidR="00180C27" w:rsidRDefault="00024206">
            <w:pPr>
              <w:pStyle w:val="TableParagraph"/>
              <w:spacing w:line="225" w:lineRule="exact"/>
              <w:ind w:left="27" w:right="5"/>
              <w:rPr>
                <w:sz w:val="20"/>
              </w:rPr>
            </w:pPr>
            <w:r>
              <w:rPr>
                <w:spacing w:val="-5"/>
                <w:sz w:val="20"/>
              </w:rPr>
              <w:t>21</w:t>
            </w:r>
          </w:p>
        </w:tc>
        <w:tc>
          <w:tcPr>
            <w:tcW w:w="617" w:type="dxa"/>
            <w:tcBorders>
              <w:top w:val="single" w:sz="12" w:space="0" w:color="FFFFFF"/>
              <w:left w:val="single" w:sz="8" w:space="0" w:color="FFFFFF"/>
              <w:bottom w:val="single" w:sz="8" w:space="0" w:color="FFFFFF"/>
              <w:right w:val="single" w:sz="8" w:space="0" w:color="FFFFFF"/>
            </w:tcBorders>
            <w:shd w:val="clear" w:color="auto" w:fill="EEEEEE"/>
          </w:tcPr>
          <w:p w14:paraId="203F3B73" w14:textId="77777777" w:rsidR="00180C27" w:rsidRDefault="00024206">
            <w:pPr>
              <w:pStyle w:val="TableParagraph"/>
              <w:spacing w:line="225" w:lineRule="exact"/>
              <w:ind w:left="28" w:right="1"/>
              <w:rPr>
                <w:sz w:val="20"/>
              </w:rPr>
            </w:pPr>
            <w:r>
              <w:rPr>
                <w:spacing w:val="-5"/>
                <w:sz w:val="20"/>
              </w:rPr>
              <w:t>11</w:t>
            </w:r>
          </w:p>
        </w:tc>
        <w:tc>
          <w:tcPr>
            <w:tcW w:w="590" w:type="dxa"/>
            <w:tcBorders>
              <w:top w:val="single" w:sz="12" w:space="0" w:color="FFFFFF"/>
              <w:left w:val="single" w:sz="8" w:space="0" w:color="FFFFFF"/>
              <w:bottom w:val="single" w:sz="8" w:space="0" w:color="FFFFFF"/>
              <w:right w:val="single" w:sz="8" w:space="0" w:color="FFFFFF"/>
            </w:tcBorders>
            <w:shd w:val="clear" w:color="auto" w:fill="EEEEEE"/>
          </w:tcPr>
          <w:p w14:paraId="34D86380" w14:textId="77777777" w:rsidR="00180C27" w:rsidRDefault="00024206">
            <w:pPr>
              <w:pStyle w:val="TableParagraph"/>
              <w:spacing w:line="225" w:lineRule="exact"/>
              <w:ind w:left="33" w:right="2"/>
              <w:rPr>
                <w:sz w:val="20"/>
              </w:rPr>
            </w:pPr>
            <w:r>
              <w:rPr>
                <w:spacing w:val="-10"/>
                <w:sz w:val="20"/>
              </w:rPr>
              <w:t>0</w:t>
            </w:r>
          </w:p>
        </w:tc>
        <w:tc>
          <w:tcPr>
            <w:tcW w:w="530" w:type="dxa"/>
            <w:tcBorders>
              <w:top w:val="single" w:sz="12" w:space="0" w:color="FFFFFF"/>
              <w:left w:val="single" w:sz="8" w:space="0" w:color="FFFFFF"/>
              <w:bottom w:val="single" w:sz="8" w:space="0" w:color="FFFFFF"/>
              <w:right w:val="single" w:sz="8" w:space="0" w:color="FFFFFF"/>
            </w:tcBorders>
            <w:shd w:val="clear" w:color="auto" w:fill="EEEEEE"/>
          </w:tcPr>
          <w:p w14:paraId="6C6DEC3B" w14:textId="77777777" w:rsidR="00180C27" w:rsidRDefault="00024206">
            <w:pPr>
              <w:pStyle w:val="TableParagraph"/>
              <w:spacing w:line="225" w:lineRule="exact"/>
              <w:ind w:left="31" w:right="2"/>
              <w:rPr>
                <w:sz w:val="20"/>
              </w:rPr>
            </w:pPr>
            <w:r>
              <w:rPr>
                <w:spacing w:val="-10"/>
                <w:sz w:val="20"/>
              </w:rPr>
              <w:t>_</w:t>
            </w:r>
          </w:p>
        </w:tc>
        <w:tc>
          <w:tcPr>
            <w:tcW w:w="664" w:type="dxa"/>
            <w:tcBorders>
              <w:top w:val="single" w:sz="12" w:space="0" w:color="FFFFFF"/>
              <w:left w:val="single" w:sz="8" w:space="0" w:color="FFFFFF"/>
              <w:bottom w:val="single" w:sz="8" w:space="0" w:color="FFFFFF"/>
              <w:right w:val="single" w:sz="8" w:space="0" w:color="FFFFFF"/>
            </w:tcBorders>
            <w:shd w:val="clear" w:color="auto" w:fill="EEEEEE"/>
          </w:tcPr>
          <w:p w14:paraId="500C7F41" w14:textId="77777777" w:rsidR="00180C27" w:rsidRDefault="00024206">
            <w:pPr>
              <w:pStyle w:val="TableParagraph"/>
              <w:spacing w:line="225" w:lineRule="exact"/>
              <w:ind w:left="31"/>
              <w:rPr>
                <w:sz w:val="20"/>
              </w:rPr>
            </w:pPr>
            <w:r>
              <w:rPr>
                <w:spacing w:val="-10"/>
                <w:sz w:val="20"/>
              </w:rPr>
              <w:t>2</w:t>
            </w:r>
          </w:p>
        </w:tc>
        <w:tc>
          <w:tcPr>
            <w:tcW w:w="691" w:type="dxa"/>
            <w:tcBorders>
              <w:top w:val="single" w:sz="12" w:space="0" w:color="FFFFFF"/>
              <w:left w:val="single" w:sz="8" w:space="0" w:color="FFFFFF"/>
              <w:bottom w:val="single" w:sz="8" w:space="0" w:color="FFFFFF"/>
              <w:right w:val="single" w:sz="8" w:space="0" w:color="FFFFFF"/>
            </w:tcBorders>
            <w:shd w:val="clear" w:color="auto" w:fill="EEEEEE"/>
          </w:tcPr>
          <w:p w14:paraId="0A7AC924" w14:textId="77777777" w:rsidR="00180C27" w:rsidRDefault="00024206">
            <w:pPr>
              <w:pStyle w:val="TableParagraph"/>
              <w:spacing w:line="225" w:lineRule="exact"/>
              <w:ind w:left="31" w:right="2"/>
              <w:rPr>
                <w:sz w:val="20"/>
              </w:rPr>
            </w:pPr>
            <w:r>
              <w:rPr>
                <w:spacing w:val="-10"/>
                <w:sz w:val="20"/>
              </w:rPr>
              <w:t>*</w:t>
            </w:r>
          </w:p>
        </w:tc>
        <w:tc>
          <w:tcPr>
            <w:tcW w:w="631" w:type="dxa"/>
            <w:tcBorders>
              <w:top w:val="single" w:sz="12" w:space="0" w:color="FFFFFF"/>
              <w:left w:val="single" w:sz="8" w:space="0" w:color="FFFFFF"/>
              <w:bottom w:val="single" w:sz="8" w:space="0" w:color="FFFFFF"/>
              <w:right w:val="single" w:sz="8" w:space="0" w:color="FFFFFF"/>
            </w:tcBorders>
            <w:shd w:val="clear" w:color="auto" w:fill="EEEEEE"/>
          </w:tcPr>
          <w:p w14:paraId="23832C77" w14:textId="77777777" w:rsidR="00180C27" w:rsidRDefault="00024206">
            <w:pPr>
              <w:pStyle w:val="TableParagraph"/>
              <w:spacing w:line="225" w:lineRule="exact"/>
              <w:ind w:left="34"/>
              <w:rPr>
                <w:sz w:val="20"/>
              </w:rPr>
            </w:pPr>
            <w:r>
              <w:rPr>
                <w:spacing w:val="-5"/>
                <w:sz w:val="20"/>
              </w:rPr>
              <w:t>N/A</w:t>
            </w:r>
          </w:p>
        </w:tc>
        <w:tc>
          <w:tcPr>
            <w:tcW w:w="883" w:type="dxa"/>
            <w:tcBorders>
              <w:top w:val="single" w:sz="12" w:space="0" w:color="FFFFFF"/>
              <w:left w:val="single" w:sz="8" w:space="0" w:color="FFFFFF"/>
              <w:bottom w:val="single" w:sz="8" w:space="0" w:color="FFFFFF"/>
            </w:tcBorders>
            <w:shd w:val="clear" w:color="auto" w:fill="EEEEEE"/>
          </w:tcPr>
          <w:p w14:paraId="7A4DA885" w14:textId="77777777" w:rsidR="00180C27" w:rsidRDefault="00024206">
            <w:pPr>
              <w:pStyle w:val="TableParagraph"/>
              <w:spacing w:line="225" w:lineRule="exact"/>
              <w:ind w:left="41" w:right="5"/>
              <w:rPr>
                <w:b/>
                <w:sz w:val="20"/>
              </w:rPr>
            </w:pPr>
            <w:r>
              <w:rPr>
                <w:b/>
                <w:spacing w:val="-5"/>
                <w:sz w:val="20"/>
              </w:rPr>
              <w:t>89</w:t>
            </w:r>
          </w:p>
        </w:tc>
      </w:tr>
      <w:tr w:rsidR="00180C27" w14:paraId="35BC15A6" w14:textId="77777777">
        <w:trPr>
          <w:trHeight w:val="299"/>
        </w:trPr>
        <w:tc>
          <w:tcPr>
            <w:tcW w:w="2208" w:type="dxa"/>
            <w:tcBorders>
              <w:top w:val="single" w:sz="8" w:space="0" w:color="FFFFFF"/>
              <w:right w:val="single" w:sz="8" w:space="0" w:color="FFFFFF"/>
            </w:tcBorders>
            <w:shd w:val="clear" w:color="auto" w:fill="EEEEEE"/>
          </w:tcPr>
          <w:p w14:paraId="0B3017BA" w14:textId="77777777" w:rsidR="00180C27" w:rsidRDefault="00024206">
            <w:pPr>
              <w:pStyle w:val="TableParagraph"/>
              <w:spacing w:line="229" w:lineRule="exact"/>
              <w:ind w:right="81"/>
              <w:jc w:val="right"/>
              <w:rPr>
                <w:sz w:val="20"/>
              </w:rPr>
            </w:pPr>
            <w:r>
              <w:rPr>
                <w:spacing w:val="-2"/>
                <w:sz w:val="20"/>
              </w:rPr>
              <w:t>Disposal</w:t>
            </w:r>
          </w:p>
        </w:tc>
        <w:tc>
          <w:tcPr>
            <w:tcW w:w="766" w:type="dxa"/>
            <w:tcBorders>
              <w:top w:val="single" w:sz="8" w:space="0" w:color="FFFFFF"/>
              <w:left w:val="single" w:sz="8" w:space="0" w:color="FFFFFF"/>
              <w:right w:val="single" w:sz="8" w:space="0" w:color="FFFFFF"/>
            </w:tcBorders>
            <w:shd w:val="clear" w:color="auto" w:fill="EEEEEE"/>
          </w:tcPr>
          <w:p w14:paraId="4F0AFC0F" w14:textId="77777777" w:rsidR="00180C27" w:rsidRDefault="00024206">
            <w:pPr>
              <w:pStyle w:val="TableParagraph"/>
              <w:spacing w:line="229" w:lineRule="exact"/>
              <w:ind w:left="27" w:right="5"/>
              <w:rPr>
                <w:sz w:val="20"/>
              </w:rPr>
            </w:pPr>
            <w:r>
              <w:rPr>
                <w:spacing w:val="-5"/>
                <w:sz w:val="20"/>
              </w:rPr>
              <w:t>39</w:t>
            </w:r>
          </w:p>
        </w:tc>
        <w:tc>
          <w:tcPr>
            <w:tcW w:w="655" w:type="dxa"/>
            <w:tcBorders>
              <w:top w:val="single" w:sz="8" w:space="0" w:color="FFFFFF"/>
              <w:left w:val="single" w:sz="8" w:space="0" w:color="FFFFFF"/>
              <w:right w:val="single" w:sz="8" w:space="0" w:color="FFFFFF"/>
            </w:tcBorders>
            <w:shd w:val="clear" w:color="auto" w:fill="EEEEEE"/>
          </w:tcPr>
          <w:p w14:paraId="73749BD8" w14:textId="77777777" w:rsidR="00180C27" w:rsidRDefault="00024206">
            <w:pPr>
              <w:pStyle w:val="TableParagraph"/>
              <w:spacing w:line="229" w:lineRule="exact"/>
              <w:ind w:left="32" w:right="6"/>
              <w:rPr>
                <w:sz w:val="20"/>
              </w:rPr>
            </w:pPr>
            <w:r>
              <w:rPr>
                <w:spacing w:val="-5"/>
                <w:sz w:val="20"/>
              </w:rPr>
              <w:t>15</w:t>
            </w:r>
          </w:p>
        </w:tc>
        <w:tc>
          <w:tcPr>
            <w:tcW w:w="770" w:type="dxa"/>
            <w:tcBorders>
              <w:top w:val="single" w:sz="8" w:space="0" w:color="FFFFFF"/>
              <w:left w:val="single" w:sz="8" w:space="0" w:color="FFFFFF"/>
              <w:right w:val="single" w:sz="8" w:space="0" w:color="FFFFFF"/>
            </w:tcBorders>
            <w:shd w:val="clear" w:color="auto" w:fill="EEEEEE"/>
          </w:tcPr>
          <w:p w14:paraId="5B8BA9D9" w14:textId="77777777" w:rsidR="00180C27" w:rsidRDefault="00024206">
            <w:pPr>
              <w:pStyle w:val="TableParagraph"/>
              <w:spacing w:line="229" w:lineRule="exact"/>
              <w:ind w:left="27" w:right="5"/>
              <w:rPr>
                <w:sz w:val="20"/>
              </w:rPr>
            </w:pPr>
            <w:r>
              <w:rPr>
                <w:spacing w:val="-5"/>
                <w:sz w:val="20"/>
              </w:rPr>
              <w:t>18</w:t>
            </w:r>
          </w:p>
        </w:tc>
        <w:tc>
          <w:tcPr>
            <w:tcW w:w="617" w:type="dxa"/>
            <w:tcBorders>
              <w:top w:val="single" w:sz="8" w:space="0" w:color="FFFFFF"/>
              <w:left w:val="single" w:sz="8" w:space="0" w:color="FFFFFF"/>
              <w:right w:val="single" w:sz="8" w:space="0" w:color="FFFFFF"/>
            </w:tcBorders>
            <w:shd w:val="clear" w:color="auto" w:fill="EEEEEE"/>
          </w:tcPr>
          <w:p w14:paraId="17FFD7C1" w14:textId="77777777" w:rsidR="00180C27" w:rsidRDefault="00024206">
            <w:pPr>
              <w:pStyle w:val="TableParagraph"/>
              <w:spacing w:line="229" w:lineRule="exact"/>
              <w:ind w:left="28" w:right="1"/>
              <w:rPr>
                <w:sz w:val="20"/>
              </w:rPr>
            </w:pPr>
            <w:r>
              <w:rPr>
                <w:spacing w:val="-5"/>
                <w:sz w:val="20"/>
              </w:rPr>
              <w:t>11</w:t>
            </w:r>
          </w:p>
        </w:tc>
        <w:tc>
          <w:tcPr>
            <w:tcW w:w="590" w:type="dxa"/>
            <w:tcBorders>
              <w:top w:val="single" w:sz="8" w:space="0" w:color="FFFFFF"/>
              <w:left w:val="single" w:sz="8" w:space="0" w:color="FFFFFF"/>
              <w:right w:val="single" w:sz="8" w:space="0" w:color="FFFFFF"/>
            </w:tcBorders>
            <w:shd w:val="clear" w:color="auto" w:fill="EEEEEE"/>
          </w:tcPr>
          <w:p w14:paraId="4D04CC7F" w14:textId="77777777" w:rsidR="00180C27" w:rsidRDefault="00024206">
            <w:pPr>
              <w:pStyle w:val="TableParagraph"/>
              <w:spacing w:line="229" w:lineRule="exact"/>
              <w:ind w:left="33" w:right="2"/>
              <w:rPr>
                <w:sz w:val="20"/>
              </w:rPr>
            </w:pPr>
            <w:r>
              <w:rPr>
                <w:spacing w:val="-10"/>
                <w:sz w:val="20"/>
              </w:rPr>
              <w:t>0</w:t>
            </w:r>
          </w:p>
        </w:tc>
        <w:tc>
          <w:tcPr>
            <w:tcW w:w="530" w:type="dxa"/>
            <w:tcBorders>
              <w:top w:val="single" w:sz="8" w:space="0" w:color="FFFFFF"/>
              <w:left w:val="single" w:sz="8" w:space="0" w:color="FFFFFF"/>
              <w:right w:val="single" w:sz="8" w:space="0" w:color="FFFFFF"/>
            </w:tcBorders>
            <w:shd w:val="clear" w:color="auto" w:fill="EEEEEE"/>
          </w:tcPr>
          <w:p w14:paraId="4C26059E" w14:textId="77777777" w:rsidR="00180C27" w:rsidRDefault="00024206">
            <w:pPr>
              <w:pStyle w:val="TableParagraph"/>
              <w:spacing w:line="229" w:lineRule="exact"/>
              <w:ind w:left="31" w:right="2"/>
              <w:rPr>
                <w:sz w:val="20"/>
              </w:rPr>
            </w:pPr>
            <w:r>
              <w:rPr>
                <w:spacing w:val="-10"/>
                <w:sz w:val="20"/>
              </w:rPr>
              <w:t>_</w:t>
            </w:r>
          </w:p>
        </w:tc>
        <w:tc>
          <w:tcPr>
            <w:tcW w:w="664" w:type="dxa"/>
            <w:tcBorders>
              <w:top w:val="single" w:sz="8" w:space="0" w:color="FFFFFF"/>
              <w:left w:val="single" w:sz="8" w:space="0" w:color="FFFFFF"/>
              <w:right w:val="single" w:sz="8" w:space="0" w:color="FFFFFF"/>
            </w:tcBorders>
            <w:shd w:val="clear" w:color="auto" w:fill="EEEEEE"/>
          </w:tcPr>
          <w:p w14:paraId="69B2644C" w14:textId="77777777" w:rsidR="00180C27" w:rsidRDefault="00024206">
            <w:pPr>
              <w:pStyle w:val="TableParagraph"/>
              <w:spacing w:line="229" w:lineRule="exact"/>
              <w:ind w:left="31"/>
              <w:rPr>
                <w:sz w:val="20"/>
              </w:rPr>
            </w:pPr>
            <w:r>
              <w:rPr>
                <w:spacing w:val="-10"/>
                <w:sz w:val="20"/>
              </w:rPr>
              <w:t>2</w:t>
            </w:r>
          </w:p>
        </w:tc>
        <w:tc>
          <w:tcPr>
            <w:tcW w:w="691" w:type="dxa"/>
            <w:tcBorders>
              <w:top w:val="single" w:sz="8" w:space="0" w:color="FFFFFF"/>
              <w:left w:val="single" w:sz="8" w:space="0" w:color="FFFFFF"/>
              <w:right w:val="single" w:sz="8" w:space="0" w:color="FFFFFF"/>
            </w:tcBorders>
            <w:shd w:val="clear" w:color="auto" w:fill="EEEEEE"/>
          </w:tcPr>
          <w:p w14:paraId="7BBEB902" w14:textId="77777777" w:rsidR="00180C27" w:rsidRDefault="00024206">
            <w:pPr>
              <w:pStyle w:val="TableParagraph"/>
              <w:spacing w:line="229" w:lineRule="exact"/>
              <w:ind w:left="31" w:right="2"/>
              <w:rPr>
                <w:sz w:val="20"/>
              </w:rPr>
            </w:pPr>
            <w:r>
              <w:rPr>
                <w:spacing w:val="-10"/>
                <w:sz w:val="20"/>
              </w:rPr>
              <w:t>*</w:t>
            </w:r>
          </w:p>
        </w:tc>
        <w:tc>
          <w:tcPr>
            <w:tcW w:w="631" w:type="dxa"/>
            <w:tcBorders>
              <w:top w:val="single" w:sz="8" w:space="0" w:color="FFFFFF"/>
              <w:left w:val="single" w:sz="8" w:space="0" w:color="FFFFFF"/>
              <w:right w:val="single" w:sz="8" w:space="0" w:color="FFFFFF"/>
            </w:tcBorders>
            <w:shd w:val="clear" w:color="auto" w:fill="EEEEEE"/>
          </w:tcPr>
          <w:p w14:paraId="5ECC762A" w14:textId="77777777" w:rsidR="00180C27" w:rsidRDefault="00024206">
            <w:pPr>
              <w:pStyle w:val="TableParagraph"/>
              <w:spacing w:line="229" w:lineRule="exact"/>
              <w:ind w:left="34"/>
              <w:rPr>
                <w:sz w:val="20"/>
              </w:rPr>
            </w:pPr>
            <w:r>
              <w:rPr>
                <w:spacing w:val="-5"/>
                <w:sz w:val="20"/>
              </w:rPr>
              <w:t>N/A</w:t>
            </w:r>
          </w:p>
        </w:tc>
        <w:tc>
          <w:tcPr>
            <w:tcW w:w="883" w:type="dxa"/>
            <w:tcBorders>
              <w:top w:val="single" w:sz="8" w:space="0" w:color="FFFFFF"/>
              <w:left w:val="single" w:sz="8" w:space="0" w:color="FFFFFF"/>
            </w:tcBorders>
            <w:shd w:val="clear" w:color="auto" w:fill="EEEEEE"/>
          </w:tcPr>
          <w:p w14:paraId="64DE0D96" w14:textId="77777777" w:rsidR="00180C27" w:rsidRDefault="00024206">
            <w:pPr>
              <w:pStyle w:val="TableParagraph"/>
              <w:spacing w:line="229" w:lineRule="exact"/>
              <w:ind w:left="41" w:right="5"/>
              <w:rPr>
                <w:b/>
                <w:sz w:val="20"/>
              </w:rPr>
            </w:pPr>
            <w:r>
              <w:rPr>
                <w:b/>
                <w:spacing w:val="-5"/>
                <w:sz w:val="20"/>
              </w:rPr>
              <w:t>85</w:t>
            </w:r>
          </w:p>
        </w:tc>
      </w:tr>
      <w:tr w:rsidR="00180C27" w14:paraId="6BD592F6" w14:textId="77777777">
        <w:trPr>
          <w:trHeight w:val="759"/>
        </w:trPr>
        <w:tc>
          <w:tcPr>
            <w:tcW w:w="2208" w:type="dxa"/>
            <w:tcBorders>
              <w:bottom w:val="single" w:sz="8" w:space="0" w:color="FFFFFF"/>
              <w:right w:val="single" w:sz="8" w:space="0" w:color="FFFFFF"/>
            </w:tcBorders>
            <w:shd w:val="clear" w:color="auto" w:fill="EEEEEE"/>
          </w:tcPr>
          <w:p w14:paraId="0B975933" w14:textId="77777777" w:rsidR="00180C27" w:rsidRDefault="00024206">
            <w:pPr>
              <w:pStyle w:val="TableParagraph"/>
              <w:spacing w:before="1"/>
              <w:ind w:left="107"/>
              <w:jc w:val="left"/>
              <w:rPr>
                <w:b/>
                <w:sz w:val="20"/>
              </w:rPr>
            </w:pPr>
            <w:r>
              <w:rPr>
                <w:b/>
                <w:spacing w:val="-2"/>
                <w:sz w:val="20"/>
              </w:rPr>
              <w:t>Total</w:t>
            </w:r>
          </w:p>
          <w:p w14:paraId="4845AF7A" w14:textId="77777777" w:rsidR="00180C27" w:rsidRDefault="00024206">
            <w:pPr>
              <w:pStyle w:val="TableParagraph"/>
              <w:spacing w:before="2" w:line="250" w:lineRule="atLeast"/>
              <w:ind w:left="107"/>
              <w:jc w:val="left"/>
              <w:rPr>
                <w:b/>
                <w:sz w:val="20"/>
              </w:rPr>
            </w:pPr>
            <w:r>
              <w:rPr>
                <w:b/>
                <w:spacing w:val="-2"/>
                <w:sz w:val="20"/>
              </w:rPr>
              <w:t>re-notifications received</w:t>
            </w:r>
          </w:p>
        </w:tc>
        <w:tc>
          <w:tcPr>
            <w:tcW w:w="766" w:type="dxa"/>
            <w:tcBorders>
              <w:left w:val="single" w:sz="8" w:space="0" w:color="FFFFFF"/>
              <w:bottom w:val="single" w:sz="8" w:space="0" w:color="FFFFFF"/>
              <w:right w:val="single" w:sz="8" w:space="0" w:color="FFFFFF"/>
            </w:tcBorders>
            <w:shd w:val="clear" w:color="auto" w:fill="EEEEEE"/>
          </w:tcPr>
          <w:p w14:paraId="3469ACC5" w14:textId="77777777" w:rsidR="00180C27" w:rsidRDefault="00024206">
            <w:pPr>
              <w:pStyle w:val="TableParagraph"/>
              <w:spacing w:before="1"/>
              <w:ind w:left="27"/>
              <w:rPr>
                <w:b/>
                <w:sz w:val="20"/>
              </w:rPr>
            </w:pPr>
            <w:r>
              <w:rPr>
                <w:b/>
                <w:spacing w:val="-10"/>
                <w:sz w:val="20"/>
              </w:rPr>
              <w:t>*</w:t>
            </w:r>
          </w:p>
        </w:tc>
        <w:tc>
          <w:tcPr>
            <w:tcW w:w="655" w:type="dxa"/>
            <w:tcBorders>
              <w:left w:val="single" w:sz="8" w:space="0" w:color="FFFFFF"/>
              <w:bottom w:val="single" w:sz="8" w:space="0" w:color="FFFFFF"/>
              <w:right w:val="single" w:sz="8" w:space="0" w:color="FFFFFF"/>
            </w:tcBorders>
            <w:shd w:val="clear" w:color="auto" w:fill="EEEEEE"/>
          </w:tcPr>
          <w:p w14:paraId="5515C60D" w14:textId="77777777" w:rsidR="00180C27" w:rsidRDefault="00024206">
            <w:pPr>
              <w:pStyle w:val="TableParagraph"/>
              <w:spacing w:before="1"/>
              <w:ind w:left="32"/>
              <w:rPr>
                <w:b/>
                <w:sz w:val="20"/>
              </w:rPr>
            </w:pPr>
            <w:r>
              <w:rPr>
                <w:b/>
                <w:spacing w:val="-10"/>
                <w:sz w:val="20"/>
              </w:rPr>
              <w:t>1</w:t>
            </w:r>
          </w:p>
        </w:tc>
        <w:tc>
          <w:tcPr>
            <w:tcW w:w="770" w:type="dxa"/>
            <w:tcBorders>
              <w:left w:val="single" w:sz="8" w:space="0" w:color="FFFFFF"/>
              <w:bottom w:val="single" w:sz="8" w:space="0" w:color="FFFFFF"/>
              <w:right w:val="single" w:sz="8" w:space="0" w:color="FFFFFF"/>
            </w:tcBorders>
            <w:shd w:val="clear" w:color="auto" w:fill="EEEEEE"/>
          </w:tcPr>
          <w:p w14:paraId="3F5BBB50" w14:textId="77777777" w:rsidR="00180C27" w:rsidRDefault="00024206">
            <w:pPr>
              <w:pStyle w:val="TableParagraph"/>
              <w:spacing w:before="1"/>
              <w:ind w:left="27"/>
              <w:rPr>
                <w:b/>
                <w:sz w:val="20"/>
              </w:rPr>
            </w:pPr>
            <w:r>
              <w:rPr>
                <w:b/>
                <w:spacing w:val="-10"/>
                <w:sz w:val="20"/>
              </w:rPr>
              <w:t>0</w:t>
            </w:r>
          </w:p>
        </w:tc>
        <w:tc>
          <w:tcPr>
            <w:tcW w:w="617" w:type="dxa"/>
            <w:tcBorders>
              <w:left w:val="single" w:sz="8" w:space="0" w:color="FFFFFF"/>
              <w:bottom w:val="single" w:sz="8" w:space="0" w:color="FFFFFF"/>
              <w:right w:val="single" w:sz="8" w:space="0" w:color="FFFFFF"/>
            </w:tcBorders>
            <w:shd w:val="clear" w:color="auto" w:fill="EEEEEE"/>
          </w:tcPr>
          <w:p w14:paraId="3D2DB6B1" w14:textId="77777777" w:rsidR="00180C27" w:rsidRDefault="00024206">
            <w:pPr>
              <w:pStyle w:val="TableParagraph"/>
              <w:spacing w:before="1"/>
              <w:ind w:left="28"/>
              <w:rPr>
                <w:b/>
                <w:sz w:val="20"/>
              </w:rPr>
            </w:pPr>
            <w:r>
              <w:rPr>
                <w:b/>
                <w:spacing w:val="-10"/>
                <w:sz w:val="20"/>
              </w:rPr>
              <w:t>0</w:t>
            </w:r>
          </w:p>
        </w:tc>
        <w:tc>
          <w:tcPr>
            <w:tcW w:w="590" w:type="dxa"/>
            <w:tcBorders>
              <w:left w:val="single" w:sz="8" w:space="0" w:color="FFFFFF"/>
              <w:bottom w:val="single" w:sz="8" w:space="0" w:color="FFFFFF"/>
              <w:right w:val="single" w:sz="8" w:space="0" w:color="FFFFFF"/>
            </w:tcBorders>
            <w:shd w:val="clear" w:color="auto" w:fill="EEEEEE"/>
          </w:tcPr>
          <w:p w14:paraId="1DC67AD8" w14:textId="77777777" w:rsidR="00180C27" w:rsidRDefault="00024206">
            <w:pPr>
              <w:pStyle w:val="TableParagraph"/>
              <w:spacing w:before="1"/>
              <w:ind w:left="33" w:right="2"/>
              <w:rPr>
                <w:b/>
                <w:sz w:val="20"/>
              </w:rPr>
            </w:pPr>
            <w:r>
              <w:rPr>
                <w:b/>
                <w:spacing w:val="-10"/>
                <w:sz w:val="20"/>
              </w:rPr>
              <w:t>0</w:t>
            </w:r>
          </w:p>
        </w:tc>
        <w:tc>
          <w:tcPr>
            <w:tcW w:w="530" w:type="dxa"/>
            <w:tcBorders>
              <w:left w:val="single" w:sz="8" w:space="0" w:color="FFFFFF"/>
              <w:bottom w:val="single" w:sz="8" w:space="0" w:color="FFFFFF"/>
              <w:right w:val="single" w:sz="8" w:space="0" w:color="FFFFFF"/>
            </w:tcBorders>
            <w:shd w:val="clear" w:color="auto" w:fill="EEEEEE"/>
          </w:tcPr>
          <w:p w14:paraId="62638270" w14:textId="77777777" w:rsidR="00180C27" w:rsidRDefault="00024206">
            <w:pPr>
              <w:pStyle w:val="TableParagraph"/>
              <w:spacing w:before="1"/>
              <w:ind w:left="31" w:right="2"/>
              <w:rPr>
                <w:b/>
                <w:sz w:val="20"/>
              </w:rPr>
            </w:pPr>
            <w:r>
              <w:rPr>
                <w:b/>
                <w:spacing w:val="-10"/>
                <w:sz w:val="20"/>
              </w:rPr>
              <w:t>_</w:t>
            </w:r>
          </w:p>
        </w:tc>
        <w:tc>
          <w:tcPr>
            <w:tcW w:w="664" w:type="dxa"/>
            <w:tcBorders>
              <w:left w:val="single" w:sz="8" w:space="0" w:color="FFFFFF"/>
              <w:bottom w:val="single" w:sz="8" w:space="0" w:color="FFFFFF"/>
              <w:right w:val="single" w:sz="8" w:space="0" w:color="FFFFFF"/>
            </w:tcBorders>
            <w:shd w:val="clear" w:color="auto" w:fill="EEEEEE"/>
          </w:tcPr>
          <w:p w14:paraId="1E8FF7F4" w14:textId="77777777" w:rsidR="00180C27" w:rsidRDefault="00024206">
            <w:pPr>
              <w:pStyle w:val="TableParagraph"/>
              <w:spacing w:before="1"/>
              <w:ind w:left="31"/>
              <w:rPr>
                <w:b/>
                <w:sz w:val="20"/>
              </w:rPr>
            </w:pPr>
            <w:r>
              <w:rPr>
                <w:b/>
                <w:spacing w:val="-10"/>
                <w:sz w:val="20"/>
              </w:rPr>
              <w:t>_</w:t>
            </w:r>
          </w:p>
        </w:tc>
        <w:tc>
          <w:tcPr>
            <w:tcW w:w="691" w:type="dxa"/>
            <w:tcBorders>
              <w:left w:val="single" w:sz="8" w:space="0" w:color="FFFFFF"/>
              <w:bottom w:val="single" w:sz="8" w:space="0" w:color="FFFFFF"/>
              <w:right w:val="single" w:sz="8" w:space="0" w:color="FFFFFF"/>
            </w:tcBorders>
            <w:shd w:val="clear" w:color="auto" w:fill="EEEEEE"/>
          </w:tcPr>
          <w:p w14:paraId="14280962" w14:textId="77777777" w:rsidR="00180C27" w:rsidRDefault="00024206">
            <w:pPr>
              <w:pStyle w:val="TableParagraph"/>
              <w:spacing w:before="1"/>
              <w:ind w:left="31" w:right="5"/>
              <w:rPr>
                <w:b/>
                <w:sz w:val="20"/>
              </w:rPr>
            </w:pPr>
            <w:r>
              <w:rPr>
                <w:b/>
                <w:spacing w:val="-5"/>
                <w:sz w:val="20"/>
              </w:rPr>
              <w:t>N/A</w:t>
            </w:r>
          </w:p>
        </w:tc>
        <w:tc>
          <w:tcPr>
            <w:tcW w:w="631" w:type="dxa"/>
            <w:tcBorders>
              <w:left w:val="single" w:sz="8" w:space="0" w:color="FFFFFF"/>
              <w:bottom w:val="single" w:sz="8" w:space="0" w:color="FFFFFF"/>
              <w:right w:val="single" w:sz="8" w:space="0" w:color="FFFFFF"/>
            </w:tcBorders>
            <w:shd w:val="clear" w:color="auto" w:fill="EEEEEE"/>
          </w:tcPr>
          <w:p w14:paraId="5EFCC1DA" w14:textId="77777777" w:rsidR="00180C27" w:rsidRDefault="00024206">
            <w:pPr>
              <w:pStyle w:val="TableParagraph"/>
              <w:spacing w:before="1"/>
              <w:ind w:left="34" w:right="4"/>
              <w:rPr>
                <w:b/>
                <w:sz w:val="20"/>
              </w:rPr>
            </w:pPr>
            <w:r>
              <w:rPr>
                <w:b/>
                <w:spacing w:val="-5"/>
                <w:sz w:val="20"/>
              </w:rPr>
              <w:t>N/A</w:t>
            </w:r>
          </w:p>
        </w:tc>
        <w:tc>
          <w:tcPr>
            <w:tcW w:w="883" w:type="dxa"/>
            <w:tcBorders>
              <w:left w:val="single" w:sz="8" w:space="0" w:color="FFFFFF"/>
              <w:bottom w:val="single" w:sz="8" w:space="0" w:color="FFFFFF"/>
            </w:tcBorders>
            <w:shd w:val="clear" w:color="auto" w:fill="EEEEEE"/>
          </w:tcPr>
          <w:p w14:paraId="21A5AC74" w14:textId="77777777" w:rsidR="00180C27" w:rsidRDefault="00024206">
            <w:pPr>
              <w:pStyle w:val="TableParagraph"/>
              <w:spacing w:before="1"/>
              <w:ind w:left="41"/>
              <w:rPr>
                <w:b/>
                <w:sz w:val="20"/>
              </w:rPr>
            </w:pPr>
            <w:r>
              <w:rPr>
                <w:b/>
                <w:spacing w:val="-10"/>
                <w:sz w:val="20"/>
              </w:rPr>
              <w:t>1</w:t>
            </w:r>
          </w:p>
        </w:tc>
      </w:tr>
      <w:tr w:rsidR="00180C27" w14:paraId="264189B0" w14:textId="77777777">
        <w:trPr>
          <w:trHeight w:val="506"/>
        </w:trPr>
        <w:tc>
          <w:tcPr>
            <w:tcW w:w="2208" w:type="dxa"/>
            <w:tcBorders>
              <w:top w:val="single" w:sz="8" w:space="0" w:color="FFFFFF"/>
              <w:bottom w:val="single" w:sz="8" w:space="0" w:color="FFFFFF"/>
              <w:right w:val="single" w:sz="8" w:space="0" w:color="FFFFFF"/>
            </w:tcBorders>
            <w:shd w:val="clear" w:color="auto" w:fill="EEEEEE"/>
          </w:tcPr>
          <w:p w14:paraId="7B73E9BD" w14:textId="77777777" w:rsidR="00180C27" w:rsidRDefault="00024206">
            <w:pPr>
              <w:pStyle w:val="TableParagraph"/>
              <w:spacing w:line="230" w:lineRule="exact"/>
              <w:ind w:right="82"/>
              <w:jc w:val="right"/>
              <w:rPr>
                <w:sz w:val="20"/>
              </w:rPr>
            </w:pPr>
            <w:r>
              <w:rPr>
                <w:sz w:val="20"/>
              </w:rPr>
              <w:t>Change</w:t>
            </w:r>
            <w:r>
              <w:rPr>
                <w:spacing w:val="-6"/>
                <w:sz w:val="20"/>
              </w:rPr>
              <w:t xml:space="preserve"> </w:t>
            </w:r>
            <w:r>
              <w:rPr>
                <w:sz w:val="20"/>
              </w:rPr>
              <w:t>in</w:t>
            </w:r>
            <w:r>
              <w:rPr>
                <w:spacing w:val="-6"/>
                <w:sz w:val="20"/>
              </w:rPr>
              <w:t xml:space="preserve"> </w:t>
            </w:r>
            <w:r>
              <w:rPr>
                <w:sz w:val="20"/>
              </w:rPr>
              <w:t>type</w:t>
            </w:r>
            <w:r>
              <w:rPr>
                <w:spacing w:val="-7"/>
                <w:sz w:val="20"/>
              </w:rPr>
              <w:t xml:space="preserve"> </w:t>
            </w:r>
            <w:r>
              <w:rPr>
                <w:spacing w:val="-5"/>
                <w:sz w:val="20"/>
              </w:rPr>
              <w:t>of</w:t>
            </w:r>
          </w:p>
          <w:p w14:paraId="28DAF9F6" w14:textId="77777777" w:rsidR="00180C27" w:rsidRDefault="00024206">
            <w:pPr>
              <w:pStyle w:val="TableParagraph"/>
              <w:spacing w:before="22"/>
              <w:ind w:right="83"/>
              <w:jc w:val="right"/>
              <w:rPr>
                <w:sz w:val="20"/>
              </w:rPr>
            </w:pPr>
            <w:r>
              <w:rPr>
                <w:spacing w:val="-4"/>
                <w:sz w:val="20"/>
              </w:rPr>
              <w:t>work</w:t>
            </w:r>
          </w:p>
        </w:tc>
        <w:tc>
          <w:tcPr>
            <w:tcW w:w="766" w:type="dxa"/>
            <w:tcBorders>
              <w:top w:val="single" w:sz="8" w:space="0" w:color="FFFFFF"/>
              <w:left w:val="single" w:sz="8" w:space="0" w:color="FFFFFF"/>
              <w:bottom w:val="single" w:sz="8" w:space="0" w:color="FFFFFF"/>
              <w:right w:val="single" w:sz="8" w:space="0" w:color="FFFFFF"/>
            </w:tcBorders>
            <w:shd w:val="clear" w:color="auto" w:fill="EEEEEE"/>
          </w:tcPr>
          <w:p w14:paraId="73B42768" w14:textId="77777777" w:rsidR="00180C27" w:rsidRDefault="00024206">
            <w:pPr>
              <w:pStyle w:val="TableParagraph"/>
              <w:spacing w:line="230" w:lineRule="exact"/>
              <w:ind w:left="27"/>
              <w:rPr>
                <w:sz w:val="20"/>
              </w:rPr>
            </w:pPr>
            <w:r>
              <w:rPr>
                <w:spacing w:val="-10"/>
                <w:sz w:val="20"/>
              </w:rPr>
              <w:t>3</w:t>
            </w:r>
          </w:p>
        </w:tc>
        <w:tc>
          <w:tcPr>
            <w:tcW w:w="655" w:type="dxa"/>
            <w:tcBorders>
              <w:top w:val="single" w:sz="8" w:space="0" w:color="FFFFFF"/>
              <w:left w:val="single" w:sz="8" w:space="0" w:color="FFFFFF"/>
              <w:bottom w:val="single" w:sz="8" w:space="0" w:color="FFFFFF"/>
              <w:right w:val="single" w:sz="8" w:space="0" w:color="FFFFFF"/>
            </w:tcBorders>
            <w:shd w:val="clear" w:color="auto" w:fill="EEEEEE"/>
          </w:tcPr>
          <w:p w14:paraId="6158C733" w14:textId="77777777" w:rsidR="00180C27" w:rsidRDefault="00024206">
            <w:pPr>
              <w:pStyle w:val="TableParagraph"/>
              <w:spacing w:line="230" w:lineRule="exact"/>
              <w:ind w:left="32"/>
              <w:rPr>
                <w:sz w:val="20"/>
              </w:rPr>
            </w:pPr>
            <w:r>
              <w:rPr>
                <w:spacing w:val="-10"/>
                <w:sz w:val="20"/>
              </w:rPr>
              <w:t>1</w:t>
            </w:r>
          </w:p>
        </w:tc>
        <w:tc>
          <w:tcPr>
            <w:tcW w:w="770" w:type="dxa"/>
            <w:tcBorders>
              <w:top w:val="single" w:sz="8" w:space="0" w:color="FFFFFF"/>
              <w:left w:val="single" w:sz="8" w:space="0" w:color="FFFFFF"/>
              <w:bottom w:val="single" w:sz="8" w:space="0" w:color="FFFFFF"/>
              <w:right w:val="single" w:sz="8" w:space="0" w:color="FFFFFF"/>
            </w:tcBorders>
            <w:shd w:val="clear" w:color="auto" w:fill="EEEEEE"/>
          </w:tcPr>
          <w:p w14:paraId="25DEEAA3" w14:textId="77777777" w:rsidR="00180C27" w:rsidRDefault="00024206">
            <w:pPr>
              <w:pStyle w:val="TableParagraph"/>
              <w:spacing w:line="230" w:lineRule="exact"/>
              <w:ind w:left="27"/>
              <w:rPr>
                <w:sz w:val="20"/>
              </w:rPr>
            </w:pPr>
            <w:r>
              <w:rPr>
                <w:spacing w:val="-10"/>
                <w:sz w:val="20"/>
              </w:rPr>
              <w:t>0</w:t>
            </w:r>
          </w:p>
        </w:tc>
        <w:tc>
          <w:tcPr>
            <w:tcW w:w="617" w:type="dxa"/>
            <w:tcBorders>
              <w:top w:val="single" w:sz="8" w:space="0" w:color="FFFFFF"/>
              <w:left w:val="single" w:sz="8" w:space="0" w:color="FFFFFF"/>
              <w:bottom w:val="single" w:sz="8" w:space="0" w:color="FFFFFF"/>
              <w:right w:val="single" w:sz="8" w:space="0" w:color="FFFFFF"/>
            </w:tcBorders>
            <w:shd w:val="clear" w:color="auto" w:fill="EEEEEE"/>
          </w:tcPr>
          <w:p w14:paraId="73DC3366" w14:textId="77777777" w:rsidR="00180C27" w:rsidRDefault="00024206">
            <w:pPr>
              <w:pStyle w:val="TableParagraph"/>
              <w:spacing w:line="230" w:lineRule="exact"/>
              <w:ind w:left="28"/>
              <w:rPr>
                <w:sz w:val="20"/>
              </w:rPr>
            </w:pPr>
            <w:r>
              <w:rPr>
                <w:spacing w:val="-10"/>
                <w:sz w:val="20"/>
              </w:rPr>
              <w:t>0</w:t>
            </w:r>
          </w:p>
        </w:tc>
        <w:tc>
          <w:tcPr>
            <w:tcW w:w="590" w:type="dxa"/>
            <w:tcBorders>
              <w:top w:val="single" w:sz="8" w:space="0" w:color="FFFFFF"/>
              <w:left w:val="single" w:sz="8" w:space="0" w:color="FFFFFF"/>
              <w:bottom w:val="single" w:sz="8" w:space="0" w:color="FFFFFF"/>
              <w:right w:val="single" w:sz="8" w:space="0" w:color="FFFFFF"/>
            </w:tcBorders>
            <w:shd w:val="clear" w:color="auto" w:fill="EEEEEE"/>
          </w:tcPr>
          <w:p w14:paraId="61ACB522" w14:textId="77777777" w:rsidR="00180C27" w:rsidRDefault="00024206">
            <w:pPr>
              <w:pStyle w:val="TableParagraph"/>
              <w:spacing w:line="230" w:lineRule="exact"/>
              <w:ind w:left="33" w:right="2"/>
              <w:rPr>
                <w:sz w:val="20"/>
              </w:rPr>
            </w:pPr>
            <w:r>
              <w:rPr>
                <w:spacing w:val="-10"/>
                <w:sz w:val="20"/>
              </w:rPr>
              <w:t>0</w:t>
            </w:r>
          </w:p>
        </w:tc>
        <w:tc>
          <w:tcPr>
            <w:tcW w:w="530" w:type="dxa"/>
            <w:tcBorders>
              <w:top w:val="single" w:sz="8" w:space="0" w:color="FFFFFF"/>
              <w:left w:val="single" w:sz="8" w:space="0" w:color="FFFFFF"/>
              <w:bottom w:val="single" w:sz="8" w:space="0" w:color="FFFFFF"/>
              <w:right w:val="single" w:sz="8" w:space="0" w:color="FFFFFF"/>
            </w:tcBorders>
            <w:shd w:val="clear" w:color="auto" w:fill="EEEEEE"/>
          </w:tcPr>
          <w:p w14:paraId="39ADB48A" w14:textId="77777777" w:rsidR="00180C27" w:rsidRDefault="00024206">
            <w:pPr>
              <w:pStyle w:val="TableParagraph"/>
              <w:spacing w:line="230" w:lineRule="exact"/>
              <w:ind w:left="31" w:right="2"/>
              <w:rPr>
                <w:sz w:val="20"/>
              </w:rPr>
            </w:pPr>
            <w:r>
              <w:rPr>
                <w:spacing w:val="-10"/>
                <w:sz w:val="20"/>
              </w:rPr>
              <w:t>_</w:t>
            </w:r>
          </w:p>
        </w:tc>
        <w:tc>
          <w:tcPr>
            <w:tcW w:w="664" w:type="dxa"/>
            <w:tcBorders>
              <w:top w:val="single" w:sz="8" w:space="0" w:color="FFFFFF"/>
              <w:left w:val="single" w:sz="8" w:space="0" w:color="FFFFFF"/>
              <w:bottom w:val="single" w:sz="8" w:space="0" w:color="FFFFFF"/>
              <w:right w:val="single" w:sz="8" w:space="0" w:color="FFFFFF"/>
            </w:tcBorders>
            <w:shd w:val="clear" w:color="auto" w:fill="EEEEEE"/>
          </w:tcPr>
          <w:p w14:paraId="57F3EE25" w14:textId="77777777" w:rsidR="00180C27" w:rsidRDefault="00024206">
            <w:pPr>
              <w:pStyle w:val="TableParagraph"/>
              <w:spacing w:line="230" w:lineRule="exact"/>
              <w:ind w:left="31"/>
              <w:rPr>
                <w:sz w:val="20"/>
              </w:rPr>
            </w:pPr>
            <w:r>
              <w:rPr>
                <w:spacing w:val="-10"/>
                <w:sz w:val="20"/>
              </w:rPr>
              <w:t>_</w:t>
            </w:r>
          </w:p>
        </w:tc>
        <w:tc>
          <w:tcPr>
            <w:tcW w:w="691" w:type="dxa"/>
            <w:tcBorders>
              <w:top w:val="single" w:sz="8" w:space="0" w:color="FFFFFF"/>
              <w:left w:val="single" w:sz="8" w:space="0" w:color="FFFFFF"/>
              <w:bottom w:val="single" w:sz="8" w:space="0" w:color="FFFFFF"/>
              <w:right w:val="single" w:sz="8" w:space="0" w:color="FFFFFF"/>
            </w:tcBorders>
            <w:shd w:val="clear" w:color="auto" w:fill="EEEEEE"/>
          </w:tcPr>
          <w:p w14:paraId="4403DD61" w14:textId="77777777" w:rsidR="00180C27" w:rsidRDefault="00024206">
            <w:pPr>
              <w:pStyle w:val="TableParagraph"/>
              <w:spacing w:line="230" w:lineRule="exact"/>
              <w:ind w:left="31" w:right="1"/>
              <w:rPr>
                <w:sz w:val="20"/>
              </w:rPr>
            </w:pPr>
            <w:r>
              <w:rPr>
                <w:spacing w:val="-5"/>
                <w:sz w:val="20"/>
              </w:rPr>
              <w:t>N/A</w:t>
            </w:r>
          </w:p>
        </w:tc>
        <w:tc>
          <w:tcPr>
            <w:tcW w:w="631" w:type="dxa"/>
            <w:tcBorders>
              <w:top w:val="single" w:sz="8" w:space="0" w:color="FFFFFF"/>
              <w:left w:val="single" w:sz="8" w:space="0" w:color="FFFFFF"/>
              <w:bottom w:val="single" w:sz="8" w:space="0" w:color="FFFFFF"/>
              <w:right w:val="single" w:sz="8" w:space="0" w:color="FFFFFF"/>
            </w:tcBorders>
            <w:shd w:val="clear" w:color="auto" w:fill="EEEEEE"/>
          </w:tcPr>
          <w:p w14:paraId="6350A735" w14:textId="77777777" w:rsidR="00180C27" w:rsidRDefault="00024206">
            <w:pPr>
              <w:pStyle w:val="TableParagraph"/>
              <w:spacing w:line="230" w:lineRule="exact"/>
              <w:ind w:left="34"/>
              <w:rPr>
                <w:sz w:val="20"/>
              </w:rPr>
            </w:pPr>
            <w:r>
              <w:rPr>
                <w:spacing w:val="-5"/>
                <w:sz w:val="20"/>
              </w:rPr>
              <w:t>N/A</w:t>
            </w:r>
          </w:p>
        </w:tc>
        <w:tc>
          <w:tcPr>
            <w:tcW w:w="883" w:type="dxa"/>
            <w:tcBorders>
              <w:top w:val="single" w:sz="8" w:space="0" w:color="FFFFFF"/>
              <w:left w:val="single" w:sz="8" w:space="0" w:color="FFFFFF"/>
              <w:bottom w:val="single" w:sz="8" w:space="0" w:color="FFFFFF"/>
            </w:tcBorders>
            <w:shd w:val="clear" w:color="auto" w:fill="EEEEEE"/>
          </w:tcPr>
          <w:p w14:paraId="282B7558" w14:textId="77777777" w:rsidR="00180C27" w:rsidRDefault="00024206">
            <w:pPr>
              <w:pStyle w:val="TableParagraph"/>
              <w:spacing w:line="230" w:lineRule="exact"/>
              <w:ind w:left="41"/>
              <w:rPr>
                <w:b/>
                <w:sz w:val="20"/>
              </w:rPr>
            </w:pPr>
            <w:r>
              <w:rPr>
                <w:b/>
                <w:spacing w:val="-10"/>
                <w:sz w:val="20"/>
              </w:rPr>
              <w:t>4</w:t>
            </w:r>
          </w:p>
        </w:tc>
      </w:tr>
      <w:tr w:rsidR="00180C27" w14:paraId="6E0E58BB" w14:textId="77777777">
        <w:trPr>
          <w:trHeight w:val="295"/>
        </w:trPr>
        <w:tc>
          <w:tcPr>
            <w:tcW w:w="2208" w:type="dxa"/>
            <w:tcBorders>
              <w:top w:val="single" w:sz="8" w:space="0" w:color="FFFFFF"/>
              <w:bottom w:val="single" w:sz="12" w:space="0" w:color="FFFFFF"/>
              <w:right w:val="single" w:sz="8" w:space="0" w:color="FFFFFF"/>
            </w:tcBorders>
            <w:shd w:val="clear" w:color="auto" w:fill="EEEEEE"/>
          </w:tcPr>
          <w:p w14:paraId="3B4BDAD0" w14:textId="77777777" w:rsidR="00180C27" w:rsidRDefault="00024206">
            <w:pPr>
              <w:pStyle w:val="TableParagraph"/>
              <w:spacing w:line="229" w:lineRule="exact"/>
              <w:ind w:right="83"/>
              <w:jc w:val="right"/>
              <w:rPr>
                <w:sz w:val="20"/>
              </w:rPr>
            </w:pPr>
            <w:r>
              <w:rPr>
                <w:sz w:val="20"/>
              </w:rPr>
              <w:t>Change</w:t>
            </w:r>
            <w:r>
              <w:rPr>
                <w:spacing w:val="-7"/>
                <w:sz w:val="20"/>
              </w:rPr>
              <w:t xml:space="preserve"> </w:t>
            </w:r>
            <w:r>
              <w:rPr>
                <w:sz w:val="20"/>
              </w:rPr>
              <w:t>in</w:t>
            </w:r>
            <w:r>
              <w:rPr>
                <w:spacing w:val="-8"/>
                <w:sz w:val="20"/>
              </w:rPr>
              <w:t xml:space="preserve"> </w:t>
            </w:r>
            <w:r>
              <w:rPr>
                <w:spacing w:val="-2"/>
                <w:sz w:val="20"/>
              </w:rPr>
              <w:t>duration</w:t>
            </w:r>
          </w:p>
        </w:tc>
        <w:tc>
          <w:tcPr>
            <w:tcW w:w="766" w:type="dxa"/>
            <w:tcBorders>
              <w:top w:val="single" w:sz="8" w:space="0" w:color="FFFFFF"/>
              <w:left w:val="single" w:sz="8" w:space="0" w:color="FFFFFF"/>
              <w:bottom w:val="single" w:sz="12" w:space="0" w:color="FFFFFF"/>
              <w:right w:val="single" w:sz="8" w:space="0" w:color="FFFFFF"/>
            </w:tcBorders>
            <w:shd w:val="clear" w:color="auto" w:fill="EEEEEE"/>
          </w:tcPr>
          <w:p w14:paraId="6816280A" w14:textId="77777777" w:rsidR="00180C27" w:rsidRDefault="00024206">
            <w:pPr>
              <w:pStyle w:val="TableParagraph"/>
              <w:spacing w:line="229" w:lineRule="exact"/>
              <w:ind w:left="27"/>
              <w:rPr>
                <w:sz w:val="20"/>
              </w:rPr>
            </w:pPr>
            <w:r>
              <w:rPr>
                <w:spacing w:val="-10"/>
                <w:sz w:val="20"/>
              </w:rPr>
              <w:t>2</w:t>
            </w:r>
          </w:p>
        </w:tc>
        <w:tc>
          <w:tcPr>
            <w:tcW w:w="655" w:type="dxa"/>
            <w:tcBorders>
              <w:top w:val="single" w:sz="8" w:space="0" w:color="FFFFFF"/>
              <w:left w:val="single" w:sz="8" w:space="0" w:color="FFFFFF"/>
              <w:bottom w:val="single" w:sz="12" w:space="0" w:color="FFFFFF"/>
              <w:right w:val="single" w:sz="8" w:space="0" w:color="FFFFFF"/>
            </w:tcBorders>
            <w:shd w:val="clear" w:color="auto" w:fill="EEEEEE"/>
          </w:tcPr>
          <w:p w14:paraId="350AF69A" w14:textId="77777777" w:rsidR="00180C27" w:rsidRDefault="00024206">
            <w:pPr>
              <w:pStyle w:val="TableParagraph"/>
              <w:spacing w:line="229" w:lineRule="exact"/>
              <w:ind w:left="32"/>
              <w:rPr>
                <w:sz w:val="20"/>
              </w:rPr>
            </w:pPr>
            <w:r>
              <w:rPr>
                <w:spacing w:val="-10"/>
                <w:sz w:val="20"/>
              </w:rPr>
              <w:t>1</w:t>
            </w:r>
          </w:p>
        </w:tc>
        <w:tc>
          <w:tcPr>
            <w:tcW w:w="770" w:type="dxa"/>
            <w:tcBorders>
              <w:top w:val="single" w:sz="8" w:space="0" w:color="FFFFFF"/>
              <w:left w:val="single" w:sz="8" w:space="0" w:color="FFFFFF"/>
              <w:bottom w:val="single" w:sz="12" w:space="0" w:color="FFFFFF"/>
              <w:right w:val="single" w:sz="8" w:space="0" w:color="FFFFFF"/>
            </w:tcBorders>
            <w:shd w:val="clear" w:color="auto" w:fill="EEEEEE"/>
          </w:tcPr>
          <w:p w14:paraId="00A34C2A" w14:textId="77777777" w:rsidR="00180C27" w:rsidRDefault="00024206">
            <w:pPr>
              <w:pStyle w:val="TableParagraph"/>
              <w:spacing w:line="229" w:lineRule="exact"/>
              <w:ind w:left="27"/>
              <w:rPr>
                <w:sz w:val="20"/>
              </w:rPr>
            </w:pPr>
            <w:r>
              <w:rPr>
                <w:spacing w:val="-10"/>
                <w:sz w:val="20"/>
              </w:rPr>
              <w:t>0</w:t>
            </w:r>
          </w:p>
        </w:tc>
        <w:tc>
          <w:tcPr>
            <w:tcW w:w="617" w:type="dxa"/>
            <w:tcBorders>
              <w:top w:val="single" w:sz="8" w:space="0" w:color="FFFFFF"/>
              <w:left w:val="single" w:sz="8" w:space="0" w:color="FFFFFF"/>
              <w:bottom w:val="single" w:sz="12" w:space="0" w:color="FFFFFF"/>
              <w:right w:val="single" w:sz="8" w:space="0" w:color="FFFFFF"/>
            </w:tcBorders>
            <w:shd w:val="clear" w:color="auto" w:fill="EEEEEE"/>
          </w:tcPr>
          <w:p w14:paraId="13AD8F0C" w14:textId="77777777" w:rsidR="00180C27" w:rsidRDefault="00024206">
            <w:pPr>
              <w:pStyle w:val="TableParagraph"/>
              <w:spacing w:line="229" w:lineRule="exact"/>
              <w:ind w:left="28"/>
              <w:rPr>
                <w:sz w:val="20"/>
              </w:rPr>
            </w:pPr>
            <w:r>
              <w:rPr>
                <w:spacing w:val="-10"/>
                <w:sz w:val="20"/>
              </w:rPr>
              <w:t>0</w:t>
            </w:r>
          </w:p>
        </w:tc>
        <w:tc>
          <w:tcPr>
            <w:tcW w:w="590" w:type="dxa"/>
            <w:tcBorders>
              <w:top w:val="single" w:sz="8" w:space="0" w:color="FFFFFF"/>
              <w:left w:val="single" w:sz="8" w:space="0" w:color="FFFFFF"/>
              <w:bottom w:val="single" w:sz="12" w:space="0" w:color="FFFFFF"/>
              <w:right w:val="single" w:sz="8" w:space="0" w:color="FFFFFF"/>
            </w:tcBorders>
            <w:shd w:val="clear" w:color="auto" w:fill="EEEEEE"/>
          </w:tcPr>
          <w:p w14:paraId="04558426" w14:textId="77777777" w:rsidR="00180C27" w:rsidRDefault="00024206">
            <w:pPr>
              <w:pStyle w:val="TableParagraph"/>
              <w:spacing w:line="229" w:lineRule="exact"/>
              <w:ind w:left="33" w:right="2"/>
              <w:rPr>
                <w:sz w:val="20"/>
              </w:rPr>
            </w:pPr>
            <w:r>
              <w:rPr>
                <w:spacing w:val="-10"/>
                <w:sz w:val="20"/>
              </w:rPr>
              <w:t>0</w:t>
            </w:r>
          </w:p>
        </w:tc>
        <w:tc>
          <w:tcPr>
            <w:tcW w:w="530" w:type="dxa"/>
            <w:tcBorders>
              <w:top w:val="single" w:sz="8" w:space="0" w:color="FFFFFF"/>
              <w:left w:val="single" w:sz="8" w:space="0" w:color="FFFFFF"/>
              <w:bottom w:val="single" w:sz="12" w:space="0" w:color="FFFFFF"/>
              <w:right w:val="single" w:sz="8" w:space="0" w:color="FFFFFF"/>
            </w:tcBorders>
            <w:shd w:val="clear" w:color="auto" w:fill="EEEEEE"/>
          </w:tcPr>
          <w:p w14:paraId="5FBB5B0A" w14:textId="77777777" w:rsidR="00180C27" w:rsidRDefault="00024206">
            <w:pPr>
              <w:pStyle w:val="TableParagraph"/>
              <w:spacing w:line="229" w:lineRule="exact"/>
              <w:ind w:left="31" w:right="2"/>
              <w:rPr>
                <w:sz w:val="20"/>
              </w:rPr>
            </w:pPr>
            <w:r>
              <w:rPr>
                <w:spacing w:val="-10"/>
                <w:sz w:val="20"/>
              </w:rPr>
              <w:t>_</w:t>
            </w:r>
          </w:p>
        </w:tc>
        <w:tc>
          <w:tcPr>
            <w:tcW w:w="664" w:type="dxa"/>
            <w:tcBorders>
              <w:top w:val="single" w:sz="8" w:space="0" w:color="FFFFFF"/>
              <w:left w:val="single" w:sz="8" w:space="0" w:color="FFFFFF"/>
              <w:bottom w:val="single" w:sz="12" w:space="0" w:color="FFFFFF"/>
              <w:right w:val="single" w:sz="8" w:space="0" w:color="FFFFFF"/>
            </w:tcBorders>
            <w:shd w:val="clear" w:color="auto" w:fill="EEEEEE"/>
          </w:tcPr>
          <w:p w14:paraId="31A07DCA" w14:textId="77777777" w:rsidR="00180C27" w:rsidRDefault="00024206">
            <w:pPr>
              <w:pStyle w:val="TableParagraph"/>
              <w:spacing w:line="229" w:lineRule="exact"/>
              <w:ind w:left="31"/>
              <w:rPr>
                <w:sz w:val="20"/>
              </w:rPr>
            </w:pPr>
            <w:r>
              <w:rPr>
                <w:spacing w:val="-10"/>
                <w:sz w:val="20"/>
              </w:rPr>
              <w:t>_</w:t>
            </w:r>
          </w:p>
        </w:tc>
        <w:tc>
          <w:tcPr>
            <w:tcW w:w="691" w:type="dxa"/>
            <w:tcBorders>
              <w:top w:val="single" w:sz="8" w:space="0" w:color="FFFFFF"/>
              <w:left w:val="single" w:sz="8" w:space="0" w:color="FFFFFF"/>
              <w:bottom w:val="single" w:sz="12" w:space="0" w:color="FFFFFF"/>
              <w:right w:val="single" w:sz="8" w:space="0" w:color="FFFFFF"/>
            </w:tcBorders>
            <w:shd w:val="clear" w:color="auto" w:fill="EEEEEE"/>
          </w:tcPr>
          <w:p w14:paraId="750686CC" w14:textId="77777777" w:rsidR="00180C27" w:rsidRDefault="00024206">
            <w:pPr>
              <w:pStyle w:val="TableParagraph"/>
              <w:spacing w:line="229" w:lineRule="exact"/>
              <w:ind w:left="31" w:right="1"/>
              <w:rPr>
                <w:sz w:val="20"/>
              </w:rPr>
            </w:pPr>
            <w:r>
              <w:rPr>
                <w:spacing w:val="-5"/>
                <w:sz w:val="20"/>
              </w:rPr>
              <w:t>N/A</w:t>
            </w:r>
          </w:p>
        </w:tc>
        <w:tc>
          <w:tcPr>
            <w:tcW w:w="631" w:type="dxa"/>
            <w:tcBorders>
              <w:top w:val="single" w:sz="8" w:space="0" w:color="FFFFFF"/>
              <w:left w:val="single" w:sz="8" w:space="0" w:color="FFFFFF"/>
              <w:bottom w:val="single" w:sz="12" w:space="0" w:color="FFFFFF"/>
              <w:right w:val="single" w:sz="8" w:space="0" w:color="FFFFFF"/>
            </w:tcBorders>
            <w:shd w:val="clear" w:color="auto" w:fill="EEEEEE"/>
          </w:tcPr>
          <w:p w14:paraId="166E26D7" w14:textId="77777777" w:rsidR="00180C27" w:rsidRDefault="00024206">
            <w:pPr>
              <w:pStyle w:val="TableParagraph"/>
              <w:spacing w:line="229" w:lineRule="exact"/>
              <w:ind w:left="34"/>
              <w:rPr>
                <w:sz w:val="20"/>
              </w:rPr>
            </w:pPr>
            <w:r>
              <w:rPr>
                <w:spacing w:val="-5"/>
                <w:sz w:val="20"/>
              </w:rPr>
              <w:t>N/A</w:t>
            </w:r>
          </w:p>
        </w:tc>
        <w:tc>
          <w:tcPr>
            <w:tcW w:w="883" w:type="dxa"/>
            <w:tcBorders>
              <w:top w:val="single" w:sz="8" w:space="0" w:color="FFFFFF"/>
              <w:left w:val="single" w:sz="8" w:space="0" w:color="FFFFFF"/>
              <w:bottom w:val="single" w:sz="12" w:space="0" w:color="FFFFFF"/>
            </w:tcBorders>
            <w:shd w:val="clear" w:color="auto" w:fill="EEEEEE"/>
          </w:tcPr>
          <w:p w14:paraId="1AD4BAC8" w14:textId="77777777" w:rsidR="00180C27" w:rsidRDefault="00024206">
            <w:pPr>
              <w:pStyle w:val="TableParagraph"/>
              <w:spacing w:line="229" w:lineRule="exact"/>
              <w:ind w:left="41"/>
              <w:rPr>
                <w:b/>
                <w:sz w:val="20"/>
              </w:rPr>
            </w:pPr>
            <w:r>
              <w:rPr>
                <w:b/>
                <w:spacing w:val="-10"/>
                <w:sz w:val="20"/>
              </w:rPr>
              <w:t>3</w:t>
            </w:r>
          </w:p>
        </w:tc>
      </w:tr>
      <w:tr w:rsidR="00180C27" w14:paraId="4D333691" w14:textId="77777777">
        <w:trPr>
          <w:trHeight w:val="295"/>
        </w:trPr>
        <w:tc>
          <w:tcPr>
            <w:tcW w:w="2208" w:type="dxa"/>
            <w:tcBorders>
              <w:top w:val="single" w:sz="12" w:space="0" w:color="FFFFFF"/>
              <w:right w:val="single" w:sz="8" w:space="0" w:color="FFFFFF"/>
            </w:tcBorders>
            <w:shd w:val="clear" w:color="auto" w:fill="EEEEEE"/>
          </w:tcPr>
          <w:p w14:paraId="376EE21D" w14:textId="77777777" w:rsidR="00180C27" w:rsidRDefault="00024206">
            <w:pPr>
              <w:pStyle w:val="TableParagraph"/>
              <w:spacing w:line="225" w:lineRule="exact"/>
              <w:ind w:right="84"/>
              <w:jc w:val="right"/>
              <w:rPr>
                <w:sz w:val="20"/>
              </w:rPr>
            </w:pPr>
            <w:r>
              <w:rPr>
                <w:sz w:val="20"/>
              </w:rPr>
              <w:t>Change</w:t>
            </w:r>
            <w:r>
              <w:rPr>
                <w:spacing w:val="-7"/>
                <w:sz w:val="20"/>
              </w:rPr>
              <w:t xml:space="preserve"> </w:t>
            </w:r>
            <w:r>
              <w:rPr>
                <w:sz w:val="20"/>
              </w:rPr>
              <w:t>in</w:t>
            </w:r>
            <w:r>
              <w:rPr>
                <w:spacing w:val="-8"/>
                <w:sz w:val="20"/>
              </w:rPr>
              <w:t xml:space="preserve"> </w:t>
            </w:r>
            <w:r>
              <w:rPr>
                <w:spacing w:val="-2"/>
                <w:sz w:val="20"/>
              </w:rPr>
              <w:t>frequency</w:t>
            </w:r>
          </w:p>
        </w:tc>
        <w:tc>
          <w:tcPr>
            <w:tcW w:w="766" w:type="dxa"/>
            <w:tcBorders>
              <w:top w:val="single" w:sz="12" w:space="0" w:color="FFFFFF"/>
              <w:left w:val="single" w:sz="8" w:space="0" w:color="FFFFFF"/>
              <w:right w:val="single" w:sz="8" w:space="0" w:color="FFFFFF"/>
            </w:tcBorders>
            <w:shd w:val="clear" w:color="auto" w:fill="EEEEEE"/>
          </w:tcPr>
          <w:p w14:paraId="33E546D5" w14:textId="77777777" w:rsidR="00180C27" w:rsidRDefault="00024206">
            <w:pPr>
              <w:pStyle w:val="TableParagraph"/>
              <w:spacing w:line="225" w:lineRule="exact"/>
              <w:ind w:left="27"/>
              <w:rPr>
                <w:sz w:val="20"/>
              </w:rPr>
            </w:pPr>
            <w:r>
              <w:rPr>
                <w:spacing w:val="-10"/>
                <w:sz w:val="20"/>
              </w:rPr>
              <w:t>1</w:t>
            </w:r>
          </w:p>
        </w:tc>
        <w:tc>
          <w:tcPr>
            <w:tcW w:w="655" w:type="dxa"/>
            <w:tcBorders>
              <w:top w:val="single" w:sz="12" w:space="0" w:color="FFFFFF"/>
              <w:left w:val="single" w:sz="8" w:space="0" w:color="FFFFFF"/>
              <w:right w:val="single" w:sz="8" w:space="0" w:color="FFFFFF"/>
            </w:tcBorders>
            <w:shd w:val="clear" w:color="auto" w:fill="EEEEEE"/>
          </w:tcPr>
          <w:p w14:paraId="7DDB1A1D" w14:textId="77777777" w:rsidR="00180C27" w:rsidRDefault="00024206">
            <w:pPr>
              <w:pStyle w:val="TableParagraph"/>
              <w:spacing w:line="225" w:lineRule="exact"/>
              <w:ind w:left="32"/>
              <w:rPr>
                <w:sz w:val="20"/>
              </w:rPr>
            </w:pPr>
            <w:r>
              <w:rPr>
                <w:spacing w:val="-10"/>
                <w:sz w:val="20"/>
              </w:rPr>
              <w:t>1</w:t>
            </w:r>
          </w:p>
        </w:tc>
        <w:tc>
          <w:tcPr>
            <w:tcW w:w="770" w:type="dxa"/>
            <w:tcBorders>
              <w:top w:val="single" w:sz="12" w:space="0" w:color="FFFFFF"/>
              <w:left w:val="single" w:sz="8" w:space="0" w:color="FFFFFF"/>
              <w:right w:val="single" w:sz="8" w:space="0" w:color="FFFFFF"/>
            </w:tcBorders>
            <w:shd w:val="clear" w:color="auto" w:fill="EEEEEE"/>
          </w:tcPr>
          <w:p w14:paraId="5985C857" w14:textId="77777777" w:rsidR="00180C27" w:rsidRDefault="00024206">
            <w:pPr>
              <w:pStyle w:val="TableParagraph"/>
              <w:spacing w:line="225" w:lineRule="exact"/>
              <w:ind w:left="27"/>
              <w:rPr>
                <w:sz w:val="20"/>
              </w:rPr>
            </w:pPr>
            <w:r>
              <w:rPr>
                <w:spacing w:val="-10"/>
                <w:sz w:val="20"/>
              </w:rPr>
              <w:t>0</w:t>
            </w:r>
          </w:p>
        </w:tc>
        <w:tc>
          <w:tcPr>
            <w:tcW w:w="617" w:type="dxa"/>
            <w:tcBorders>
              <w:top w:val="single" w:sz="12" w:space="0" w:color="FFFFFF"/>
              <w:left w:val="single" w:sz="8" w:space="0" w:color="FFFFFF"/>
              <w:right w:val="single" w:sz="8" w:space="0" w:color="FFFFFF"/>
            </w:tcBorders>
            <w:shd w:val="clear" w:color="auto" w:fill="EEEEEE"/>
          </w:tcPr>
          <w:p w14:paraId="7C638A8B" w14:textId="77777777" w:rsidR="00180C27" w:rsidRDefault="00024206">
            <w:pPr>
              <w:pStyle w:val="TableParagraph"/>
              <w:spacing w:line="225" w:lineRule="exact"/>
              <w:ind w:left="28"/>
              <w:rPr>
                <w:sz w:val="20"/>
              </w:rPr>
            </w:pPr>
            <w:r>
              <w:rPr>
                <w:spacing w:val="-10"/>
                <w:sz w:val="20"/>
              </w:rPr>
              <w:t>0</w:t>
            </w:r>
          </w:p>
        </w:tc>
        <w:tc>
          <w:tcPr>
            <w:tcW w:w="590" w:type="dxa"/>
            <w:tcBorders>
              <w:top w:val="single" w:sz="12" w:space="0" w:color="FFFFFF"/>
              <w:left w:val="single" w:sz="8" w:space="0" w:color="FFFFFF"/>
              <w:right w:val="single" w:sz="8" w:space="0" w:color="FFFFFF"/>
            </w:tcBorders>
            <w:shd w:val="clear" w:color="auto" w:fill="EEEEEE"/>
          </w:tcPr>
          <w:p w14:paraId="11C6E7A4" w14:textId="77777777" w:rsidR="00180C27" w:rsidRDefault="00024206">
            <w:pPr>
              <w:pStyle w:val="TableParagraph"/>
              <w:spacing w:line="225" w:lineRule="exact"/>
              <w:ind w:left="33" w:right="2"/>
              <w:rPr>
                <w:sz w:val="20"/>
              </w:rPr>
            </w:pPr>
            <w:r>
              <w:rPr>
                <w:spacing w:val="-10"/>
                <w:sz w:val="20"/>
              </w:rPr>
              <w:t>0</w:t>
            </w:r>
          </w:p>
        </w:tc>
        <w:tc>
          <w:tcPr>
            <w:tcW w:w="530" w:type="dxa"/>
            <w:tcBorders>
              <w:top w:val="single" w:sz="12" w:space="0" w:color="FFFFFF"/>
              <w:left w:val="single" w:sz="8" w:space="0" w:color="FFFFFF"/>
              <w:right w:val="single" w:sz="8" w:space="0" w:color="FFFFFF"/>
            </w:tcBorders>
            <w:shd w:val="clear" w:color="auto" w:fill="EEEEEE"/>
          </w:tcPr>
          <w:p w14:paraId="16B13CD9" w14:textId="77777777" w:rsidR="00180C27" w:rsidRDefault="00024206">
            <w:pPr>
              <w:pStyle w:val="TableParagraph"/>
              <w:spacing w:line="225" w:lineRule="exact"/>
              <w:ind w:left="31" w:right="2"/>
              <w:rPr>
                <w:sz w:val="20"/>
              </w:rPr>
            </w:pPr>
            <w:r>
              <w:rPr>
                <w:spacing w:val="-10"/>
                <w:sz w:val="20"/>
              </w:rPr>
              <w:t>_</w:t>
            </w:r>
          </w:p>
        </w:tc>
        <w:tc>
          <w:tcPr>
            <w:tcW w:w="664" w:type="dxa"/>
            <w:tcBorders>
              <w:top w:val="single" w:sz="12" w:space="0" w:color="FFFFFF"/>
              <w:left w:val="single" w:sz="8" w:space="0" w:color="FFFFFF"/>
              <w:right w:val="single" w:sz="8" w:space="0" w:color="FFFFFF"/>
            </w:tcBorders>
            <w:shd w:val="clear" w:color="auto" w:fill="EEEEEE"/>
          </w:tcPr>
          <w:p w14:paraId="28780223" w14:textId="77777777" w:rsidR="00180C27" w:rsidRDefault="00024206">
            <w:pPr>
              <w:pStyle w:val="TableParagraph"/>
              <w:spacing w:line="225" w:lineRule="exact"/>
              <w:ind w:left="31"/>
              <w:rPr>
                <w:sz w:val="20"/>
              </w:rPr>
            </w:pPr>
            <w:r>
              <w:rPr>
                <w:spacing w:val="-10"/>
                <w:sz w:val="20"/>
              </w:rPr>
              <w:t>_</w:t>
            </w:r>
          </w:p>
        </w:tc>
        <w:tc>
          <w:tcPr>
            <w:tcW w:w="691" w:type="dxa"/>
            <w:tcBorders>
              <w:top w:val="single" w:sz="12" w:space="0" w:color="FFFFFF"/>
              <w:left w:val="single" w:sz="8" w:space="0" w:color="FFFFFF"/>
              <w:right w:val="single" w:sz="8" w:space="0" w:color="FFFFFF"/>
            </w:tcBorders>
            <w:shd w:val="clear" w:color="auto" w:fill="EEEEEE"/>
          </w:tcPr>
          <w:p w14:paraId="1EF6C020" w14:textId="77777777" w:rsidR="00180C27" w:rsidRDefault="00024206">
            <w:pPr>
              <w:pStyle w:val="TableParagraph"/>
              <w:spacing w:line="225" w:lineRule="exact"/>
              <w:ind w:left="31" w:right="1"/>
              <w:rPr>
                <w:sz w:val="20"/>
              </w:rPr>
            </w:pPr>
            <w:r>
              <w:rPr>
                <w:spacing w:val="-5"/>
                <w:sz w:val="20"/>
              </w:rPr>
              <w:t>N/A</w:t>
            </w:r>
          </w:p>
        </w:tc>
        <w:tc>
          <w:tcPr>
            <w:tcW w:w="631" w:type="dxa"/>
            <w:tcBorders>
              <w:top w:val="single" w:sz="12" w:space="0" w:color="FFFFFF"/>
              <w:left w:val="single" w:sz="8" w:space="0" w:color="FFFFFF"/>
              <w:right w:val="single" w:sz="8" w:space="0" w:color="FFFFFF"/>
            </w:tcBorders>
            <w:shd w:val="clear" w:color="auto" w:fill="EEEEEE"/>
          </w:tcPr>
          <w:p w14:paraId="7B354312" w14:textId="77777777" w:rsidR="00180C27" w:rsidRDefault="00024206">
            <w:pPr>
              <w:pStyle w:val="TableParagraph"/>
              <w:spacing w:line="225" w:lineRule="exact"/>
              <w:ind w:left="34"/>
              <w:rPr>
                <w:sz w:val="20"/>
              </w:rPr>
            </w:pPr>
            <w:r>
              <w:rPr>
                <w:spacing w:val="-5"/>
                <w:sz w:val="20"/>
              </w:rPr>
              <w:t>N/A</w:t>
            </w:r>
          </w:p>
        </w:tc>
        <w:tc>
          <w:tcPr>
            <w:tcW w:w="883" w:type="dxa"/>
            <w:tcBorders>
              <w:top w:val="single" w:sz="12" w:space="0" w:color="FFFFFF"/>
              <w:left w:val="single" w:sz="8" w:space="0" w:color="FFFFFF"/>
            </w:tcBorders>
            <w:shd w:val="clear" w:color="auto" w:fill="EEEEEE"/>
          </w:tcPr>
          <w:p w14:paraId="455AF343" w14:textId="77777777" w:rsidR="00180C27" w:rsidRDefault="00024206">
            <w:pPr>
              <w:pStyle w:val="TableParagraph"/>
              <w:spacing w:line="225" w:lineRule="exact"/>
              <w:ind w:left="41"/>
              <w:rPr>
                <w:b/>
                <w:sz w:val="20"/>
              </w:rPr>
            </w:pPr>
            <w:r>
              <w:rPr>
                <w:b/>
                <w:spacing w:val="-10"/>
                <w:sz w:val="20"/>
              </w:rPr>
              <w:t>2</w:t>
            </w:r>
          </w:p>
        </w:tc>
      </w:tr>
    </w:tbl>
    <w:p w14:paraId="40C141BA" w14:textId="77777777" w:rsidR="00180C27" w:rsidRDefault="00024206">
      <w:pPr>
        <w:spacing w:before="17"/>
        <w:ind w:left="23"/>
        <w:rPr>
          <w:sz w:val="18"/>
        </w:rPr>
      </w:pPr>
      <w:r>
        <w:rPr>
          <w:sz w:val="18"/>
        </w:rPr>
        <w:t>Notes:</w:t>
      </w:r>
      <w:r>
        <w:rPr>
          <w:spacing w:val="-4"/>
          <w:sz w:val="18"/>
        </w:rPr>
        <w:t xml:space="preserve"> </w:t>
      </w:r>
      <w:r>
        <w:rPr>
          <w:sz w:val="18"/>
        </w:rPr>
        <w:t>(*)</w:t>
      </w:r>
      <w:r>
        <w:rPr>
          <w:spacing w:val="-5"/>
          <w:sz w:val="18"/>
        </w:rPr>
        <w:t xml:space="preserve"> </w:t>
      </w:r>
      <w:r>
        <w:rPr>
          <w:sz w:val="18"/>
        </w:rPr>
        <w:t>Indicates</w:t>
      </w:r>
      <w:r>
        <w:rPr>
          <w:spacing w:val="-3"/>
          <w:sz w:val="18"/>
        </w:rPr>
        <w:t xml:space="preserve"> </w:t>
      </w:r>
      <w:r>
        <w:rPr>
          <w:sz w:val="18"/>
        </w:rPr>
        <w:t>a</w:t>
      </w:r>
      <w:r>
        <w:rPr>
          <w:spacing w:val="-2"/>
          <w:sz w:val="18"/>
        </w:rPr>
        <w:t xml:space="preserve"> </w:t>
      </w:r>
      <w:r>
        <w:rPr>
          <w:sz w:val="18"/>
        </w:rPr>
        <w:t>blank</w:t>
      </w:r>
      <w:r>
        <w:rPr>
          <w:spacing w:val="-4"/>
          <w:sz w:val="18"/>
        </w:rPr>
        <w:t xml:space="preserve"> </w:t>
      </w:r>
      <w:r>
        <w:rPr>
          <w:sz w:val="18"/>
        </w:rPr>
        <w:t>value</w:t>
      </w:r>
      <w:r>
        <w:rPr>
          <w:spacing w:val="-2"/>
          <w:sz w:val="18"/>
        </w:rPr>
        <w:t xml:space="preserve"> </w:t>
      </w:r>
      <w:r>
        <w:rPr>
          <w:sz w:val="18"/>
        </w:rPr>
        <w:t>provided</w:t>
      </w:r>
      <w:r>
        <w:rPr>
          <w:spacing w:val="-2"/>
          <w:sz w:val="18"/>
        </w:rPr>
        <w:t xml:space="preserve"> </w:t>
      </w:r>
      <w:r>
        <w:rPr>
          <w:sz w:val="18"/>
        </w:rPr>
        <w:t>by</w:t>
      </w:r>
      <w:r>
        <w:rPr>
          <w:spacing w:val="-1"/>
          <w:sz w:val="18"/>
        </w:rPr>
        <w:t xml:space="preserve"> </w:t>
      </w:r>
      <w:r>
        <w:rPr>
          <w:sz w:val="18"/>
        </w:rPr>
        <w:t>jurisdictions.</w:t>
      </w:r>
      <w:r>
        <w:rPr>
          <w:spacing w:val="-4"/>
          <w:sz w:val="18"/>
        </w:rPr>
        <w:t xml:space="preserve"> </w:t>
      </w:r>
      <w:r>
        <w:rPr>
          <w:sz w:val="18"/>
        </w:rPr>
        <w:t>(-)</w:t>
      </w:r>
      <w:r>
        <w:rPr>
          <w:spacing w:val="-4"/>
          <w:sz w:val="18"/>
        </w:rPr>
        <w:t xml:space="preserve"> </w:t>
      </w:r>
      <w:r>
        <w:rPr>
          <w:sz w:val="18"/>
        </w:rPr>
        <w:t>Indicates</w:t>
      </w:r>
      <w:r>
        <w:rPr>
          <w:spacing w:val="-1"/>
          <w:sz w:val="18"/>
        </w:rPr>
        <w:t xml:space="preserve"> </w:t>
      </w:r>
      <w:r>
        <w:rPr>
          <w:sz w:val="18"/>
        </w:rPr>
        <w:t>data</w:t>
      </w:r>
      <w:r>
        <w:rPr>
          <w:spacing w:val="-4"/>
          <w:sz w:val="18"/>
        </w:rPr>
        <w:t xml:space="preserve"> </w:t>
      </w:r>
      <w:r>
        <w:rPr>
          <w:sz w:val="18"/>
        </w:rPr>
        <w:t>not</w:t>
      </w:r>
      <w:r>
        <w:rPr>
          <w:spacing w:val="-2"/>
          <w:sz w:val="18"/>
        </w:rPr>
        <w:t xml:space="preserve"> </w:t>
      </w:r>
      <w:r>
        <w:rPr>
          <w:sz w:val="18"/>
        </w:rPr>
        <w:t>received</w:t>
      </w:r>
      <w:r>
        <w:rPr>
          <w:spacing w:val="-2"/>
          <w:sz w:val="18"/>
        </w:rPr>
        <w:t xml:space="preserve"> </w:t>
      </w:r>
      <w:r>
        <w:rPr>
          <w:sz w:val="18"/>
        </w:rPr>
        <w:t>by</w:t>
      </w:r>
      <w:r>
        <w:rPr>
          <w:spacing w:val="-3"/>
          <w:sz w:val="18"/>
        </w:rPr>
        <w:t xml:space="preserve"> </w:t>
      </w:r>
      <w:r>
        <w:rPr>
          <w:spacing w:val="-2"/>
          <w:sz w:val="18"/>
        </w:rPr>
        <w:t>jurisdictions.</w:t>
      </w:r>
    </w:p>
    <w:p w14:paraId="5103495F" w14:textId="77777777" w:rsidR="00180C27" w:rsidRDefault="00180C27">
      <w:pPr>
        <w:pStyle w:val="BodyText"/>
        <w:spacing w:before="16"/>
        <w:rPr>
          <w:sz w:val="18"/>
        </w:rPr>
      </w:pPr>
    </w:p>
    <w:p w14:paraId="0622A253" w14:textId="77777777" w:rsidR="00180C27" w:rsidRDefault="00024206" w:rsidP="005D1B3B">
      <w:pPr>
        <w:pStyle w:val="Paragraph"/>
      </w:pPr>
      <w:r>
        <w:t>New</w:t>
      </w:r>
      <w:r>
        <w:rPr>
          <w:spacing w:val="-3"/>
        </w:rPr>
        <w:t xml:space="preserve"> </w:t>
      </w:r>
      <w:r>
        <w:t>South</w:t>
      </w:r>
      <w:r>
        <w:rPr>
          <w:spacing w:val="-4"/>
        </w:rPr>
        <w:t xml:space="preserve"> </w:t>
      </w:r>
      <w:r>
        <w:t>Wales</w:t>
      </w:r>
      <w:r>
        <w:rPr>
          <w:spacing w:val="-2"/>
        </w:rPr>
        <w:t xml:space="preserve"> </w:t>
      </w:r>
      <w:r>
        <w:t>and</w:t>
      </w:r>
      <w:r>
        <w:rPr>
          <w:spacing w:val="-4"/>
        </w:rPr>
        <w:t xml:space="preserve"> </w:t>
      </w:r>
      <w:r>
        <w:t>South</w:t>
      </w:r>
      <w:r>
        <w:rPr>
          <w:spacing w:val="-2"/>
        </w:rPr>
        <w:t xml:space="preserve"> </w:t>
      </w:r>
      <w:r>
        <w:t>Australia</w:t>
      </w:r>
      <w:r>
        <w:rPr>
          <w:spacing w:val="-1"/>
        </w:rPr>
        <w:t xml:space="preserve"> </w:t>
      </w:r>
      <w:r>
        <w:t>were</w:t>
      </w:r>
      <w:r>
        <w:rPr>
          <w:spacing w:val="-4"/>
        </w:rPr>
        <w:t xml:space="preserve"> </w:t>
      </w:r>
      <w:r>
        <w:t>the</w:t>
      </w:r>
      <w:r>
        <w:rPr>
          <w:spacing w:val="-4"/>
        </w:rPr>
        <w:t xml:space="preserve"> </w:t>
      </w:r>
      <w:r>
        <w:t>only</w:t>
      </w:r>
      <w:r>
        <w:rPr>
          <w:spacing w:val="-1"/>
        </w:rPr>
        <w:t xml:space="preserve"> </w:t>
      </w:r>
      <w:r>
        <w:t>two</w:t>
      </w:r>
      <w:r>
        <w:rPr>
          <w:spacing w:val="-4"/>
        </w:rPr>
        <w:t xml:space="preserve"> </w:t>
      </w:r>
      <w:r>
        <w:t>jurisdictions</w:t>
      </w:r>
      <w:r>
        <w:rPr>
          <w:spacing w:val="-2"/>
        </w:rPr>
        <w:t xml:space="preserve"> </w:t>
      </w:r>
      <w:r>
        <w:t>that</w:t>
      </w:r>
      <w:r>
        <w:rPr>
          <w:spacing w:val="-2"/>
        </w:rPr>
        <w:t xml:space="preserve"> </w:t>
      </w:r>
      <w:r>
        <w:t>reported</w:t>
      </w:r>
      <w:r>
        <w:rPr>
          <w:spacing w:val="-4"/>
        </w:rPr>
        <w:t xml:space="preserve"> </w:t>
      </w:r>
      <w:r>
        <w:t>receiving high-risk notifications from PCBUs. Of the 60 types of notifications received in South Australia, 1 notification for the repair of engineered stone was notified as high-risk by the PCBU. In New</w:t>
      </w:r>
      <w:r>
        <w:rPr>
          <w:spacing w:val="-2"/>
        </w:rPr>
        <w:t xml:space="preserve"> </w:t>
      </w:r>
      <w:r>
        <w:t>South</w:t>
      </w:r>
      <w:r>
        <w:rPr>
          <w:spacing w:val="-1"/>
        </w:rPr>
        <w:t xml:space="preserve"> </w:t>
      </w:r>
      <w:r>
        <w:t>Wales, of the 168</w:t>
      </w:r>
      <w:r>
        <w:rPr>
          <w:spacing w:val="-1"/>
        </w:rPr>
        <w:t xml:space="preserve"> </w:t>
      </w:r>
      <w:r>
        <w:t>types of notifications</w:t>
      </w:r>
      <w:r>
        <w:rPr>
          <w:spacing w:val="-1"/>
        </w:rPr>
        <w:t xml:space="preserve"> </w:t>
      </w:r>
      <w:r>
        <w:t>received, there were 5</w:t>
      </w:r>
      <w:r>
        <w:rPr>
          <w:spacing w:val="-1"/>
        </w:rPr>
        <w:t xml:space="preserve"> </w:t>
      </w:r>
      <w:r>
        <w:t>repairs, 4 minor modifications, 4 removals and 4 disposals identified as high-risk by PCBUs.</w:t>
      </w:r>
    </w:p>
    <w:p w14:paraId="79B9F156" w14:textId="77777777" w:rsidR="00180C27" w:rsidRDefault="00024206" w:rsidP="005D1B3B">
      <w:pPr>
        <w:pStyle w:val="Paragraph"/>
      </w:pPr>
      <w:r>
        <w:t xml:space="preserve">Jurisdictional notification data indicates PCBUs </w:t>
      </w:r>
      <w:proofErr w:type="gramStart"/>
      <w:r>
        <w:t>most commonly anticipated</w:t>
      </w:r>
      <w:proofErr w:type="gramEnd"/>
      <w:r>
        <w:t xml:space="preserve"> they would engage</w:t>
      </w:r>
      <w:r>
        <w:rPr>
          <w:spacing w:val="-2"/>
        </w:rPr>
        <w:t xml:space="preserve"> </w:t>
      </w:r>
      <w:r>
        <w:t>in</w:t>
      </w:r>
      <w:r>
        <w:rPr>
          <w:spacing w:val="-2"/>
        </w:rPr>
        <w:t xml:space="preserve"> </w:t>
      </w:r>
      <w:r>
        <w:t>permitted</w:t>
      </w:r>
      <w:r>
        <w:rPr>
          <w:spacing w:val="-2"/>
        </w:rPr>
        <w:t xml:space="preserve"> </w:t>
      </w:r>
      <w:r>
        <w:t>work</w:t>
      </w:r>
      <w:r>
        <w:rPr>
          <w:spacing w:val="-1"/>
        </w:rPr>
        <w:t xml:space="preserve"> </w:t>
      </w:r>
      <w:r>
        <w:t>with</w:t>
      </w:r>
      <w:r>
        <w:rPr>
          <w:spacing w:val="-2"/>
        </w:rPr>
        <w:t xml:space="preserve"> </w:t>
      </w:r>
      <w:r>
        <w:t>legacy</w:t>
      </w:r>
      <w:r>
        <w:rPr>
          <w:spacing w:val="-4"/>
        </w:rPr>
        <w:t xml:space="preserve"> </w:t>
      </w:r>
      <w:r>
        <w:t>engineered</w:t>
      </w:r>
      <w:r>
        <w:rPr>
          <w:spacing w:val="-4"/>
        </w:rPr>
        <w:t xml:space="preserve"> </w:t>
      </w:r>
      <w:r>
        <w:t>stone</w:t>
      </w:r>
      <w:r>
        <w:rPr>
          <w:spacing w:val="-4"/>
        </w:rPr>
        <w:t xml:space="preserve"> </w:t>
      </w:r>
      <w:proofErr w:type="gramStart"/>
      <w:r>
        <w:t>on a</w:t>
      </w:r>
      <w:r>
        <w:rPr>
          <w:spacing w:val="-6"/>
        </w:rPr>
        <w:t xml:space="preserve"> </w:t>
      </w:r>
      <w:r>
        <w:t>monthly</w:t>
      </w:r>
      <w:r>
        <w:rPr>
          <w:spacing w:val="-1"/>
        </w:rPr>
        <w:t xml:space="preserve"> </w:t>
      </w:r>
      <w:r>
        <w:t>basis</w:t>
      </w:r>
      <w:proofErr w:type="gramEnd"/>
      <w:r>
        <w:rPr>
          <w:spacing w:val="-1"/>
        </w:rPr>
        <w:t xml:space="preserve"> </w:t>
      </w:r>
      <w:r>
        <w:t>for</w:t>
      </w:r>
      <w:r>
        <w:rPr>
          <w:spacing w:val="-1"/>
        </w:rPr>
        <w:t xml:space="preserve"> </w:t>
      </w:r>
      <w:r>
        <w:t>a</w:t>
      </w:r>
      <w:r>
        <w:rPr>
          <w:spacing w:val="-4"/>
        </w:rPr>
        <w:t xml:space="preserve"> </w:t>
      </w:r>
      <w:r>
        <w:t>duration</w:t>
      </w:r>
      <w:r>
        <w:rPr>
          <w:spacing w:val="-2"/>
        </w:rPr>
        <w:t xml:space="preserve"> </w:t>
      </w:r>
      <w:r>
        <w:t>of up to two hours per day. A more detailed breakdown of notification data in terms of frequency and duration is at Appendix 3.</w:t>
      </w:r>
    </w:p>
    <w:p w14:paraId="741FB75D" w14:textId="5D7795EB" w:rsidR="00180C27" w:rsidRDefault="00024206" w:rsidP="005D1B3B">
      <w:pPr>
        <w:pStyle w:val="Paragraph"/>
      </w:pPr>
      <w:r>
        <w:t>As</w:t>
      </w:r>
      <w:r>
        <w:rPr>
          <w:spacing w:val="-1"/>
        </w:rPr>
        <w:t xml:space="preserve"> </w:t>
      </w:r>
      <w:r>
        <w:t>the</w:t>
      </w:r>
      <w:r>
        <w:rPr>
          <w:spacing w:val="-4"/>
        </w:rPr>
        <w:t xml:space="preserve"> </w:t>
      </w:r>
      <w:r>
        <w:t>notification</w:t>
      </w:r>
      <w:r>
        <w:rPr>
          <w:spacing w:val="-2"/>
        </w:rPr>
        <w:t xml:space="preserve"> </w:t>
      </w:r>
      <w:r>
        <w:t>framework</w:t>
      </w:r>
      <w:r>
        <w:rPr>
          <w:spacing w:val="-1"/>
        </w:rPr>
        <w:t xml:space="preserve"> </w:t>
      </w:r>
      <w:r>
        <w:t>has</w:t>
      </w:r>
      <w:r>
        <w:rPr>
          <w:spacing w:val="-4"/>
        </w:rPr>
        <w:t xml:space="preserve"> </w:t>
      </w:r>
      <w:r>
        <w:t>been</w:t>
      </w:r>
      <w:r>
        <w:rPr>
          <w:spacing w:val="-2"/>
        </w:rPr>
        <w:t xml:space="preserve"> </w:t>
      </w:r>
      <w:r>
        <w:t>in</w:t>
      </w:r>
      <w:r>
        <w:rPr>
          <w:spacing w:val="-2"/>
        </w:rPr>
        <w:t xml:space="preserve"> </w:t>
      </w:r>
      <w:r>
        <w:t>place</w:t>
      </w:r>
      <w:r>
        <w:rPr>
          <w:spacing w:val="-4"/>
        </w:rPr>
        <w:t xml:space="preserve"> </w:t>
      </w:r>
      <w:r>
        <w:t>for</w:t>
      </w:r>
      <w:r>
        <w:rPr>
          <w:spacing w:val="-1"/>
        </w:rPr>
        <w:t xml:space="preserve"> </w:t>
      </w:r>
      <w:r>
        <w:t>less</w:t>
      </w:r>
      <w:r>
        <w:rPr>
          <w:spacing w:val="-4"/>
        </w:rPr>
        <w:t xml:space="preserve"> </w:t>
      </w:r>
      <w:r>
        <w:t xml:space="preserve">than </w:t>
      </w:r>
      <w:r w:rsidRPr="00C742E1">
        <w:t>12</w:t>
      </w:r>
      <w:r w:rsidRPr="00C742E1">
        <w:rPr>
          <w:spacing w:val="-4"/>
        </w:rPr>
        <w:t xml:space="preserve"> </w:t>
      </w:r>
      <w:r w:rsidRPr="00C742E1">
        <w:t>months</w:t>
      </w:r>
      <w:r>
        <w:rPr>
          <w:spacing w:val="-1"/>
        </w:rPr>
        <w:t xml:space="preserve"> </w:t>
      </w:r>
      <w:r>
        <w:t>in</w:t>
      </w:r>
      <w:r>
        <w:rPr>
          <w:spacing w:val="-2"/>
        </w:rPr>
        <w:t xml:space="preserve"> </w:t>
      </w:r>
      <w:r>
        <w:t>all</w:t>
      </w:r>
      <w:r>
        <w:rPr>
          <w:spacing w:val="-2"/>
        </w:rPr>
        <w:t xml:space="preserve"> </w:t>
      </w:r>
      <w:r>
        <w:t>jurisdictions except Victoria, there are inherent limitations to what can be inferred from the data summarised in Table 3. This data only represents the number of notifications received,</w:t>
      </w:r>
      <w:r w:rsidR="00E4668E">
        <w:t xml:space="preserve"> </w:t>
      </w:r>
      <w:r>
        <w:t>re-notifications received, and types of work notified by PCBUs in relevant jurisdictions. It does</w:t>
      </w:r>
      <w:r>
        <w:rPr>
          <w:spacing w:val="-3"/>
        </w:rPr>
        <w:t xml:space="preserve"> </w:t>
      </w:r>
      <w:r>
        <w:t>not</w:t>
      </w:r>
      <w:r>
        <w:rPr>
          <w:spacing w:val="-4"/>
        </w:rPr>
        <w:t xml:space="preserve"> </w:t>
      </w:r>
      <w:r>
        <w:t>provide</w:t>
      </w:r>
      <w:r>
        <w:rPr>
          <w:spacing w:val="-5"/>
        </w:rPr>
        <w:t xml:space="preserve"> </w:t>
      </w:r>
      <w:r>
        <w:t>insight</w:t>
      </w:r>
      <w:r>
        <w:rPr>
          <w:spacing w:val="-1"/>
        </w:rPr>
        <w:t xml:space="preserve"> </w:t>
      </w:r>
      <w:r>
        <w:t>into</w:t>
      </w:r>
      <w:r>
        <w:rPr>
          <w:spacing w:val="-4"/>
        </w:rPr>
        <w:t xml:space="preserve"> </w:t>
      </w:r>
      <w:r>
        <w:t>the</w:t>
      </w:r>
      <w:r>
        <w:rPr>
          <w:spacing w:val="-3"/>
        </w:rPr>
        <w:t xml:space="preserve"> </w:t>
      </w:r>
      <w:r>
        <w:t>effectiveness</w:t>
      </w:r>
      <w:r>
        <w:rPr>
          <w:spacing w:val="-5"/>
        </w:rPr>
        <w:t xml:space="preserve"> </w:t>
      </w:r>
      <w:r>
        <w:t>of</w:t>
      </w:r>
      <w:r>
        <w:rPr>
          <w:spacing w:val="-4"/>
        </w:rPr>
        <w:t xml:space="preserve"> </w:t>
      </w:r>
      <w:r>
        <w:t>those</w:t>
      </w:r>
      <w:r>
        <w:rPr>
          <w:spacing w:val="-3"/>
        </w:rPr>
        <w:t xml:space="preserve"> </w:t>
      </w:r>
      <w:r>
        <w:t>notifications</w:t>
      </w:r>
      <w:r>
        <w:rPr>
          <w:spacing w:val="-2"/>
        </w:rPr>
        <w:t xml:space="preserve"> </w:t>
      </w:r>
      <w:r>
        <w:t>in</w:t>
      </w:r>
      <w:r>
        <w:rPr>
          <w:spacing w:val="-3"/>
        </w:rPr>
        <w:t xml:space="preserve"> </w:t>
      </w:r>
      <w:r>
        <w:t>improving</w:t>
      </w:r>
      <w:r>
        <w:rPr>
          <w:spacing w:val="-3"/>
        </w:rPr>
        <w:t xml:space="preserve"> </w:t>
      </w:r>
      <w:r>
        <w:t>WHS</w:t>
      </w:r>
      <w:r>
        <w:rPr>
          <w:spacing w:val="-4"/>
        </w:rPr>
        <w:t xml:space="preserve"> </w:t>
      </w:r>
      <w:r>
        <w:t>safety and compliance or assisting regulators with triage action. Variations in regulatory requirements and the operation of the framework across jurisdictions also limit the potential for in-depth comparisons between jurisdictions. Therefore, it is too early to determine the effectiveness of the notification framework based on current available evidence.</w:t>
      </w:r>
    </w:p>
    <w:p w14:paraId="7FCA564E" w14:textId="7837C647" w:rsidR="002915AA" w:rsidRDefault="00024206" w:rsidP="005D1B3B">
      <w:pPr>
        <w:pStyle w:val="Paragraph"/>
      </w:pPr>
      <w:r>
        <w:t>Nevertheless,</w:t>
      </w:r>
      <w:r>
        <w:rPr>
          <w:spacing w:val="-3"/>
        </w:rPr>
        <w:t xml:space="preserve"> </w:t>
      </w:r>
      <w:r>
        <w:t>the</w:t>
      </w:r>
      <w:r>
        <w:rPr>
          <w:spacing w:val="-2"/>
        </w:rPr>
        <w:t xml:space="preserve"> </w:t>
      </w:r>
      <w:r>
        <w:t>available</w:t>
      </w:r>
      <w:r>
        <w:rPr>
          <w:spacing w:val="-1"/>
        </w:rPr>
        <w:t xml:space="preserve"> </w:t>
      </w:r>
      <w:r>
        <w:t>data</w:t>
      </w:r>
      <w:r>
        <w:rPr>
          <w:spacing w:val="-2"/>
        </w:rPr>
        <w:t xml:space="preserve"> </w:t>
      </w:r>
      <w:r>
        <w:t>does</w:t>
      </w:r>
      <w:r>
        <w:rPr>
          <w:spacing w:val="-1"/>
        </w:rPr>
        <w:t xml:space="preserve"> </w:t>
      </w:r>
      <w:r>
        <w:t>provide</w:t>
      </w:r>
      <w:r>
        <w:rPr>
          <w:spacing w:val="-2"/>
        </w:rPr>
        <w:t xml:space="preserve"> </w:t>
      </w:r>
      <w:r>
        <w:t>a</w:t>
      </w:r>
      <w:r>
        <w:rPr>
          <w:spacing w:val="-4"/>
        </w:rPr>
        <w:t xml:space="preserve"> </w:t>
      </w:r>
      <w:r>
        <w:t>foundation</w:t>
      </w:r>
      <w:r>
        <w:rPr>
          <w:spacing w:val="-2"/>
        </w:rPr>
        <w:t xml:space="preserve"> </w:t>
      </w:r>
      <w:r>
        <w:t>that</w:t>
      </w:r>
      <w:r>
        <w:rPr>
          <w:spacing w:val="-3"/>
        </w:rPr>
        <w:t xml:space="preserve"> </w:t>
      </w:r>
      <w:r>
        <w:t>can</w:t>
      </w:r>
      <w:r>
        <w:rPr>
          <w:spacing w:val="-2"/>
        </w:rPr>
        <w:t xml:space="preserve"> </w:t>
      </w:r>
      <w:r>
        <w:t>be</w:t>
      </w:r>
      <w:r>
        <w:rPr>
          <w:spacing w:val="-4"/>
        </w:rPr>
        <w:t xml:space="preserve"> </w:t>
      </w:r>
      <w:r>
        <w:t>built on</w:t>
      </w:r>
      <w:r>
        <w:rPr>
          <w:spacing w:val="-2"/>
        </w:rPr>
        <w:t xml:space="preserve"> </w:t>
      </w:r>
      <w:r>
        <w:t>and</w:t>
      </w:r>
      <w:r>
        <w:rPr>
          <w:spacing w:val="-4"/>
        </w:rPr>
        <w:t xml:space="preserve"> </w:t>
      </w:r>
      <w:r>
        <w:t>refined over time and establishes a baseline for future comparative purposes.</w:t>
      </w:r>
    </w:p>
    <w:p w14:paraId="0EBE8A81"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105DE15B" w14:textId="77777777" w:rsidR="00180C27" w:rsidRDefault="00024206" w:rsidP="005D1B3B">
      <w:pPr>
        <w:pStyle w:val="SWAHeading3"/>
      </w:pPr>
      <w:bookmarkStart w:id="102" w:name="_Toc215248105"/>
      <w:r>
        <w:lastRenderedPageBreak/>
        <w:t>Stakeholder</w:t>
      </w:r>
      <w:r>
        <w:rPr>
          <w:spacing w:val="-5"/>
        </w:rPr>
        <w:t xml:space="preserve"> </w:t>
      </w:r>
      <w:r>
        <w:rPr>
          <w:spacing w:val="-2"/>
        </w:rPr>
        <w:t>responses</w:t>
      </w:r>
      <w:bookmarkEnd w:id="102"/>
    </w:p>
    <w:p w14:paraId="7C9B0CA3" w14:textId="77777777" w:rsidR="00180C27" w:rsidRDefault="00024206" w:rsidP="005D1B3B">
      <w:pPr>
        <w:pStyle w:val="Paragraph"/>
      </w:pPr>
      <w:r>
        <w:t>The</w:t>
      </w:r>
      <w:r>
        <w:rPr>
          <w:spacing w:val="-2"/>
        </w:rPr>
        <w:t xml:space="preserve"> </w:t>
      </w:r>
      <w:r>
        <w:t>notification</w:t>
      </w:r>
      <w:r>
        <w:rPr>
          <w:spacing w:val="-2"/>
        </w:rPr>
        <w:t xml:space="preserve"> </w:t>
      </w:r>
      <w:r>
        <w:t>framework</w:t>
      </w:r>
      <w:r>
        <w:rPr>
          <w:spacing w:val="-4"/>
        </w:rPr>
        <w:t xml:space="preserve"> </w:t>
      </w:r>
      <w:r>
        <w:t>for</w:t>
      </w:r>
      <w:r>
        <w:rPr>
          <w:spacing w:val="-3"/>
        </w:rPr>
        <w:t xml:space="preserve"> </w:t>
      </w:r>
      <w:r>
        <w:t>working</w:t>
      </w:r>
      <w:r>
        <w:rPr>
          <w:spacing w:val="-2"/>
        </w:rPr>
        <w:t xml:space="preserve"> </w:t>
      </w:r>
      <w:r>
        <w:t>with</w:t>
      </w:r>
      <w:r>
        <w:rPr>
          <w:spacing w:val="-4"/>
        </w:rPr>
        <w:t xml:space="preserve"> </w:t>
      </w:r>
      <w:r>
        <w:t>legacy</w:t>
      </w:r>
      <w:r>
        <w:rPr>
          <w:spacing w:val="-1"/>
        </w:rPr>
        <w:t xml:space="preserve"> </w:t>
      </w:r>
      <w:r>
        <w:t>engineered</w:t>
      </w:r>
      <w:r>
        <w:rPr>
          <w:spacing w:val="-4"/>
        </w:rPr>
        <w:t xml:space="preserve"> </w:t>
      </w:r>
      <w:r>
        <w:t>stone</w:t>
      </w:r>
      <w:r>
        <w:rPr>
          <w:spacing w:val="-4"/>
        </w:rPr>
        <w:t xml:space="preserve"> </w:t>
      </w:r>
      <w:r>
        <w:t>was</w:t>
      </w:r>
      <w:r>
        <w:rPr>
          <w:spacing w:val="-4"/>
        </w:rPr>
        <w:t xml:space="preserve"> </w:t>
      </w:r>
      <w:r>
        <w:t>a</w:t>
      </w:r>
      <w:r>
        <w:rPr>
          <w:spacing w:val="-2"/>
        </w:rPr>
        <w:t xml:space="preserve"> </w:t>
      </w:r>
      <w:r>
        <w:t>key</w:t>
      </w:r>
      <w:r>
        <w:rPr>
          <w:spacing w:val="-1"/>
        </w:rPr>
        <w:t xml:space="preserve"> </w:t>
      </w:r>
      <w:r>
        <w:t>issue</w:t>
      </w:r>
      <w:r>
        <w:rPr>
          <w:spacing w:val="-4"/>
        </w:rPr>
        <w:t xml:space="preserve"> </w:t>
      </w:r>
      <w:r>
        <w:t>raised widely throughout the consultation process. Mixed feedback was received from various stakeholders highlighting a lack of clarity concerning the intent or purpose of the national notification framework and the current regulatory requirements.</w:t>
      </w:r>
    </w:p>
    <w:p w14:paraId="47EBFAA6" w14:textId="0E3D5AEC" w:rsidR="00180C27" w:rsidRDefault="00024206" w:rsidP="005D1B3B">
      <w:pPr>
        <w:pStyle w:val="Paragraph"/>
      </w:pPr>
      <w:r>
        <w:t>Of</w:t>
      </w:r>
      <w:r>
        <w:rPr>
          <w:spacing w:val="-1"/>
        </w:rPr>
        <w:t xml:space="preserve"> </w:t>
      </w:r>
      <w:r>
        <w:t>the</w:t>
      </w:r>
      <w:r>
        <w:rPr>
          <w:spacing w:val="-2"/>
        </w:rPr>
        <w:t xml:space="preserve"> </w:t>
      </w:r>
      <w:r>
        <w:t>6</w:t>
      </w:r>
      <w:r w:rsidR="00F27E72">
        <w:t>5</w:t>
      </w:r>
      <w:r>
        <w:rPr>
          <w:spacing w:val="-2"/>
        </w:rPr>
        <w:t xml:space="preserve"> </w:t>
      </w:r>
      <w:r>
        <w:t>submissions</w:t>
      </w:r>
      <w:r>
        <w:rPr>
          <w:spacing w:val="-2"/>
        </w:rPr>
        <w:t xml:space="preserve"> </w:t>
      </w:r>
      <w:r>
        <w:t>received in the</w:t>
      </w:r>
      <w:r>
        <w:rPr>
          <w:spacing w:val="-2"/>
        </w:rPr>
        <w:t xml:space="preserve"> </w:t>
      </w:r>
      <w:r>
        <w:t>public consultation, 8</w:t>
      </w:r>
      <w:r>
        <w:rPr>
          <w:spacing w:val="-2"/>
        </w:rPr>
        <w:t xml:space="preserve"> </w:t>
      </w:r>
      <w:r>
        <w:t>stakeholders</w:t>
      </w:r>
      <w:r>
        <w:rPr>
          <w:spacing w:val="-2"/>
        </w:rPr>
        <w:t xml:space="preserve"> </w:t>
      </w:r>
      <w:r>
        <w:t>indicated they had processed legacy engineered stone since the implementation of the prohibition. These stakeholders,</w:t>
      </w:r>
      <w:r>
        <w:rPr>
          <w:spacing w:val="-3"/>
        </w:rPr>
        <w:t xml:space="preserve"> </w:t>
      </w:r>
      <w:r>
        <w:t>primarily</w:t>
      </w:r>
      <w:r>
        <w:rPr>
          <w:spacing w:val="-4"/>
        </w:rPr>
        <w:t xml:space="preserve"> </w:t>
      </w:r>
      <w:r>
        <w:t>PCBUs</w:t>
      </w:r>
      <w:r>
        <w:rPr>
          <w:spacing w:val="-4"/>
        </w:rPr>
        <w:t xml:space="preserve"> </w:t>
      </w:r>
      <w:r>
        <w:t>in</w:t>
      </w:r>
      <w:r>
        <w:rPr>
          <w:spacing w:val="-5"/>
        </w:rPr>
        <w:t xml:space="preserve"> </w:t>
      </w:r>
      <w:r>
        <w:t>construction</w:t>
      </w:r>
      <w:r>
        <w:rPr>
          <w:spacing w:val="-7"/>
        </w:rPr>
        <w:t xml:space="preserve"> </w:t>
      </w:r>
      <w:r>
        <w:t>and</w:t>
      </w:r>
      <w:r>
        <w:rPr>
          <w:spacing w:val="-5"/>
        </w:rPr>
        <w:t xml:space="preserve"> </w:t>
      </w:r>
      <w:r>
        <w:t>manufacturing</w:t>
      </w:r>
      <w:r>
        <w:rPr>
          <w:spacing w:val="-5"/>
        </w:rPr>
        <w:t xml:space="preserve"> </w:t>
      </w:r>
      <w:r>
        <w:t>industries,</w:t>
      </w:r>
      <w:r>
        <w:rPr>
          <w:spacing w:val="-4"/>
        </w:rPr>
        <w:t xml:space="preserve"> </w:t>
      </w:r>
      <w:r>
        <w:t>generally</w:t>
      </w:r>
      <w:r>
        <w:rPr>
          <w:spacing w:val="-4"/>
        </w:rPr>
        <w:t xml:space="preserve"> </w:t>
      </w:r>
      <w:r>
        <w:t>found the notification information clear and straightforward. However, a few</w:t>
      </w:r>
      <w:r>
        <w:rPr>
          <w:spacing w:val="-1"/>
        </w:rPr>
        <w:t xml:space="preserve"> </w:t>
      </w:r>
      <w:r>
        <w:t>raised that as much of their work is ad hoc in nature (e.g. unexpectedly being required to drill through a legacy engineered stone panel or slab to install an electrical plug or plumbing), it is difficult to accurately gauge what work will be done in the future and describe that in the notification form. PCBUs voiced they want to ensure they are doing the right thing. One PCBU also expressed uncertainty about whether the responsibility to notify the regulator sits with the contractor performing the work or the PCBU who has engaged the contractor. The same PCBU also stated that the interpretation of this element varies across jurisdictions.</w:t>
      </w:r>
    </w:p>
    <w:p w14:paraId="42FB925D" w14:textId="77777777" w:rsidR="00180C27" w:rsidRDefault="00024206" w:rsidP="005D1B3B">
      <w:pPr>
        <w:pStyle w:val="Paragraph"/>
      </w:pPr>
      <w:r>
        <w:t>HIA submit that the notification requirements are unnecessary red tape and should be removed, highlighting that compliance and enforcement activities are not possible with current notification requirements being annual and not task based. HIA also stated that notification</w:t>
      </w:r>
      <w:r>
        <w:rPr>
          <w:spacing w:val="-5"/>
        </w:rPr>
        <w:t xml:space="preserve"> </w:t>
      </w:r>
      <w:r>
        <w:t>requirements</w:t>
      </w:r>
      <w:r>
        <w:rPr>
          <w:spacing w:val="-3"/>
        </w:rPr>
        <w:t xml:space="preserve"> </w:t>
      </w:r>
      <w:r>
        <w:t>should</w:t>
      </w:r>
      <w:r>
        <w:rPr>
          <w:spacing w:val="-3"/>
        </w:rPr>
        <w:t xml:space="preserve"> </w:t>
      </w:r>
      <w:r>
        <w:t>not</w:t>
      </w:r>
      <w:r>
        <w:rPr>
          <w:spacing w:val="-4"/>
        </w:rPr>
        <w:t xml:space="preserve"> </w:t>
      </w:r>
      <w:r>
        <w:t>be</w:t>
      </w:r>
      <w:r>
        <w:rPr>
          <w:spacing w:val="-5"/>
        </w:rPr>
        <w:t xml:space="preserve"> </w:t>
      </w:r>
      <w:r>
        <w:t>mandatory</w:t>
      </w:r>
      <w:r>
        <w:rPr>
          <w:spacing w:val="-2"/>
        </w:rPr>
        <w:t xml:space="preserve"> </w:t>
      </w:r>
      <w:r>
        <w:t>among</w:t>
      </w:r>
      <w:r>
        <w:rPr>
          <w:spacing w:val="-5"/>
        </w:rPr>
        <w:t xml:space="preserve"> </w:t>
      </w:r>
      <w:r>
        <w:t>the</w:t>
      </w:r>
      <w:r>
        <w:rPr>
          <w:spacing w:val="-5"/>
        </w:rPr>
        <w:t xml:space="preserve"> </w:t>
      </w:r>
      <w:r>
        <w:t>harmonised</w:t>
      </w:r>
      <w:r>
        <w:rPr>
          <w:spacing w:val="-5"/>
        </w:rPr>
        <w:t xml:space="preserve"> </w:t>
      </w:r>
      <w:r>
        <w:t>jurisdictions</w:t>
      </w:r>
      <w:r>
        <w:rPr>
          <w:spacing w:val="-2"/>
        </w:rPr>
        <w:t xml:space="preserve"> </w:t>
      </w:r>
      <w:r>
        <w:t>given Victoria did not adopt the framework. Additionally, HIA considers there was not the appropriate</w:t>
      </w:r>
      <w:r>
        <w:rPr>
          <w:spacing w:val="-2"/>
        </w:rPr>
        <w:t xml:space="preserve"> </w:t>
      </w:r>
      <w:r>
        <w:t>level of</w:t>
      </w:r>
      <w:r>
        <w:rPr>
          <w:spacing w:val="-1"/>
        </w:rPr>
        <w:t xml:space="preserve"> </w:t>
      </w:r>
      <w:r>
        <w:t>consultation with</w:t>
      </w:r>
      <w:r>
        <w:rPr>
          <w:spacing w:val="-2"/>
        </w:rPr>
        <w:t xml:space="preserve"> </w:t>
      </w:r>
      <w:r>
        <w:t>stakeholders during</w:t>
      </w:r>
      <w:r>
        <w:rPr>
          <w:spacing w:val="-2"/>
        </w:rPr>
        <w:t xml:space="preserve"> </w:t>
      </w:r>
      <w:r>
        <w:t xml:space="preserve">the development of the notification </w:t>
      </w:r>
      <w:r>
        <w:rPr>
          <w:spacing w:val="-2"/>
        </w:rPr>
        <w:t>framework.</w:t>
      </w:r>
    </w:p>
    <w:p w14:paraId="482ACE61" w14:textId="77777777" w:rsidR="00180C27" w:rsidRDefault="00024206" w:rsidP="005D1B3B">
      <w:pPr>
        <w:pStyle w:val="Paragraph"/>
      </w:pPr>
      <w:r>
        <w:t>In contrast, other peak bodies advocated for increased regulatory requirements. The submission</w:t>
      </w:r>
      <w:r>
        <w:rPr>
          <w:spacing w:val="-2"/>
        </w:rPr>
        <w:t xml:space="preserve"> </w:t>
      </w:r>
      <w:r>
        <w:t>from LFA</w:t>
      </w:r>
      <w:r>
        <w:rPr>
          <w:spacing w:val="-3"/>
        </w:rPr>
        <w:t xml:space="preserve"> </w:t>
      </w:r>
      <w:r>
        <w:t>highlights that while permitted work</w:t>
      </w:r>
      <w:r>
        <w:rPr>
          <w:spacing w:val="-1"/>
        </w:rPr>
        <w:t xml:space="preserve"> </w:t>
      </w:r>
      <w:r>
        <w:t>with legacy</w:t>
      </w:r>
      <w:r>
        <w:rPr>
          <w:spacing w:val="-2"/>
        </w:rPr>
        <w:t xml:space="preserve"> </w:t>
      </w:r>
      <w:r>
        <w:t>engineered stone</w:t>
      </w:r>
      <w:r>
        <w:rPr>
          <w:spacing w:val="-2"/>
        </w:rPr>
        <w:t xml:space="preserve"> </w:t>
      </w:r>
      <w:r>
        <w:t>must be notified, there is no requirement for that workforce to be appropriately trained or specialised</w:t>
      </w:r>
      <w:r>
        <w:rPr>
          <w:spacing w:val="-3"/>
        </w:rPr>
        <w:t xml:space="preserve"> </w:t>
      </w:r>
      <w:r>
        <w:t>in</w:t>
      </w:r>
      <w:r>
        <w:rPr>
          <w:spacing w:val="-3"/>
        </w:rPr>
        <w:t xml:space="preserve"> </w:t>
      </w:r>
      <w:r>
        <w:t>working</w:t>
      </w:r>
      <w:r>
        <w:rPr>
          <w:spacing w:val="-3"/>
        </w:rPr>
        <w:t xml:space="preserve"> </w:t>
      </w:r>
      <w:r>
        <w:t>with</w:t>
      </w:r>
      <w:r>
        <w:rPr>
          <w:spacing w:val="-3"/>
        </w:rPr>
        <w:t xml:space="preserve"> </w:t>
      </w:r>
      <w:r>
        <w:t>legacy</w:t>
      </w:r>
      <w:r>
        <w:rPr>
          <w:spacing w:val="-3"/>
        </w:rPr>
        <w:t xml:space="preserve"> </w:t>
      </w:r>
      <w:r>
        <w:t>engineered</w:t>
      </w:r>
      <w:r>
        <w:rPr>
          <w:spacing w:val="-5"/>
        </w:rPr>
        <w:t xml:space="preserve"> </w:t>
      </w:r>
      <w:r>
        <w:t>stone.</w:t>
      </w:r>
      <w:r>
        <w:rPr>
          <w:spacing w:val="-1"/>
        </w:rPr>
        <w:t xml:space="preserve"> </w:t>
      </w:r>
      <w:r>
        <w:t>LFA</w:t>
      </w:r>
      <w:r>
        <w:rPr>
          <w:spacing w:val="-5"/>
        </w:rPr>
        <w:t xml:space="preserve"> </w:t>
      </w:r>
      <w:r>
        <w:t>therefore</w:t>
      </w:r>
      <w:r>
        <w:rPr>
          <w:spacing w:val="-5"/>
        </w:rPr>
        <w:t xml:space="preserve"> </w:t>
      </w:r>
      <w:r>
        <w:t>recommends</w:t>
      </w:r>
      <w:r>
        <w:rPr>
          <w:spacing w:val="-2"/>
        </w:rPr>
        <w:t xml:space="preserve"> </w:t>
      </w:r>
      <w:r>
        <w:t>a</w:t>
      </w:r>
      <w:r>
        <w:rPr>
          <w:spacing w:val="-5"/>
        </w:rPr>
        <w:t xml:space="preserve"> </w:t>
      </w:r>
      <w:r>
        <w:t>nationally consistent approach to training workers who remove and dispose legacy products.</w:t>
      </w:r>
    </w:p>
    <w:p w14:paraId="2D3C3BDA" w14:textId="77777777" w:rsidR="00180C27" w:rsidRDefault="00024206" w:rsidP="005D1B3B">
      <w:pPr>
        <w:pStyle w:val="Paragraph"/>
      </w:pPr>
      <w:r>
        <w:t>Similarly,</w:t>
      </w:r>
      <w:r>
        <w:rPr>
          <w:spacing w:val="-3"/>
        </w:rPr>
        <w:t xml:space="preserve"> </w:t>
      </w:r>
      <w:r>
        <w:t>ACTU</w:t>
      </w:r>
      <w:r>
        <w:rPr>
          <w:spacing w:val="-5"/>
        </w:rPr>
        <w:t xml:space="preserve"> </w:t>
      </w:r>
      <w:r>
        <w:t>supports</w:t>
      </w:r>
      <w:r>
        <w:rPr>
          <w:spacing w:val="-3"/>
        </w:rPr>
        <w:t xml:space="preserve"> </w:t>
      </w:r>
      <w:r>
        <w:t>strong</w:t>
      </w:r>
      <w:r>
        <w:rPr>
          <w:spacing w:val="-4"/>
        </w:rPr>
        <w:t xml:space="preserve"> </w:t>
      </w:r>
      <w:r>
        <w:t>and</w:t>
      </w:r>
      <w:r>
        <w:rPr>
          <w:spacing w:val="-6"/>
        </w:rPr>
        <w:t xml:space="preserve"> </w:t>
      </w:r>
      <w:r>
        <w:t>effective</w:t>
      </w:r>
      <w:r>
        <w:rPr>
          <w:spacing w:val="-4"/>
        </w:rPr>
        <w:t xml:space="preserve"> </w:t>
      </w:r>
      <w:r>
        <w:t>compliance</w:t>
      </w:r>
      <w:r>
        <w:rPr>
          <w:spacing w:val="-4"/>
        </w:rPr>
        <w:t xml:space="preserve"> </w:t>
      </w:r>
      <w:r>
        <w:t>and</w:t>
      </w:r>
      <w:r>
        <w:rPr>
          <w:spacing w:val="-4"/>
        </w:rPr>
        <w:t xml:space="preserve"> </w:t>
      </w:r>
      <w:r>
        <w:t>enforcement</w:t>
      </w:r>
      <w:r>
        <w:rPr>
          <w:spacing w:val="-3"/>
        </w:rPr>
        <w:t xml:space="preserve"> </w:t>
      </w:r>
      <w:r>
        <w:t>activities</w:t>
      </w:r>
      <w:r>
        <w:rPr>
          <w:spacing w:val="-4"/>
        </w:rPr>
        <w:t xml:space="preserve"> </w:t>
      </w:r>
      <w:r>
        <w:t>even for minor modifications. Other stakeholders proposed shifting to a task-based notification model, arguing that could better reflect work-related risk.</w:t>
      </w:r>
    </w:p>
    <w:p w14:paraId="7AD0E126" w14:textId="4B75E24A" w:rsidR="002915AA" w:rsidRDefault="00024206" w:rsidP="005D1B3B">
      <w:pPr>
        <w:pStyle w:val="Paragraph"/>
      </w:pPr>
      <w:r>
        <w:t xml:space="preserve">Consultation with WHS regulators focused on the practical difficulties of responding to notifications. Some indicated they are unable to effectively </w:t>
      </w:r>
      <w:proofErr w:type="gramStart"/>
      <w:r>
        <w:t>triage</w:t>
      </w:r>
      <w:proofErr w:type="gramEnd"/>
      <w:r>
        <w:t xml:space="preserve"> or action notifications as intended due to resourcing constraints. Regulators also acknowledged that where notifications are received from smaller businesses conducting work in domestic premises, it is</w:t>
      </w:r>
      <w:r>
        <w:rPr>
          <w:spacing w:val="-1"/>
        </w:rPr>
        <w:t xml:space="preserve"> </w:t>
      </w:r>
      <w:r>
        <w:t>often</w:t>
      </w:r>
      <w:r>
        <w:rPr>
          <w:spacing w:val="-4"/>
        </w:rPr>
        <w:t xml:space="preserve"> </w:t>
      </w:r>
      <w:r>
        <w:t>not</w:t>
      </w:r>
      <w:r>
        <w:rPr>
          <w:spacing w:val="-3"/>
        </w:rPr>
        <w:t xml:space="preserve"> </w:t>
      </w:r>
      <w:r>
        <w:t>feasible</w:t>
      </w:r>
      <w:r>
        <w:rPr>
          <w:spacing w:val="-1"/>
        </w:rPr>
        <w:t xml:space="preserve"> </w:t>
      </w:r>
      <w:r>
        <w:t>to</w:t>
      </w:r>
      <w:r>
        <w:rPr>
          <w:spacing w:val="-4"/>
        </w:rPr>
        <w:t xml:space="preserve"> </w:t>
      </w:r>
      <w:r>
        <w:t>conduct</w:t>
      </w:r>
      <w:r>
        <w:rPr>
          <w:spacing w:val="-1"/>
        </w:rPr>
        <w:t xml:space="preserve"> </w:t>
      </w:r>
      <w:r>
        <w:t>inspections</w:t>
      </w:r>
      <w:r>
        <w:rPr>
          <w:spacing w:val="-1"/>
        </w:rPr>
        <w:t xml:space="preserve"> </w:t>
      </w:r>
      <w:r>
        <w:t>as</w:t>
      </w:r>
      <w:r>
        <w:rPr>
          <w:spacing w:val="-4"/>
        </w:rPr>
        <w:t xml:space="preserve"> </w:t>
      </w:r>
      <w:r>
        <w:t>the</w:t>
      </w:r>
      <w:r>
        <w:rPr>
          <w:spacing w:val="-7"/>
        </w:rPr>
        <w:t xml:space="preserve"> </w:t>
      </w:r>
      <w:r>
        <w:t>likelihood</w:t>
      </w:r>
      <w:r>
        <w:rPr>
          <w:spacing w:val="-2"/>
        </w:rPr>
        <w:t xml:space="preserve"> </w:t>
      </w:r>
      <w:r>
        <w:t>of</w:t>
      </w:r>
      <w:r>
        <w:rPr>
          <w:spacing w:val="-1"/>
        </w:rPr>
        <w:t xml:space="preserve"> </w:t>
      </w:r>
      <w:r>
        <w:t>timing</w:t>
      </w:r>
      <w:r>
        <w:rPr>
          <w:spacing w:val="-4"/>
        </w:rPr>
        <w:t xml:space="preserve"> </w:t>
      </w:r>
      <w:r>
        <w:t>the</w:t>
      </w:r>
      <w:r>
        <w:rPr>
          <w:spacing w:val="-4"/>
        </w:rPr>
        <w:t xml:space="preserve"> </w:t>
      </w:r>
      <w:r>
        <w:t>regulator’s</w:t>
      </w:r>
      <w:r>
        <w:rPr>
          <w:spacing w:val="-1"/>
        </w:rPr>
        <w:t xml:space="preserve"> </w:t>
      </w:r>
      <w:r>
        <w:t>visit</w:t>
      </w:r>
      <w:r>
        <w:rPr>
          <w:spacing w:val="-3"/>
        </w:rPr>
        <w:t xml:space="preserve"> </w:t>
      </w:r>
      <w:r>
        <w:t>with the work being conducted was low. Several WHS regulators reported focusing on commercial sites and workshops as a result.</w:t>
      </w:r>
    </w:p>
    <w:p w14:paraId="04770F5F"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3A5A6F88" w14:textId="77777777" w:rsidR="00180C27" w:rsidRDefault="00024206" w:rsidP="005D1B3B">
      <w:pPr>
        <w:pStyle w:val="SWAHeading3"/>
      </w:pPr>
      <w:bookmarkStart w:id="103" w:name="_Toc215248106"/>
      <w:r>
        <w:lastRenderedPageBreak/>
        <w:t>Discussion</w:t>
      </w:r>
      <w:bookmarkEnd w:id="103"/>
    </w:p>
    <w:p w14:paraId="3A7590A5" w14:textId="77777777" w:rsidR="00180C27" w:rsidRDefault="00024206" w:rsidP="005D1B3B">
      <w:pPr>
        <w:pStyle w:val="Paragraph"/>
      </w:pPr>
      <w:r>
        <w:t>At its inception, a national notification framework was intended to offer WHS regulators a mechanism</w:t>
      </w:r>
      <w:r>
        <w:rPr>
          <w:spacing w:val="-3"/>
        </w:rPr>
        <w:t xml:space="preserve"> </w:t>
      </w:r>
      <w:r>
        <w:t>to</w:t>
      </w:r>
      <w:r>
        <w:rPr>
          <w:spacing w:val="-4"/>
        </w:rPr>
        <w:t xml:space="preserve"> </w:t>
      </w:r>
      <w:r>
        <w:t>track</w:t>
      </w:r>
      <w:r>
        <w:rPr>
          <w:spacing w:val="-4"/>
        </w:rPr>
        <w:t xml:space="preserve"> </w:t>
      </w:r>
      <w:r>
        <w:t>potentially</w:t>
      </w:r>
      <w:r>
        <w:rPr>
          <w:spacing w:val="-1"/>
        </w:rPr>
        <w:t xml:space="preserve"> </w:t>
      </w:r>
      <w:r>
        <w:t>hazardous</w:t>
      </w:r>
      <w:r>
        <w:rPr>
          <w:spacing w:val="-4"/>
        </w:rPr>
        <w:t xml:space="preserve"> </w:t>
      </w:r>
      <w:r>
        <w:t>activity</w:t>
      </w:r>
      <w:r>
        <w:rPr>
          <w:spacing w:val="-3"/>
        </w:rPr>
        <w:t xml:space="preserve"> </w:t>
      </w:r>
      <w:r>
        <w:t>with</w:t>
      </w:r>
      <w:r>
        <w:rPr>
          <w:spacing w:val="-2"/>
        </w:rPr>
        <w:t xml:space="preserve"> </w:t>
      </w:r>
      <w:r>
        <w:t>legacy</w:t>
      </w:r>
      <w:r>
        <w:rPr>
          <w:spacing w:val="-1"/>
        </w:rPr>
        <w:t xml:space="preserve"> </w:t>
      </w:r>
      <w:r>
        <w:t>engineered</w:t>
      </w:r>
      <w:r>
        <w:rPr>
          <w:spacing w:val="-4"/>
        </w:rPr>
        <w:t xml:space="preserve"> </w:t>
      </w:r>
      <w:r>
        <w:t>stone</w:t>
      </w:r>
      <w:r>
        <w:rPr>
          <w:spacing w:val="-1"/>
        </w:rPr>
        <w:t xml:space="preserve"> </w:t>
      </w:r>
      <w:r>
        <w:t>and</w:t>
      </w:r>
      <w:r>
        <w:rPr>
          <w:spacing w:val="-4"/>
        </w:rPr>
        <w:t xml:space="preserve"> </w:t>
      </w:r>
      <w:r>
        <w:t>to</w:t>
      </w:r>
      <w:r>
        <w:rPr>
          <w:spacing w:val="-4"/>
        </w:rPr>
        <w:t xml:space="preserve"> </w:t>
      </w:r>
      <w:r>
        <w:t>assist with enforcing compliance. However, based on the information obtained by the Review, it is not clear if the national notification framework is offering significant benefits to WHS regulators, PCBUs and other stakeholders. This view reflects stakeholder feedback which indicated a lack of clarity regarding the notification framework’s purpose and intent, and the inconsistent way in which it has been implemented across jurisdictions to date.</w:t>
      </w:r>
    </w:p>
    <w:p w14:paraId="2AF3FBD7" w14:textId="29C39C4C" w:rsidR="005D1B3B" w:rsidRDefault="00024206" w:rsidP="005D1B3B">
      <w:pPr>
        <w:pStyle w:val="Paragraph"/>
        <w:rPr>
          <w:spacing w:val="-2"/>
        </w:rPr>
      </w:pPr>
      <w:r>
        <w:t>Further</w:t>
      </w:r>
      <w:r>
        <w:rPr>
          <w:spacing w:val="-1"/>
        </w:rPr>
        <w:t xml:space="preserve"> </w:t>
      </w:r>
      <w:r>
        <w:t>consultation</w:t>
      </w:r>
      <w:r>
        <w:rPr>
          <w:spacing w:val="-3"/>
        </w:rPr>
        <w:t xml:space="preserve"> </w:t>
      </w:r>
      <w:r>
        <w:t>with</w:t>
      </w:r>
      <w:r>
        <w:rPr>
          <w:spacing w:val="-5"/>
        </w:rPr>
        <w:t xml:space="preserve"> </w:t>
      </w:r>
      <w:r>
        <w:t>jurisdictions is</w:t>
      </w:r>
      <w:r>
        <w:rPr>
          <w:spacing w:val="-2"/>
        </w:rPr>
        <w:t xml:space="preserve"> </w:t>
      </w:r>
      <w:r>
        <w:t>needed</w:t>
      </w:r>
      <w:r>
        <w:rPr>
          <w:spacing w:val="-5"/>
        </w:rPr>
        <w:t xml:space="preserve"> </w:t>
      </w:r>
      <w:r>
        <w:t>to</w:t>
      </w:r>
      <w:r>
        <w:rPr>
          <w:spacing w:val="-2"/>
        </w:rPr>
        <w:t xml:space="preserve"> </w:t>
      </w:r>
      <w:r>
        <w:t>ensure</w:t>
      </w:r>
      <w:r>
        <w:rPr>
          <w:spacing w:val="-5"/>
        </w:rPr>
        <w:t xml:space="preserve"> </w:t>
      </w:r>
      <w:r>
        <w:t>that</w:t>
      </w:r>
      <w:r>
        <w:rPr>
          <w:spacing w:val="-3"/>
        </w:rPr>
        <w:t xml:space="preserve"> </w:t>
      </w:r>
      <w:r>
        <w:t>the</w:t>
      </w:r>
      <w:r>
        <w:rPr>
          <w:spacing w:val="-3"/>
        </w:rPr>
        <w:t xml:space="preserve"> </w:t>
      </w:r>
      <w:r>
        <w:t>notification</w:t>
      </w:r>
      <w:r>
        <w:rPr>
          <w:spacing w:val="-2"/>
        </w:rPr>
        <w:t xml:space="preserve"> </w:t>
      </w:r>
      <w:r>
        <w:t>framework</w:t>
      </w:r>
      <w:r>
        <w:rPr>
          <w:spacing w:val="-2"/>
        </w:rPr>
        <w:t xml:space="preserve"> </w:t>
      </w:r>
      <w:r>
        <w:t xml:space="preserve">is supporting the operation of the prohibition and the broader objectives of the model WHS laws. Opportunities to maximise efficiencies in its implementation are an important consideration, such as the use of online forms, to best support WHS regulators with their </w:t>
      </w:r>
      <w:r>
        <w:rPr>
          <w:spacing w:val="-2"/>
        </w:rPr>
        <w:t>activities.</w:t>
      </w:r>
    </w:p>
    <w:p w14:paraId="6D114151" w14:textId="77777777" w:rsidR="00180C27" w:rsidRDefault="00024206" w:rsidP="005D1B3B">
      <w:pPr>
        <w:pStyle w:val="Paragraph"/>
      </w:pPr>
      <w:r>
        <w:t>There is also value in exploring ways to strengthen national consistency in the implementation of the notification framework. For example, this might involve standardising the</w:t>
      </w:r>
      <w:r>
        <w:rPr>
          <w:spacing w:val="-3"/>
        </w:rPr>
        <w:t xml:space="preserve"> </w:t>
      </w:r>
      <w:r>
        <w:t>collection</w:t>
      </w:r>
      <w:r>
        <w:rPr>
          <w:spacing w:val="-3"/>
        </w:rPr>
        <w:t xml:space="preserve"> </w:t>
      </w:r>
      <w:r>
        <w:t>of</w:t>
      </w:r>
      <w:r>
        <w:rPr>
          <w:spacing w:val="-4"/>
        </w:rPr>
        <w:t xml:space="preserve"> </w:t>
      </w:r>
      <w:r>
        <w:t>notification</w:t>
      </w:r>
      <w:r>
        <w:rPr>
          <w:spacing w:val="-3"/>
        </w:rPr>
        <w:t xml:space="preserve"> </w:t>
      </w:r>
      <w:r>
        <w:t>data</w:t>
      </w:r>
      <w:r>
        <w:rPr>
          <w:spacing w:val="-5"/>
        </w:rPr>
        <w:t xml:space="preserve"> </w:t>
      </w:r>
      <w:r>
        <w:t>across</w:t>
      </w:r>
      <w:r>
        <w:rPr>
          <w:spacing w:val="-5"/>
        </w:rPr>
        <w:t xml:space="preserve"> </w:t>
      </w:r>
      <w:r>
        <w:t>jurisdictions.</w:t>
      </w:r>
      <w:r>
        <w:rPr>
          <w:spacing w:val="-1"/>
        </w:rPr>
        <w:t xml:space="preserve"> </w:t>
      </w:r>
      <w:r>
        <w:t>This</w:t>
      </w:r>
      <w:r>
        <w:rPr>
          <w:spacing w:val="-5"/>
        </w:rPr>
        <w:t xml:space="preserve"> </w:t>
      </w:r>
      <w:r>
        <w:t>would</w:t>
      </w:r>
      <w:r>
        <w:rPr>
          <w:spacing w:val="-2"/>
        </w:rPr>
        <w:t xml:space="preserve"> </w:t>
      </w:r>
      <w:r>
        <w:t>facilitate</w:t>
      </w:r>
      <w:r>
        <w:rPr>
          <w:spacing w:val="-5"/>
        </w:rPr>
        <w:t xml:space="preserve"> </w:t>
      </w:r>
      <w:r>
        <w:t>the</w:t>
      </w:r>
      <w:r>
        <w:rPr>
          <w:spacing w:val="-3"/>
        </w:rPr>
        <w:t xml:space="preserve"> </w:t>
      </w:r>
      <w:r>
        <w:t>development</w:t>
      </w:r>
      <w:r>
        <w:rPr>
          <w:spacing w:val="-1"/>
        </w:rPr>
        <w:t xml:space="preserve"> </w:t>
      </w:r>
      <w:r>
        <w:t>of a more robust and nationally consistent data set to better understand the impact of the notification framework and the engineered stone prohibition more broadly.</w:t>
      </w:r>
    </w:p>
    <w:p w14:paraId="4A03B4F0" w14:textId="77777777" w:rsidR="00180C27" w:rsidRDefault="00024206" w:rsidP="005D1B3B">
      <w:pPr>
        <w:pStyle w:val="SWAHeading3"/>
      </w:pPr>
      <w:bookmarkStart w:id="104" w:name="_Toc215248107"/>
      <w:r>
        <w:t>Findings</w:t>
      </w:r>
      <w:bookmarkEnd w:id="104"/>
    </w:p>
    <w:p w14:paraId="677108A7" w14:textId="77777777" w:rsidR="005D1B3B" w:rsidRDefault="005D1B3B" w:rsidP="005D1B3B">
      <w:pPr>
        <w:pStyle w:val="Boxedshaded"/>
      </w:pPr>
      <w:r>
        <w:rPr>
          <w:b/>
        </w:rPr>
        <w:t>Finding</w:t>
      </w:r>
      <w:r>
        <w:rPr>
          <w:b/>
          <w:spacing w:val="-1"/>
        </w:rPr>
        <w:t xml:space="preserve"> </w:t>
      </w:r>
      <w:r>
        <w:rPr>
          <w:b/>
        </w:rPr>
        <w:t xml:space="preserve">6: </w:t>
      </w:r>
      <w:r>
        <w:t>Consistent implementation</w:t>
      </w:r>
      <w:r>
        <w:rPr>
          <w:spacing w:val="-1"/>
        </w:rPr>
        <w:t xml:space="preserve"> </w:t>
      </w:r>
      <w:r>
        <w:t>of the</w:t>
      </w:r>
      <w:r>
        <w:rPr>
          <w:spacing w:val="-1"/>
        </w:rPr>
        <w:t xml:space="preserve"> </w:t>
      </w:r>
      <w:r>
        <w:t>national notification</w:t>
      </w:r>
      <w:r>
        <w:rPr>
          <w:spacing w:val="-1"/>
        </w:rPr>
        <w:t xml:space="preserve"> </w:t>
      </w:r>
      <w:r>
        <w:t>framework across jurisdictions,</w:t>
      </w:r>
      <w:r>
        <w:rPr>
          <w:spacing w:val="-2"/>
        </w:rPr>
        <w:t xml:space="preserve"> </w:t>
      </w:r>
      <w:r>
        <w:t>including</w:t>
      </w:r>
      <w:r>
        <w:rPr>
          <w:spacing w:val="-4"/>
        </w:rPr>
        <w:t xml:space="preserve"> </w:t>
      </w:r>
      <w:r>
        <w:t>the</w:t>
      </w:r>
      <w:r>
        <w:rPr>
          <w:spacing w:val="-2"/>
        </w:rPr>
        <w:t xml:space="preserve"> </w:t>
      </w:r>
      <w:r>
        <w:t>revised</w:t>
      </w:r>
      <w:r>
        <w:rPr>
          <w:spacing w:val="-6"/>
        </w:rPr>
        <w:t xml:space="preserve"> </w:t>
      </w:r>
      <w:r>
        <w:t>model</w:t>
      </w:r>
      <w:r>
        <w:rPr>
          <w:spacing w:val="-4"/>
        </w:rPr>
        <w:t xml:space="preserve"> </w:t>
      </w:r>
      <w:r>
        <w:t>notification</w:t>
      </w:r>
      <w:r>
        <w:rPr>
          <w:spacing w:val="-4"/>
        </w:rPr>
        <w:t xml:space="preserve"> </w:t>
      </w:r>
      <w:r>
        <w:t>form</w:t>
      </w:r>
      <w:r>
        <w:rPr>
          <w:spacing w:val="-3"/>
        </w:rPr>
        <w:t xml:space="preserve"> </w:t>
      </w:r>
      <w:r>
        <w:t>of</w:t>
      </w:r>
      <w:r>
        <w:rPr>
          <w:spacing w:val="-5"/>
        </w:rPr>
        <w:t xml:space="preserve"> </w:t>
      </w:r>
      <w:r>
        <w:t>1</w:t>
      </w:r>
      <w:r>
        <w:rPr>
          <w:spacing w:val="-4"/>
        </w:rPr>
        <w:t xml:space="preserve"> </w:t>
      </w:r>
      <w:r>
        <w:t>September</w:t>
      </w:r>
      <w:r>
        <w:rPr>
          <w:spacing w:val="-4"/>
        </w:rPr>
        <w:t xml:space="preserve"> </w:t>
      </w:r>
      <w:r>
        <w:t>2024,</w:t>
      </w:r>
      <w:r>
        <w:rPr>
          <w:spacing w:val="-2"/>
        </w:rPr>
        <w:t xml:space="preserve"> </w:t>
      </w:r>
      <w:r>
        <w:t>will support stakeholder understanding of the framework, and facilitate the collection of data at a national level to provide valuable oversight of the permitted work.</w:t>
      </w:r>
    </w:p>
    <w:p w14:paraId="7665DAA3" w14:textId="77777777" w:rsidR="005D1B3B" w:rsidRDefault="005D1B3B" w:rsidP="005D1B3B">
      <w:pPr>
        <w:pStyle w:val="Boxedshaded"/>
      </w:pPr>
    </w:p>
    <w:p w14:paraId="0B41466A" w14:textId="2C996238" w:rsidR="00180C27" w:rsidRPr="005D1B3B" w:rsidRDefault="005D1B3B" w:rsidP="005D1B3B">
      <w:pPr>
        <w:pStyle w:val="Boxedshaded"/>
      </w:pPr>
      <w:r>
        <w:rPr>
          <w:b/>
        </w:rPr>
        <w:t>Finding</w:t>
      </w:r>
      <w:r>
        <w:rPr>
          <w:b/>
          <w:spacing w:val="-5"/>
        </w:rPr>
        <w:t xml:space="preserve"> </w:t>
      </w:r>
      <w:r>
        <w:rPr>
          <w:b/>
        </w:rPr>
        <w:t>7:</w:t>
      </w:r>
      <w:r>
        <w:rPr>
          <w:b/>
          <w:spacing w:val="-4"/>
        </w:rPr>
        <w:t xml:space="preserve"> </w:t>
      </w:r>
      <w:r>
        <w:t>Ongoing</w:t>
      </w:r>
      <w:r>
        <w:rPr>
          <w:spacing w:val="-5"/>
        </w:rPr>
        <w:t xml:space="preserve"> </w:t>
      </w:r>
      <w:r>
        <w:t>data</w:t>
      </w:r>
      <w:r>
        <w:rPr>
          <w:spacing w:val="-5"/>
        </w:rPr>
        <w:t xml:space="preserve"> </w:t>
      </w:r>
      <w:r>
        <w:t>collection</w:t>
      </w:r>
      <w:r>
        <w:rPr>
          <w:spacing w:val="-3"/>
        </w:rPr>
        <w:t xml:space="preserve"> </w:t>
      </w:r>
      <w:r>
        <w:t>and</w:t>
      </w:r>
      <w:r>
        <w:rPr>
          <w:spacing w:val="-3"/>
        </w:rPr>
        <w:t xml:space="preserve"> </w:t>
      </w:r>
      <w:r>
        <w:t>evaluation</w:t>
      </w:r>
      <w:r>
        <w:rPr>
          <w:spacing w:val="-3"/>
        </w:rPr>
        <w:t xml:space="preserve"> </w:t>
      </w:r>
      <w:r>
        <w:t>of</w:t>
      </w:r>
      <w:r>
        <w:rPr>
          <w:spacing w:val="-4"/>
        </w:rPr>
        <w:t xml:space="preserve"> </w:t>
      </w:r>
      <w:r>
        <w:t>the</w:t>
      </w:r>
      <w:r>
        <w:rPr>
          <w:spacing w:val="-5"/>
        </w:rPr>
        <w:t xml:space="preserve"> </w:t>
      </w:r>
      <w:r>
        <w:t>notification</w:t>
      </w:r>
      <w:r>
        <w:rPr>
          <w:spacing w:val="-5"/>
        </w:rPr>
        <w:t xml:space="preserve"> </w:t>
      </w:r>
      <w:r>
        <w:t>framework</w:t>
      </w:r>
      <w:r>
        <w:rPr>
          <w:spacing w:val="-2"/>
        </w:rPr>
        <w:t xml:space="preserve"> </w:t>
      </w:r>
      <w:r>
        <w:t>and engineered stone prohibition is needed to build a robust evidence base.</w:t>
      </w:r>
    </w:p>
    <w:p w14:paraId="44B46789" w14:textId="2F9B2103" w:rsidR="00BA03BC" w:rsidRDefault="00BA03BC">
      <w:pPr>
        <w:widowControl w:val="0"/>
        <w:autoSpaceDE w:val="0"/>
        <w:autoSpaceDN w:val="0"/>
        <w:spacing w:after="0" w:line="240" w:lineRule="auto"/>
        <w:contextualSpacing w:val="0"/>
        <w:rPr>
          <w:rFonts w:eastAsia="Times New Roman"/>
          <w:lang w:eastAsia="en-AU"/>
        </w:rPr>
      </w:pPr>
      <w:bookmarkStart w:id="105" w:name="_Toc215248108"/>
      <w:r>
        <w:br w:type="page"/>
      </w:r>
    </w:p>
    <w:p w14:paraId="73365100" w14:textId="2E6A726C" w:rsidR="00180C27" w:rsidRDefault="00024206" w:rsidP="005D1B3B">
      <w:pPr>
        <w:pStyle w:val="SWAHeading2"/>
      </w:pPr>
      <w:r>
        <w:lastRenderedPageBreak/>
        <w:t>Compliance</w:t>
      </w:r>
      <w:r>
        <w:rPr>
          <w:spacing w:val="-12"/>
        </w:rPr>
        <w:t xml:space="preserve"> </w:t>
      </w:r>
      <w:r>
        <w:t>and</w:t>
      </w:r>
      <w:r>
        <w:rPr>
          <w:spacing w:val="-13"/>
        </w:rPr>
        <w:t xml:space="preserve"> </w:t>
      </w:r>
      <w:r>
        <w:rPr>
          <w:spacing w:val="-2"/>
        </w:rPr>
        <w:t>enforcement</w:t>
      </w:r>
      <w:bookmarkEnd w:id="105"/>
    </w:p>
    <w:p w14:paraId="05CE6BC8" w14:textId="77777777" w:rsidR="00180C27" w:rsidRDefault="00024206" w:rsidP="005D1B3B">
      <w:pPr>
        <w:pStyle w:val="SWAHeading3"/>
      </w:pPr>
      <w:bookmarkStart w:id="106" w:name="_Toc215248109"/>
      <w:r>
        <w:t>Current</w:t>
      </w:r>
      <w:r>
        <w:rPr>
          <w:spacing w:val="-7"/>
        </w:rPr>
        <w:t xml:space="preserve"> </w:t>
      </w:r>
      <w:r>
        <w:t>situation</w:t>
      </w:r>
      <w:bookmarkEnd w:id="106"/>
    </w:p>
    <w:p w14:paraId="5B099805" w14:textId="77777777" w:rsidR="00180C27" w:rsidRDefault="00024206" w:rsidP="005D1B3B">
      <w:pPr>
        <w:pStyle w:val="SWAHeading4"/>
      </w:pPr>
      <w:r>
        <w:t>Role</w:t>
      </w:r>
      <w:r>
        <w:rPr>
          <w:spacing w:val="-1"/>
        </w:rPr>
        <w:t xml:space="preserve"> </w:t>
      </w:r>
      <w:r>
        <w:t>of</w:t>
      </w:r>
      <w:r>
        <w:rPr>
          <w:spacing w:val="-1"/>
        </w:rPr>
        <w:t xml:space="preserve"> </w:t>
      </w:r>
      <w:r>
        <w:t>the</w:t>
      </w:r>
      <w:r>
        <w:rPr>
          <w:spacing w:val="-1"/>
        </w:rPr>
        <w:t xml:space="preserve"> </w:t>
      </w:r>
      <w:r>
        <w:t>WHS</w:t>
      </w:r>
      <w:r>
        <w:rPr>
          <w:spacing w:val="-1"/>
        </w:rPr>
        <w:t xml:space="preserve"> </w:t>
      </w:r>
      <w:r>
        <w:rPr>
          <w:spacing w:val="-2"/>
        </w:rPr>
        <w:t>regulator</w:t>
      </w:r>
    </w:p>
    <w:p w14:paraId="1A19D2C8" w14:textId="77777777" w:rsidR="00180C27" w:rsidRDefault="00024206" w:rsidP="005D1B3B">
      <w:pPr>
        <w:pStyle w:val="Paragraph"/>
      </w:pPr>
      <w:r>
        <w:t xml:space="preserve">WHS regulators ensure compliance with WHS laws in </w:t>
      </w:r>
      <w:proofErr w:type="gramStart"/>
      <w:r>
        <w:t>a number of</w:t>
      </w:r>
      <w:proofErr w:type="gramEnd"/>
      <w:r>
        <w:t xml:space="preserve"> ways including through inspections,</w:t>
      </w:r>
      <w:r>
        <w:rPr>
          <w:spacing w:val="-1"/>
        </w:rPr>
        <w:t xml:space="preserve"> </w:t>
      </w:r>
      <w:r>
        <w:t>audits</w:t>
      </w:r>
      <w:r>
        <w:rPr>
          <w:spacing w:val="-1"/>
        </w:rPr>
        <w:t xml:space="preserve"> </w:t>
      </w:r>
      <w:r>
        <w:t>and</w:t>
      </w:r>
      <w:r>
        <w:rPr>
          <w:spacing w:val="-4"/>
        </w:rPr>
        <w:t xml:space="preserve"> </w:t>
      </w:r>
      <w:r>
        <w:t>other</w:t>
      </w:r>
      <w:r>
        <w:rPr>
          <w:spacing w:val="-3"/>
        </w:rPr>
        <w:t xml:space="preserve"> </w:t>
      </w:r>
      <w:r>
        <w:t>verification</w:t>
      </w:r>
      <w:r>
        <w:rPr>
          <w:spacing w:val="-2"/>
        </w:rPr>
        <w:t xml:space="preserve"> </w:t>
      </w:r>
      <w:r>
        <w:t>activities. They</w:t>
      </w:r>
      <w:r>
        <w:rPr>
          <w:spacing w:val="-4"/>
        </w:rPr>
        <w:t xml:space="preserve"> </w:t>
      </w:r>
      <w:r>
        <w:t>appoint</w:t>
      </w:r>
      <w:r>
        <w:rPr>
          <w:spacing w:val="-3"/>
        </w:rPr>
        <w:t xml:space="preserve"> </w:t>
      </w:r>
      <w:r>
        <w:t>WHS</w:t>
      </w:r>
      <w:r>
        <w:rPr>
          <w:spacing w:val="-3"/>
        </w:rPr>
        <w:t xml:space="preserve"> </w:t>
      </w:r>
      <w:r>
        <w:t>inspectors</w:t>
      </w:r>
      <w:r>
        <w:rPr>
          <w:spacing w:val="-4"/>
        </w:rPr>
        <w:t xml:space="preserve"> </w:t>
      </w:r>
      <w:r>
        <w:t>to</w:t>
      </w:r>
      <w:r>
        <w:rPr>
          <w:spacing w:val="-4"/>
        </w:rPr>
        <w:t xml:space="preserve"> </w:t>
      </w:r>
      <w:r>
        <w:t>conduct inspections</w:t>
      </w:r>
      <w:r>
        <w:rPr>
          <w:spacing w:val="-3"/>
        </w:rPr>
        <w:t xml:space="preserve"> </w:t>
      </w:r>
      <w:r>
        <w:t>and</w:t>
      </w:r>
      <w:r>
        <w:rPr>
          <w:spacing w:val="-3"/>
        </w:rPr>
        <w:t xml:space="preserve"> </w:t>
      </w:r>
      <w:r>
        <w:t>audits</w:t>
      </w:r>
      <w:r>
        <w:rPr>
          <w:spacing w:val="-2"/>
        </w:rPr>
        <w:t xml:space="preserve"> </w:t>
      </w:r>
      <w:r>
        <w:t>and</w:t>
      </w:r>
      <w:r>
        <w:rPr>
          <w:spacing w:val="-3"/>
        </w:rPr>
        <w:t xml:space="preserve"> </w:t>
      </w:r>
      <w:r>
        <w:t>investigate</w:t>
      </w:r>
      <w:r>
        <w:rPr>
          <w:spacing w:val="-5"/>
        </w:rPr>
        <w:t xml:space="preserve"> </w:t>
      </w:r>
      <w:r>
        <w:t>potential</w:t>
      </w:r>
      <w:r>
        <w:rPr>
          <w:spacing w:val="-4"/>
        </w:rPr>
        <w:t xml:space="preserve"> </w:t>
      </w:r>
      <w:r>
        <w:t>non-compliance.</w:t>
      </w:r>
      <w:r>
        <w:rPr>
          <w:spacing w:val="-4"/>
        </w:rPr>
        <w:t xml:space="preserve"> </w:t>
      </w:r>
      <w:r>
        <w:t>Inspectors</w:t>
      </w:r>
      <w:r>
        <w:rPr>
          <w:spacing w:val="-2"/>
        </w:rPr>
        <w:t xml:space="preserve"> </w:t>
      </w:r>
      <w:r>
        <w:t>have</w:t>
      </w:r>
      <w:r>
        <w:rPr>
          <w:spacing w:val="-5"/>
        </w:rPr>
        <w:t xml:space="preserve"> </w:t>
      </w:r>
      <w:r>
        <w:t>significant powers under WHS laws including seizing items for use as evidence of an offence and issuing improvement and prohibition notices.</w:t>
      </w:r>
    </w:p>
    <w:p w14:paraId="6BB809C3" w14:textId="77777777" w:rsidR="00180C27" w:rsidRDefault="00024206" w:rsidP="005D1B3B">
      <w:pPr>
        <w:pStyle w:val="Paragraph"/>
        <w:rPr>
          <w:i/>
        </w:rPr>
      </w:pPr>
      <w:r>
        <w:t>If</w:t>
      </w:r>
      <w:r>
        <w:rPr>
          <w:spacing w:val="-4"/>
        </w:rPr>
        <w:t xml:space="preserve"> </w:t>
      </w:r>
      <w:r>
        <w:t>there</w:t>
      </w:r>
      <w:r>
        <w:rPr>
          <w:spacing w:val="-3"/>
        </w:rPr>
        <w:t xml:space="preserve"> </w:t>
      </w:r>
      <w:r>
        <w:t>is</w:t>
      </w:r>
      <w:r>
        <w:rPr>
          <w:spacing w:val="-5"/>
        </w:rPr>
        <w:t xml:space="preserve"> </w:t>
      </w:r>
      <w:r>
        <w:t>evidence</w:t>
      </w:r>
      <w:r>
        <w:rPr>
          <w:spacing w:val="-3"/>
        </w:rPr>
        <w:t xml:space="preserve"> </w:t>
      </w:r>
      <w:r>
        <w:t>of</w:t>
      </w:r>
      <w:r>
        <w:rPr>
          <w:spacing w:val="-1"/>
        </w:rPr>
        <w:t xml:space="preserve"> </w:t>
      </w:r>
      <w:r>
        <w:t>an</w:t>
      </w:r>
      <w:r>
        <w:rPr>
          <w:spacing w:val="-5"/>
        </w:rPr>
        <w:t xml:space="preserve"> </w:t>
      </w:r>
      <w:r>
        <w:t>alleged</w:t>
      </w:r>
      <w:r>
        <w:rPr>
          <w:spacing w:val="-3"/>
        </w:rPr>
        <w:t xml:space="preserve"> </w:t>
      </w:r>
      <w:r>
        <w:t>breach,</w:t>
      </w:r>
      <w:r>
        <w:rPr>
          <w:spacing w:val="-3"/>
        </w:rPr>
        <w:t xml:space="preserve"> </w:t>
      </w:r>
      <w:r>
        <w:t>WHS</w:t>
      </w:r>
      <w:r>
        <w:rPr>
          <w:spacing w:val="-4"/>
        </w:rPr>
        <w:t xml:space="preserve"> </w:t>
      </w:r>
      <w:r>
        <w:t>regulators</w:t>
      </w:r>
      <w:r>
        <w:rPr>
          <w:spacing w:val="-4"/>
        </w:rPr>
        <w:t xml:space="preserve"> </w:t>
      </w:r>
      <w:r>
        <w:t>consider</w:t>
      </w:r>
      <w:r>
        <w:rPr>
          <w:spacing w:val="-2"/>
        </w:rPr>
        <w:t xml:space="preserve"> </w:t>
      </w:r>
      <w:r>
        <w:t>what</w:t>
      </w:r>
      <w:r>
        <w:rPr>
          <w:spacing w:val="-1"/>
        </w:rPr>
        <w:t xml:space="preserve"> </w:t>
      </w:r>
      <w:r>
        <w:t>enforcement</w:t>
      </w:r>
      <w:r>
        <w:rPr>
          <w:spacing w:val="-4"/>
        </w:rPr>
        <w:t xml:space="preserve"> </w:t>
      </w:r>
      <w:r>
        <w:t>action, if any, should be taken. Inspectors can issue notices where they reasonably believe there is a contravention of the WHS laws that apply in their jurisdiction</w:t>
      </w:r>
      <w:r>
        <w:rPr>
          <w:i/>
        </w:rPr>
        <w:t>.</w:t>
      </w:r>
    </w:p>
    <w:p w14:paraId="5F8F0E71" w14:textId="77777777" w:rsidR="005D1B3B" w:rsidRPr="005D1B3B" w:rsidRDefault="005D1B3B" w:rsidP="005D1B3B">
      <w:pPr>
        <w:pStyle w:val="Boxedshaded"/>
        <w:rPr>
          <w:b/>
          <w:bCs/>
        </w:rPr>
      </w:pPr>
      <w:r w:rsidRPr="005D1B3B">
        <w:rPr>
          <w:b/>
          <w:bCs/>
        </w:rPr>
        <w:t>Types</w:t>
      </w:r>
      <w:r w:rsidRPr="005D1B3B">
        <w:rPr>
          <w:b/>
          <w:bCs/>
          <w:spacing w:val="-5"/>
        </w:rPr>
        <w:t xml:space="preserve"> </w:t>
      </w:r>
      <w:r w:rsidRPr="005D1B3B">
        <w:rPr>
          <w:b/>
          <w:bCs/>
        </w:rPr>
        <w:t>of</w:t>
      </w:r>
      <w:r w:rsidRPr="005D1B3B">
        <w:rPr>
          <w:b/>
          <w:bCs/>
          <w:spacing w:val="-3"/>
        </w:rPr>
        <w:t xml:space="preserve"> </w:t>
      </w:r>
      <w:r w:rsidRPr="005D1B3B">
        <w:rPr>
          <w:b/>
          <w:bCs/>
        </w:rPr>
        <w:t>notices</w:t>
      </w:r>
      <w:r w:rsidRPr="005D1B3B">
        <w:rPr>
          <w:b/>
          <w:bCs/>
          <w:spacing w:val="-4"/>
        </w:rPr>
        <w:t xml:space="preserve"> </w:t>
      </w:r>
      <w:r w:rsidRPr="005D1B3B">
        <w:rPr>
          <w:b/>
          <w:bCs/>
        </w:rPr>
        <w:t>WHS</w:t>
      </w:r>
      <w:r w:rsidRPr="005D1B3B">
        <w:rPr>
          <w:b/>
          <w:bCs/>
          <w:spacing w:val="-6"/>
        </w:rPr>
        <w:t xml:space="preserve"> </w:t>
      </w:r>
      <w:r w:rsidRPr="005D1B3B">
        <w:rPr>
          <w:b/>
          <w:bCs/>
        </w:rPr>
        <w:t>regulators</w:t>
      </w:r>
      <w:r w:rsidRPr="005D1B3B">
        <w:rPr>
          <w:b/>
          <w:bCs/>
          <w:spacing w:val="-1"/>
        </w:rPr>
        <w:t xml:space="preserve"> </w:t>
      </w:r>
      <w:r w:rsidRPr="005D1B3B">
        <w:rPr>
          <w:b/>
          <w:bCs/>
        </w:rPr>
        <w:t>can</w:t>
      </w:r>
      <w:r w:rsidRPr="005D1B3B">
        <w:rPr>
          <w:b/>
          <w:bCs/>
          <w:spacing w:val="-4"/>
        </w:rPr>
        <w:t xml:space="preserve"> </w:t>
      </w:r>
      <w:r w:rsidRPr="005D1B3B">
        <w:rPr>
          <w:b/>
          <w:bCs/>
          <w:spacing w:val="-2"/>
        </w:rPr>
        <w:t>issue</w:t>
      </w:r>
    </w:p>
    <w:p w14:paraId="0E29FD50" w14:textId="77777777" w:rsidR="005D1B3B" w:rsidRDefault="005D1B3B" w:rsidP="005D1B3B">
      <w:pPr>
        <w:pStyle w:val="Boxedshaded"/>
      </w:pPr>
    </w:p>
    <w:p w14:paraId="7BE7ADFE" w14:textId="77777777" w:rsidR="005D1B3B" w:rsidRDefault="005D1B3B" w:rsidP="005D1B3B">
      <w:pPr>
        <w:pStyle w:val="Boxedshaded"/>
      </w:pPr>
      <w:r w:rsidRPr="005D1B3B">
        <w:rPr>
          <w:b/>
          <w:bCs/>
        </w:rPr>
        <w:t>Improvement</w:t>
      </w:r>
      <w:r w:rsidRPr="005D1B3B">
        <w:rPr>
          <w:b/>
          <w:bCs/>
          <w:spacing w:val="-3"/>
        </w:rPr>
        <w:t xml:space="preserve"> </w:t>
      </w:r>
      <w:r w:rsidRPr="005D1B3B">
        <w:rPr>
          <w:b/>
          <w:bCs/>
        </w:rPr>
        <w:t>notices</w:t>
      </w:r>
      <w:r>
        <w:t xml:space="preserve"> direct</w:t>
      </w:r>
      <w:r>
        <w:rPr>
          <w:spacing w:val="-3"/>
        </w:rPr>
        <w:t xml:space="preserve"> </w:t>
      </w:r>
      <w:r>
        <w:t>a</w:t>
      </w:r>
      <w:r>
        <w:rPr>
          <w:spacing w:val="-2"/>
        </w:rPr>
        <w:t xml:space="preserve"> </w:t>
      </w:r>
      <w:r>
        <w:t>person</w:t>
      </w:r>
      <w:r>
        <w:rPr>
          <w:spacing w:val="-4"/>
        </w:rPr>
        <w:t xml:space="preserve"> </w:t>
      </w:r>
      <w:r>
        <w:t>to</w:t>
      </w:r>
      <w:r>
        <w:rPr>
          <w:spacing w:val="-4"/>
        </w:rPr>
        <w:t xml:space="preserve"> </w:t>
      </w:r>
      <w:r>
        <w:t>address</w:t>
      </w:r>
      <w:r>
        <w:rPr>
          <w:spacing w:val="-6"/>
        </w:rPr>
        <w:t xml:space="preserve"> </w:t>
      </w:r>
      <w:r>
        <w:t>an</w:t>
      </w:r>
      <w:r>
        <w:rPr>
          <w:spacing w:val="-2"/>
        </w:rPr>
        <w:t xml:space="preserve"> </w:t>
      </w:r>
      <w:r>
        <w:t>identified</w:t>
      </w:r>
      <w:r>
        <w:rPr>
          <w:spacing w:val="-4"/>
        </w:rPr>
        <w:t xml:space="preserve"> </w:t>
      </w:r>
      <w:r>
        <w:t>WHS</w:t>
      </w:r>
      <w:r>
        <w:rPr>
          <w:spacing w:val="-3"/>
        </w:rPr>
        <w:t xml:space="preserve"> </w:t>
      </w:r>
      <w:r>
        <w:t>risk</w:t>
      </w:r>
      <w:r>
        <w:rPr>
          <w:spacing w:val="-4"/>
        </w:rPr>
        <w:t xml:space="preserve"> </w:t>
      </w:r>
      <w:r>
        <w:t>in</w:t>
      </w:r>
      <w:r>
        <w:rPr>
          <w:spacing w:val="-2"/>
        </w:rPr>
        <w:t xml:space="preserve"> </w:t>
      </w:r>
      <w:r>
        <w:t>a</w:t>
      </w:r>
      <w:r>
        <w:rPr>
          <w:spacing w:val="-1"/>
        </w:rPr>
        <w:t xml:space="preserve"> </w:t>
      </w:r>
      <w:r>
        <w:t xml:space="preserve">specified </w:t>
      </w:r>
      <w:r>
        <w:rPr>
          <w:spacing w:val="-2"/>
        </w:rPr>
        <w:t>time.</w:t>
      </w:r>
    </w:p>
    <w:p w14:paraId="020AD181" w14:textId="77777777" w:rsidR="005D1B3B" w:rsidRDefault="005D1B3B" w:rsidP="005D1B3B">
      <w:pPr>
        <w:pStyle w:val="Boxedshaded"/>
      </w:pPr>
    </w:p>
    <w:p w14:paraId="7413E873" w14:textId="77777777" w:rsidR="005D1B3B" w:rsidRDefault="005D1B3B" w:rsidP="005D1B3B">
      <w:pPr>
        <w:pStyle w:val="Boxedshaded"/>
      </w:pPr>
      <w:r w:rsidRPr="005D1B3B">
        <w:rPr>
          <w:b/>
          <w:bCs/>
        </w:rPr>
        <w:t>Prohibition</w:t>
      </w:r>
      <w:r w:rsidRPr="005D1B3B">
        <w:rPr>
          <w:b/>
          <w:bCs/>
          <w:spacing w:val="-9"/>
        </w:rPr>
        <w:t xml:space="preserve"> </w:t>
      </w:r>
      <w:r w:rsidRPr="005D1B3B">
        <w:rPr>
          <w:b/>
          <w:bCs/>
        </w:rPr>
        <w:t>notices</w:t>
      </w:r>
      <w:r>
        <w:rPr>
          <w:spacing w:val="-5"/>
        </w:rPr>
        <w:t xml:space="preserve"> </w:t>
      </w:r>
      <w:r>
        <w:t>stop</w:t>
      </w:r>
      <w:r>
        <w:rPr>
          <w:spacing w:val="-4"/>
        </w:rPr>
        <w:t xml:space="preserve"> </w:t>
      </w:r>
      <w:r>
        <w:t>an</w:t>
      </w:r>
      <w:r>
        <w:rPr>
          <w:spacing w:val="-4"/>
        </w:rPr>
        <w:t xml:space="preserve"> </w:t>
      </w:r>
      <w:r>
        <w:t>activity</w:t>
      </w:r>
      <w:r>
        <w:rPr>
          <w:spacing w:val="-6"/>
        </w:rPr>
        <w:t xml:space="preserve"> </w:t>
      </w:r>
      <w:r>
        <w:t>that</w:t>
      </w:r>
      <w:r>
        <w:rPr>
          <w:spacing w:val="-2"/>
        </w:rPr>
        <w:t xml:space="preserve"> </w:t>
      </w:r>
      <w:r>
        <w:t>involves</w:t>
      </w:r>
      <w:r>
        <w:rPr>
          <w:spacing w:val="-6"/>
        </w:rPr>
        <w:t xml:space="preserve"> </w:t>
      </w:r>
      <w:r>
        <w:t>a</w:t>
      </w:r>
      <w:r>
        <w:rPr>
          <w:spacing w:val="-4"/>
        </w:rPr>
        <w:t xml:space="preserve"> </w:t>
      </w:r>
      <w:r>
        <w:t>serious</w:t>
      </w:r>
      <w:r>
        <w:rPr>
          <w:spacing w:val="-6"/>
        </w:rPr>
        <w:t xml:space="preserve"> </w:t>
      </w:r>
      <w:r>
        <w:t>risk</w:t>
      </w:r>
      <w:r>
        <w:rPr>
          <w:spacing w:val="-6"/>
        </w:rPr>
        <w:t xml:space="preserve"> </w:t>
      </w:r>
      <w:r>
        <w:t>to</w:t>
      </w:r>
      <w:r>
        <w:rPr>
          <w:spacing w:val="-4"/>
        </w:rPr>
        <w:t xml:space="preserve"> </w:t>
      </w:r>
      <w:r>
        <w:t>health</w:t>
      </w:r>
      <w:r>
        <w:rPr>
          <w:spacing w:val="-5"/>
        </w:rPr>
        <w:t xml:space="preserve"> </w:t>
      </w:r>
      <w:r>
        <w:t>or</w:t>
      </w:r>
      <w:r>
        <w:rPr>
          <w:spacing w:val="-3"/>
        </w:rPr>
        <w:t xml:space="preserve"> </w:t>
      </w:r>
      <w:r>
        <w:rPr>
          <w:spacing w:val="-2"/>
        </w:rPr>
        <w:t>safety.</w:t>
      </w:r>
    </w:p>
    <w:p w14:paraId="3AC97286" w14:textId="77777777" w:rsidR="005D1B3B" w:rsidRDefault="005D1B3B" w:rsidP="005D1B3B">
      <w:pPr>
        <w:pStyle w:val="Boxedshaded"/>
      </w:pPr>
    </w:p>
    <w:p w14:paraId="5D3B5B11" w14:textId="77777777" w:rsidR="005D1B3B" w:rsidRDefault="005D1B3B" w:rsidP="005D1B3B">
      <w:pPr>
        <w:pStyle w:val="Boxedshaded"/>
      </w:pPr>
      <w:r w:rsidRPr="005D1B3B">
        <w:rPr>
          <w:b/>
          <w:bCs/>
        </w:rPr>
        <w:t>Non-disturbance</w:t>
      </w:r>
      <w:r w:rsidRPr="005D1B3B">
        <w:rPr>
          <w:b/>
          <w:bCs/>
          <w:spacing w:val="-3"/>
        </w:rPr>
        <w:t xml:space="preserve"> </w:t>
      </w:r>
      <w:r w:rsidRPr="005D1B3B">
        <w:rPr>
          <w:b/>
          <w:bCs/>
        </w:rPr>
        <w:t>notices</w:t>
      </w:r>
      <w:r>
        <w:rPr>
          <w:spacing w:val="-2"/>
        </w:rPr>
        <w:t xml:space="preserve"> </w:t>
      </w:r>
      <w:r>
        <w:t>require</w:t>
      </w:r>
      <w:r>
        <w:rPr>
          <w:spacing w:val="-5"/>
        </w:rPr>
        <w:t xml:space="preserve"> </w:t>
      </w:r>
      <w:r>
        <w:t>a</w:t>
      </w:r>
      <w:r>
        <w:rPr>
          <w:spacing w:val="-3"/>
        </w:rPr>
        <w:t xml:space="preserve"> </w:t>
      </w:r>
      <w:r>
        <w:t>person</w:t>
      </w:r>
      <w:r>
        <w:rPr>
          <w:spacing w:val="-5"/>
        </w:rPr>
        <w:t xml:space="preserve"> </w:t>
      </w:r>
      <w:r>
        <w:t>to</w:t>
      </w:r>
      <w:r>
        <w:rPr>
          <w:spacing w:val="-5"/>
        </w:rPr>
        <w:t xml:space="preserve"> </w:t>
      </w:r>
      <w:r>
        <w:t>preserve</w:t>
      </w:r>
      <w:r>
        <w:rPr>
          <w:spacing w:val="-3"/>
        </w:rPr>
        <w:t xml:space="preserve"> </w:t>
      </w:r>
      <w:r>
        <w:t>a</w:t>
      </w:r>
      <w:r>
        <w:rPr>
          <w:spacing w:val="-5"/>
        </w:rPr>
        <w:t xml:space="preserve"> </w:t>
      </w:r>
      <w:r>
        <w:t>site</w:t>
      </w:r>
      <w:r>
        <w:rPr>
          <w:spacing w:val="-5"/>
        </w:rPr>
        <w:t xml:space="preserve"> </w:t>
      </w:r>
      <w:r>
        <w:t>or</w:t>
      </w:r>
      <w:r>
        <w:rPr>
          <w:spacing w:val="-4"/>
        </w:rPr>
        <w:t xml:space="preserve"> </w:t>
      </w:r>
      <w:r>
        <w:t>prevent</w:t>
      </w:r>
      <w:r>
        <w:rPr>
          <w:spacing w:val="-4"/>
        </w:rPr>
        <w:t xml:space="preserve"> </w:t>
      </w:r>
      <w:r>
        <w:t>the disturbance of a site.</w:t>
      </w:r>
    </w:p>
    <w:p w14:paraId="636A46EC" w14:textId="0DCBFB34" w:rsidR="00180C27" w:rsidRDefault="00024206" w:rsidP="005D1B3B">
      <w:pPr>
        <w:pStyle w:val="Paragraph"/>
      </w:pPr>
      <w:r>
        <w:t>To</w:t>
      </w:r>
      <w:r>
        <w:rPr>
          <w:spacing w:val="-3"/>
        </w:rPr>
        <w:t xml:space="preserve"> </w:t>
      </w:r>
      <w:r>
        <w:t>support</w:t>
      </w:r>
      <w:r>
        <w:rPr>
          <w:spacing w:val="-1"/>
        </w:rPr>
        <w:t xml:space="preserve"> </w:t>
      </w:r>
      <w:r>
        <w:t>a</w:t>
      </w:r>
      <w:r>
        <w:rPr>
          <w:spacing w:val="-5"/>
        </w:rPr>
        <w:t xml:space="preserve"> </w:t>
      </w:r>
      <w:r>
        <w:t>nationally</w:t>
      </w:r>
      <w:r>
        <w:rPr>
          <w:spacing w:val="-2"/>
        </w:rPr>
        <w:t xml:space="preserve"> </w:t>
      </w:r>
      <w:r>
        <w:t>consistent</w:t>
      </w:r>
      <w:r>
        <w:rPr>
          <w:spacing w:val="-4"/>
        </w:rPr>
        <w:t xml:space="preserve"> </w:t>
      </w:r>
      <w:r>
        <w:t>approach</w:t>
      </w:r>
      <w:r>
        <w:rPr>
          <w:spacing w:val="-5"/>
        </w:rPr>
        <w:t xml:space="preserve"> </w:t>
      </w:r>
      <w:r>
        <w:t>to</w:t>
      </w:r>
      <w:r>
        <w:rPr>
          <w:spacing w:val="-5"/>
        </w:rPr>
        <w:t xml:space="preserve"> </w:t>
      </w:r>
      <w:r>
        <w:t>compliance</w:t>
      </w:r>
      <w:r>
        <w:rPr>
          <w:spacing w:val="-3"/>
        </w:rPr>
        <w:t xml:space="preserve"> </w:t>
      </w:r>
      <w:r>
        <w:t>and</w:t>
      </w:r>
      <w:r>
        <w:rPr>
          <w:spacing w:val="-3"/>
        </w:rPr>
        <w:t xml:space="preserve"> </w:t>
      </w:r>
      <w:r>
        <w:t>enforcement,</w:t>
      </w:r>
      <w:r>
        <w:rPr>
          <w:spacing w:val="-3"/>
        </w:rPr>
        <w:t xml:space="preserve"> </w:t>
      </w:r>
      <w:r>
        <w:t>the</w:t>
      </w:r>
      <w:r>
        <w:rPr>
          <w:spacing w:val="-1"/>
        </w:rPr>
        <w:t xml:space="preserve"> </w:t>
      </w:r>
      <w:hyperlink r:id="rId23">
        <w:r>
          <w:rPr>
            <w:color w:val="135B85"/>
            <w:u w:val="single" w:color="135B85"/>
          </w:rPr>
          <w:t>National</w:t>
        </w:r>
      </w:hyperlink>
      <w:r>
        <w:rPr>
          <w:color w:val="135B85"/>
        </w:rPr>
        <w:t xml:space="preserve"> </w:t>
      </w:r>
      <w:hyperlink r:id="rId24">
        <w:r>
          <w:rPr>
            <w:color w:val="135B85"/>
            <w:u w:val="single" w:color="135B85"/>
          </w:rPr>
          <w:t>Compliance and Enforcement Policy</w:t>
        </w:r>
      </w:hyperlink>
      <w:r>
        <w:rPr>
          <w:color w:val="135B85"/>
        </w:rPr>
        <w:t xml:space="preserve"> </w:t>
      </w:r>
      <w:r>
        <w:t>sets out principles which underpin how regulators approach monitoring and enforcing compliance with the WHS Act and Regulations.</w:t>
      </w:r>
    </w:p>
    <w:p w14:paraId="6D0E701A" w14:textId="6E9A44DA" w:rsidR="00EF124D" w:rsidRPr="005D1B3B" w:rsidRDefault="00024206" w:rsidP="005D1B3B">
      <w:pPr>
        <w:pStyle w:val="Paragraph"/>
      </w:pPr>
      <w:r>
        <w:t>For</w:t>
      </w:r>
      <w:r>
        <w:rPr>
          <w:spacing w:val="-3"/>
        </w:rPr>
        <w:t xml:space="preserve"> </w:t>
      </w:r>
      <w:r>
        <w:t>the</w:t>
      </w:r>
      <w:r>
        <w:rPr>
          <w:spacing w:val="-2"/>
        </w:rPr>
        <w:t xml:space="preserve"> </w:t>
      </w:r>
      <w:r>
        <w:t>purposes</w:t>
      </w:r>
      <w:r>
        <w:rPr>
          <w:spacing w:val="-4"/>
        </w:rPr>
        <w:t xml:space="preserve"> </w:t>
      </w:r>
      <w:r>
        <w:t>of</w:t>
      </w:r>
      <w:r>
        <w:rPr>
          <w:spacing w:val="-3"/>
        </w:rPr>
        <w:t xml:space="preserve"> </w:t>
      </w:r>
      <w:r>
        <w:t>the</w:t>
      </w:r>
      <w:r>
        <w:rPr>
          <w:spacing w:val="-6"/>
        </w:rPr>
        <w:t xml:space="preserve"> </w:t>
      </w:r>
      <w:r>
        <w:t>Review,</w:t>
      </w:r>
      <w:r>
        <w:rPr>
          <w:spacing w:val="-1"/>
        </w:rPr>
        <w:t xml:space="preserve"> </w:t>
      </w:r>
      <w:r>
        <w:t>consideration</w:t>
      </w:r>
      <w:r>
        <w:rPr>
          <w:spacing w:val="-2"/>
        </w:rPr>
        <w:t xml:space="preserve"> </w:t>
      </w:r>
      <w:r>
        <w:t>of</w:t>
      </w:r>
      <w:r>
        <w:rPr>
          <w:spacing w:val="-2"/>
        </w:rPr>
        <w:t xml:space="preserve"> </w:t>
      </w:r>
      <w:r>
        <w:t>compliance</w:t>
      </w:r>
      <w:r>
        <w:rPr>
          <w:spacing w:val="-2"/>
        </w:rPr>
        <w:t xml:space="preserve"> </w:t>
      </w:r>
      <w:r>
        <w:t>and</w:t>
      </w:r>
      <w:r>
        <w:rPr>
          <w:spacing w:val="-4"/>
        </w:rPr>
        <w:t xml:space="preserve"> </w:t>
      </w:r>
      <w:r>
        <w:t>enforcement</w:t>
      </w:r>
      <w:r>
        <w:rPr>
          <w:spacing w:val="-3"/>
        </w:rPr>
        <w:t xml:space="preserve"> </w:t>
      </w:r>
      <w:r>
        <w:t>actions</w:t>
      </w:r>
      <w:r>
        <w:rPr>
          <w:spacing w:val="-2"/>
        </w:rPr>
        <w:t xml:space="preserve"> </w:t>
      </w:r>
      <w:r>
        <w:t>will be confined to Chapter 8A Crystalline Silica of the WHS Regulations where it relates to engineered stone.</w:t>
      </w:r>
      <w:r w:rsidR="00EF124D">
        <w:br w:type="page"/>
      </w:r>
    </w:p>
    <w:p w14:paraId="3530440B" w14:textId="5A5AEBA1" w:rsidR="00180C27" w:rsidRDefault="00024206" w:rsidP="005D1B3B">
      <w:pPr>
        <w:pStyle w:val="SWAHeading4"/>
      </w:pPr>
      <w:r>
        <w:lastRenderedPageBreak/>
        <w:t>Jurisdictional</w:t>
      </w:r>
      <w:r>
        <w:rPr>
          <w:spacing w:val="-8"/>
        </w:rPr>
        <w:t xml:space="preserve"> </w:t>
      </w:r>
      <w:r>
        <w:rPr>
          <w:spacing w:val="-4"/>
        </w:rPr>
        <w:t>data</w:t>
      </w:r>
    </w:p>
    <w:p w14:paraId="17AF39E8" w14:textId="058CC775" w:rsidR="00180C27" w:rsidRDefault="00024206" w:rsidP="005D1B3B">
      <w:pPr>
        <w:pStyle w:val="Paragraph"/>
      </w:pPr>
      <w:r>
        <w:t>The number and type of enforcement actions that WHS</w:t>
      </w:r>
      <w:r>
        <w:rPr>
          <w:spacing w:val="-1"/>
        </w:rPr>
        <w:t xml:space="preserve"> </w:t>
      </w:r>
      <w:r>
        <w:t>regulators have conducted since the prohibition</w:t>
      </w:r>
      <w:r>
        <w:rPr>
          <w:spacing w:val="-3"/>
        </w:rPr>
        <w:t xml:space="preserve"> </w:t>
      </w:r>
      <w:r>
        <w:t>came</w:t>
      </w:r>
      <w:r>
        <w:rPr>
          <w:spacing w:val="-5"/>
        </w:rPr>
        <w:t xml:space="preserve"> </w:t>
      </w:r>
      <w:r>
        <w:t>into</w:t>
      </w:r>
      <w:r>
        <w:rPr>
          <w:spacing w:val="-5"/>
        </w:rPr>
        <w:t xml:space="preserve"> </w:t>
      </w:r>
      <w:r>
        <w:t>effect can</w:t>
      </w:r>
      <w:r>
        <w:rPr>
          <w:spacing w:val="-5"/>
        </w:rPr>
        <w:t xml:space="preserve"> </w:t>
      </w:r>
      <w:r>
        <w:t>provide</w:t>
      </w:r>
      <w:r>
        <w:rPr>
          <w:spacing w:val="-3"/>
        </w:rPr>
        <w:t xml:space="preserve"> </w:t>
      </w:r>
      <w:r>
        <w:t>some</w:t>
      </w:r>
      <w:r>
        <w:rPr>
          <w:spacing w:val="-3"/>
        </w:rPr>
        <w:t xml:space="preserve"> </w:t>
      </w:r>
      <w:r>
        <w:t>insight</w:t>
      </w:r>
      <w:r>
        <w:rPr>
          <w:spacing w:val="-1"/>
        </w:rPr>
        <w:t xml:space="preserve"> </w:t>
      </w:r>
      <w:r>
        <w:t>into</w:t>
      </w:r>
      <w:r>
        <w:rPr>
          <w:spacing w:val="-1"/>
        </w:rPr>
        <w:t xml:space="preserve"> </w:t>
      </w:r>
      <w:r>
        <w:t>its</w:t>
      </w:r>
      <w:r>
        <w:rPr>
          <w:spacing w:val="-2"/>
        </w:rPr>
        <w:t xml:space="preserve"> </w:t>
      </w:r>
      <w:r>
        <w:t>operation.</w:t>
      </w:r>
      <w:r>
        <w:rPr>
          <w:spacing w:val="-1"/>
        </w:rPr>
        <w:t xml:space="preserve"> </w:t>
      </w:r>
      <w:r>
        <w:t>Therefore,</w:t>
      </w:r>
      <w:r>
        <w:rPr>
          <w:spacing w:val="-4"/>
        </w:rPr>
        <w:t xml:space="preserve"> </w:t>
      </w:r>
      <w:r>
        <w:t>Safe</w:t>
      </w:r>
      <w:r>
        <w:rPr>
          <w:spacing w:val="-5"/>
        </w:rPr>
        <w:t xml:space="preserve"> </w:t>
      </w:r>
      <w:r>
        <w:t>Work Australia requested</w:t>
      </w:r>
      <w:r>
        <w:rPr>
          <w:spacing w:val="-1"/>
        </w:rPr>
        <w:t xml:space="preserve"> </w:t>
      </w:r>
      <w:r>
        <w:t>jurisdictional data on</w:t>
      </w:r>
      <w:r>
        <w:rPr>
          <w:spacing w:val="-1"/>
        </w:rPr>
        <w:t xml:space="preserve"> </w:t>
      </w:r>
      <w:r>
        <w:t>compliance and enforcement activity relating</w:t>
      </w:r>
      <w:r>
        <w:rPr>
          <w:spacing w:val="-1"/>
        </w:rPr>
        <w:t xml:space="preserve"> </w:t>
      </w:r>
      <w:r>
        <w:t>to the prohibition and the new CSS regulations, in the context of permitted work with legacy engineered stone (Tables 4 and 5). This data is broken down by the 1-digit Australian and New Zealand Standard Industrial Classification (ANZSIC).</w:t>
      </w:r>
      <w:r w:rsidR="006B31C0">
        <w:rPr>
          <w:rStyle w:val="FootnoteReference"/>
        </w:rPr>
        <w:footnoteReference w:id="69"/>
      </w:r>
      <w:r>
        <w:rPr>
          <w:spacing w:val="-8"/>
        </w:rPr>
        <w:t xml:space="preserve"> </w:t>
      </w:r>
      <w:r>
        <w:t>Specifically, consistent with the approach</w:t>
      </w:r>
      <w:r>
        <w:rPr>
          <w:spacing w:val="-2"/>
        </w:rPr>
        <w:t xml:space="preserve"> </w:t>
      </w:r>
      <w:r>
        <w:t>taken</w:t>
      </w:r>
      <w:r>
        <w:rPr>
          <w:spacing w:val="-2"/>
        </w:rPr>
        <w:t xml:space="preserve"> </w:t>
      </w:r>
      <w:r>
        <w:t>for</w:t>
      </w:r>
      <w:r>
        <w:rPr>
          <w:spacing w:val="-1"/>
        </w:rPr>
        <w:t xml:space="preserve"> </w:t>
      </w:r>
      <w:r>
        <w:t>the 25</w:t>
      </w:r>
      <w:r>
        <w:rPr>
          <w:vertAlign w:val="superscript"/>
        </w:rPr>
        <w:t>th</w:t>
      </w:r>
      <w:r>
        <w:t xml:space="preserve"> edition of</w:t>
      </w:r>
      <w:r>
        <w:rPr>
          <w:spacing w:val="-1"/>
        </w:rPr>
        <w:t xml:space="preserve"> </w:t>
      </w:r>
      <w:r>
        <w:t xml:space="preserve">the </w:t>
      </w:r>
      <w:hyperlink r:id="rId25">
        <w:r>
          <w:rPr>
            <w:color w:val="135B85"/>
            <w:u w:val="single" w:color="135B85"/>
          </w:rPr>
          <w:t>Comparative performance</w:t>
        </w:r>
        <w:r>
          <w:rPr>
            <w:color w:val="135B85"/>
            <w:spacing w:val="-2"/>
            <w:u w:val="single" w:color="135B85"/>
          </w:rPr>
          <w:t xml:space="preserve"> </w:t>
        </w:r>
        <w:r>
          <w:rPr>
            <w:color w:val="135B85"/>
            <w:u w:val="single" w:color="135B85"/>
          </w:rPr>
          <w:t>monitoring</w:t>
        </w:r>
      </w:hyperlink>
      <w:r>
        <w:rPr>
          <w:color w:val="135B85"/>
        </w:rPr>
        <w:t xml:space="preserve"> </w:t>
      </w:r>
      <w:r>
        <w:t>-</w:t>
      </w:r>
      <w:r>
        <w:rPr>
          <w:spacing w:val="-1"/>
        </w:rPr>
        <w:t xml:space="preserve"> </w:t>
      </w:r>
      <w:hyperlink r:id="rId26">
        <w:r>
          <w:rPr>
            <w:color w:val="135B85"/>
            <w:u w:val="single" w:color="135B85"/>
          </w:rPr>
          <w:t>Compliance</w:t>
        </w:r>
      </w:hyperlink>
      <w:r>
        <w:rPr>
          <w:color w:val="135B85"/>
        </w:rPr>
        <w:t xml:space="preserve"> </w:t>
      </w:r>
      <w:hyperlink r:id="rId27">
        <w:r>
          <w:rPr>
            <w:color w:val="135B85"/>
            <w:u w:val="single" w:color="135B85"/>
          </w:rPr>
          <w:t>and Enforcement</w:t>
        </w:r>
      </w:hyperlink>
      <w:r>
        <w:rPr>
          <w:color w:val="135B85"/>
        </w:rPr>
        <w:t xml:space="preserve"> </w:t>
      </w:r>
      <w:r>
        <w:t xml:space="preserve">report, Safe Work Australia requested information from jurisdictions based </w:t>
      </w:r>
      <w:r>
        <w:rPr>
          <w:spacing w:val="-4"/>
        </w:rPr>
        <w:t>on:</w:t>
      </w:r>
    </w:p>
    <w:p w14:paraId="384D3FF0" w14:textId="77777777" w:rsidR="00180C27" w:rsidRDefault="00024206" w:rsidP="005D1B3B">
      <w:pPr>
        <w:pStyle w:val="ListBullet"/>
      </w:pPr>
      <w:r>
        <w:rPr>
          <w:b/>
        </w:rPr>
        <w:t>proactive</w:t>
      </w:r>
      <w:r>
        <w:rPr>
          <w:b/>
          <w:spacing w:val="-7"/>
        </w:rPr>
        <w:t xml:space="preserve"> </w:t>
      </w:r>
      <w:r>
        <w:rPr>
          <w:b/>
        </w:rPr>
        <w:t>worksite</w:t>
      </w:r>
      <w:r>
        <w:rPr>
          <w:b/>
          <w:spacing w:val="-4"/>
        </w:rPr>
        <w:t xml:space="preserve"> </w:t>
      </w:r>
      <w:r>
        <w:rPr>
          <w:b/>
        </w:rPr>
        <w:t xml:space="preserve">visits </w:t>
      </w:r>
      <w:r>
        <w:t>–</w:t>
      </w:r>
      <w:r>
        <w:rPr>
          <w:spacing w:val="-2"/>
        </w:rPr>
        <w:t xml:space="preserve"> </w:t>
      </w:r>
      <w:r>
        <w:t>worksite</w:t>
      </w:r>
      <w:r>
        <w:rPr>
          <w:spacing w:val="-4"/>
        </w:rPr>
        <w:t xml:space="preserve"> </w:t>
      </w:r>
      <w:r>
        <w:t>visits</w:t>
      </w:r>
      <w:r>
        <w:rPr>
          <w:spacing w:val="-4"/>
        </w:rPr>
        <w:t xml:space="preserve"> </w:t>
      </w:r>
      <w:r>
        <w:t>that</w:t>
      </w:r>
      <w:r>
        <w:rPr>
          <w:spacing w:val="-3"/>
        </w:rPr>
        <w:t xml:space="preserve"> </w:t>
      </w:r>
      <w:r>
        <w:t>have</w:t>
      </w:r>
      <w:r>
        <w:rPr>
          <w:spacing w:val="-2"/>
        </w:rPr>
        <w:t xml:space="preserve"> </w:t>
      </w:r>
      <w:r>
        <w:t>not</w:t>
      </w:r>
      <w:r>
        <w:rPr>
          <w:spacing w:val="-3"/>
        </w:rPr>
        <w:t xml:space="preserve"> </w:t>
      </w:r>
      <w:r>
        <w:t>resulted</w:t>
      </w:r>
      <w:r>
        <w:rPr>
          <w:spacing w:val="-4"/>
        </w:rPr>
        <w:t xml:space="preserve"> </w:t>
      </w:r>
      <w:r>
        <w:t>from</w:t>
      </w:r>
      <w:r>
        <w:rPr>
          <w:spacing w:val="-1"/>
        </w:rPr>
        <w:t xml:space="preserve"> </w:t>
      </w:r>
      <w:r>
        <w:t>a</w:t>
      </w:r>
      <w:r>
        <w:rPr>
          <w:spacing w:val="-4"/>
        </w:rPr>
        <w:t xml:space="preserve"> </w:t>
      </w:r>
      <w:r>
        <w:t>complaint</w:t>
      </w:r>
      <w:r>
        <w:rPr>
          <w:spacing w:val="-1"/>
        </w:rPr>
        <w:t xml:space="preserve"> </w:t>
      </w:r>
      <w:r>
        <w:t>or workplace incident, and</w:t>
      </w:r>
    </w:p>
    <w:p w14:paraId="069ABF0B" w14:textId="77777777" w:rsidR="00180C27" w:rsidRDefault="00024206" w:rsidP="005D1B3B">
      <w:pPr>
        <w:pStyle w:val="ListBullet"/>
      </w:pPr>
      <w:r>
        <w:rPr>
          <w:b/>
        </w:rPr>
        <w:t>reactive</w:t>
      </w:r>
      <w:r>
        <w:rPr>
          <w:b/>
          <w:spacing w:val="-7"/>
        </w:rPr>
        <w:t xml:space="preserve"> </w:t>
      </w:r>
      <w:r>
        <w:rPr>
          <w:b/>
        </w:rPr>
        <w:t>worksite</w:t>
      </w:r>
      <w:r>
        <w:rPr>
          <w:b/>
          <w:spacing w:val="-4"/>
        </w:rPr>
        <w:t xml:space="preserve"> </w:t>
      </w:r>
      <w:r>
        <w:rPr>
          <w:b/>
        </w:rPr>
        <w:t>visits</w:t>
      </w:r>
      <w:r>
        <w:rPr>
          <w:b/>
          <w:spacing w:val="-2"/>
        </w:rPr>
        <w:t xml:space="preserve"> </w:t>
      </w:r>
      <w:r>
        <w:t>–</w:t>
      </w:r>
      <w:r>
        <w:rPr>
          <w:spacing w:val="-2"/>
        </w:rPr>
        <w:t xml:space="preserve"> </w:t>
      </w:r>
      <w:r>
        <w:t>worksite</w:t>
      </w:r>
      <w:r>
        <w:rPr>
          <w:spacing w:val="-4"/>
        </w:rPr>
        <w:t xml:space="preserve"> </w:t>
      </w:r>
      <w:r>
        <w:t>visits</w:t>
      </w:r>
      <w:r>
        <w:rPr>
          <w:spacing w:val="-4"/>
        </w:rPr>
        <w:t xml:space="preserve"> </w:t>
      </w:r>
      <w:r>
        <w:t>that</w:t>
      </w:r>
      <w:r>
        <w:rPr>
          <w:spacing w:val="-3"/>
        </w:rPr>
        <w:t xml:space="preserve"> </w:t>
      </w:r>
      <w:r>
        <w:t>have</w:t>
      </w:r>
      <w:r>
        <w:rPr>
          <w:spacing w:val="-2"/>
        </w:rPr>
        <w:t xml:space="preserve"> </w:t>
      </w:r>
      <w:r>
        <w:t>been</w:t>
      </w:r>
      <w:r>
        <w:rPr>
          <w:spacing w:val="-2"/>
        </w:rPr>
        <w:t xml:space="preserve"> </w:t>
      </w:r>
      <w:r>
        <w:t>undertaken</w:t>
      </w:r>
      <w:r>
        <w:rPr>
          <w:spacing w:val="-4"/>
        </w:rPr>
        <w:t xml:space="preserve"> </w:t>
      </w:r>
      <w:r>
        <w:t>in</w:t>
      </w:r>
      <w:r>
        <w:rPr>
          <w:spacing w:val="-4"/>
        </w:rPr>
        <w:t xml:space="preserve"> </w:t>
      </w:r>
      <w:r>
        <w:t>the</w:t>
      </w:r>
      <w:r>
        <w:rPr>
          <w:spacing w:val="-4"/>
        </w:rPr>
        <w:t xml:space="preserve"> </w:t>
      </w:r>
      <w:r>
        <w:t>resolution of a workplace incident or complaint.</w:t>
      </w:r>
    </w:p>
    <w:p w14:paraId="799FCF33" w14:textId="1CA899BE" w:rsidR="00180C27" w:rsidRDefault="00024206" w:rsidP="005D1B3B">
      <w:pPr>
        <w:pStyle w:val="Paragraph"/>
      </w:pPr>
      <w:r>
        <w:t>Tables 4 and 5 represent data received from all jurisdictions, except for the</w:t>
      </w:r>
      <w:r>
        <w:rPr>
          <w:spacing w:val="-2"/>
        </w:rPr>
        <w:t xml:space="preserve"> </w:t>
      </w:r>
      <w:r>
        <w:t>Northern</w:t>
      </w:r>
      <w:r>
        <w:rPr>
          <w:spacing w:val="-4"/>
        </w:rPr>
        <w:t xml:space="preserve"> </w:t>
      </w:r>
      <w:r>
        <w:t>Territory,</w:t>
      </w:r>
      <w:r>
        <w:rPr>
          <w:spacing w:val="-3"/>
        </w:rPr>
        <w:t xml:space="preserve"> </w:t>
      </w:r>
      <w:r>
        <w:t>for</w:t>
      </w:r>
      <w:r>
        <w:rPr>
          <w:spacing w:val="-3"/>
        </w:rPr>
        <w:t xml:space="preserve"> </w:t>
      </w:r>
      <w:r>
        <w:t>the</w:t>
      </w:r>
      <w:r>
        <w:rPr>
          <w:spacing w:val="-2"/>
        </w:rPr>
        <w:t xml:space="preserve"> </w:t>
      </w:r>
      <w:r>
        <w:t>period</w:t>
      </w:r>
      <w:r>
        <w:rPr>
          <w:spacing w:val="-1"/>
        </w:rPr>
        <w:t xml:space="preserve"> </w:t>
      </w:r>
      <w:r>
        <w:t>from</w:t>
      </w:r>
      <w:r>
        <w:rPr>
          <w:spacing w:val="-3"/>
        </w:rPr>
        <w:t xml:space="preserve"> </w:t>
      </w:r>
      <w:r>
        <w:t>1</w:t>
      </w:r>
      <w:r>
        <w:rPr>
          <w:spacing w:val="-4"/>
        </w:rPr>
        <w:t xml:space="preserve"> </w:t>
      </w:r>
      <w:r>
        <w:t>July</w:t>
      </w:r>
      <w:r>
        <w:rPr>
          <w:spacing w:val="-1"/>
        </w:rPr>
        <w:t xml:space="preserve"> </w:t>
      </w:r>
      <w:r>
        <w:t>2024</w:t>
      </w:r>
      <w:r>
        <w:rPr>
          <w:spacing w:val="-4"/>
        </w:rPr>
        <w:t xml:space="preserve"> </w:t>
      </w:r>
      <w:r>
        <w:t>to</w:t>
      </w:r>
      <w:r>
        <w:rPr>
          <w:spacing w:val="-6"/>
        </w:rPr>
        <w:t xml:space="preserve"> </w:t>
      </w:r>
      <w:r>
        <w:t>31</w:t>
      </w:r>
      <w:r>
        <w:rPr>
          <w:spacing w:val="-2"/>
        </w:rPr>
        <w:t xml:space="preserve"> </w:t>
      </w:r>
      <w:r>
        <w:t>March</w:t>
      </w:r>
      <w:r>
        <w:rPr>
          <w:spacing w:val="-2"/>
        </w:rPr>
        <w:t xml:space="preserve"> </w:t>
      </w:r>
      <w:r>
        <w:t xml:space="preserve">2025. The Commonwealth indicated there had been no compliance and enforcement activities undertaken in this </w:t>
      </w:r>
      <w:proofErr w:type="gramStart"/>
      <w:r>
        <w:t>time period</w:t>
      </w:r>
      <w:proofErr w:type="gramEnd"/>
      <w:r>
        <w:t>.</w:t>
      </w:r>
    </w:p>
    <w:p w14:paraId="02DCDF4D" w14:textId="644FD632" w:rsidR="00180C27" w:rsidRDefault="00024206" w:rsidP="005D1B3B">
      <w:pPr>
        <w:pStyle w:val="Paragraph"/>
      </w:pPr>
      <w:r>
        <w:t>Given the prohibition commenced on 1 July 2024, the data outlined in Tables 4 and 5 goes to establishing a baseline that can be developed over time for future monitoring and evaluation. This baseline will provide an initial snapshot of how the prohibition is being implemented</w:t>
      </w:r>
      <w:r>
        <w:rPr>
          <w:spacing w:val="-5"/>
        </w:rPr>
        <w:t xml:space="preserve"> </w:t>
      </w:r>
      <w:r>
        <w:t>across</w:t>
      </w:r>
      <w:r>
        <w:rPr>
          <w:spacing w:val="-2"/>
        </w:rPr>
        <w:t xml:space="preserve"> </w:t>
      </w:r>
      <w:r>
        <w:t>different</w:t>
      </w:r>
      <w:r>
        <w:rPr>
          <w:spacing w:val="-4"/>
        </w:rPr>
        <w:t xml:space="preserve"> </w:t>
      </w:r>
      <w:r>
        <w:t>jurisdictions,</w:t>
      </w:r>
      <w:r>
        <w:rPr>
          <w:spacing w:val="-4"/>
        </w:rPr>
        <w:t xml:space="preserve"> </w:t>
      </w:r>
      <w:r>
        <w:t>including</w:t>
      </w:r>
      <w:r>
        <w:rPr>
          <w:spacing w:val="-3"/>
        </w:rPr>
        <w:t xml:space="preserve"> </w:t>
      </w:r>
      <w:r>
        <w:t>the</w:t>
      </w:r>
      <w:r>
        <w:rPr>
          <w:spacing w:val="-5"/>
        </w:rPr>
        <w:t xml:space="preserve"> </w:t>
      </w:r>
      <w:r>
        <w:t>number</w:t>
      </w:r>
      <w:r>
        <w:rPr>
          <w:spacing w:val="-2"/>
        </w:rPr>
        <w:t xml:space="preserve"> </w:t>
      </w:r>
      <w:r>
        <w:t>of</w:t>
      </w:r>
      <w:r>
        <w:rPr>
          <w:spacing w:val="-2"/>
        </w:rPr>
        <w:t xml:space="preserve"> </w:t>
      </w:r>
      <w:r>
        <w:t>inspections</w:t>
      </w:r>
      <w:r>
        <w:rPr>
          <w:spacing w:val="-2"/>
        </w:rPr>
        <w:t xml:space="preserve"> </w:t>
      </w:r>
      <w:r>
        <w:t>and</w:t>
      </w:r>
      <w:r>
        <w:rPr>
          <w:spacing w:val="-3"/>
        </w:rPr>
        <w:t xml:space="preserve"> </w:t>
      </w:r>
      <w:r>
        <w:t>nature</w:t>
      </w:r>
      <w:r>
        <w:rPr>
          <w:spacing w:val="-5"/>
        </w:rPr>
        <w:t xml:space="preserve"> </w:t>
      </w:r>
      <w:r>
        <w:t>of enforcement actions taken. Such data is an important element of developing an evidence base to understand the approach to implementing the prohibition on a national level and to inform continuous improvement in regulatory practice.</w:t>
      </w:r>
    </w:p>
    <w:p w14:paraId="6A74B84B" w14:textId="77777777" w:rsidR="00180C27" w:rsidRDefault="00180C27">
      <w:pPr>
        <w:pStyle w:val="BodyText"/>
        <w:spacing w:before="147"/>
        <w:rPr>
          <w:sz w:val="16"/>
        </w:rPr>
      </w:pPr>
    </w:p>
    <w:p w14:paraId="13F85FA7" w14:textId="7BA941B5" w:rsidR="00180C27" w:rsidRDefault="00180C27" w:rsidP="006B31C0">
      <w:pPr>
        <w:ind w:left="23" w:right="363"/>
        <w:rPr>
          <w:sz w:val="16"/>
        </w:rPr>
        <w:sectPr w:rsidR="00180C27" w:rsidSect="00BC36FE">
          <w:pgSz w:w="11910" w:h="16840"/>
          <w:pgMar w:top="1440" w:right="1440" w:bottom="1134" w:left="1440" w:header="709" w:footer="709" w:gutter="0"/>
          <w:cols w:space="720"/>
          <w:docGrid w:linePitch="299"/>
        </w:sectPr>
      </w:pPr>
      <w:bookmarkStart w:id="107" w:name="_bookmark119"/>
      <w:bookmarkEnd w:id="107"/>
    </w:p>
    <w:p w14:paraId="001DD3E2" w14:textId="39BC0CFF" w:rsidR="00180C27" w:rsidRPr="005D1B3B" w:rsidRDefault="00024206" w:rsidP="005D1B3B">
      <w:pPr>
        <w:pStyle w:val="Caption"/>
      </w:pPr>
      <w:r>
        <w:t>Table</w:t>
      </w:r>
      <w:r>
        <w:rPr>
          <w:spacing w:val="-3"/>
        </w:rPr>
        <w:t xml:space="preserve"> </w:t>
      </w:r>
      <w:r>
        <w:t>4.</w:t>
      </w:r>
      <w:r>
        <w:rPr>
          <w:spacing w:val="-2"/>
        </w:rPr>
        <w:t xml:space="preserve"> </w:t>
      </w:r>
      <w:r>
        <w:t>Proactive</w:t>
      </w:r>
      <w:r>
        <w:rPr>
          <w:spacing w:val="-3"/>
        </w:rPr>
        <w:t xml:space="preserve"> </w:t>
      </w:r>
      <w:r>
        <w:t>workplace visits</w:t>
      </w:r>
      <w:r>
        <w:rPr>
          <w:spacing w:val="-4"/>
        </w:rPr>
        <w:t xml:space="preserve"> </w:t>
      </w:r>
      <w:r>
        <w:t>and</w:t>
      </w:r>
      <w:r>
        <w:rPr>
          <w:spacing w:val="-3"/>
        </w:rPr>
        <w:t xml:space="preserve"> </w:t>
      </w:r>
      <w:r>
        <w:t>compliance</w:t>
      </w:r>
      <w:r>
        <w:rPr>
          <w:spacing w:val="-5"/>
        </w:rPr>
        <w:t xml:space="preserve"> </w:t>
      </w:r>
      <w:r>
        <w:t>notices</w:t>
      </w:r>
      <w:r>
        <w:rPr>
          <w:spacing w:val="-3"/>
        </w:rPr>
        <w:t xml:space="preserve"> </w:t>
      </w:r>
      <w:r>
        <w:t>issued</w:t>
      </w:r>
      <w:r>
        <w:rPr>
          <w:spacing w:val="-2"/>
        </w:rPr>
        <w:t xml:space="preserve"> </w:t>
      </w:r>
      <w:r>
        <w:t>from</w:t>
      </w:r>
      <w:r>
        <w:rPr>
          <w:spacing w:val="-3"/>
        </w:rPr>
        <w:t xml:space="preserve"> </w:t>
      </w:r>
      <w:r>
        <w:t>1</w:t>
      </w:r>
      <w:r>
        <w:rPr>
          <w:spacing w:val="-3"/>
        </w:rPr>
        <w:t xml:space="preserve"> </w:t>
      </w:r>
      <w:r>
        <w:t>July</w:t>
      </w:r>
      <w:r>
        <w:rPr>
          <w:spacing w:val="-3"/>
        </w:rPr>
        <w:t xml:space="preserve"> </w:t>
      </w:r>
      <w:r>
        <w:t>2024</w:t>
      </w:r>
      <w:r>
        <w:rPr>
          <w:spacing w:val="-4"/>
        </w:rPr>
        <w:t xml:space="preserve"> </w:t>
      </w:r>
      <w:r>
        <w:t>to</w:t>
      </w:r>
      <w:r>
        <w:rPr>
          <w:spacing w:val="-4"/>
        </w:rPr>
        <w:t xml:space="preserve"> </w:t>
      </w:r>
      <w:r>
        <w:t>31</w:t>
      </w:r>
      <w:r>
        <w:rPr>
          <w:spacing w:val="-3"/>
        </w:rPr>
        <w:t xml:space="preserve"> </w:t>
      </w:r>
      <w:r>
        <w:t>March</w:t>
      </w:r>
      <w:r>
        <w:rPr>
          <w:spacing w:val="-5"/>
        </w:rPr>
        <w:t xml:space="preserve"> </w:t>
      </w:r>
      <w:r>
        <w:rPr>
          <w:spacing w:val="-4"/>
        </w:rPr>
        <w:t>2025</w:t>
      </w:r>
    </w:p>
    <w:tbl>
      <w:tblPr>
        <w:tblW w:w="0" w:type="auto"/>
        <w:tblInd w:w="35" w:type="dxa"/>
        <w:tblBorders>
          <w:top w:val="dashSmallGap" w:sz="4" w:space="0" w:color="FEFEFE"/>
          <w:left w:val="dashSmallGap" w:sz="4" w:space="0" w:color="FEFEFE"/>
          <w:bottom w:val="dashSmallGap" w:sz="4" w:space="0" w:color="FEFEFE"/>
          <w:right w:val="dashSmallGap" w:sz="4" w:space="0" w:color="FEFEFE"/>
          <w:insideH w:val="dashSmallGap" w:sz="4" w:space="0" w:color="FEFEFE"/>
          <w:insideV w:val="dashSmallGap" w:sz="4" w:space="0" w:color="FEFEFE"/>
        </w:tblBorders>
        <w:tblLayout w:type="fixed"/>
        <w:tblCellMar>
          <w:left w:w="0" w:type="dxa"/>
          <w:right w:w="0" w:type="dxa"/>
        </w:tblCellMar>
        <w:tblLook w:val="01E0" w:firstRow="1" w:lastRow="1" w:firstColumn="1" w:lastColumn="1" w:noHBand="0" w:noVBand="0"/>
      </w:tblPr>
      <w:tblGrid>
        <w:gridCol w:w="1315"/>
        <w:gridCol w:w="1657"/>
        <w:gridCol w:w="1938"/>
        <w:gridCol w:w="1937"/>
        <w:gridCol w:w="1937"/>
        <w:gridCol w:w="1937"/>
        <w:gridCol w:w="1938"/>
        <w:gridCol w:w="1938"/>
      </w:tblGrid>
      <w:tr w:rsidR="00180C27" w14:paraId="5BA2B772" w14:textId="77777777">
        <w:trPr>
          <w:trHeight w:val="304"/>
        </w:trPr>
        <w:tc>
          <w:tcPr>
            <w:tcW w:w="1315" w:type="dxa"/>
            <w:vMerge w:val="restart"/>
            <w:tcBorders>
              <w:top w:val="nil"/>
              <w:left w:val="nil"/>
              <w:right w:val="nil"/>
            </w:tcBorders>
            <w:shd w:val="clear" w:color="auto" w:fill="2B0999"/>
          </w:tcPr>
          <w:p w14:paraId="13563283" w14:textId="77777777" w:rsidR="00180C27" w:rsidRDefault="00024206" w:rsidP="002915AA">
            <w:pPr>
              <w:pStyle w:val="TableParagraph"/>
              <w:spacing w:after="0"/>
              <w:ind w:left="112"/>
              <w:jc w:val="left"/>
              <w:rPr>
                <w:b/>
                <w:sz w:val="18"/>
              </w:rPr>
            </w:pPr>
            <w:r>
              <w:rPr>
                <w:b/>
                <w:color w:val="FFFFFF"/>
                <w:spacing w:val="-2"/>
                <w:sz w:val="18"/>
              </w:rPr>
              <w:t>Jurisdiction</w:t>
            </w:r>
          </w:p>
        </w:tc>
        <w:tc>
          <w:tcPr>
            <w:tcW w:w="1657" w:type="dxa"/>
            <w:vMerge w:val="restart"/>
            <w:tcBorders>
              <w:top w:val="nil"/>
              <w:left w:val="nil"/>
              <w:right w:val="nil"/>
            </w:tcBorders>
            <w:shd w:val="clear" w:color="auto" w:fill="2B0999"/>
          </w:tcPr>
          <w:p w14:paraId="6CDC81E9" w14:textId="77777777" w:rsidR="00180C27" w:rsidRDefault="00024206" w:rsidP="002915AA">
            <w:pPr>
              <w:pStyle w:val="TableParagraph"/>
              <w:spacing w:after="0" w:line="276" w:lineRule="auto"/>
              <w:ind w:left="108" w:right="145"/>
              <w:jc w:val="left"/>
              <w:rPr>
                <w:b/>
                <w:sz w:val="18"/>
              </w:rPr>
            </w:pPr>
            <w:r>
              <w:rPr>
                <w:b/>
                <w:color w:val="FFFFFF"/>
                <w:spacing w:val="-2"/>
                <w:sz w:val="18"/>
              </w:rPr>
              <w:t xml:space="preserve">Industry </w:t>
            </w:r>
            <w:r>
              <w:rPr>
                <w:b/>
                <w:color w:val="FFFFFF"/>
                <w:sz w:val="18"/>
              </w:rPr>
              <w:t>(ANZSIC</w:t>
            </w:r>
            <w:r>
              <w:rPr>
                <w:b/>
                <w:color w:val="FFFFFF"/>
                <w:spacing w:val="-15"/>
                <w:sz w:val="18"/>
              </w:rPr>
              <w:t xml:space="preserve"> </w:t>
            </w:r>
            <w:r>
              <w:rPr>
                <w:b/>
                <w:color w:val="FFFFFF"/>
                <w:sz w:val="18"/>
              </w:rPr>
              <w:t>–</w:t>
            </w:r>
            <w:r>
              <w:rPr>
                <w:b/>
                <w:color w:val="FFFFFF"/>
                <w:spacing w:val="-12"/>
                <w:sz w:val="18"/>
              </w:rPr>
              <w:t xml:space="preserve"> </w:t>
            </w:r>
            <w:r>
              <w:rPr>
                <w:b/>
                <w:color w:val="FFFFFF"/>
                <w:sz w:val="18"/>
              </w:rPr>
              <w:t>1</w:t>
            </w:r>
          </w:p>
          <w:p w14:paraId="6270CA4D" w14:textId="77777777" w:rsidR="00180C27" w:rsidRDefault="00024206" w:rsidP="002915AA">
            <w:pPr>
              <w:pStyle w:val="TableParagraph"/>
              <w:spacing w:after="0" w:line="206" w:lineRule="exact"/>
              <w:ind w:left="108"/>
              <w:jc w:val="left"/>
              <w:rPr>
                <w:b/>
                <w:sz w:val="18"/>
              </w:rPr>
            </w:pPr>
            <w:r>
              <w:rPr>
                <w:b/>
                <w:color w:val="FFFFFF"/>
                <w:spacing w:val="-2"/>
                <w:sz w:val="18"/>
              </w:rPr>
              <w:t>digit)</w:t>
            </w:r>
          </w:p>
        </w:tc>
        <w:tc>
          <w:tcPr>
            <w:tcW w:w="3875" w:type="dxa"/>
            <w:gridSpan w:val="2"/>
            <w:tcBorders>
              <w:top w:val="nil"/>
              <w:left w:val="nil"/>
              <w:bottom w:val="nil"/>
              <w:right w:val="nil"/>
            </w:tcBorders>
            <w:shd w:val="clear" w:color="auto" w:fill="2B0999"/>
          </w:tcPr>
          <w:p w14:paraId="1C0DC55D" w14:textId="77777777" w:rsidR="00180C27" w:rsidRDefault="00024206" w:rsidP="002915AA">
            <w:pPr>
              <w:pStyle w:val="TableParagraph"/>
              <w:spacing w:after="0" w:line="206" w:lineRule="exact"/>
              <w:ind w:left="112"/>
              <w:jc w:val="left"/>
              <w:rPr>
                <w:b/>
                <w:sz w:val="18"/>
              </w:rPr>
            </w:pPr>
            <w:r>
              <w:rPr>
                <w:b/>
                <w:color w:val="FFFFFF"/>
                <w:sz w:val="18"/>
              </w:rPr>
              <w:t>Workplaces</w:t>
            </w:r>
            <w:r>
              <w:rPr>
                <w:b/>
                <w:color w:val="FFFFFF"/>
                <w:spacing w:val="-5"/>
                <w:sz w:val="18"/>
              </w:rPr>
              <w:t xml:space="preserve"> </w:t>
            </w:r>
            <w:r>
              <w:rPr>
                <w:b/>
                <w:color w:val="FFFFFF"/>
                <w:sz w:val="18"/>
              </w:rPr>
              <w:t>visited</w:t>
            </w:r>
            <w:r>
              <w:rPr>
                <w:b/>
                <w:color w:val="FFFFFF"/>
                <w:spacing w:val="-5"/>
                <w:sz w:val="18"/>
              </w:rPr>
              <w:t xml:space="preserve"> </w:t>
            </w:r>
            <w:r>
              <w:rPr>
                <w:b/>
                <w:color w:val="FFFFFF"/>
                <w:spacing w:val="-2"/>
                <w:sz w:val="18"/>
              </w:rPr>
              <w:t>proactively</w:t>
            </w:r>
          </w:p>
        </w:tc>
        <w:tc>
          <w:tcPr>
            <w:tcW w:w="1937" w:type="dxa"/>
            <w:tcBorders>
              <w:top w:val="nil"/>
              <w:left w:val="nil"/>
              <w:bottom w:val="nil"/>
              <w:right w:val="nil"/>
            </w:tcBorders>
            <w:shd w:val="clear" w:color="auto" w:fill="2B0999"/>
          </w:tcPr>
          <w:p w14:paraId="57594F02" w14:textId="77777777" w:rsidR="00180C27" w:rsidRDefault="00180C27" w:rsidP="002915AA">
            <w:pPr>
              <w:pStyle w:val="TableParagraph"/>
              <w:spacing w:after="0"/>
              <w:jc w:val="left"/>
              <w:rPr>
                <w:rFonts w:ascii="Times New Roman"/>
                <w:sz w:val="18"/>
              </w:rPr>
            </w:pPr>
          </w:p>
        </w:tc>
        <w:tc>
          <w:tcPr>
            <w:tcW w:w="5813" w:type="dxa"/>
            <w:gridSpan w:val="3"/>
            <w:tcBorders>
              <w:top w:val="nil"/>
              <w:left w:val="nil"/>
              <w:bottom w:val="nil"/>
              <w:right w:val="nil"/>
            </w:tcBorders>
            <w:shd w:val="clear" w:color="auto" w:fill="2B0999"/>
          </w:tcPr>
          <w:p w14:paraId="1838F1D8" w14:textId="77777777" w:rsidR="00180C27" w:rsidRDefault="00024206" w:rsidP="002915AA">
            <w:pPr>
              <w:pStyle w:val="TableParagraph"/>
              <w:spacing w:after="0" w:line="206" w:lineRule="exact"/>
              <w:ind w:left="114"/>
              <w:jc w:val="left"/>
              <w:rPr>
                <w:b/>
                <w:sz w:val="18"/>
              </w:rPr>
            </w:pPr>
            <w:r>
              <w:rPr>
                <w:b/>
                <w:color w:val="FFFFFF"/>
                <w:sz w:val="18"/>
              </w:rPr>
              <w:t>Notices</w:t>
            </w:r>
            <w:r>
              <w:rPr>
                <w:b/>
                <w:color w:val="FFFFFF"/>
                <w:spacing w:val="-3"/>
                <w:sz w:val="18"/>
              </w:rPr>
              <w:t xml:space="preserve"> </w:t>
            </w:r>
            <w:r>
              <w:rPr>
                <w:b/>
                <w:color w:val="FFFFFF"/>
                <w:sz w:val="18"/>
              </w:rPr>
              <w:t>issued</w:t>
            </w:r>
            <w:r>
              <w:rPr>
                <w:b/>
                <w:color w:val="FFFFFF"/>
                <w:spacing w:val="-3"/>
                <w:sz w:val="18"/>
              </w:rPr>
              <w:t xml:space="preserve"> </w:t>
            </w:r>
            <w:proofErr w:type="gramStart"/>
            <w:r>
              <w:rPr>
                <w:b/>
                <w:color w:val="FFFFFF"/>
                <w:sz w:val="18"/>
              </w:rPr>
              <w:t>as</w:t>
            </w:r>
            <w:r>
              <w:rPr>
                <w:b/>
                <w:color w:val="FFFFFF"/>
                <w:spacing w:val="-4"/>
                <w:sz w:val="18"/>
              </w:rPr>
              <w:t xml:space="preserve"> </w:t>
            </w:r>
            <w:r>
              <w:rPr>
                <w:b/>
                <w:color w:val="FFFFFF"/>
                <w:sz w:val="18"/>
              </w:rPr>
              <w:t>a</w:t>
            </w:r>
            <w:r>
              <w:rPr>
                <w:b/>
                <w:color w:val="FFFFFF"/>
                <w:spacing w:val="-3"/>
                <w:sz w:val="18"/>
              </w:rPr>
              <w:t xml:space="preserve"> </w:t>
            </w:r>
            <w:r>
              <w:rPr>
                <w:b/>
                <w:color w:val="FFFFFF"/>
                <w:sz w:val="18"/>
              </w:rPr>
              <w:t>result</w:t>
            </w:r>
            <w:r>
              <w:rPr>
                <w:b/>
                <w:color w:val="FFFFFF"/>
                <w:spacing w:val="-2"/>
                <w:sz w:val="18"/>
              </w:rPr>
              <w:t xml:space="preserve"> </w:t>
            </w:r>
            <w:r>
              <w:rPr>
                <w:b/>
                <w:color w:val="FFFFFF"/>
                <w:sz w:val="18"/>
              </w:rPr>
              <w:t>of</w:t>
            </w:r>
            <w:proofErr w:type="gramEnd"/>
            <w:r>
              <w:rPr>
                <w:b/>
                <w:color w:val="FFFFFF"/>
                <w:spacing w:val="-5"/>
                <w:sz w:val="18"/>
              </w:rPr>
              <w:t xml:space="preserve"> </w:t>
            </w:r>
            <w:r>
              <w:rPr>
                <w:b/>
                <w:color w:val="FFFFFF"/>
                <w:sz w:val="18"/>
              </w:rPr>
              <w:t>proactive</w:t>
            </w:r>
            <w:r>
              <w:rPr>
                <w:b/>
                <w:color w:val="FFFFFF"/>
                <w:spacing w:val="-3"/>
                <w:sz w:val="18"/>
              </w:rPr>
              <w:t xml:space="preserve"> </w:t>
            </w:r>
            <w:r>
              <w:rPr>
                <w:b/>
                <w:color w:val="FFFFFF"/>
                <w:sz w:val="18"/>
              </w:rPr>
              <w:t>workplace</w:t>
            </w:r>
            <w:r>
              <w:rPr>
                <w:b/>
                <w:color w:val="FFFFFF"/>
                <w:spacing w:val="-2"/>
                <w:sz w:val="18"/>
              </w:rPr>
              <w:t xml:space="preserve"> visits</w:t>
            </w:r>
          </w:p>
        </w:tc>
      </w:tr>
      <w:tr w:rsidR="00180C27" w14:paraId="3F7CE32E" w14:textId="77777777">
        <w:trPr>
          <w:trHeight w:val="1422"/>
        </w:trPr>
        <w:tc>
          <w:tcPr>
            <w:tcW w:w="1315" w:type="dxa"/>
            <w:vMerge/>
            <w:tcBorders>
              <w:top w:val="nil"/>
              <w:left w:val="nil"/>
              <w:right w:val="nil"/>
            </w:tcBorders>
            <w:shd w:val="clear" w:color="auto" w:fill="2B0999"/>
          </w:tcPr>
          <w:p w14:paraId="0C64714D" w14:textId="77777777" w:rsidR="00180C27" w:rsidRDefault="00180C27" w:rsidP="002915AA">
            <w:pPr>
              <w:spacing w:after="0"/>
              <w:rPr>
                <w:sz w:val="2"/>
                <w:szCs w:val="2"/>
              </w:rPr>
            </w:pPr>
          </w:p>
        </w:tc>
        <w:tc>
          <w:tcPr>
            <w:tcW w:w="1657" w:type="dxa"/>
            <w:vMerge/>
            <w:tcBorders>
              <w:top w:val="nil"/>
              <w:left w:val="nil"/>
              <w:right w:val="nil"/>
            </w:tcBorders>
            <w:shd w:val="clear" w:color="auto" w:fill="2B0999"/>
          </w:tcPr>
          <w:p w14:paraId="045B4522" w14:textId="77777777" w:rsidR="00180C27" w:rsidRDefault="00180C27" w:rsidP="002915AA">
            <w:pPr>
              <w:spacing w:after="0"/>
              <w:rPr>
                <w:sz w:val="2"/>
                <w:szCs w:val="2"/>
              </w:rPr>
            </w:pPr>
          </w:p>
        </w:tc>
        <w:tc>
          <w:tcPr>
            <w:tcW w:w="1938" w:type="dxa"/>
            <w:tcBorders>
              <w:top w:val="nil"/>
              <w:left w:val="nil"/>
              <w:right w:val="nil"/>
            </w:tcBorders>
            <w:shd w:val="clear" w:color="auto" w:fill="2B0999"/>
          </w:tcPr>
          <w:p w14:paraId="3C77D8A2" w14:textId="77777777" w:rsidR="00180C27" w:rsidRDefault="00024206" w:rsidP="002915AA">
            <w:pPr>
              <w:pStyle w:val="TableParagraph"/>
              <w:spacing w:after="0" w:line="276" w:lineRule="auto"/>
              <w:ind w:left="112" w:right="358"/>
              <w:jc w:val="left"/>
              <w:rPr>
                <w:sz w:val="18"/>
              </w:rPr>
            </w:pPr>
            <w:r>
              <w:rPr>
                <w:color w:val="FFFFFF"/>
                <w:sz w:val="18"/>
                <w:u w:val="single" w:color="FFFFFF"/>
              </w:rPr>
              <w:t>Total</w:t>
            </w:r>
            <w:r>
              <w:rPr>
                <w:color w:val="FFFFFF"/>
                <w:sz w:val="18"/>
              </w:rPr>
              <w:t xml:space="preserve"> number of </w:t>
            </w:r>
            <w:r>
              <w:rPr>
                <w:color w:val="FFFFFF"/>
                <w:sz w:val="18"/>
                <w:u w:val="single" w:color="FFFFFF"/>
              </w:rPr>
              <w:t>workplaces</w:t>
            </w:r>
            <w:r>
              <w:rPr>
                <w:color w:val="FFFFFF"/>
                <w:spacing w:val="-13"/>
                <w:sz w:val="18"/>
              </w:rPr>
              <w:t xml:space="preserve"> </w:t>
            </w:r>
            <w:r>
              <w:rPr>
                <w:color w:val="FFFFFF"/>
                <w:sz w:val="18"/>
              </w:rPr>
              <w:t xml:space="preserve">visited </w:t>
            </w:r>
            <w:r>
              <w:rPr>
                <w:color w:val="FFFFFF"/>
                <w:spacing w:val="-2"/>
                <w:sz w:val="18"/>
              </w:rPr>
              <w:t>proactively</w:t>
            </w:r>
          </w:p>
        </w:tc>
        <w:tc>
          <w:tcPr>
            <w:tcW w:w="1937" w:type="dxa"/>
            <w:tcBorders>
              <w:top w:val="nil"/>
              <w:left w:val="nil"/>
              <w:right w:val="nil"/>
            </w:tcBorders>
            <w:shd w:val="clear" w:color="auto" w:fill="2B0999"/>
          </w:tcPr>
          <w:p w14:paraId="5CBE89EE" w14:textId="77777777" w:rsidR="00180C27" w:rsidRDefault="00024206" w:rsidP="002915AA">
            <w:pPr>
              <w:pStyle w:val="TableParagraph"/>
              <w:spacing w:after="0" w:line="276" w:lineRule="auto"/>
              <w:ind w:left="111" w:right="155"/>
              <w:jc w:val="left"/>
              <w:rPr>
                <w:sz w:val="18"/>
              </w:rPr>
            </w:pPr>
            <w:r>
              <w:rPr>
                <w:color w:val="FFFFFF"/>
                <w:sz w:val="18"/>
              </w:rPr>
              <w:t xml:space="preserve">Number of </w:t>
            </w:r>
            <w:r>
              <w:rPr>
                <w:color w:val="FFFFFF"/>
                <w:sz w:val="18"/>
                <w:u w:val="single" w:color="FFFFFF"/>
              </w:rPr>
              <w:t>workplaces</w:t>
            </w:r>
            <w:r>
              <w:rPr>
                <w:color w:val="FFFFFF"/>
                <w:sz w:val="18"/>
              </w:rPr>
              <w:t xml:space="preserve"> visited proactively and </w:t>
            </w:r>
            <w:r>
              <w:rPr>
                <w:color w:val="FFFFFF"/>
                <w:sz w:val="18"/>
                <w:u w:val="single" w:color="FFFFFF"/>
              </w:rPr>
              <w:t>subjected</w:t>
            </w:r>
            <w:r>
              <w:rPr>
                <w:color w:val="FFFFFF"/>
                <w:spacing w:val="-13"/>
                <w:sz w:val="18"/>
                <w:u w:val="single" w:color="FFFFFF"/>
              </w:rPr>
              <w:t xml:space="preserve"> </w:t>
            </w:r>
            <w:r>
              <w:rPr>
                <w:color w:val="FFFFFF"/>
                <w:sz w:val="18"/>
                <w:u w:val="single" w:color="FFFFFF"/>
              </w:rPr>
              <w:t>to</w:t>
            </w:r>
            <w:r>
              <w:rPr>
                <w:color w:val="FFFFFF"/>
                <w:spacing w:val="-12"/>
                <w:sz w:val="18"/>
                <w:u w:val="single" w:color="FFFFFF"/>
              </w:rPr>
              <w:t xml:space="preserve"> </w:t>
            </w:r>
            <w:r>
              <w:rPr>
                <w:color w:val="FFFFFF"/>
                <w:sz w:val="18"/>
                <w:u w:val="single" w:color="FFFFFF"/>
              </w:rPr>
              <w:t>one</w:t>
            </w:r>
            <w:r>
              <w:rPr>
                <w:color w:val="FFFFFF"/>
                <w:spacing w:val="-13"/>
                <w:sz w:val="18"/>
                <w:u w:val="single" w:color="FFFFFF"/>
              </w:rPr>
              <w:t xml:space="preserve"> </w:t>
            </w:r>
            <w:r>
              <w:rPr>
                <w:color w:val="FFFFFF"/>
                <w:sz w:val="18"/>
                <w:u w:val="single" w:color="FFFFFF"/>
              </w:rPr>
              <w:t>or</w:t>
            </w:r>
            <w:r>
              <w:rPr>
                <w:color w:val="FFFFFF"/>
                <w:sz w:val="18"/>
              </w:rPr>
              <w:t xml:space="preserve"> </w:t>
            </w:r>
            <w:r>
              <w:rPr>
                <w:color w:val="FFFFFF"/>
                <w:sz w:val="18"/>
                <w:u w:val="single" w:color="FFFFFF"/>
              </w:rPr>
              <w:t>more compliance</w:t>
            </w:r>
          </w:p>
          <w:p w14:paraId="14BE4974" w14:textId="77777777" w:rsidR="00180C27" w:rsidRDefault="00024206" w:rsidP="002915AA">
            <w:pPr>
              <w:pStyle w:val="TableParagraph"/>
              <w:spacing w:after="0"/>
              <w:ind w:left="111"/>
              <w:jc w:val="left"/>
              <w:rPr>
                <w:sz w:val="18"/>
              </w:rPr>
            </w:pPr>
            <w:r>
              <w:rPr>
                <w:color w:val="FFFFFF"/>
                <w:spacing w:val="-2"/>
                <w:sz w:val="18"/>
                <w:u w:val="single" w:color="FFFFFF"/>
              </w:rPr>
              <w:t>actions</w:t>
            </w:r>
          </w:p>
        </w:tc>
        <w:tc>
          <w:tcPr>
            <w:tcW w:w="1937" w:type="dxa"/>
            <w:tcBorders>
              <w:top w:val="nil"/>
              <w:left w:val="nil"/>
              <w:right w:val="nil"/>
            </w:tcBorders>
            <w:shd w:val="clear" w:color="auto" w:fill="2B0999"/>
          </w:tcPr>
          <w:p w14:paraId="6314A062" w14:textId="77777777" w:rsidR="00180C27" w:rsidRDefault="00024206" w:rsidP="002915AA">
            <w:pPr>
              <w:pStyle w:val="TableParagraph"/>
              <w:spacing w:after="0" w:line="276" w:lineRule="auto"/>
              <w:ind w:left="114" w:right="98"/>
              <w:jc w:val="left"/>
              <w:rPr>
                <w:sz w:val="18"/>
              </w:rPr>
            </w:pPr>
            <w:r>
              <w:rPr>
                <w:color w:val="FFFFFF"/>
                <w:sz w:val="18"/>
              </w:rPr>
              <w:t xml:space="preserve">Number of </w:t>
            </w:r>
            <w:r>
              <w:rPr>
                <w:color w:val="FFFFFF"/>
                <w:sz w:val="18"/>
                <w:u w:val="single" w:color="FFFFFF"/>
              </w:rPr>
              <w:t>workplaces visited</w:t>
            </w:r>
            <w:r>
              <w:rPr>
                <w:color w:val="FFFFFF"/>
                <w:sz w:val="18"/>
              </w:rPr>
              <w:t xml:space="preserve"> proactively</w:t>
            </w:r>
            <w:r>
              <w:rPr>
                <w:color w:val="FFFFFF"/>
                <w:spacing w:val="-15"/>
                <w:sz w:val="18"/>
              </w:rPr>
              <w:t xml:space="preserve"> </w:t>
            </w:r>
            <w:r>
              <w:rPr>
                <w:color w:val="FFFFFF"/>
                <w:sz w:val="18"/>
                <w:u w:val="single" w:color="FFFFFF"/>
              </w:rPr>
              <w:t>more</w:t>
            </w:r>
            <w:r>
              <w:rPr>
                <w:color w:val="FFFFFF"/>
                <w:spacing w:val="-12"/>
                <w:sz w:val="18"/>
                <w:u w:val="single" w:color="FFFFFF"/>
              </w:rPr>
              <w:t xml:space="preserve"> </w:t>
            </w:r>
            <w:r>
              <w:rPr>
                <w:color w:val="FFFFFF"/>
                <w:sz w:val="18"/>
                <w:u w:val="single" w:color="FFFFFF"/>
              </w:rPr>
              <w:t>than</w:t>
            </w:r>
            <w:r>
              <w:rPr>
                <w:color w:val="FFFFFF"/>
                <w:sz w:val="18"/>
              </w:rPr>
              <w:t xml:space="preserve"> </w:t>
            </w:r>
            <w:r>
              <w:rPr>
                <w:color w:val="FFFFFF"/>
                <w:spacing w:val="-4"/>
                <w:sz w:val="18"/>
                <w:u w:val="single" w:color="FFFFFF"/>
              </w:rPr>
              <w:t>once</w:t>
            </w:r>
          </w:p>
        </w:tc>
        <w:tc>
          <w:tcPr>
            <w:tcW w:w="1937" w:type="dxa"/>
            <w:tcBorders>
              <w:top w:val="nil"/>
              <w:left w:val="nil"/>
              <w:right w:val="nil"/>
            </w:tcBorders>
            <w:shd w:val="clear" w:color="auto" w:fill="2B0999"/>
          </w:tcPr>
          <w:p w14:paraId="2959C71D" w14:textId="77777777" w:rsidR="00180C27" w:rsidRDefault="00024206" w:rsidP="002915AA">
            <w:pPr>
              <w:pStyle w:val="TableParagraph"/>
              <w:spacing w:after="0" w:line="276" w:lineRule="auto"/>
              <w:ind w:left="114" w:right="155"/>
              <w:jc w:val="left"/>
              <w:rPr>
                <w:sz w:val="18"/>
              </w:rPr>
            </w:pPr>
            <w:r>
              <w:rPr>
                <w:color w:val="FFFFFF"/>
                <w:sz w:val="18"/>
              </w:rPr>
              <w:t xml:space="preserve">Number of </w:t>
            </w:r>
            <w:r>
              <w:rPr>
                <w:color w:val="FFFFFF"/>
                <w:sz w:val="18"/>
                <w:u w:val="single" w:color="FFFFFF"/>
              </w:rPr>
              <w:t>improvement</w:t>
            </w:r>
            <w:r>
              <w:rPr>
                <w:color w:val="FFFFFF"/>
                <w:spacing w:val="-13"/>
                <w:sz w:val="18"/>
                <w:u w:val="single" w:color="FFFFFF"/>
              </w:rPr>
              <w:t xml:space="preserve"> </w:t>
            </w:r>
            <w:r>
              <w:rPr>
                <w:color w:val="FFFFFF"/>
                <w:sz w:val="18"/>
                <w:u w:val="single" w:color="FFFFFF"/>
              </w:rPr>
              <w:t>notices</w:t>
            </w:r>
            <w:r>
              <w:rPr>
                <w:color w:val="FFFFFF"/>
                <w:sz w:val="18"/>
              </w:rPr>
              <w:t xml:space="preserve"> issued </w:t>
            </w:r>
            <w:proofErr w:type="gramStart"/>
            <w:r>
              <w:rPr>
                <w:color w:val="FFFFFF"/>
                <w:sz w:val="18"/>
              </w:rPr>
              <w:t>as a result of</w:t>
            </w:r>
            <w:proofErr w:type="gramEnd"/>
            <w:r>
              <w:rPr>
                <w:color w:val="FFFFFF"/>
                <w:sz w:val="18"/>
              </w:rPr>
              <w:t xml:space="preserve"> proactive workplace </w:t>
            </w:r>
            <w:r>
              <w:rPr>
                <w:color w:val="FFFFFF"/>
                <w:spacing w:val="-2"/>
                <w:sz w:val="18"/>
              </w:rPr>
              <w:t>visits</w:t>
            </w:r>
          </w:p>
        </w:tc>
        <w:tc>
          <w:tcPr>
            <w:tcW w:w="1938" w:type="dxa"/>
            <w:tcBorders>
              <w:top w:val="nil"/>
              <w:left w:val="nil"/>
              <w:right w:val="nil"/>
            </w:tcBorders>
            <w:shd w:val="clear" w:color="auto" w:fill="2B0999"/>
          </w:tcPr>
          <w:p w14:paraId="74387282" w14:textId="77777777" w:rsidR="00180C27" w:rsidRDefault="00024206" w:rsidP="002915AA">
            <w:pPr>
              <w:pStyle w:val="TableParagraph"/>
              <w:spacing w:after="0" w:line="276" w:lineRule="auto"/>
              <w:ind w:left="114"/>
              <w:jc w:val="left"/>
              <w:rPr>
                <w:sz w:val="18"/>
              </w:rPr>
            </w:pPr>
            <w:r>
              <w:rPr>
                <w:color w:val="FFFFFF"/>
                <w:sz w:val="18"/>
              </w:rPr>
              <w:t>Number</w:t>
            </w:r>
            <w:r>
              <w:rPr>
                <w:color w:val="FFFFFF"/>
                <w:spacing w:val="-15"/>
                <w:sz w:val="18"/>
              </w:rPr>
              <w:t xml:space="preserve"> </w:t>
            </w:r>
            <w:r>
              <w:rPr>
                <w:color w:val="FFFFFF"/>
                <w:sz w:val="18"/>
              </w:rPr>
              <w:t>of</w:t>
            </w:r>
            <w:r>
              <w:rPr>
                <w:color w:val="FFFFFF"/>
                <w:spacing w:val="-12"/>
                <w:sz w:val="18"/>
              </w:rPr>
              <w:t xml:space="preserve"> </w:t>
            </w:r>
            <w:r>
              <w:rPr>
                <w:color w:val="FFFFFF"/>
                <w:sz w:val="18"/>
                <w:u w:val="single" w:color="FFFFFF"/>
              </w:rPr>
              <w:t>prohibition</w:t>
            </w:r>
            <w:r>
              <w:rPr>
                <w:color w:val="FFFFFF"/>
                <w:sz w:val="18"/>
              </w:rPr>
              <w:t xml:space="preserve"> </w:t>
            </w:r>
            <w:r>
              <w:rPr>
                <w:color w:val="FFFFFF"/>
                <w:sz w:val="18"/>
                <w:u w:val="single" w:color="FFFFFF"/>
              </w:rPr>
              <w:t>notices</w:t>
            </w:r>
            <w:r>
              <w:rPr>
                <w:color w:val="FFFFFF"/>
                <w:sz w:val="18"/>
              </w:rPr>
              <w:t xml:space="preserve"> issued </w:t>
            </w:r>
            <w:proofErr w:type="gramStart"/>
            <w:r>
              <w:rPr>
                <w:color w:val="FFFFFF"/>
                <w:sz w:val="18"/>
              </w:rPr>
              <w:t>as a result of</w:t>
            </w:r>
            <w:proofErr w:type="gramEnd"/>
            <w:r>
              <w:rPr>
                <w:color w:val="FFFFFF"/>
                <w:sz w:val="18"/>
              </w:rPr>
              <w:t xml:space="preserve"> proactive workplace visits</w:t>
            </w:r>
          </w:p>
        </w:tc>
        <w:tc>
          <w:tcPr>
            <w:tcW w:w="1938" w:type="dxa"/>
            <w:tcBorders>
              <w:top w:val="nil"/>
              <w:left w:val="nil"/>
              <w:right w:val="nil"/>
            </w:tcBorders>
            <w:shd w:val="clear" w:color="auto" w:fill="2B0999"/>
          </w:tcPr>
          <w:p w14:paraId="348DD04D" w14:textId="77777777" w:rsidR="00180C27" w:rsidRDefault="00024206" w:rsidP="002915AA">
            <w:pPr>
              <w:pStyle w:val="TableParagraph"/>
              <w:spacing w:after="0" w:line="276" w:lineRule="auto"/>
              <w:ind w:left="113"/>
              <w:jc w:val="left"/>
              <w:rPr>
                <w:sz w:val="18"/>
              </w:rPr>
            </w:pPr>
            <w:r>
              <w:rPr>
                <w:color w:val="FFFFFF"/>
                <w:sz w:val="18"/>
              </w:rPr>
              <w:t xml:space="preserve">Number of </w:t>
            </w:r>
            <w:r>
              <w:rPr>
                <w:color w:val="FFFFFF"/>
                <w:spacing w:val="-2"/>
                <w:sz w:val="18"/>
                <w:u w:val="single" w:color="FFFFFF"/>
              </w:rPr>
              <w:t>infringement/penalty</w:t>
            </w:r>
            <w:r>
              <w:rPr>
                <w:color w:val="FFFFFF"/>
                <w:spacing w:val="-2"/>
                <w:sz w:val="18"/>
              </w:rPr>
              <w:t xml:space="preserve"> </w:t>
            </w:r>
            <w:r>
              <w:rPr>
                <w:color w:val="FFFFFF"/>
                <w:sz w:val="18"/>
                <w:u w:val="single" w:color="FFFFFF"/>
              </w:rPr>
              <w:t>notices</w:t>
            </w:r>
            <w:r>
              <w:rPr>
                <w:color w:val="FFFFFF"/>
                <w:sz w:val="18"/>
              </w:rPr>
              <w:t xml:space="preserve"> issued </w:t>
            </w:r>
            <w:proofErr w:type="gramStart"/>
            <w:r>
              <w:rPr>
                <w:color w:val="FFFFFF"/>
                <w:sz w:val="18"/>
              </w:rPr>
              <w:t>as a result of</w:t>
            </w:r>
            <w:proofErr w:type="gramEnd"/>
            <w:r>
              <w:rPr>
                <w:color w:val="FFFFFF"/>
                <w:sz w:val="18"/>
              </w:rPr>
              <w:t xml:space="preserve"> proactive workplace visits</w:t>
            </w:r>
          </w:p>
        </w:tc>
      </w:tr>
      <w:tr w:rsidR="00180C27" w14:paraId="6C398FB2" w14:textId="77777777">
        <w:trPr>
          <w:trHeight w:val="300"/>
        </w:trPr>
        <w:tc>
          <w:tcPr>
            <w:tcW w:w="1315" w:type="dxa"/>
            <w:tcBorders>
              <w:left w:val="nil"/>
              <w:bottom w:val="nil"/>
            </w:tcBorders>
            <w:shd w:val="clear" w:color="auto" w:fill="2B0999"/>
          </w:tcPr>
          <w:p w14:paraId="352420F2" w14:textId="77777777" w:rsidR="00180C27" w:rsidRDefault="00024206" w:rsidP="002915AA">
            <w:pPr>
              <w:pStyle w:val="TableParagraph"/>
              <w:spacing w:after="0" w:line="207" w:lineRule="exact"/>
              <w:ind w:left="112"/>
              <w:jc w:val="left"/>
              <w:rPr>
                <w:b/>
                <w:sz w:val="18"/>
              </w:rPr>
            </w:pPr>
            <w:r>
              <w:rPr>
                <w:b/>
                <w:color w:val="FFFFFF"/>
                <w:spacing w:val="-5"/>
                <w:sz w:val="18"/>
              </w:rPr>
              <w:t>Vic</w:t>
            </w:r>
          </w:p>
        </w:tc>
        <w:tc>
          <w:tcPr>
            <w:tcW w:w="1657" w:type="dxa"/>
          </w:tcPr>
          <w:p w14:paraId="4610B776" w14:textId="77777777" w:rsidR="00180C27" w:rsidRDefault="00024206" w:rsidP="002915AA">
            <w:pPr>
              <w:pStyle w:val="TableParagraph"/>
              <w:spacing w:after="0" w:line="207" w:lineRule="exact"/>
              <w:ind w:left="103"/>
              <w:jc w:val="left"/>
              <w:rPr>
                <w:b/>
                <w:sz w:val="18"/>
              </w:rPr>
            </w:pPr>
            <w:r>
              <w:rPr>
                <w:b/>
                <w:spacing w:val="-2"/>
                <w:sz w:val="18"/>
              </w:rPr>
              <w:t>Manufacturing</w:t>
            </w:r>
          </w:p>
        </w:tc>
        <w:tc>
          <w:tcPr>
            <w:tcW w:w="1938" w:type="dxa"/>
          </w:tcPr>
          <w:p w14:paraId="0A5AF1A7" w14:textId="77777777" w:rsidR="00180C27" w:rsidRDefault="00024206" w:rsidP="002915AA">
            <w:pPr>
              <w:pStyle w:val="TableParagraph"/>
              <w:spacing w:after="0" w:line="207" w:lineRule="exact"/>
              <w:ind w:left="13" w:right="3"/>
              <w:rPr>
                <w:sz w:val="18"/>
              </w:rPr>
            </w:pPr>
            <w:r>
              <w:rPr>
                <w:spacing w:val="-5"/>
                <w:sz w:val="18"/>
              </w:rPr>
              <w:t>94</w:t>
            </w:r>
          </w:p>
        </w:tc>
        <w:tc>
          <w:tcPr>
            <w:tcW w:w="1937" w:type="dxa"/>
          </w:tcPr>
          <w:p w14:paraId="5DF54797" w14:textId="77777777" w:rsidR="00180C27" w:rsidRDefault="00024206" w:rsidP="002915AA">
            <w:pPr>
              <w:pStyle w:val="TableParagraph"/>
              <w:spacing w:after="0" w:line="207" w:lineRule="exact"/>
              <w:ind w:left="14" w:right="10"/>
              <w:rPr>
                <w:sz w:val="18"/>
              </w:rPr>
            </w:pPr>
            <w:r>
              <w:rPr>
                <w:spacing w:val="-10"/>
                <w:sz w:val="18"/>
              </w:rPr>
              <w:t>7</w:t>
            </w:r>
          </w:p>
        </w:tc>
        <w:tc>
          <w:tcPr>
            <w:tcW w:w="1937" w:type="dxa"/>
          </w:tcPr>
          <w:p w14:paraId="25C86757" w14:textId="77777777" w:rsidR="00180C27" w:rsidRDefault="00024206" w:rsidP="002915AA">
            <w:pPr>
              <w:pStyle w:val="TableParagraph"/>
              <w:spacing w:after="0" w:line="207" w:lineRule="exact"/>
              <w:ind w:left="14"/>
              <w:rPr>
                <w:sz w:val="18"/>
              </w:rPr>
            </w:pPr>
            <w:r>
              <w:rPr>
                <w:spacing w:val="-5"/>
                <w:sz w:val="18"/>
              </w:rPr>
              <w:t>37</w:t>
            </w:r>
          </w:p>
        </w:tc>
        <w:tc>
          <w:tcPr>
            <w:tcW w:w="1937" w:type="dxa"/>
          </w:tcPr>
          <w:p w14:paraId="14313546" w14:textId="77777777" w:rsidR="00180C27" w:rsidRDefault="00024206" w:rsidP="002915AA">
            <w:pPr>
              <w:pStyle w:val="TableParagraph"/>
              <w:spacing w:after="0" w:line="207" w:lineRule="exact"/>
              <w:ind w:left="14" w:right="5"/>
              <w:rPr>
                <w:sz w:val="18"/>
              </w:rPr>
            </w:pPr>
            <w:r>
              <w:rPr>
                <w:spacing w:val="-10"/>
                <w:sz w:val="18"/>
              </w:rPr>
              <w:t>7</w:t>
            </w:r>
          </w:p>
        </w:tc>
        <w:tc>
          <w:tcPr>
            <w:tcW w:w="1938" w:type="dxa"/>
          </w:tcPr>
          <w:p w14:paraId="3ED5688A" w14:textId="77777777" w:rsidR="00180C27" w:rsidRDefault="00024206" w:rsidP="002915AA">
            <w:pPr>
              <w:pStyle w:val="TableParagraph"/>
              <w:spacing w:after="0" w:line="207" w:lineRule="exact"/>
              <w:ind w:left="13" w:right="6"/>
              <w:rPr>
                <w:sz w:val="18"/>
              </w:rPr>
            </w:pPr>
            <w:r>
              <w:rPr>
                <w:spacing w:val="-10"/>
                <w:sz w:val="18"/>
              </w:rPr>
              <w:t>0</w:t>
            </w:r>
          </w:p>
        </w:tc>
        <w:tc>
          <w:tcPr>
            <w:tcW w:w="1938" w:type="dxa"/>
          </w:tcPr>
          <w:p w14:paraId="1C18531F" w14:textId="77777777" w:rsidR="00180C27" w:rsidRDefault="00024206" w:rsidP="002915AA">
            <w:pPr>
              <w:pStyle w:val="TableParagraph"/>
              <w:spacing w:after="0" w:line="207" w:lineRule="exact"/>
              <w:ind w:left="13" w:right="2"/>
              <w:rPr>
                <w:sz w:val="18"/>
              </w:rPr>
            </w:pPr>
            <w:r>
              <w:rPr>
                <w:spacing w:val="-10"/>
                <w:sz w:val="18"/>
              </w:rPr>
              <w:t>0</w:t>
            </w:r>
          </w:p>
        </w:tc>
      </w:tr>
      <w:tr w:rsidR="00180C27" w14:paraId="18D0C096" w14:textId="77777777">
        <w:trPr>
          <w:trHeight w:val="299"/>
        </w:trPr>
        <w:tc>
          <w:tcPr>
            <w:tcW w:w="1315" w:type="dxa"/>
            <w:tcBorders>
              <w:top w:val="nil"/>
              <w:left w:val="nil"/>
              <w:bottom w:val="nil"/>
              <w:right w:val="nil"/>
            </w:tcBorders>
            <w:shd w:val="clear" w:color="auto" w:fill="2B0999"/>
          </w:tcPr>
          <w:p w14:paraId="774A8BC8" w14:textId="77777777" w:rsidR="00180C27" w:rsidRDefault="00180C27" w:rsidP="002915AA">
            <w:pPr>
              <w:pStyle w:val="TableParagraph"/>
              <w:spacing w:after="0"/>
              <w:jc w:val="left"/>
              <w:rPr>
                <w:rFonts w:ascii="Times New Roman"/>
                <w:sz w:val="18"/>
              </w:rPr>
            </w:pPr>
          </w:p>
        </w:tc>
        <w:tc>
          <w:tcPr>
            <w:tcW w:w="1657" w:type="dxa"/>
            <w:tcBorders>
              <w:left w:val="nil"/>
              <w:right w:val="nil"/>
            </w:tcBorders>
            <w:shd w:val="clear" w:color="auto" w:fill="EEEEEE"/>
          </w:tcPr>
          <w:p w14:paraId="01E17C0F" w14:textId="77777777" w:rsidR="00180C27" w:rsidRDefault="00024206" w:rsidP="002915AA">
            <w:pPr>
              <w:pStyle w:val="TableParagraph"/>
              <w:spacing w:after="0" w:line="206" w:lineRule="exact"/>
              <w:ind w:left="108"/>
              <w:jc w:val="left"/>
              <w:rPr>
                <w:b/>
                <w:sz w:val="18"/>
              </w:rPr>
            </w:pPr>
            <w:r>
              <w:rPr>
                <w:b/>
                <w:spacing w:val="-2"/>
                <w:sz w:val="18"/>
              </w:rPr>
              <w:t>Construction</w:t>
            </w:r>
          </w:p>
        </w:tc>
        <w:tc>
          <w:tcPr>
            <w:tcW w:w="1938" w:type="dxa"/>
            <w:tcBorders>
              <w:left w:val="nil"/>
              <w:right w:val="nil"/>
            </w:tcBorders>
            <w:shd w:val="clear" w:color="auto" w:fill="EEEEEE"/>
          </w:tcPr>
          <w:p w14:paraId="4260FD6D" w14:textId="77777777" w:rsidR="00180C27" w:rsidRDefault="00024206" w:rsidP="002915AA">
            <w:pPr>
              <w:pStyle w:val="TableParagraph"/>
              <w:spacing w:after="0" w:line="206" w:lineRule="exact"/>
              <w:ind w:left="11" w:right="1"/>
              <w:rPr>
                <w:sz w:val="18"/>
              </w:rPr>
            </w:pPr>
            <w:r>
              <w:rPr>
                <w:spacing w:val="-5"/>
                <w:sz w:val="18"/>
              </w:rPr>
              <w:t>429</w:t>
            </w:r>
          </w:p>
        </w:tc>
        <w:tc>
          <w:tcPr>
            <w:tcW w:w="1937" w:type="dxa"/>
            <w:tcBorders>
              <w:left w:val="nil"/>
              <w:right w:val="nil"/>
            </w:tcBorders>
            <w:shd w:val="clear" w:color="auto" w:fill="EEEEEE"/>
          </w:tcPr>
          <w:p w14:paraId="1DE71E5C" w14:textId="77777777" w:rsidR="00180C27" w:rsidRDefault="00024206" w:rsidP="002915AA">
            <w:pPr>
              <w:pStyle w:val="TableParagraph"/>
              <w:spacing w:after="0" w:line="206" w:lineRule="exact"/>
              <w:ind w:left="14" w:right="10"/>
              <w:rPr>
                <w:sz w:val="18"/>
              </w:rPr>
            </w:pPr>
            <w:r>
              <w:rPr>
                <w:spacing w:val="-10"/>
                <w:sz w:val="18"/>
              </w:rPr>
              <w:t>1</w:t>
            </w:r>
          </w:p>
        </w:tc>
        <w:tc>
          <w:tcPr>
            <w:tcW w:w="1937" w:type="dxa"/>
            <w:tcBorders>
              <w:left w:val="nil"/>
              <w:right w:val="nil"/>
            </w:tcBorders>
            <w:shd w:val="clear" w:color="auto" w:fill="EEEEEE"/>
          </w:tcPr>
          <w:p w14:paraId="46847F25" w14:textId="77777777" w:rsidR="00180C27" w:rsidRDefault="00024206" w:rsidP="002915AA">
            <w:pPr>
              <w:pStyle w:val="TableParagraph"/>
              <w:spacing w:after="0" w:line="206" w:lineRule="exact"/>
              <w:ind w:left="14"/>
              <w:rPr>
                <w:sz w:val="18"/>
              </w:rPr>
            </w:pPr>
            <w:r>
              <w:rPr>
                <w:spacing w:val="-5"/>
                <w:sz w:val="18"/>
              </w:rPr>
              <w:t>134</w:t>
            </w:r>
          </w:p>
        </w:tc>
        <w:tc>
          <w:tcPr>
            <w:tcW w:w="1937" w:type="dxa"/>
            <w:tcBorders>
              <w:left w:val="nil"/>
              <w:right w:val="nil"/>
            </w:tcBorders>
            <w:shd w:val="clear" w:color="auto" w:fill="EEEEEE"/>
          </w:tcPr>
          <w:p w14:paraId="640E9278" w14:textId="77777777" w:rsidR="00180C27" w:rsidRDefault="00024206" w:rsidP="002915AA">
            <w:pPr>
              <w:pStyle w:val="TableParagraph"/>
              <w:spacing w:after="0" w:line="206" w:lineRule="exact"/>
              <w:ind w:left="14" w:right="5"/>
              <w:rPr>
                <w:sz w:val="18"/>
              </w:rPr>
            </w:pPr>
            <w:r>
              <w:rPr>
                <w:spacing w:val="-10"/>
                <w:sz w:val="18"/>
              </w:rPr>
              <w:t>1</w:t>
            </w:r>
          </w:p>
        </w:tc>
        <w:tc>
          <w:tcPr>
            <w:tcW w:w="1938" w:type="dxa"/>
            <w:tcBorders>
              <w:left w:val="nil"/>
              <w:right w:val="nil"/>
            </w:tcBorders>
            <w:shd w:val="clear" w:color="auto" w:fill="EEEEEE"/>
          </w:tcPr>
          <w:p w14:paraId="1E15F23E" w14:textId="77777777" w:rsidR="00180C27" w:rsidRDefault="00024206" w:rsidP="002915AA">
            <w:pPr>
              <w:pStyle w:val="TableParagraph"/>
              <w:spacing w:after="0" w:line="206" w:lineRule="exact"/>
              <w:ind w:left="11" w:right="4"/>
              <w:rPr>
                <w:sz w:val="18"/>
              </w:rPr>
            </w:pPr>
            <w:r>
              <w:rPr>
                <w:spacing w:val="-10"/>
                <w:sz w:val="18"/>
              </w:rPr>
              <w:t>0</w:t>
            </w:r>
          </w:p>
        </w:tc>
        <w:tc>
          <w:tcPr>
            <w:tcW w:w="1938" w:type="dxa"/>
            <w:tcBorders>
              <w:left w:val="nil"/>
              <w:right w:val="nil"/>
            </w:tcBorders>
            <w:shd w:val="clear" w:color="auto" w:fill="EEEEEE"/>
          </w:tcPr>
          <w:p w14:paraId="4AFAF689" w14:textId="77777777" w:rsidR="00180C27" w:rsidRDefault="00024206" w:rsidP="002915AA">
            <w:pPr>
              <w:pStyle w:val="TableParagraph"/>
              <w:spacing w:after="0" w:line="206" w:lineRule="exact"/>
              <w:ind w:left="11"/>
              <w:rPr>
                <w:sz w:val="18"/>
              </w:rPr>
            </w:pPr>
            <w:r>
              <w:rPr>
                <w:spacing w:val="-10"/>
                <w:sz w:val="18"/>
              </w:rPr>
              <w:t>0</w:t>
            </w:r>
          </w:p>
        </w:tc>
      </w:tr>
      <w:tr w:rsidR="00180C27" w14:paraId="765E7AE6" w14:textId="77777777">
        <w:trPr>
          <w:trHeight w:val="477"/>
        </w:trPr>
        <w:tc>
          <w:tcPr>
            <w:tcW w:w="1315" w:type="dxa"/>
            <w:tcBorders>
              <w:top w:val="nil"/>
              <w:bottom w:val="nil"/>
            </w:tcBorders>
            <w:shd w:val="clear" w:color="auto" w:fill="2B0999"/>
          </w:tcPr>
          <w:p w14:paraId="1B78F3AA" w14:textId="77777777" w:rsidR="00180C27" w:rsidRDefault="00180C27" w:rsidP="002915AA">
            <w:pPr>
              <w:pStyle w:val="TableParagraph"/>
              <w:spacing w:after="0"/>
              <w:jc w:val="left"/>
              <w:rPr>
                <w:rFonts w:ascii="Times New Roman"/>
                <w:sz w:val="18"/>
              </w:rPr>
            </w:pPr>
          </w:p>
        </w:tc>
        <w:tc>
          <w:tcPr>
            <w:tcW w:w="1657" w:type="dxa"/>
          </w:tcPr>
          <w:p w14:paraId="0A288AF1" w14:textId="77777777" w:rsidR="00180C27" w:rsidRDefault="00024206" w:rsidP="002915AA">
            <w:pPr>
              <w:pStyle w:val="TableParagraph"/>
              <w:spacing w:after="0" w:line="206" w:lineRule="exact"/>
              <w:ind w:left="103"/>
              <w:jc w:val="left"/>
              <w:rPr>
                <w:b/>
                <w:sz w:val="18"/>
              </w:rPr>
            </w:pPr>
            <w:r>
              <w:rPr>
                <w:b/>
                <w:sz w:val="18"/>
              </w:rPr>
              <w:t xml:space="preserve">All </w:t>
            </w:r>
            <w:r>
              <w:rPr>
                <w:b/>
                <w:spacing w:val="-2"/>
                <w:sz w:val="18"/>
              </w:rPr>
              <w:t>other</w:t>
            </w:r>
          </w:p>
          <w:p w14:paraId="5066EC48" w14:textId="77777777" w:rsidR="00180C27" w:rsidRDefault="00024206" w:rsidP="002915AA">
            <w:pPr>
              <w:pStyle w:val="TableParagraph"/>
              <w:spacing w:after="0"/>
              <w:ind w:left="103"/>
              <w:jc w:val="left"/>
              <w:rPr>
                <w:b/>
                <w:sz w:val="18"/>
              </w:rPr>
            </w:pPr>
            <w:r>
              <w:rPr>
                <w:b/>
                <w:spacing w:val="-2"/>
                <w:sz w:val="18"/>
              </w:rPr>
              <w:t>industries</w:t>
            </w:r>
          </w:p>
        </w:tc>
        <w:tc>
          <w:tcPr>
            <w:tcW w:w="1938" w:type="dxa"/>
          </w:tcPr>
          <w:p w14:paraId="178370DB" w14:textId="77777777" w:rsidR="00180C27" w:rsidRDefault="00024206" w:rsidP="002915AA">
            <w:pPr>
              <w:pStyle w:val="TableParagraph"/>
              <w:spacing w:after="0" w:line="206" w:lineRule="exact"/>
              <w:ind w:left="13" w:right="3"/>
              <w:rPr>
                <w:sz w:val="18"/>
              </w:rPr>
            </w:pPr>
            <w:r>
              <w:rPr>
                <w:spacing w:val="-5"/>
                <w:sz w:val="18"/>
              </w:rPr>
              <w:t>75</w:t>
            </w:r>
          </w:p>
        </w:tc>
        <w:tc>
          <w:tcPr>
            <w:tcW w:w="1937" w:type="dxa"/>
          </w:tcPr>
          <w:p w14:paraId="288D4E36" w14:textId="77777777" w:rsidR="00180C27" w:rsidRDefault="00024206" w:rsidP="002915AA">
            <w:pPr>
              <w:pStyle w:val="TableParagraph"/>
              <w:spacing w:after="0" w:line="206" w:lineRule="exact"/>
              <w:ind w:left="14" w:right="10"/>
              <w:rPr>
                <w:sz w:val="18"/>
              </w:rPr>
            </w:pPr>
            <w:r>
              <w:rPr>
                <w:spacing w:val="-10"/>
                <w:sz w:val="18"/>
              </w:rPr>
              <w:t>0</w:t>
            </w:r>
          </w:p>
        </w:tc>
        <w:tc>
          <w:tcPr>
            <w:tcW w:w="1937" w:type="dxa"/>
          </w:tcPr>
          <w:p w14:paraId="4FFE407D" w14:textId="77777777" w:rsidR="00180C27" w:rsidRDefault="00024206" w:rsidP="002915AA">
            <w:pPr>
              <w:pStyle w:val="TableParagraph"/>
              <w:spacing w:after="0" w:line="206" w:lineRule="exact"/>
              <w:ind w:left="14"/>
              <w:rPr>
                <w:sz w:val="18"/>
              </w:rPr>
            </w:pPr>
            <w:r>
              <w:rPr>
                <w:spacing w:val="-5"/>
                <w:sz w:val="18"/>
              </w:rPr>
              <w:t>44</w:t>
            </w:r>
          </w:p>
        </w:tc>
        <w:tc>
          <w:tcPr>
            <w:tcW w:w="1937" w:type="dxa"/>
          </w:tcPr>
          <w:p w14:paraId="67FCD133" w14:textId="77777777" w:rsidR="00180C27" w:rsidRDefault="00024206" w:rsidP="002915AA">
            <w:pPr>
              <w:pStyle w:val="TableParagraph"/>
              <w:spacing w:after="0" w:line="206" w:lineRule="exact"/>
              <w:ind w:left="14" w:right="5"/>
              <w:rPr>
                <w:sz w:val="18"/>
              </w:rPr>
            </w:pPr>
            <w:r>
              <w:rPr>
                <w:spacing w:val="-10"/>
                <w:sz w:val="18"/>
              </w:rPr>
              <w:t>0</w:t>
            </w:r>
          </w:p>
        </w:tc>
        <w:tc>
          <w:tcPr>
            <w:tcW w:w="1938" w:type="dxa"/>
          </w:tcPr>
          <w:p w14:paraId="68F290E7" w14:textId="77777777" w:rsidR="00180C27" w:rsidRDefault="00024206" w:rsidP="002915AA">
            <w:pPr>
              <w:pStyle w:val="TableParagraph"/>
              <w:spacing w:after="0" w:line="206" w:lineRule="exact"/>
              <w:ind w:left="13" w:right="6"/>
              <w:rPr>
                <w:sz w:val="18"/>
              </w:rPr>
            </w:pPr>
            <w:r>
              <w:rPr>
                <w:spacing w:val="-10"/>
                <w:sz w:val="18"/>
              </w:rPr>
              <w:t>0</w:t>
            </w:r>
          </w:p>
        </w:tc>
        <w:tc>
          <w:tcPr>
            <w:tcW w:w="1938" w:type="dxa"/>
          </w:tcPr>
          <w:p w14:paraId="3CADE607" w14:textId="77777777" w:rsidR="00180C27" w:rsidRDefault="00024206" w:rsidP="002915AA">
            <w:pPr>
              <w:pStyle w:val="TableParagraph"/>
              <w:spacing w:after="0" w:line="206" w:lineRule="exact"/>
              <w:ind w:left="13" w:right="2"/>
              <w:rPr>
                <w:sz w:val="18"/>
              </w:rPr>
            </w:pPr>
            <w:r>
              <w:rPr>
                <w:spacing w:val="-10"/>
                <w:sz w:val="18"/>
              </w:rPr>
              <w:t>0</w:t>
            </w:r>
          </w:p>
        </w:tc>
      </w:tr>
      <w:tr w:rsidR="00180C27" w14:paraId="1415ECB4" w14:textId="77777777">
        <w:trPr>
          <w:trHeight w:val="299"/>
        </w:trPr>
        <w:tc>
          <w:tcPr>
            <w:tcW w:w="1315" w:type="dxa"/>
            <w:tcBorders>
              <w:top w:val="nil"/>
              <w:left w:val="nil"/>
              <w:right w:val="nil"/>
            </w:tcBorders>
            <w:shd w:val="clear" w:color="auto" w:fill="2B0999"/>
          </w:tcPr>
          <w:p w14:paraId="219DBA06" w14:textId="77777777" w:rsidR="00180C27" w:rsidRDefault="00180C27" w:rsidP="002915AA">
            <w:pPr>
              <w:pStyle w:val="TableParagraph"/>
              <w:spacing w:after="0"/>
              <w:jc w:val="left"/>
              <w:rPr>
                <w:rFonts w:ascii="Times New Roman"/>
                <w:sz w:val="18"/>
              </w:rPr>
            </w:pPr>
          </w:p>
        </w:tc>
        <w:tc>
          <w:tcPr>
            <w:tcW w:w="1657" w:type="dxa"/>
            <w:tcBorders>
              <w:left w:val="nil"/>
              <w:right w:val="nil"/>
            </w:tcBorders>
            <w:shd w:val="clear" w:color="auto" w:fill="EEEEEE"/>
          </w:tcPr>
          <w:p w14:paraId="3AF64462" w14:textId="77777777" w:rsidR="00180C27" w:rsidRDefault="00024206" w:rsidP="002915AA">
            <w:pPr>
              <w:pStyle w:val="TableParagraph"/>
              <w:spacing w:after="0" w:line="206" w:lineRule="exact"/>
              <w:ind w:left="108"/>
              <w:jc w:val="left"/>
              <w:rPr>
                <w:b/>
                <w:sz w:val="18"/>
              </w:rPr>
            </w:pPr>
            <w:r>
              <w:rPr>
                <w:b/>
                <w:spacing w:val="-2"/>
                <w:sz w:val="18"/>
              </w:rPr>
              <w:t>Unknown</w:t>
            </w:r>
          </w:p>
        </w:tc>
        <w:tc>
          <w:tcPr>
            <w:tcW w:w="1938" w:type="dxa"/>
            <w:tcBorders>
              <w:left w:val="nil"/>
              <w:right w:val="nil"/>
            </w:tcBorders>
            <w:shd w:val="clear" w:color="auto" w:fill="EEEEEE"/>
          </w:tcPr>
          <w:p w14:paraId="14AA3307" w14:textId="77777777" w:rsidR="00180C27" w:rsidRDefault="00024206" w:rsidP="002915AA">
            <w:pPr>
              <w:pStyle w:val="TableParagraph"/>
              <w:spacing w:after="0" w:line="206" w:lineRule="exact"/>
              <w:ind w:left="11" w:right="1"/>
              <w:rPr>
                <w:sz w:val="18"/>
              </w:rPr>
            </w:pPr>
            <w:r>
              <w:rPr>
                <w:spacing w:val="-5"/>
                <w:sz w:val="18"/>
              </w:rPr>
              <w:t>80</w:t>
            </w:r>
          </w:p>
        </w:tc>
        <w:tc>
          <w:tcPr>
            <w:tcW w:w="1937" w:type="dxa"/>
            <w:tcBorders>
              <w:left w:val="nil"/>
              <w:right w:val="nil"/>
            </w:tcBorders>
            <w:shd w:val="clear" w:color="auto" w:fill="EEEEEE"/>
          </w:tcPr>
          <w:p w14:paraId="60745BB2" w14:textId="77777777" w:rsidR="00180C27" w:rsidRDefault="00024206" w:rsidP="002915AA">
            <w:pPr>
              <w:pStyle w:val="TableParagraph"/>
              <w:spacing w:after="0" w:line="206" w:lineRule="exact"/>
              <w:ind w:left="14" w:right="10"/>
              <w:rPr>
                <w:sz w:val="18"/>
              </w:rPr>
            </w:pPr>
            <w:r>
              <w:rPr>
                <w:spacing w:val="-10"/>
                <w:sz w:val="18"/>
              </w:rPr>
              <w:t>0</w:t>
            </w:r>
          </w:p>
        </w:tc>
        <w:tc>
          <w:tcPr>
            <w:tcW w:w="1937" w:type="dxa"/>
            <w:tcBorders>
              <w:left w:val="nil"/>
              <w:right w:val="nil"/>
            </w:tcBorders>
            <w:shd w:val="clear" w:color="auto" w:fill="EEEEEE"/>
          </w:tcPr>
          <w:p w14:paraId="6AEEB8CB" w14:textId="77777777" w:rsidR="00180C27" w:rsidRDefault="00024206" w:rsidP="002915AA">
            <w:pPr>
              <w:pStyle w:val="TableParagraph"/>
              <w:spacing w:after="0" w:line="206" w:lineRule="exact"/>
              <w:ind w:left="14"/>
              <w:rPr>
                <w:sz w:val="18"/>
              </w:rPr>
            </w:pPr>
            <w:r>
              <w:rPr>
                <w:spacing w:val="-5"/>
                <w:sz w:val="18"/>
              </w:rPr>
              <w:t>21</w:t>
            </w:r>
          </w:p>
        </w:tc>
        <w:tc>
          <w:tcPr>
            <w:tcW w:w="1937" w:type="dxa"/>
            <w:tcBorders>
              <w:left w:val="nil"/>
              <w:right w:val="nil"/>
            </w:tcBorders>
            <w:shd w:val="clear" w:color="auto" w:fill="EEEEEE"/>
          </w:tcPr>
          <w:p w14:paraId="63342A9F" w14:textId="77777777" w:rsidR="00180C27" w:rsidRDefault="00024206" w:rsidP="002915AA">
            <w:pPr>
              <w:pStyle w:val="TableParagraph"/>
              <w:spacing w:after="0" w:line="206" w:lineRule="exact"/>
              <w:ind w:left="14" w:right="5"/>
              <w:rPr>
                <w:sz w:val="18"/>
              </w:rPr>
            </w:pPr>
            <w:r>
              <w:rPr>
                <w:spacing w:val="-10"/>
                <w:sz w:val="18"/>
              </w:rPr>
              <w:t>0</w:t>
            </w:r>
          </w:p>
        </w:tc>
        <w:tc>
          <w:tcPr>
            <w:tcW w:w="1938" w:type="dxa"/>
            <w:tcBorders>
              <w:left w:val="nil"/>
              <w:right w:val="nil"/>
            </w:tcBorders>
            <w:shd w:val="clear" w:color="auto" w:fill="EEEEEE"/>
          </w:tcPr>
          <w:p w14:paraId="6353FEBC" w14:textId="77777777" w:rsidR="00180C27" w:rsidRDefault="00024206" w:rsidP="002915AA">
            <w:pPr>
              <w:pStyle w:val="TableParagraph"/>
              <w:spacing w:after="0" w:line="206" w:lineRule="exact"/>
              <w:ind w:left="11" w:right="4"/>
              <w:rPr>
                <w:sz w:val="18"/>
              </w:rPr>
            </w:pPr>
            <w:r>
              <w:rPr>
                <w:spacing w:val="-10"/>
                <w:sz w:val="18"/>
              </w:rPr>
              <w:t>0</w:t>
            </w:r>
          </w:p>
        </w:tc>
        <w:tc>
          <w:tcPr>
            <w:tcW w:w="1938" w:type="dxa"/>
            <w:tcBorders>
              <w:left w:val="nil"/>
              <w:right w:val="nil"/>
            </w:tcBorders>
            <w:shd w:val="clear" w:color="auto" w:fill="EEEEEE"/>
          </w:tcPr>
          <w:p w14:paraId="28605E7F" w14:textId="77777777" w:rsidR="00180C27" w:rsidRDefault="00024206" w:rsidP="002915AA">
            <w:pPr>
              <w:pStyle w:val="TableParagraph"/>
              <w:spacing w:after="0" w:line="206" w:lineRule="exact"/>
              <w:ind w:left="11"/>
              <w:rPr>
                <w:sz w:val="18"/>
              </w:rPr>
            </w:pPr>
            <w:r>
              <w:rPr>
                <w:spacing w:val="-10"/>
                <w:sz w:val="18"/>
              </w:rPr>
              <w:t>0</w:t>
            </w:r>
          </w:p>
        </w:tc>
      </w:tr>
      <w:tr w:rsidR="00180C27" w14:paraId="1253ECB3" w14:textId="77777777">
        <w:trPr>
          <w:trHeight w:val="299"/>
        </w:trPr>
        <w:tc>
          <w:tcPr>
            <w:tcW w:w="1315" w:type="dxa"/>
            <w:tcBorders>
              <w:left w:val="nil"/>
              <w:bottom w:val="nil"/>
            </w:tcBorders>
            <w:shd w:val="clear" w:color="auto" w:fill="2B0999"/>
          </w:tcPr>
          <w:p w14:paraId="28268292" w14:textId="77777777" w:rsidR="00180C27" w:rsidRDefault="00024206" w:rsidP="002915AA">
            <w:pPr>
              <w:pStyle w:val="TableParagraph"/>
              <w:spacing w:after="0" w:line="206" w:lineRule="exact"/>
              <w:ind w:left="112"/>
              <w:jc w:val="left"/>
              <w:rPr>
                <w:b/>
                <w:sz w:val="18"/>
              </w:rPr>
            </w:pPr>
            <w:r>
              <w:rPr>
                <w:b/>
                <w:color w:val="FFFFFF"/>
                <w:spacing w:val="-5"/>
                <w:sz w:val="18"/>
              </w:rPr>
              <w:t>Qld</w:t>
            </w:r>
          </w:p>
        </w:tc>
        <w:tc>
          <w:tcPr>
            <w:tcW w:w="1657" w:type="dxa"/>
          </w:tcPr>
          <w:p w14:paraId="686BD1F6" w14:textId="77777777" w:rsidR="00180C27" w:rsidRDefault="00024206" w:rsidP="002915AA">
            <w:pPr>
              <w:pStyle w:val="TableParagraph"/>
              <w:spacing w:after="0" w:line="206" w:lineRule="exact"/>
              <w:ind w:left="103"/>
              <w:jc w:val="left"/>
              <w:rPr>
                <w:b/>
                <w:sz w:val="18"/>
              </w:rPr>
            </w:pPr>
            <w:r>
              <w:rPr>
                <w:b/>
                <w:spacing w:val="-2"/>
                <w:sz w:val="18"/>
              </w:rPr>
              <w:t>Construction</w:t>
            </w:r>
          </w:p>
        </w:tc>
        <w:tc>
          <w:tcPr>
            <w:tcW w:w="1938" w:type="dxa"/>
          </w:tcPr>
          <w:p w14:paraId="0B62A9AE" w14:textId="77777777" w:rsidR="00180C27" w:rsidRDefault="00024206" w:rsidP="002915AA">
            <w:pPr>
              <w:pStyle w:val="TableParagraph"/>
              <w:spacing w:after="0" w:line="206" w:lineRule="exact"/>
              <w:ind w:left="13" w:right="3"/>
              <w:rPr>
                <w:sz w:val="18"/>
              </w:rPr>
            </w:pPr>
            <w:r>
              <w:rPr>
                <w:spacing w:val="-5"/>
                <w:sz w:val="18"/>
              </w:rPr>
              <w:t>36</w:t>
            </w:r>
          </w:p>
        </w:tc>
        <w:tc>
          <w:tcPr>
            <w:tcW w:w="1937" w:type="dxa"/>
          </w:tcPr>
          <w:p w14:paraId="63142D7C" w14:textId="77777777" w:rsidR="00180C27" w:rsidRDefault="00024206" w:rsidP="002915AA">
            <w:pPr>
              <w:pStyle w:val="TableParagraph"/>
              <w:spacing w:after="0" w:line="206" w:lineRule="exact"/>
              <w:ind w:left="14" w:right="5"/>
              <w:rPr>
                <w:sz w:val="18"/>
              </w:rPr>
            </w:pPr>
            <w:r>
              <w:rPr>
                <w:spacing w:val="-5"/>
                <w:sz w:val="18"/>
              </w:rPr>
              <w:t>30</w:t>
            </w:r>
          </w:p>
        </w:tc>
        <w:tc>
          <w:tcPr>
            <w:tcW w:w="1937" w:type="dxa"/>
          </w:tcPr>
          <w:p w14:paraId="1821CD82" w14:textId="77777777" w:rsidR="00180C27" w:rsidRDefault="00024206" w:rsidP="002915AA">
            <w:pPr>
              <w:pStyle w:val="TableParagraph"/>
              <w:spacing w:after="0" w:line="206" w:lineRule="exact"/>
              <w:ind w:left="14"/>
              <w:rPr>
                <w:sz w:val="18"/>
              </w:rPr>
            </w:pPr>
            <w:r>
              <w:rPr>
                <w:spacing w:val="-5"/>
                <w:sz w:val="18"/>
              </w:rPr>
              <w:t>21</w:t>
            </w:r>
          </w:p>
        </w:tc>
        <w:tc>
          <w:tcPr>
            <w:tcW w:w="1937" w:type="dxa"/>
          </w:tcPr>
          <w:p w14:paraId="63D5B76F" w14:textId="77777777" w:rsidR="00180C27" w:rsidRDefault="00024206" w:rsidP="002915AA">
            <w:pPr>
              <w:pStyle w:val="TableParagraph"/>
              <w:spacing w:after="0" w:line="206" w:lineRule="exact"/>
              <w:ind w:left="14"/>
              <w:rPr>
                <w:sz w:val="18"/>
              </w:rPr>
            </w:pPr>
            <w:r>
              <w:rPr>
                <w:spacing w:val="-5"/>
                <w:sz w:val="18"/>
              </w:rPr>
              <w:t>300</w:t>
            </w:r>
          </w:p>
        </w:tc>
        <w:tc>
          <w:tcPr>
            <w:tcW w:w="1938" w:type="dxa"/>
          </w:tcPr>
          <w:p w14:paraId="18EB1AE8" w14:textId="77777777" w:rsidR="00180C27" w:rsidRDefault="00024206" w:rsidP="002915AA">
            <w:pPr>
              <w:pStyle w:val="TableParagraph"/>
              <w:spacing w:after="0" w:line="206" w:lineRule="exact"/>
              <w:ind w:left="13"/>
              <w:rPr>
                <w:sz w:val="18"/>
              </w:rPr>
            </w:pPr>
            <w:r>
              <w:rPr>
                <w:spacing w:val="-5"/>
                <w:sz w:val="18"/>
              </w:rPr>
              <w:t>54</w:t>
            </w:r>
          </w:p>
        </w:tc>
        <w:tc>
          <w:tcPr>
            <w:tcW w:w="1938" w:type="dxa"/>
          </w:tcPr>
          <w:p w14:paraId="0E73FA3F" w14:textId="77777777" w:rsidR="00180C27" w:rsidRDefault="00024206" w:rsidP="002915AA">
            <w:pPr>
              <w:pStyle w:val="TableParagraph"/>
              <w:spacing w:after="0" w:line="206" w:lineRule="exact"/>
              <w:ind w:left="13" w:right="1"/>
              <w:rPr>
                <w:sz w:val="18"/>
              </w:rPr>
            </w:pPr>
            <w:r>
              <w:rPr>
                <w:spacing w:val="-5"/>
                <w:sz w:val="18"/>
              </w:rPr>
              <w:t>42</w:t>
            </w:r>
          </w:p>
        </w:tc>
      </w:tr>
      <w:tr w:rsidR="00180C27" w14:paraId="1545C444" w14:textId="77777777">
        <w:trPr>
          <w:trHeight w:val="477"/>
        </w:trPr>
        <w:tc>
          <w:tcPr>
            <w:tcW w:w="1315" w:type="dxa"/>
            <w:tcBorders>
              <w:top w:val="nil"/>
              <w:left w:val="nil"/>
              <w:bottom w:val="nil"/>
              <w:right w:val="nil"/>
            </w:tcBorders>
            <w:shd w:val="clear" w:color="auto" w:fill="2B0999"/>
          </w:tcPr>
          <w:p w14:paraId="38AC5024" w14:textId="77777777" w:rsidR="00180C27" w:rsidRDefault="00180C27" w:rsidP="002915AA">
            <w:pPr>
              <w:pStyle w:val="TableParagraph"/>
              <w:spacing w:after="0"/>
              <w:jc w:val="left"/>
              <w:rPr>
                <w:rFonts w:ascii="Times New Roman"/>
                <w:sz w:val="18"/>
              </w:rPr>
            </w:pPr>
          </w:p>
        </w:tc>
        <w:tc>
          <w:tcPr>
            <w:tcW w:w="1657" w:type="dxa"/>
            <w:tcBorders>
              <w:left w:val="nil"/>
              <w:right w:val="nil"/>
            </w:tcBorders>
            <w:shd w:val="clear" w:color="auto" w:fill="EEEEEE"/>
          </w:tcPr>
          <w:p w14:paraId="458B48FF" w14:textId="77777777" w:rsidR="00180C27" w:rsidRDefault="00024206" w:rsidP="002915AA">
            <w:pPr>
              <w:pStyle w:val="TableParagraph"/>
              <w:spacing w:after="0" w:line="206" w:lineRule="exact"/>
              <w:ind w:left="108"/>
              <w:jc w:val="left"/>
              <w:rPr>
                <w:b/>
                <w:sz w:val="18"/>
              </w:rPr>
            </w:pPr>
            <w:r>
              <w:rPr>
                <w:b/>
                <w:sz w:val="18"/>
              </w:rPr>
              <w:t xml:space="preserve">All </w:t>
            </w:r>
            <w:r>
              <w:rPr>
                <w:b/>
                <w:spacing w:val="-2"/>
                <w:sz w:val="18"/>
              </w:rPr>
              <w:t>other</w:t>
            </w:r>
          </w:p>
          <w:p w14:paraId="0B7C4943" w14:textId="77777777" w:rsidR="00180C27" w:rsidRDefault="00024206" w:rsidP="002915AA">
            <w:pPr>
              <w:pStyle w:val="TableParagraph"/>
              <w:spacing w:after="0"/>
              <w:ind w:left="108"/>
              <w:jc w:val="left"/>
              <w:rPr>
                <w:b/>
                <w:sz w:val="18"/>
              </w:rPr>
            </w:pPr>
            <w:r>
              <w:rPr>
                <w:b/>
                <w:spacing w:val="-2"/>
                <w:sz w:val="18"/>
              </w:rPr>
              <w:t>industries</w:t>
            </w:r>
          </w:p>
        </w:tc>
        <w:tc>
          <w:tcPr>
            <w:tcW w:w="1938" w:type="dxa"/>
            <w:tcBorders>
              <w:left w:val="nil"/>
              <w:right w:val="nil"/>
            </w:tcBorders>
            <w:shd w:val="clear" w:color="auto" w:fill="EEEEEE"/>
          </w:tcPr>
          <w:p w14:paraId="3A135506" w14:textId="77777777" w:rsidR="00180C27" w:rsidRDefault="00024206" w:rsidP="002915AA">
            <w:pPr>
              <w:pStyle w:val="TableParagraph"/>
              <w:spacing w:after="0" w:line="206" w:lineRule="exact"/>
              <w:ind w:left="11" w:right="7"/>
              <w:rPr>
                <w:sz w:val="18"/>
              </w:rPr>
            </w:pPr>
            <w:r>
              <w:rPr>
                <w:spacing w:val="-10"/>
                <w:sz w:val="18"/>
              </w:rPr>
              <w:t>2</w:t>
            </w:r>
          </w:p>
        </w:tc>
        <w:tc>
          <w:tcPr>
            <w:tcW w:w="1937" w:type="dxa"/>
            <w:tcBorders>
              <w:left w:val="nil"/>
              <w:right w:val="nil"/>
            </w:tcBorders>
            <w:shd w:val="clear" w:color="auto" w:fill="EEEEEE"/>
          </w:tcPr>
          <w:p w14:paraId="12B19E2D" w14:textId="77777777" w:rsidR="00180C27" w:rsidRDefault="00024206" w:rsidP="002915AA">
            <w:pPr>
              <w:pStyle w:val="TableParagraph"/>
              <w:spacing w:after="0" w:line="206" w:lineRule="exact"/>
              <w:ind w:left="14" w:right="10"/>
              <w:rPr>
                <w:sz w:val="18"/>
              </w:rPr>
            </w:pPr>
            <w:r>
              <w:rPr>
                <w:spacing w:val="-10"/>
                <w:sz w:val="18"/>
              </w:rPr>
              <w:t>2</w:t>
            </w:r>
          </w:p>
        </w:tc>
        <w:tc>
          <w:tcPr>
            <w:tcW w:w="1937" w:type="dxa"/>
            <w:tcBorders>
              <w:left w:val="nil"/>
              <w:right w:val="nil"/>
            </w:tcBorders>
            <w:shd w:val="clear" w:color="auto" w:fill="EEEEEE"/>
          </w:tcPr>
          <w:p w14:paraId="430DD367" w14:textId="77777777" w:rsidR="00180C27" w:rsidRDefault="00024206" w:rsidP="002915AA">
            <w:pPr>
              <w:pStyle w:val="TableParagraph"/>
              <w:spacing w:after="0" w:line="206" w:lineRule="exact"/>
              <w:ind w:left="14" w:right="1"/>
              <w:rPr>
                <w:sz w:val="18"/>
              </w:rPr>
            </w:pPr>
            <w:r>
              <w:rPr>
                <w:spacing w:val="-10"/>
                <w:sz w:val="18"/>
              </w:rPr>
              <w:t>2</w:t>
            </w:r>
          </w:p>
        </w:tc>
        <w:tc>
          <w:tcPr>
            <w:tcW w:w="1937" w:type="dxa"/>
            <w:tcBorders>
              <w:left w:val="nil"/>
              <w:right w:val="nil"/>
            </w:tcBorders>
            <w:shd w:val="clear" w:color="auto" w:fill="EEEEEE"/>
          </w:tcPr>
          <w:p w14:paraId="0473F2F5" w14:textId="77777777" w:rsidR="00180C27" w:rsidRDefault="00024206" w:rsidP="002915AA">
            <w:pPr>
              <w:pStyle w:val="TableParagraph"/>
              <w:spacing w:after="0" w:line="206" w:lineRule="exact"/>
              <w:ind w:left="14"/>
              <w:rPr>
                <w:sz w:val="18"/>
              </w:rPr>
            </w:pPr>
            <w:r>
              <w:rPr>
                <w:spacing w:val="-5"/>
                <w:sz w:val="18"/>
              </w:rPr>
              <w:t>14</w:t>
            </w:r>
          </w:p>
        </w:tc>
        <w:tc>
          <w:tcPr>
            <w:tcW w:w="1938" w:type="dxa"/>
            <w:tcBorders>
              <w:left w:val="nil"/>
              <w:right w:val="nil"/>
            </w:tcBorders>
            <w:shd w:val="clear" w:color="auto" w:fill="EEEEEE"/>
          </w:tcPr>
          <w:p w14:paraId="6F3C60FD" w14:textId="77777777" w:rsidR="00180C27" w:rsidRDefault="00024206" w:rsidP="002915AA">
            <w:pPr>
              <w:pStyle w:val="TableParagraph"/>
              <w:spacing w:after="0" w:line="206" w:lineRule="exact"/>
              <w:ind w:left="11" w:right="4"/>
              <w:rPr>
                <w:sz w:val="18"/>
              </w:rPr>
            </w:pPr>
            <w:r>
              <w:rPr>
                <w:spacing w:val="-10"/>
                <w:sz w:val="18"/>
              </w:rPr>
              <w:t>1</w:t>
            </w:r>
          </w:p>
        </w:tc>
        <w:tc>
          <w:tcPr>
            <w:tcW w:w="1938" w:type="dxa"/>
            <w:tcBorders>
              <w:left w:val="nil"/>
              <w:right w:val="nil"/>
            </w:tcBorders>
            <w:shd w:val="clear" w:color="auto" w:fill="EEEEEE"/>
          </w:tcPr>
          <w:p w14:paraId="7A61CEC1" w14:textId="77777777" w:rsidR="00180C27" w:rsidRDefault="00024206" w:rsidP="002915AA">
            <w:pPr>
              <w:pStyle w:val="TableParagraph"/>
              <w:spacing w:after="0" w:line="206" w:lineRule="exact"/>
              <w:ind w:left="11"/>
              <w:rPr>
                <w:sz w:val="18"/>
              </w:rPr>
            </w:pPr>
            <w:r>
              <w:rPr>
                <w:spacing w:val="-10"/>
                <w:sz w:val="18"/>
              </w:rPr>
              <w:t>0</w:t>
            </w:r>
          </w:p>
        </w:tc>
      </w:tr>
      <w:tr w:rsidR="00180C27" w14:paraId="65BAA71F" w14:textId="77777777">
        <w:trPr>
          <w:trHeight w:val="299"/>
        </w:trPr>
        <w:tc>
          <w:tcPr>
            <w:tcW w:w="1315" w:type="dxa"/>
            <w:tcBorders>
              <w:top w:val="nil"/>
              <w:left w:val="nil"/>
              <w:right w:val="dotted" w:sz="4" w:space="0" w:color="FEFEFE"/>
            </w:tcBorders>
            <w:shd w:val="clear" w:color="auto" w:fill="2B0999"/>
          </w:tcPr>
          <w:p w14:paraId="30872BD0" w14:textId="77777777" w:rsidR="00180C27" w:rsidRDefault="00180C27" w:rsidP="002915AA">
            <w:pPr>
              <w:pStyle w:val="TableParagraph"/>
              <w:spacing w:after="0"/>
              <w:jc w:val="left"/>
              <w:rPr>
                <w:rFonts w:ascii="Times New Roman"/>
                <w:sz w:val="18"/>
              </w:rPr>
            </w:pPr>
          </w:p>
        </w:tc>
        <w:tc>
          <w:tcPr>
            <w:tcW w:w="1657" w:type="dxa"/>
            <w:tcBorders>
              <w:left w:val="dotted" w:sz="4" w:space="0" w:color="FEFEFE"/>
              <w:right w:val="dotted" w:sz="4" w:space="0" w:color="FEFEFE"/>
            </w:tcBorders>
          </w:tcPr>
          <w:p w14:paraId="4CA88C80" w14:textId="77777777" w:rsidR="00180C27" w:rsidRDefault="00024206" w:rsidP="002915AA">
            <w:pPr>
              <w:pStyle w:val="TableParagraph"/>
              <w:spacing w:after="0" w:line="206" w:lineRule="exact"/>
              <w:ind w:left="103"/>
              <w:jc w:val="left"/>
              <w:rPr>
                <w:b/>
                <w:sz w:val="18"/>
              </w:rPr>
            </w:pPr>
            <w:r>
              <w:rPr>
                <w:b/>
                <w:spacing w:val="-2"/>
                <w:sz w:val="18"/>
              </w:rPr>
              <w:t>Unknown</w:t>
            </w:r>
          </w:p>
        </w:tc>
        <w:tc>
          <w:tcPr>
            <w:tcW w:w="1938" w:type="dxa"/>
            <w:tcBorders>
              <w:left w:val="dotted" w:sz="4" w:space="0" w:color="FEFEFE"/>
              <w:right w:val="dotted" w:sz="4" w:space="0" w:color="FEFEFE"/>
            </w:tcBorders>
          </w:tcPr>
          <w:p w14:paraId="7922DE57" w14:textId="77777777" w:rsidR="00180C27" w:rsidRDefault="00024206" w:rsidP="002915AA">
            <w:pPr>
              <w:pStyle w:val="TableParagraph"/>
              <w:spacing w:after="0" w:line="206" w:lineRule="exact"/>
              <w:ind w:left="13" w:right="3"/>
              <w:rPr>
                <w:sz w:val="18"/>
              </w:rPr>
            </w:pPr>
            <w:r>
              <w:rPr>
                <w:spacing w:val="-5"/>
                <w:sz w:val="18"/>
              </w:rPr>
              <w:t>17</w:t>
            </w:r>
          </w:p>
        </w:tc>
        <w:tc>
          <w:tcPr>
            <w:tcW w:w="1937" w:type="dxa"/>
            <w:tcBorders>
              <w:left w:val="dotted" w:sz="4" w:space="0" w:color="FEFEFE"/>
              <w:right w:val="dotted" w:sz="4" w:space="0" w:color="FEFEFE"/>
            </w:tcBorders>
          </w:tcPr>
          <w:p w14:paraId="49B8B9A0" w14:textId="77777777" w:rsidR="00180C27" w:rsidRDefault="00024206" w:rsidP="002915AA">
            <w:pPr>
              <w:pStyle w:val="TableParagraph"/>
              <w:spacing w:after="0" w:line="206" w:lineRule="exact"/>
              <w:ind w:left="14" w:right="5"/>
              <w:rPr>
                <w:sz w:val="18"/>
              </w:rPr>
            </w:pPr>
            <w:r>
              <w:rPr>
                <w:spacing w:val="-5"/>
                <w:sz w:val="18"/>
              </w:rPr>
              <w:t>17</w:t>
            </w:r>
          </w:p>
        </w:tc>
        <w:tc>
          <w:tcPr>
            <w:tcW w:w="1937" w:type="dxa"/>
            <w:tcBorders>
              <w:left w:val="dotted" w:sz="4" w:space="0" w:color="FEFEFE"/>
              <w:right w:val="dotted" w:sz="4" w:space="0" w:color="FEFEFE"/>
            </w:tcBorders>
          </w:tcPr>
          <w:p w14:paraId="4EB5F914" w14:textId="77777777" w:rsidR="00180C27" w:rsidRDefault="00024206" w:rsidP="002915AA">
            <w:pPr>
              <w:pStyle w:val="TableParagraph"/>
              <w:spacing w:after="0" w:line="206" w:lineRule="exact"/>
              <w:ind w:left="14"/>
              <w:rPr>
                <w:sz w:val="18"/>
              </w:rPr>
            </w:pPr>
            <w:r>
              <w:rPr>
                <w:spacing w:val="-5"/>
                <w:sz w:val="18"/>
              </w:rPr>
              <w:t>11</w:t>
            </w:r>
          </w:p>
        </w:tc>
        <w:tc>
          <w:tcPr>
            <w:tcW w:w="1937" w:type="dxa"/>
            <w:tcBorders>
              <w:left w:val="dotted" w:sz="4" w:space="0" w:color="FEFEFE"/>
              <w:right w:val="dotted" w:sz="4" w:space="0" w:color="FEFEFE"/>
            </w:tcBorders>
          </w:tcPr>
          <w:p w14:paraId="362158D2" w14:textId="77777777" w:rsidR="00180C27" w:rsidRDefault="00024206" w:rsidP="002915AA">
            <w:pPr>
              <w:pStyle w:val="TableParagraph"/>
              <w:spacing w:after="0" w:line="206" w:lineRule="exact"/>
              <w:ind w:left="14"/>
              <w:rPr>
                <w:sz w:val="18"/>
              </w:rPr>
            </w:pPr>
            <w:r>
              <w:rPr>
                <w:spacing w:val="-5"/>
                <w:sz w:val="18"/>
              </w:rPr>
              <w:t>23</w:t>
            </w:r>
          </w:p>
        </w:tc>
        <w:tc>
          <w:tcPr>
            <w:tcW w:w="1938" w:type="dxa"/>
            <w:tcBorders>
              <w:left w:val="dotted" w:sz="4" w:space="0" w:color="FEFEFE"/>
              <w:right w:val="dotted" w:sz="4" w:space="0" w:color="FEFEFE"/>
            </w:tcBorders>
          </w:tcPr>
          <w:p w14:paraId="385940FD" w14:textId="77777777" w:rsidR="00180C27" w:rsidRDefault="00024206" w:rsidP="002915AA">
            <w:pPr>
              <w:pStyle w:val="TableParagraph"/>
              <w:spacing w:after="0" w:line="206" w:lineRule="exact"/>
              <w:ind w:left="13"/>
              <w:rPr>
                <w:sz w:val="18"/>
              </w:rPr>
            </w:pPr>
            <w:r>
              <w:rPr>
                <w:spacing w:val="-5"/>
                <w:sz w:val="18"/>
              </w:rPr>
              <w:t>11</w:t>
            </w:r>
          </w:p>
        </w:tc>
        <w:tc>
          <w:tcPr>
            <w:tcW w:w="1938" w:type="dxa"/>
            <w:tcBorders>
              <w:left w:val="dotted" w:sz="4" w:space="0" w:color="FEFEFE"/>
              <w:right w:val="dotted" w:sz="4" w:space="0" w:color="FEFEFE"/>
            </w:tcBorders>
          </w:tcPr>
          <w:p w14:paraId="531EF570" w14:textId="77777777" w:rsidR="00180C27" w:rsidRDefault="00024206" w:rsidP="002915AA">
            <w:pPr>
              <w:pStyle w:val="TableParagraph"/>
              <w:spacing w:after="0" w:line="206" w:lineRule="exact"/>
              <w:ind w:left="13" w:right="1"/>
              <w:rPr>
                <w:sz w:val="18"/>
              </w:rPr>
            </w:pPr>
            <w:r>
              <w:rPr>
                <w:spacing w:val="-5"/>
                <w:sz w:val="18"/>
              </w:rPr>
              <w:t>10</w:t>
            </w:r>
          </w:p>
        </w:tc>
      </w:tr>
      <w:tr w:rsidR="00180C27" w14:paraId="1F9BAC6A" w14:textId="77777777">
        <w:trPr>
          <w:trHeight w:val="299"/>
        </w:trPr>
        <w:tc>
          <w:tcPr>
            <w:tcW w:w="1315" w:type="dxa"/>
            <w:tcBorders>
              <w:left w:val="nil"/>
              <w:right w:val="nil"/>
            </w:tcBorders>
            <w:shd w:val="clear" w:color="auto" w:fill="2B0999"/>
          </w:tcPr>
          <w:p w14:paraId="44AA3D82" w14:textId="77777777" w:rsidR="00180C27" w:rsidRDefault="00024206" w:rsidP="002915AA">
            <w:pPr>
              <w:pStyle w:val="TableParagraph"/>
              <w:spacing w:after="0" w:line="206" w:lineRule="exact"/>
              <w:ind w:left="112"/>
              <w:jc w:val="left"/>
              <w:rPr>
                <w:b/>
                <w:sz w:val="18"/>
              </w:rPr>
            </w:pPr>
            <w:r>
              <w:rPr>
                <w:b/>
                <w:color w:val="FFFFFF"/>
                <w:spacing w:val="-5"/>
                <w:sz w:val="18"/>
              </w:rPr>
              <w:t>SA</w:t>
            </w:r>
          </w:p>
        </w:tc>
        <w:tc>
          <w:tcPr>
            <w:tcW w:w="1657" w:type="dxa"/>
            <w:tcBorders>
              <w:left w:val="nil"/>
              <w:right w:val="nil"/>
            </w:tcBorders>
            <w:shd w:val="clear" w:color="auto" w:fill="EEEEEE"/>
          </w:tcPr>
          <w:p w14:paraId="5206779F" w14:textId="77777777" w:rsidR="00180C27" w:rsidRDefault="00024206" w:rsidP="002915AA">
            <w:pPr>
              <w:pStyle w:val="TableParagraph"/>
              <w:spacing w:after="0" w:line="206" w:lineRule="exact"/>
              <w:ind w:left="108"/>
              <w:jc w:val="left"/>
              <w:rPr>
                <w:b/>
                <w:sz w:val="18"/>
              </w:rPr>
            </w:pPr>
            <w:r>
              <w:rPr>
                <w:b/>
                <w:spacing w:val="-2"/>
                <w:sz w:val="18"/>
              </w:rPr>
              <w:t>Manufacturing</w:t>
            </w:r>
          </w:p>
        </w:tc>
        <w:tc>
          <w:tcPr>
            <w:tcW w:w="1938" w:type="dxa"/>
            <w:tcBorders>
              <w:left w:val="nil"/>
              <w:right w:val="nil"/>
            </w:tcBorders>
            <w:shd w:val="clear" w:color="auto" w:fill="EEEEEE"/>
          </w:tcPr>
          <w:p w14:paraId="5D27EEF8" w14:textId="77777777" w:rsidR="00180C27" w:rsidRDefault="00024206" w:rsidP="002915AA">
            <w:pPr>
              <w:pStyle w:val="TableParagraph"/>
              <w:spacing w:after="0" w:line="206" w:lineRule="exact"/>
              <w:ind w:left="11" w:right="1"/>
              <w:rPr>
                <w:sz w:val="18"/>
              </w:rPr>
            </w:pPr>
            <w:r>
              <w:rPr>
                <w:spacing w:val="-5"/>
                <w:sz w:val="18"/>
              </w:rPr>
              <w:t>36</w:t>
            </w:r>
          </w:p>
        </w:tc>
        <w:tc>
          <w:tcPr>
            <w:tcW w:w="1937" w:type="dxa"/>
            <w:tcBorders>
              <w:left w:val="nil"/>
              <w:right w:val="nil"/>
            </w:tcBorders>
            <w:shd w:val="clear" w:color="auto" w:fill="EEEEEE"/>
          </w:tcPr>
          <w:p w14:paraId="6007829F" w14:textId="77777777" w:rsidR="00180C27" w:rsidRDefault="00024206" w:rsidP="002915AA">
            <w:pPr>
              <w:pStyle w:val="TableParagraph"/>
              <w:spacing w:after="0" w:line="206" w:lineRule="exact"/>
              <w:ind w:left="14" w:right="10"/>
              <w:rPr>
                <w:sz w:val="18"/>
              </w:rPr>
            </w:pPr>
            <w:r>
              <w:rPr>
                <w:spacing w:val="-10"/>
                <w:sz w:val="18"/>
              </w:rPr>
              <w:t>1</w:t>
            </w:r>
          </w:p>
        </w:tc>
        <w:tc>
          <w:tcPr>
            <w:tcW w:w="1937" w:type="dxa"/>
            <w:tcBorders>
              <w:left w:val="nil"/>
              <w:right w:val="nil"/>
            </w:tcBorders>
            <w:shd w:val="clear" w:color="auto" w:fill="EEEEEE"/>
          </w:tcPr>
          <w:p w14:paraId="1B2B087F" w14:textId="77777777" w:rsidR="00180C27" w:rsidRDefault="00024206" w:rsidP="002915AA">
            <w:pPr>
              <w:pStyle w:val="TableParagraph"/>
              <w:spacing w:after="0" w:line="206" w:lineRule="exact"/>
              <w:ind w:left="14" w:right="1"/>
              <w:rPr>
                <w:sz w:val="18"/>
              </w:rPr>
            </w:pPr>
            <w:r>
              <w:rPr>
                <w:spacing w:val="-10"/>
                <w:sz w:val="18"/>
              </w:rPr>
              <w:t>3</w:t>
            </w:r>
          </w:p>
        </w:tc>
        <w:tc>
          <w:tcPr>
            <w:tcW w:w="1937" w:type="dxa"/>
            <w:tcBorders>
              <w:left w:val="nil"/>
              <w:right w:val="nil"/>
            </w:tcBorders>
            <w:shd w:val="clear" w:color="auto" w:fill="EEEEEE"/>
          </w:tcPr>
          <w:p w14:paraId="5CF1B7D7" w14:textId="77777777" w:rsidR="00180C27" w:rsidRDefault="00024206" w:rsidP="002915AA">
            <w:pPr>
              <w:pStyle w:val="TableParagraph"/>
              <w:spacing w:after="0" w:line="206" w:lineRule="exact"/>
              <w:ind w:left="14" w:right="5"/>
              <w:rPr>
                <w:sz w:val="18"/>
              </w:rPr>
            </w:pPr>
            <w:r>
              <w:rPr>
                <w:spacing w:val="-10"/>
                <w:sz w:val="18"/>
              </w:rPr>
              <w:t>2</w:t>
            </w:r>
          </w:p>
        </w:tc>
        <w:tc>
          <w:tcPr>
            <w:tcW w:w="1938" w:type="dxa"/>
            <w:tcBorders>
              <w:left w:val="nil"/>
              <w:right w:val="nil"/>
            </w:tcBorders>
            <w:shd w:val="clear" w:color="auto" w:fill="EEEEEE"/>
          </w:tcPr>
          <w:p w14:paraId="4026ACCA" w14:textId="77777777" w:rsidR="00180C27" w:rsidRDefault="00024206" w:rsidP="002915AA">
            <w:pPr>
              <w:pStyle w:val="TableParagraph"/>
              <w:spacing w:after="0" w:line="206" w:lineRule="exact"/>
              <w:ind w:left="11" w:right="4"/>
              <w:rPr>
                <w:sz w:val="18"/>
              </w:rPr>
            </w:pPr>
            <w:r>
              <w:rPr>
                <w:spacing w:val="-10"/>
                <w:sz w:val="18"/>
              </w:rPr>
              <w:t>1</w:t>
            </w:r>
          </w:p>
        </w:tc>
        <w:tc>
          <w:tcPr>
            <w:tcW w:w="1938" w:type="dxa"/>
            <w:tcBorders>
              <w:left w:val="nil"/>
              <w:right w:val="nil"/>
            </w:tcBorders>
            <w:shd w:val="clear" w:color="auto" w:fill="EEEEEE"/>
          </w:tcPr>
          <w:p w14:paraId="26BF9AA0" w14:textId="77777777" w:rsidR="00180C27" w:rsidRDefault="00024206" w:rsidP="002915AA">
            <w:pPr>
              <w:pStyle w:val="TableParagraph"/>
              <w:spacing w:after="0" w:line="206" w:lineRule="exact"/>
              <w:ind w:left="11"/>
              <w:rPr>
                <w:sz w:val="18"/>
              </w:rPr>
            </w:pPr>
            <w:r>
              <w:rPr>
                <w:spacing w:val="-10"/>
                <w:sz w:val="18"/>
              </w:rPr>
              <w:t>1</w:t>
            </w:r>
          </w:p>
        </w:tc>
      </w:tr>
      <w:tr w:rsidR="00180C27" w14:paraId="53ED2A58" w14:textId="77777777">
        <w:trPr>
          <w:trHeight w:val="299"/>
        </w:trPr>
        <w:tc>
          <w:tcPr>
            <w:tcW w:w="1315" w:type="dxa"/>
            <w:tcBorders>
              <w:left w:val="nil"/>
              <w:bottom w:val="nil"/>
            </w:tcBorders>
            <w:shd w:val="clear" w:color="auto" w:fill="2B0999"/>
          </w:tcPr>
          <w:p w14:paraId="32323281" w14:textId="77777777" w:rsidR="00180C27" w:rsidRDefault="00024206" w:rsidP="002915AA">
            <w:pPr>
              <w:pStyle w:val="TableParagraph"/>
              <w:spacing w:after="0" w:line="206" w:lineRule="exact"/>
              <w:ind w:left="112"/>
              <w:jc w:val="left"/>
              <w:rPr>
                <w:b/>
                <w:sz w:val="18"/>
              </w:rPr>
            </w:pPr>
            <w:r>
              <w:rPr>
                <w:b/>
                <w:color w:val="FFFFFF"/>
                <w:spacing w:val="-5"/>
                <w:sz w:val="18"/>
              </w:rPr>
              <w:t>WA</w:t>
            </w:r>
          </w:p>
        </w:tc>
        <w:tc>
          <w:tcPr>
            <w:tcW w:w="1657" w:type="dxa"/>
          </w:tcPr>
          <w:p w14:paraId="4AC84A17" w14:textId="77777777" w:rsidR="00180C27" w:rsidRDefault="00024206" w:rsidP="002915AA">
            <w:pPr>
              <w:pStyle w:val="TableParagraph"/>
              <w:spacing w:after="0" w:line="206" w:lineRule="exact"/>
              <w:ind w:left="103"/>
              <w:jc w:val="left"/>
              <w:rPr>
                <w:b/>
                <w:sz w:val="18"/>
              </w:rPr>
            </w:pPr>
            <w:r>
              <w:rPr>
                <w:b/>
                <w:spacing w:val="-2"/>
                <w:sz w:val="18"/>
              </w:rPr>
              <w:t>Manufacturing</w:t>
            </w:r>
          </w:p>
        </w:tc>
        <w:tc>
          <w:tcPr>
            <w:tcW w:w="1938" w:type="dxa"/>
          </w:tcPr>
          <w:p w14:paraId="00CF3C49" w14:textId="77777777" w:rsidR="00180C27" w:rsidRDefault="00024206" w:rsidP="002915AA">
            <w:pPr>
              <w:pStyle w:val="TableParagraph"/>
              <w:spacing w:after="0" w:line="206" w:lineRule="exact"/>
              <w:ind w:left="13" w:right="3"/>
              <w:rPr>
                <w:sz w:val="18"/>
              </w:rPr>
            </w:pPr>
            <w:r>
              <w:rPr>
                <w:spacing w:val="-5"/>
                <w:sz w:val="18"/>
              </w:rPr>
              <w:t>31</w:t>
            </w:r>
          </w:p>
        </w:tc>
        <w:tc>
          <w:tcPr>
            <w:tcW w:w="1937" w:type="dxa"/>
          </w:tcPr>
          <w:p w14:paraId="29486D86" w14:textId="77777777" w:rsidR="00180C27" w:rsidRDefault="00024206" w:rsidP="002915AA">
            <w:pPr>
              <w:pStyle w:val="TableParagraph"/>
              <w:spacing w:after="0" w:line="206" w:lineRule="exact"/>
              <w:ind w:left="14" w:right="5"/>
              <w:rPr>
                <w:sz w:val="18"/>
              </w:rPr>
            </w:pPr>
            <w:r>
              <w:rPr>
                <w:spacing w:val="-5"/>
                <w:sz w:val="18"/>
              </w:rPr>
              <w:t>27</w:t>
            </w:r>
          </w:p>
        </w:tc>
        <w:tc>
          <w:tcPr>
            <w:tcW w:w="1937" w:type="dxa"/>
          </w:tcPr>
          <w:p w14:paraId="5A9E7F94" w14:textId="77777777" w:rsidR="00180C27" w:rsidRDefault="00024206" w:rsidP="002915AA">
            <w:pPr>
              <w:pStyle w:val="TableParagraph"/>
              <w:spacing w:after="0" w:line="206" w:lineRule="exact"/>
              <w:ind w:left="14"/>
              <w:rPr>
                <w:sz w:val="18"/>
              </w:rPr>
            </w:pPr>
            <w:r>
              <w:rPr>
                <w:spacing w:val="-5"/>
                <w:sz w:val="18"/>
              </w:rPr>
              <w:t>13</w:t>
            </w:r>
          </w:p>
        </w:tc>
        <w:tc>
          <w:tcPr>
            <w:tcW w:w="1937" w:type="dxa"/>
          </w:tcPr>
          <w:p w14:paraId="0D912434" w14:textId="77777777" w:rsidR="00180C27" w:rsidRDefault="00024206" w:rsidP="002915AA">
            <w:pPr>
              <w:pStyle w:val="TableParagraph"/>
              <w:spacing w:after="0" w:line="206" w:lineRule="exact"/>
              <w:ind w:left="14"/>
              <w:rPr>
                <w:sz w:val="18"/>
              </w:rPr>
            </w:pPr>
            <w:r>
              <w:rPr>
                <w:spacing w:val="-5"/>
                <w:sz w:val="18"/>
              </w:rPr>
              <w:t>80</w:t>
            </w:r>
          </w:p>
        </w:tc>
        <w:tc>
          <w:tcPr>
            <w:tcW w:w="1938" w:type="dxa"/>
          </w:tcPr>
          <w:p w14:paraId="14268901" w14:textId="77777777" w:rsidR="00180C27" w:rsidRDefault="00024206" w:rsidP="002915AA">
            <w:pPr>
              <w:pStyle w:val="TableParagraph"/>
              <w:spacing w:after="0" w:line="206" w:lineRule="exact"/>
              <w:ind w:left="13" w:right="6"/>
              <w:rPr>
                <w:sz w:val="18"/>
              </w:rPr>
            </w:pPr>
            <w:r>
              <w:rPr>
                <w:spacing w:val="-10"/>
                <w:sz w:val="18"/>
              </w:rPr>
              <w:t>1</w:t>
            </w:r>
          </w:p>
        </w:tc>
        <w:tc>
          <w:tcPr>
            <w:tcW w:w="1938" w:type="dxa"/>
          </w:tcPr>
          <w:p w14:paraId="2562A1FD" w14:textId="77777777" w:rsidR="00180C27" w:rsidRDefault="00024206" w:rsidP="002915AA">
            <w:pPr>
              <w:pStyle w:val="TableParagraph"/>
              <w:spacing w:after="0" w:line="206" w:lineRule="exact"/>
              <w:ind w:left="13" w:right="2"/>
              <w:rPr>
                <w:sz w:val="18"/>
              </w:rPr>
            </w:pPr>
            <w:r>
              <w:rPr>
                <w:spacing w:val="-10"/>
                <w:sz w:val="18"/>
              </w:rPr>
              <w:t>0</w:t>
            </w:r>
          </w:p>
        </w:tc>
      </w:tr>
      <w:tr w:rsidR="00180C27" w14:paraId="1A7DF410" w14:textId="77777777">
        <w:trPr>
          <w:trHeight w:val="299"/>
        </w:trPr>
        <w:tc>
          <w:tcPr>
            <w:tcW w:w="1315" w:type="dxa"/>
            <w:tcBorders>
              <w:top w:val="nil"/>
              <w:left w:val="nil"/>
              <w:right w:val="nil"/>
            </w:tcBorders>
            <w:shd w:val="clear" w:color="auto" w:fill="2B0999"/>
          </w:tcPr>
          <w:p w14:paraId="4C7E5E17" w14:textId="77777777" w:rsidR="00180C27" w:rsidRDefault="00180C27" w:rsidP="002915AA">
            <w:pPr>
              <w:pStyle w:val="TableParagraph"/>
              <w:spacing w:after="0"/>
              <w:jc w:val="left"/>
              <w:rPr>
                <w:rFonts w:ascii="Times New Roman"/>
                <w:sz w:val="18"/>
              </w:rPr>
            </w:pPr>
          </w:p>
        </w:tc>
        <w:tc>
          <w:tcPr>
            <w:tcW w:w="1657" w:type="dxa"/>
            <w:tcBorders>
              <w:left w:val="nil"/>
              <w:right w:val="nil"/>
            </w:tcBorders>
            <w:shd w:val="clear" w:color="auto" w:fill="EEEEEE"/>
          </w:tcPr>
          <w:p w14:paraId="26EC7651" w14:textId="77777777" w:rsidR="00180C27" w:rsidRDefault="00024206" w:rsidP="002915AA">
            <w:pPr>
              <w:pStyle w:val="TableParagraph"/>
              <w:spacing w:after="0" w:line="206" w:lineRule="exact"/>
              <w:ind w:left="108"/>
              <w:jc w:val="left"/>
              <w:rPr>
                <w:b/>
                <w:sz w:val="18"/>
              </w:rPr>
            </w:pPr>
            <w:r>
              <w:rPr>
                <w:b/>
                <w:spacing w:val="-2"/>
                <w:sz w:val="18"/>
              </w:rPr>
              <w:t>Construction</w:t>
            </w:r>
          </w:p>
        </w:tc>
        <w:tc>
          <w:tcPr>
            <w:tcW w:w="1938" w:type="dxa"/>
            <w:tcBorders>
              <w:left w:val="nil"/>
              <w:right w:val="nil"/>
            </w:tcBorders>
            <w:shd w:val="clear" w:color="auto" w:fill="EEEEEE"/>
          </w:tcPr>
          <w:p w14:paraId="5883D2B9" w14:textId="77777777" w:rsidR="00180C27" w:rsidRDefault="00024206" w:rsidP="002915AA">
            <w:pPr>
              <w:pStyle w:val="TableParagraph"/>
              <w:spacing w:after="0" w:line="206" w:lineRule="exact"/>
              <w:ind w:left="11" w:right="7"/>
              <w:rPr>
                <w:sz w:val="18"/>
              </w:rPr>
            </w:pPr>
            <w:r>
              <w:rPr>
                <w:spacing w:val="-10"/>
                <w:sz w:val="18"/>
              </w:rPr>
              <w:t>1</w:t>
            </w:r>
          </w:p>
        </w:tc>
        <w:tc>
          <w:tcPr>
            <w:tcW w:w="1937" w:type="dxa"/>
            <w:tcBorders>
              <w:left w:val="nil"/>
              <w:right w:val="nil"/>
            </w:tcBorders>
            <w:shd w:val="clear" w:color="auto" w:fill="EEEEEE"/>
          </w:tcPr>
          <w:p w14:paraId="5437E01E" w14:textId="77777777" w:rsidR="00180C27" w:rsidRDefault="00024206" w:rsidP="002915AA">
            <w:pPr>
              <w:pStyle w:val="TableParagraph"/>
              <w:spacing w:after="0" w:line="206" w:lineRule="exact"/>
              <w:ind w:left="14" w:right="10"/>
              <w:rPr>
                <w:sz w:val="18"/>
              </w:rPr>
            </w:pPr>
            <w:r>
              <w:rPr>
                <w:spacing w:val="-10"/>
                <w:sz w:val="18"/>
              </w:rPr>
              <w:t>0</w:t>
            </w:r>
          </w:p>
        </w:tc>
        <w:tc>
          <w:tcPr>
            <w:tcW w:w="1937" w:type="dxa"/>
            <w:tcBorders>
              <w:left w:val="nil"/>
              <w:right w:val="nil"/>
            </w:tcBorders>
            <w:shd w:val="clear" w:color="auto" w:fill="EEEEEE"/>
          </w:tcPr>
          <w:p w14:paraId="7E9DC1BA" w14:textId="77777777" w:rsidR="00180C27" w:rsidRDefault="00024206" w:rsidP="002915AA">
            <w:pPr>
              <w:pStyle w:val="TableParagraph"/>
              <w:spacing w:after="0" w:line="206" w:lineRule="exact"/>
              <w:ind w:left="14" w:right="1"/>
              <w:rPr>
                <w:sz w:val="18"/>
              </w:rPr>
            </w:pPr>
            <w:r>
              <w:rPr>
                <w:spacing w:val="-10"/>
                <w:sz w:val="18"/>
              </w:rPr>
              <w:t>0</w:t>
            </w:r>
          </w:p>
        </w:tc>
        <w:tc>
          <w:tcPr>
            <w:tcW w:w="1937" w:type="dxa"/>
            <w:tcBorders>
              <w:left w:val="nil"/>
              <w:right w:val="nil"/>
            </w:tcBorders>
            <w:shd w:val="clear" w:color="auto" w:fill="EEEEEE"/>
          </w:tcPr>
          <w:p w14:paraId="051DECD1" w14:textId="77777777" w:rsidR="00180C27" w:rsidRDefault="00024206" w:rsidP="002915AA">
            <w:pPr>
              <w:pStyle w:val="TableParagraph"/>
              <w:spacing w:after="0" w:line="206" w:lineRule="exact"/>
              <w:ind w:left="14" w:right="5"/>
              <w:rPr>
                <w:sz w:val="18"/>
              </w:rPr>
            </w:pPr>
            <w:r>
              <w:rPr>
                <w:spacing w:val="-10"/>
                <w:sz w:val="18"/>
              </w:rPr>
              <w:t>0</w:t>
            </w:r>
          </w:p>
        </w:tc>
        <w:tc>
          <w:tcPr>
            <w:tcW w:w="1938" w:type="dxa"/>
            <w:tcBorders>
              <w:left w:val="nil"/>
              <w:right w:val="nil"/>
            </w:tcBorders>
            <w:shd w:val="clear" w:color="auto" w:fill="EEEEEE"/>
          </w:tcPr>
          <w:p w14:paraId="6812C54C" w14:textId="77777777" w:rsidR="00180C27" w:rsidRDefault="00024206" w:rsidP="002915AA">
            <w:pPr>
              <w:pStyle w:val="TableParagraph"/>
              <w:spacing w:after="0" w:line="206" w:lineRule="exact"/>
              <w:ind w:left="11" w:right="4"/>
              <w:rPr>
                <w:sz w:val="18"/>
              </w:rPr>
            </w:pPr>
            <w:r>
              <w:rPr>
                <w:spacing w:val="-10"/>
                <w:sz w:val="18"/>
              </w:rPr>
              <w:t>0</w:t>
            </w:r>
          </w:p>
        </w:tc>
        <w:tc>
          <w:tcPr>
            <w:tcW w:w="1938" w:type="dxa"/>
            <w:tcBorders>
              <w:left w:val="nil"/>
              <w:right w:val="nil"/>
            </w:tcBorders>
            <w:shd w:val="clear" w:color="auto" w:fill="EEEEEE"/>
          </w:tcPr>
          <w:p w14:paraId="3327D75E" w14:textId="77777777" w:rsidR="00180C27" w:rsidRDefault="00024206" w:rsidP="002915AA">
            <w:pPr>
              <w:pStyle w:val="TableParagraph"/>
              <w:spacing w:after="0" w:line="206" w:lineRule="exact"/>
              <w:ind w:left="11"/>
              <w:rPr>
                <w:sz w:val="18"/>
              </w:rPr>
            </w:pPr>
            <w:r>
              <w:rPr>
                <w:spacing w:val="-10"/>
                <w:sz w:val="18"/>
              </w:rPr>
              <w:t>0</w:t>
            </w:r>
          </w:p>
        </w:tc>
      </w:tr>
      <w:tr w:rsidR="00180C27" w14:paraId="1E2940E4" w14:textId="77777777">
        <w:trPr>
          <w:trHeight w:val="302"/>
        </w:trPr>
        <w:tc>
          <w:tcPr>
            <w:tcW w:w="1315" w:type="dxa"/>
            <w:tcBorders>
              <w:left w:val="nil"/>
              <w:bottom w:val="nil"/>
            </w:tcBorders>
            <w:shd w:val="clear" w:color="auto" w:fill="2B0999"/>
          </w:tcPr>
          <w:p w14:paraId="6D08C527" w14:textId="77777777" w:rsidR="00180C27" w:rsidRDefault="00024206" w:rsidP="002915AA">
            <w:pPr>
              <w:pStyle w:val="TableParagraph"/>
              <w:spacing w:after="0"/>
              <w:ind w:left="112"/>
              <w:jc w:val="left"/>
              <w:rPr>
                <w:b/>
                <w:sz w:val="18"/>
              </w:rPr>
            </w:pPr>
            <w:r>
              <w:rPr>
                <w:b/>
                <w:color w:val="FFFFFF"/>
                <w:spacing w:val="-5"/>
                <w:sz w:val="18"/>
              </w:rPr>
              <w:t>NSW</w:t>
            </w:r>
          </w:p>
        </w:tc>
        <w:tc>
          <w:tcPr>
            <w:tcW w:w="1657" w:type="dxa"/>
          </w:tcPr>
          <w:p w14:paraId="048063FB" w14:textId="77777777" w:rsidR="00180C27" w:rsidRDefault="00024206" w:rsidP="002915AA">
            <w:pPr>
              <w:pStyle w:val="TableParagraph"/>
              <w:spacing w:after="0"/>
              <w:ind w:left="103"/>
              <w:jc w:val="left"/>
              <w:rPr>
                <w:b/>
                <w:sz w:val="18"/>
              </w:rPr>
            </w:pPr>
            <w:r>
              <w:rPr>
                <w:b/>
                <w:spacing w:val="-2"/>
                <w:sz w:val="18"/>
              </w:rPr>
              <w:t>Mining</w:t>
            </w:r>
          </w:p>
        </w:tc>
        <w:tc>
          <w:tcPr>
            <w:tcW w:w="1938" w:type="dxa"/>
          </w:tcPr>
          <w:p w14:paraId="4C883C92" w14:textId="77777777" w:rsidR="00180C27" w:rsidRDefault="00024206" w:rsidP="002915AA">
            <w:pPr>
              <w:pStyle w:val="TableParagraph"/>
              <w:spacing w:after="0"/>
              <w:ind w:left="13" w:right="9"/>
              <w:rPr>
                <w:sz w:val="18"/>
              </w:rPr>
            </w:pPr>
            <w:r>
              <w:rPr>
                <w:spacing w:val="-10"/>
                <w:sz w:val="18"/>
              </w:rPr>
              <w:t>2</w:t>
            </w:r>
          </w:p>
        </w:tc>
        <w:tc>
          <w:tcPr>
            <w:tcW w:w="1937" w:type="dxa"/>
          </w:tcPr>
          <w:p w14:paraId="21888335" w14:textId="77777777" w:rsidR="00180C27" w:rsidRDefault="00024206" w:rsidP="002915AA">
            <w:pPr>
              <w:pStyle w:val="TableParagraph"/>
              <w:spacing w:after="0"/>
              <w:ind w:left="14" w:right="10"/>
              <w:rPr>
                <w:sz w:val="18"/>
              </w:rPr>
            </w:pPr>
            <w:r>
              <w:rPr>
                <w:spacing w:val="-10"/>
                <w:sz w:val="18"/>
              </w:rPr>
              <w:t>1</w:t>
            </w:r>
          </w:p>
        </w:tc>
        <w:tc>
          <w:tcPr>
            <w:tcW w:w="1937" w:type="dxa"/>
          </w:tcPr>
          <w:p w14:paraId="0D1E5DC0" w14:textId="77777777" w:rsidR="00180C27" w:rsidRDefault="00024206" w:rsidP="002915AA">
            <w:pPr>
              <w:pStyle w:val="TableParagraph"/>
              <w:spacing w:after="0"/>
              <w:ind w:left="14" w:right="1"/>
              <w:rPr>
                <w:sz w:val="18"/>
              </w:rPr>
            </w:pPr>
            <w:r>
              <w:rPr>
                <w:spacing w:val="-10"/>
                <w:sz w:val="18"/>
              </w:rPr>
              <w:t>1</w:t>
            </w:r>
          </w:p>
        </w:tc>
        <w:tc>
          <w:tcPr>
            <w:tcW w:w="1937" w:type="dxa"/>
          </w:tcPr>
          <w:p w14:paraId="60FF4BE4" w14:textId="77777777" w:rsidR="00180C27" w:rsidRDefault="00024206" w:rsidP="002915AA">
            <w:pPr>
              <w:pStyle w:val="TableParagraph"/>
              <w:spacing w:after="0"/>
              <w:ind w:left="14" w:right="5"/>
              <w:rPr>
                <w:sz w:val="18"/>
              </w:rPr>
            </w:pPr>
            <w:r>
              <w:rPr>
                <w:spacing w:val="-10"/>
                <w:sz w:val="18"/>
              </w:rPr>
              <w:t>5</w:t>
            </w:r>
          </w:p>
        </w:tc>
        <w:tc>
          <w:tcPr>
            <w:tcW w:w="1938" w:type="dxa"/>
          </w:tcPr>
          <w:p w14:paraId="3D0F4C0F" w14:textId="77777777" w:rsidR="00180C27" w:rsidRDefault="00024206" w:rsidP="002915AA">
            <w:pPr>
              <w:pStyle w:val="TableParagraph"/>
              <w:spacing w:after="0"/>
              <w:ind w:left="13" w:right="6"/>
              <w:rPr>
                <w:sz w:val="18"/>
              </w:rPr>
            </w:pPr>
            <w:r>
              <w:rPr>
                <w:spacing w:val="-10"/>
                <w:sz w:val="18"/>
              </w:rPr>
              <w:t>0</w:t>
            </w:r>
          </w:p>
        </w:tc>
        <w:tc>
          <w:tcPr>
            <w:tcW w:w="1938" w:type="dxa"/>
          </w:tcPr>
          <w:p w14:paraId="0EE5BA50" w14:textId="77777777" w:rsidR="00180C27" w:rsidRDefault="00024206" w:rsidP="002915AA">
            <w:pPr>
              <w:pStyle w:val="TableParagraph"/>
              <w:spacing w:after="0"/>
              <w:ind w:left="13" w:right="2"/>
              <w:rPr>
                <w:sz w:val="18"/>
              </w:rPr>
            </w:pPr>
            <w:r>
              <w:rPr>
                <w:spacing w:val="-10"/>
                <w:sz w:val="18"/>
              </w:rPr>
              <w:t>0</w:t>
            </w:r>
          </w:p>
        </w:tc>
      </w:tr>
      <w:tr w:rsidR="00180C27" w14:paraId="50502FAD" w14:textId="77777777">
        <w:trPr>
          <w:trHeight w:val="299"/>
        </w:trPr>
        <w:tc>
          <w:tcPr>
            <w:tcW w:w="1315" w:type="dxa"/>
            <w:tcBorders>
              <w:top w:val="nil"/>
              <w:left w:val="nil"/>
              <w:bottom w:val="nil"/>
              <w:right w:val="nil"/>
            </w:tcBorders>
            <w:shd w:val="clear" w:color="auto" w:fill="2B0999"/>
          </w:tcPr>
          <w:p w14:paraId="2FAB3CA7" w14:textId="77777777" w:rsidR="00180C27" w:rsidRDefault="00180C27" w:rsidP="002915AA">
            <w:pPr>
              <w:pStyle w:val="TableParagraph"/>
              <w:spacing w:after="0"/>
              <w:jc w:val="left"/>
              <w:rPr>
                <w:rFonts w:ascii="Times New Roman"/>
                <w:sz w:val="18"/>
              </w:rPr>
            </w:pPr>
          </w:p>
        </w:tc>
        <w:tc>
          <w:tcPr>
            <w:tcW w:w="1657" w:type="dxa"/>
            <w:tcBorders>
              <w:left w:val="nil"/>
              <w:right w:val="nil"/>
            </w:tcBorders>
            <w:shd w:val="clear" w:color="auto" w:fill="EEEEEE"/>
          </w:tcPr>
          <w:p w14:paraId="574293A1" w14:textId="77777777" w:rsidR="00180C27" w:rsidRDefault="00024206" w:rsidP="002915AA">
            <w:pPr>
              <w:pStyle w:val="TableParagraph"/>
              <w:spacing w:after="0" w:line="206" w:lineRule="exact"/>
              <w:ind w:left="108"/>
              <w:jc w:val="left"/>
              <w:rPr>
                <w:b/>
                <w:sz w:val="18"/>
              </w:rPr>
            </w:pPr>
            <w:r>
              <w:rPr>
                <w:b/>
                <w:spacing w:val="-2"/>
                <w:sz w:val="18"/>
              </w:rPr>
              <w:t>Manufacturing</w:t>
            </w:r>
          </w:p>
        </w:tc>
        <w:tc>
          <w:tcPr>
            <w:tcW w:w="1938" w:type="dxa"/>
            <w:tcBorders>
              <w:left w:val="nil"/>
              <w:right w:val="nil"/>
            </w:tcBorders>
            <w:shd w:val="clear" w:color="auto" w:fill="EEEEEE"/>
          </w:tcPr>
          <w:p w14:paraId="302673D6" w14:textId="77777777" w:rsidR="00180C27" w:rsidRDefault="00024206" w:rsidP="002915AA">
            <w:pPr>
              <w:pStyle w:val="TableParagraph"/>
              <w:spacing w:after="0" w:line="206" w:lineRule="exact"/>
              <w:ind w:left="11" w:right="1"/>
              <w:rPr>
                <w:sz w:val="18"/>
              </w:rPr>
            </w:pPr>
            <w:r>
              <w:rPr>
                <w:spacing w:val="-5"/>
                <w:sz w:val="18"/>
              </w:rPr>
              <w:t>66</w:t>
            </w:r>
          </w:p>
        </w:tc>
        <w:tc>
          <w:tcPr>
            <w:tcW w:w="1937" w:type="dxa"/>
            <w:tcBorders>
              <w:left w:val="nil"/>
              <w:right w:val="nil"/>
            </w:tcBorders>
            <w:shd w:val="clear" w:color="auto" w:fill="EEEEEE"/>
          </w:tcPr>
          <w:p w14:paraId="4E36A53E" w14:textId="77777777" w:rsidR="00180C27" w:rsidRDefault="00024206" w:rsidP="002915AA">
            <w:pPr>
              <w:pStyle w:val="TableParagraph"/>
              <w:spacing w:after="0" w:line="206" w:lineRule="exact"/>
              <w:ind w:left="14" w:right="5"/>
              <w:rPr>
                <w:sz w:val="18"/>
              </w:rPr>
            </w:pPr>
            <w:r>
              <w:rPr>
                <w:spacing w:val="-5"/>
                <w:sz w:val="18"/>
              </w:rPr>
              <w:t>44</w:t>
            </w:r>
          </w:p>
        </w:tc>
        <w:tc>
          <w:tcPr>
            <w:tcW w:w="1937" w:type="dxa"/>
            <w:tcBorders>
              <w:left w:val="nil"/>
              <w:right w:val="nil"/>
            </w:tcBorders>
            <w:shd w:val="clear" w:color="auto" w:fill="EEEEEE"/>
          </w:tcPr>
          <w:p w14:paraId="216E26D3" w14:textId="77777777" w:rsidR="00180C27" w:rsidRDefault="00024206" w:rsidP="002915AA">
            <w:pPr>
              <w:pStyle w:val="TableParagraph"/>
              <w:spacing w:after="0" w:line="206" w:lineRule="exact"/>
              <w:ind w:left="14"/>
              <w:rPr>
                <w:sz w:val="18"/>
              </w:rPr>
            </w:pPr>
            <w:r>
              <w:rPr>
                <w:spacing w:val="-5"/>
                <w:sz w:val="18"/>
              </w:rPr>
              <w:t>35</w:t>
            </w:r>
          </w:p>
        </w:tc>
        <w:tc>
          <w:tcPr>
            <w:tcW w:w="1937" w:type="dxa"/>
            <w:tcBorders>
              <w:left w:val="nil"/>
              <w:right w:val="nil"/>
            </w:tcBorders>
            <w:shd w:val="clear" w:color="auto" w:fill="EEEEEE"/>
          </w:tcPr>
          <w:p w14:paraId="19D42454" w14:textId="77777777" w:rsidR="00180C27" w:rsidRDefault="00024206" w:rsidP="002915AA">
            <w:pPr>
              <w:pStyle w:val="TableParagraph"/>
              <w:spacing w:after="0" w:line="206" w:lineRule="exact"/>
              <w:ind w:left="14"/>
              <w:rPr>
                <w:sz w:val="18"/>
              </w:rPr>
            </w:pPr>
            <w:r>
              <w:rPr>
                <w:spacing w:val="-5"/>
                <w:sz w:val="18"/>
              </w:rPr>
              <w:t>97</w:t>
            </w:r>
          </w:p>
        </w:tc>
        <w:tc>
          <w:tcPr>
            <w:tcW w:w="1938" w:type="dxa"/>
            <w:tcBorders>
              <w:left w:val="nil"/>
              <w:right w:val="nil"/>
            </w:tcBorders>
            <w:shd w:val="clear" w:color="auto" w:fill="EEEEEE"/>
          </w:tcPr>
          <w:p w14:paraId="7A825C6A" w14:textId="77777777" w:rsidR="00180C27" w:rsidRDefault="00024206" w:rsidP="002915AA">
            <w:pPr>
              <w:pStyle w:val="TableParagraph"/>
              <w:spacing w:after="0" w:line="206" w:lineRule="exact"/>
              <w:ind w:left="11" w:right="4"/>
              <w:rPr>
                <w:sz w:val="18"/>
              </w:rPr>
            </w:pPr>
            <w:r>
              <w:rPr>
                <w:spacing w:val="-10"/>
                <w:sz w:val="18"/>
              </w:rPr>
              <w:t>5</w:t>
            </w:r>
          </w:p>
        </w:tc>
        <w:tc>
          <w:tcPr>
            <w:tcW w:w="1938" w:type="dxa"/>
            <w:tcBorders>
              <w:left w:val="nil"/>
              <w:right w:val="nil"/>
            </w:tcBorders>
            <w:shd w:val="clear" w:color="auto" w:fill="EEEEEE"/>
          </w:tcPr>
          <w:p w14:paraId="76204DA8" w14:textId="77777777" w:rsidR="00180C27" w:rsidRDefault="00024206" w:rsidP="002915AA">
            <w:pPr>
              <w:pStyle w:val="TableParagraph"/>
              <w:spacing w:after="0" w:line="206" w:lineRule="exact"/>
              <w:ind w:left="11"/>
              <w:rPr>
                <w:sz w:val="18"/>
              </w:rPr>
            </w:pPr>
            <w:r>
              <w:rPr>
                <w:spacing w:val="-10"/>
                <w:sz w:val="18"/>
              </w:rPr>
              <w:t>0</w:t>
            </w:r>
          </w:p>
        </w:tc>
      </w:tr>
      <w:tr w:rsidR="00180C27" w14:paraId="681429AC" w14:textId="77777777">
        <w:trPr>
          <w:trHeight w:val="299"/>
        </w:trPr>
        <w:tc>
          <w:tcPr>
            <w:tcW w:w="1315" w:type="dxa"/>
            <w:tcBorders>
              <w:top w:val="nil"/>
              <w:bottom w:val="nil"/>
            </w:tcBorders>
            <w:shd w:val="clear" w:color="auto" w:fill="2B0999"/>
          </w:tcPr>
          <w:p w14:paraId="2F41CD40" w14:textId="77777777" w:rsidR="00180C27" w:rsidRDefault="00180C27" w:rsidP="002915AA">
            <w:pPr>
              <w:pStyle w:val="TableParagraph"/>
              <w:spacing w:after="0"/>
              <w:jc w:val="left"/>
              <w:rPr>
                <w:rFonts w:ascii="Times New Roman"/>
                <w:sz w:val="18"/>
              </w:rPr>
            </w:pPr>
          </w:p>
        </w:tc>
        <w:tc>
          <w:tcPr>
            <w:tcW w:w="1657" w:type="dxa"/>
          </w:tcPr>
          <w:p w14:paraId="0A6BDC15" w14:textId="77777777" w:rsidR="00180C27" w:rsidRDefault="00024206" w:rsidP="002915AA">
            <w:pPr>
              <w:pStyle w:val="TableParagraph"/>
              <w:spacing w:after="0" w:line="206" w:lineRule="exact"/>
              <w:ind w:left="103"/>
              <w:jc w:val="left"/>
              <w:rPr>
                <w:b/>
                <w:sz w:val="18"/>
              </w:rPr>
            </w:pPr>
            <w:r>
              <w:rPr>
                <w:b/>
                <w:spacing w:val="-2"/>
                <w:sz w:val="18"/>
              </w:rPr>
              <w:t>Construction</w:t>
            </w:r>
          </w:p>
        </w:tc>
        <w:tc>
          <w:tcPr>
            <w:tcW w:w="1938" w:type="dxa"/>
          </w:tcPr>
          <w:p w14:paraId="66E6BE36" w14:textId="77777777" w:rsidR="00180C27" w:rsidRDefault="00024206" w:rsidP="002915AA">
            <w:pPr>
              <w:pStyle w:val="TableParagraph"/>
              <w:spacing w:after="0" w:line="206" w:lineRule="exact"/>
              <w:ind w:left="13" w:right="3"/>
              <w:rPr>
                <w:sz w:val="18"/>
              </w:rPr>
            </w:pPr>
            <w:r>
              <w:rPr>
                <w:spacing w:val="-5"/>
                <w:sz w:val="18"/>
              </w:rPr>
              <w:t>26</w:t>
            </w:r>
          </w:p>
        </w:tc>
        <w:tc>
          <w:tcPr>
            <w:tcW w:w="1937" w:type="dxa"/>
          </w:tcPr>
          <w:p w14:paraId="3D1BFA61" w14:textId="77777777" w:rsidR="00180C27" w:rsidRDefault="00024206" w:rsidP="002915AA">
            <w:pPr>
              <w:pStyle w:val="TableParagraph"/>
              <w:spacing w:after="0" w:line="206" w:lineRule="exact"/>
              <w:ind w:left="14" w:right="5"/>
              <w:rPr>
                <w:sz w:val="18"/>
              </w:rPr>
            </w:pPr>
            <w:r>
              <w:rPr>
                <w:spacing w:val="-5"/>
                <w:sz w:val="18"/>
              </w:rPr>
              <w:t>16</w:t>
            </w:r>
          </w:p>
        </w:tc>
        <w:tc>
          <w:tcPr>
            <w:tcW w:w="1937" w:type="dxa"/>
          </w:tcPr>
          <w:p w14:paraId="75613021" w14:textId="77777777" w:rsidR="00180C27" w:rsidRDefault="00024206" w:rsidP="002915AA">
            <w:pPr>
              <w:pStyle w:val="TableParagraph"/>
              <w:spacing w:after="0" w:line="206" w:lineRule="exact"/>
              <w:ind w:left="14"/>
              <w:rPr>
                <w:sz w:val="18"/>
              </w:rPr>
            </w:pPr>
            <w:r>
              <w:rPr>
                <w:spacing w:val="-5"/>
                <w:sz w:val="18"/>
              </w:rPr>
              <w:t>14</w:t>
            </w:r>
          </w:p>
        </w:tc>
        <w:tc>
          <w:tcPr>
            <w:tcW w:w="1937" w:type="dxa"/>
          </w:tcPr>
          <w:p w14:paraId="2C805A79" w14:textId="77777777" w:rsidR="00180C27" w:rsidRDefault="00024206" w:rsidP="002915AA">
            <w:pPr>
              <w:pStyle w:val="TableParagraph"/>
              <w:spacing w:after="0" w:line="206" w:lineRule="exact"/>
              <w:ind w:left="14"/>
              <w:rPr>
                <w:sz w:val="18"/>
              </w:rPr>
            </w:pPr>
            <w:r>
              <w:rPr>
                <w:spacing w:val="-5"/>
                <w:sz w:val="18"/>
              </w:rPr>
              <w:t>32</w:t>
            </w:r>
          </w:p>
        </w:tc>
        <w:tc>
          <w:tcPr>
            <w:tcW w:w="1938" w:type="dxa"/>
          </w:tcPr>
          <w:p w14:paraId="531BB0CB" w14:textId="77777777" w:rsidR="00180C27" w:rsidRDefault="00024206" w:rsidP="002915AA">
            <w:pPr>
              <w:pStyle w:val="TableParagraph"/>
              <w:spacing w:after="0" w:line="206" w:lineRule="exact"/>
              <w:ind w:left="13" w:right="6"/>
              <w:rPr>
                <w:sz w:val="18"/>
              </w:rPr>
            </w:pPr>
            <w:r>
              <w:rPr>
                <w:spacing w:val="-10"/>
                <w:sz w:val="18"/>
              </w:rPr>
              <w:t>1</w:t>
            </w:r>
          </w:p>
        </w:tc>
        <w:tc>
          <w:tcPr>
            <w:tcW w:w="1938" w:type="dxa"/>
          </w:tcPr>
          <w:p w14:paraId="685A379B" w14:textId="77777777" w:rsidR="00180C27" w:rsidRDefault="00024206" w:rsidP="002915AA">
            <w:pPr>
              <w:pStyle w:val="TableParagraph"/>
              <w:spacing w:after="0" w:line="206" w:lineRule="exact"/>
              <w:ind w:left="13" w:right="2"/>
              <w:rPr>
                <w:sz w:val="18"/>
              </w:rPr>
            </w:pPr>
            <w:r>
              <w:rPr>
                <w:spacing w:val="-10"/>
                <w:sz w:val="18"/>
              </w:rPr>
              <w:t>1</w:t>
            </w:r>
          </w:p>
        </w:tc>
      </w:tr>
      <w:tr w:rsidR="00180C27" w14:paraId="7B7062B1" w14:textId="77777777">
        <w:trPr>
          <w:trHeight w:val="414"/>
        </w:trPr>
        <w:tc>
          <w:tcPr>
            <w:tcW w:w="1315" w:type="dxa"/>
            <w:tcBorders>
              <w:top w:val="nil"/>
              <w:left w:val="nil"/>
              <w:right w:val="nil"/>
            </w:tcBorders>
            <w:shd w:val="clear" w:color="auto" w:fill="2B0999"/>
          </w:tcPr>
          <w:p w14:paraId="688F88B1" w14:textId="77777777" w:rsidR="00180C27" w:rsidRPr="004146AB" w:rsidRDefault="00180C27" w:rsidP="002915AA">
            <w:pPr>
              <w:pStyle w:val="TableParagraph"/>
              <w:spacing w:after="0"/>
              <w:jc w:val="left"/>
              <w:rPr>
                <w:rFonts w:ascii="Times New Roman"/>
                <w:sz w:val="18"/>
              </w:rPr>
            </w:pPr>
          </w:p>
        </w:tc>
        <w:tc>
          <w:tcPr>
            <w:tcW w:w="1657" w:type="dxa"/>
            <w:tcBorders>
              <w:left w:val="nil"/>
              <w:right w:val="nil"/>
            </w:tcBorders>
            <w:shd w:val="clear" w:color="auto" w:fill="EEEEEE"/>
          </w:tcPr>
          <w:p w14:paraId="657BED01" w14:textId="77777777" w:rsidR="00180C27" w:rsidRPr="004146AB" w:rsidRDefault="00024206" w:rsidP="002915AA">
            <w:pPr>
              <w:pStyle w:val="TableParagraph"/>
              <w:spacing w:after="0" w:line="206" w:lineRule="exact"/>
              <w:ind w:left="108" w:right="145"/>
              <w:jc w:val="left"/>
              <w:rPr>
                <w:b/>
                <w:sz w:val="18"/>
              </w:rPr>
            </w:pPr>
            <w:r w:rsidRPr="004146AB">
              <w:rPr>
                <w:b/>
                <w:sz w:val="18"/>
              </w:rPr>
              <w:t xml:space="preserve">All other </w:t>
            </w:r>
            <w:r w:rsidRPr="004146AB">
              <w:rPr>
                <w:b/>
                <w:spacing w:val="-2"/>
                <w:sz w:val="18"/>
              </w:rPr>
              <w:t>industries</w:t>
            </w:r>
          </w:p>
        </w:tc>
        <w:tc>
          <w:tcPr>
            <w:tcW w:w="1938" w:type="dxa"/>
            <w:tcBorders>
              <w:left w:val="nil"/>
              <w:right w:val="nil"/>
            </w:tcBorders>
            <w:shd w:val="clear" w:color="auto" w:fill="EEEEEE"/>
          </w:tcPr>
          <w:p w14:paraId="5E401F1F" w14:textId="77777777" w:rsidR="00180C27" w:rsidRPr="004146AB" w:rsidRDefault="00024206" w:rsidP="002915AA">
            <w:pPr>
              <w:pStyle w:val="TableParagraph"/>
              <w:spacing w:after="0" w:line="206" w:lineRule="exact"/>
              <w:ind w:left="11" w:right="1"/>
              <w:rPr>
                <w:sz w:val="18"/>
              </w:rPr>
            </w:pPr>
            <w:r w:rsidRPr="004146AB">
              <w:rPr>
                <w:spacing w:val="-5"/>
                <w:sz w:val="18"/>
              </w:rPr>
              <w:t>32</w:t>
            </w:r>
          </w:p>
        </w:tc>
        <w:tc>
          <w:tcPr>
            <w:tcW w:w="1937" w:type="dxa"/>
            <w:tcBorders>
              <w:left w:val="nil"/>
              <w:right w:val="nil"/>
            </w:tcBorders>
            <w:shd w:val="clear" w:color="auto" w:fill="EEEEEE"/>
          </w:tcPr>
          <w:p w14:paraId="5CF6C758" w14:textId="77777777" w:rsidR="00180C27" w:rsidRPr="004146AB" w:rsidRDefault="00024206" w:rsidP="002915AA">
            <w:pPr>
              <w:pStyle w:val="TableParagraph"/>
              <w:spacing w:after="0" w:line="206" w:lineRule="exact"/>
              <w:ind w:left="14" w:right="5"/>
              <w:rPr>
                <w:sz w:val="18"/>
              </w:rPr>
            </w:pPr>
            <w:r w:rsidRPr="004146AB">
              <w:rPr>
                <w:spacing w:val="-5"/>
                <w:sz w:val="18"/>
              </w:rPr>
              <w:t>12</w:t>
            </w:r>
          </w:p>
        </w:tc>
        <w:tc>
          <w:tcPr>
            <w:tcW w:w="1937" w:type="dxa"/>
            <w:tcBorders>
              <w:left w:val="nil"/>
              <w:right w:val="nil"/>
            </w:tcBorders>
            <w:shd w:val="clear" w:color="auto" w:fill="EEEEEE"/>
          </w:tcPr>
          <w:p w14:paraId="024A6812" w14:textId="77777777" w:rsidR="00180C27" w:rsidRPr="004146AB" w:rsidRDefault="00024206" w:rsidP="002915AA">
            <w:pPr>
              <w:pStyle w:val="TableParagraph"/>
              <w:spacing w:after="0" w:line="206" w:lineRule="exact"/>
              <w:ind w:left="14"/>
              <w:rPr>
                <w:sz w:val="18"/>
              </w:rPr>
            </w:pPr>
            <w:r w:rsidRPr="004146AB">
              <w:rPr>
                <w:spacing w:val="-5"/>
                <w:sz w:val="18"/>
              </w:rPr>
              <w:t>11</w:t>
            </w:r>
          </w:p>
        </w:tc>
        <w:tc>
          <w:tcPr>
            <w:tcW w:w="1937" w:type="dxa"/>
            <w:tcBorders>
              <w:left w:val="nil"/>
              <w:right w:val="nil"/>
            </w:tcBorders>
            <w:shd w:val="clear" w:color="auto" w:fill="EEEEEE"/>
          </w:tcPr>
          <w:p w14:paraId="7B8719A2" w14:textId="77777777" w:rsidR="00180C27" w:rsidRPr="004146AB" w:rsidRDefault="00024206" w:rsidP="002915AA">
            <w:pPr>
              <w:pStyle w:val="TableParagraph"/>
              <w:spacing w:after="0" w:line="206" w:lineRule="exact"/>
              <w:ind w:left="14"/>
              <w:rPr>
                <w:sz w:val="18"/>
              </w:rPr>
            </w:pPr>
            <w:r w:rsidRPr="004146AB">
              <w:rPr>
                <w:spacing w:val="-5"/>
                <w:sz w:val="18"/>
              </w:rPr>
              <w:t>25</w:t>
            </w:r>
          </w:p>
        </w:tc>
        <w:tc>
          <w:tcPr>
            <w:tcW w:w="1938" w:type="dxa"/>
            <w:tcBorders>
              <w:left w:val="nil"/>
              <w:right w:val="nil"/>
            </w:tcBorders>
            <w:shd w:val="clear" w:color="auto" w:fill="EEEEEE"/>
          </w:tcPr>
          <w:p w14:paraId="08EF444F" w14:textId="77777777" w:rsidR="00180C27" w:rsidRPr="004146AB" w:rsidRDefault="00024206" w:rsidP="002915AA">
            <w:pPr>
              <w:pStyle w:val="TableParagraph"/>
              <w:spacing w:after="0" w:line="206" w:lineRule="exact"/>
              <w:ind w:left="11" w:right="4"/>
              <w:rPr>
                <w:sz w:val="18"/>
              </w:rPr>
            </w:pPr>
            <w:r w:rsidRPr="004146AB">
              <w:rPr>
                <w:spacing w:val="-10"/>
                <w:sz w:val="18"/>
              </w:rPr>
              <w:t>0</w:t>
            </w:r>
          </w:p>
        </w:tc>
        <w:tc>
          <w:tcPr>
            <w:tcW w:w="1938" w:type="dxa"/>
            <w:tcBorders>
              <w:left w:val="nil"/>
              <w:right w:val="nil"/>
            </w:tcBorders>
            <w:shd w:val="clear" w:color="auto" w:fill="EEEEEE"/>
          </w:tcPr>
          <w:p w14:paraId="5E1C36D5" w14:textId="77777777" w:rsidR="00180C27" w:rsidRPr="004146AB" w:rsidRDefault="00024206" w:rsidP="002915AA">
            <w:pPr>
              <w:pStyle w:val="TableParagraph"/>
              <w:spacing w:after="0" w:line="206" w:lineRule="exact"/>
              <w:ind w:left="11"/>
              <w:rPr>
                <w:sz w:val="18"/>
              </w:rPr>
            </w:pPr>
            <w:r w:rsidRPr="004146AB">
              <w:rPr>
                <w:spacing w:val="-10"/>
                <w:sz w:val="18"/>
              </w:rPr>
              <w:t>0</w:t>
            </w:r>
          </w:p>
        </w:tc>
      </w:tr>
      <w:tr w:rsidR="00180C27" w14:paraId="245D1CB1" w14:textId="77777777">
        <w:trPr>
          <w:trHeight w:val="300"/>
        </w:trPr>
        <w:tc>
          <w:tcPr>
            <w:tcW w:w="1315" w:type="dxa"/>
            <w:tcBorders>
              <w:left w:val="nil"/>
            </w:tcBorders>
            <w:shd w:val="clear" w:color="auto" w:fill="2B0999"/>
          </w:tcPr>
          <w:p w14:paraId="21870DEC" w14:textId="76E43847" w:rsidR="00180C27" w:rsidRPr="004146AB" w:rsidRDefault="00024206" w:rsidP="002915AA">
            <w:pPr>
              <w:pStyle w:val="TableParagraph"/>
              <w:spacing w:after="0" w:line="206" w:lineRule="exact"/>
              <w:ind w:left="112"/>
              <w:jc w:val="left"/>
              <w:rPr>
                <w:b/>
                <w:sz w:val="18"/>
              </w:rPr>
            </w:pPr>
            <w:r w:rsidRPr="004146AB">
              <w:rPr>
                <w:b/>
                <w:color w:val="FFFFFF"/>
                <w:spacing w:val="-5"/>
                <w:sz w:val="18"/>
              </w:rPr>
              <w:t>Tas</w:t>
            </w:r>
          </w:p>
        </w:tc>
        <w:tc>
          <w:tcPr>
            <w:tcW w:w="1657" w:type="dxa"/>
          </w:tcPr>
          <w:p w14:paraId="552DE6AF" w14:textId="77777777" w:rsidR="00180C27" w:rsidRPr="004146AB" w:rsidRDefault="00024206" w:rsidP="002915AA">
            <w:pPr>
              <w:pStyle w:val="TableParagraph"/>
              <w:spacing w:after="0" w:line="206" w:lineRule="exact"/>
              <w:ind w:left="103"/>
              <w:jc w:val="left"/>
              <w:rPr>
                <w:b/>
                <w:sz w:val="18"/>
              </w:rPr>
            </w:pPr>
            <w:r w:rsidRPr="004146AB">
              <w:rPr>
                <w:b/>
                <w:spacing w:val="-2"/>
                <w:sz w:val="18"/>
              </w:rPr>
              <w:t>Construction</w:t>
            </w:r>
          </w:p>
        </w:tc>
        <w:tc>
          <w:tcPr>
            <w:tcW w:w="1938" w:type="dxa"/>
          </w:tcPr>
          <w:p w14:paraId="5CF79A25" w14:textId="0B1EC147" w:rsidR="00180C27" w:rsidRPr="004146AB" w:rsidRDefault="009C6D2E" w:rsidP="002915AA">
            <w:pPr>
              <w:pStyle w:val="TableParagraph"/>
              <w:spacing w:after="0" w:line="206" w:lineRule="exact"/>
              <w:ind w:left="13" w:right="9"/>
              <w:rPr>
                <w:sz w:val="18"/>
              </w:rPr>
            </w:pPr>
            <w:r w:rsidRPr="004146AB">
              <w:rPr>
                <w:spacing w:val="-10"/>
                <w:sz w:val="18"/>
              </w:rPr>
              <w:t>68</w:t>
            </w:r>
          </w:p>
        </w:tc>
        <w:tc>
          <w:tcPr>
            <w:tcW w:w="1937" w:type="dxa"/>
          </w:tcPr>
          <w:p w14:paraId="21E15DBA" w14:textId="77777777" w:rsidR="00180C27" w:rsidRPr="004146AB" w:rsidRDefault="00024206" w:rsidP="002915AA">
            <w:pPr>
              <w:pStyle w:val="TableParagraph"/>
              <w:spacing w:after="0" w:line="206" w:lineRule="exact"/>
              <w:ind w:left="14" w:right="10"/>
              <w:rPr>
                <w:sz w:val="18"/>
              </w:rPr>
            </w:pPr>
            <w:r w:rsidRPr="004146AB">
              <w:rPr>
                <w:spacing w:val="-10"/>
                <w:sz w:val="18"/>
              </w:rPr>
              <w:t>0</w:t>
            </w:r>
          </w:p>
        </w:tc>
        <w:tc>
          <w:tcPr>
            <w:tcW w:w="1937" w:type="dxa"/>
          </w:tcPr>
          <w:p w14:paraId="5DD56BB4" w14:textId="35E97D90" w:rsidR="00180C27" w:rsidRPr="004146AB" w:rsidRDefault="009C6D2E" w:rsidP="002915AA">
            <w:pPr>
              <w:pStyle w:val="TableParagraph"/>
              <w:spacing w:after="0" w:line="206" w:lineRule="exact"/>
              <w:ind w:left="14" w:right="1"/>
              <w:rPr>
                <w:sz w:val="18"/>
              </w:rPr>
            </w:pPr>
            <w:r w:rsidRPr="004146AB">
              <w:rPr>
                <w:spacing w:val="-10"/>
                <w:sz w:val="18"/>
              </w:rPr>
              <w:t>8</w:t>
            </w:r>
          </w:p>
        </w:tc>
        <w:tc>
          <w:tcPr>
            <w:tcW w:w="1937" w:type="dxa"/>
          </w:tcPr>
          <w:p w14:paraId="5F91CF00" w14:textId="5982BCB3" w:rsidR="00180C27" w:rsidRPr="004146AB" w:rsidRDefault="009C6D2E" w:rsidP="002915AA">
            <w:pPr>
              <w:pStyle w:val="TableParagraph"/>
              <w:spacing w:after="0" w:line="206" w:lineRule="exact"/>
              <w:ind w:left="14" w:right="5"/>
              <w:rPr>
                <w:sz w:val="18"/>
              </w:rPr>
            </w:pPr>
            <w:r w:rsidRPr="004146AB">
              <w:rPr>
                <w:spacing w:val="-10"/>
                <w:sz w:val="18"/>
              </w:rPr>
              <w:t>5</w:t>
            </w:r>
          </w:p>
        </w:tc>
        <w:tc>
          <w:tcPr>
            <w:tcW w:w="1938" w:type="dxa"/>
          </w:tcPr>
          <w:p w14:paraId="77BF2171" w14:textId="078E127F" w:rsidR="00180C27" w:rsidRPr="004146AB" w:rsidRDefault="009C6D2E" w:rsidP="002915AA">
            <w:pPr>
              <w:pStyle w:val="TableParagraph"/>
              <w:spacing w:after="0" w:line="206" w:lineRule="exact"/>
              <w:ind w:left="13" w:right="6"/>
              <w:rPr>
                <w:sz w:val="18"/>
              </w:rPr>
            </w:pPr>
            <w:r w:rsidRPr="004146AB">
              <w:rPr>
                <w:spacing w:val="-10"/>
                <w:sz w:val="18"/>
              </w:rPr>
              <w:t>2</w:t>
            </w:r>
          </w:p>
        </w:tc>
        <w:tc>
          <w:tcPr>
            <w:tcW w:w="1938" w:type="dxa"/>
          </w:tcPr>
          <w:p w14:paraId="7A72E236" w14:textId="77777777" w:rsidR="00180C27" w:rsidRPr="004146AB" w:rsidRDefault="00024206" w:rsidP="002915AA">
            <w:pPr>
              <w:pStyle w:val="TableParagraph"/>
              <w:spacing w:after="0" w:line="206" w:lineRule="exact"/>
              <w:ind w:left="13" w:right="2"/>
              <w:rPr>
                <w:sz w:val="18"/>
              </w:rPr>
            </w:pPr>
            <w:r w:rsidRPr="004146AB">
              <w:rPr>
                <w:spacing w:val="-10"/>
                <w:sz w:val="18"/>
              </w:rPr>
              <w:t>0</w:t>
            </w:r>
          </w:p>
        </w:tc>
      </w:tr>
      <w:tr w:rsidR="00180C27" w14:paraId="57A4ACBE" w14:textId="77777777">
        <w:trPr>
          <w:trHeight w:val="299"/>
        </w:trPr>
        <w:tc>
          <w:tcPr>
            <w:tcW w:w="1315" w:type="dxa"/>
            <w:tcBorders>
              <w:left w:val="nil"/>
              <w:right w:val="nil"/>
            </w:tcBorders>
            <w:shd w:val="clear" w:color="auto" w:fill="2B0999"/>
          </w:tcPr>
          <w:p w14:paraId="23227B82" w14:textId="77777777" w:rsidR="00180C27" w:rsidRPr="004146AB" w:rsidRDefault="00024206" w:rsidP="002915AA">
            <w:pPr>
              <w:pStyle w:val="TableParagraph"/>
              <w:spacing w:after="0" w:line="206" w:lineRule="exact"/>
              <w:ind w:left="112"/>
              <w:jc w:val="left"/>
              <w:rPr>
                <w:b/>
                <w:sz w:val="18"/>
              </w:rPr>
            </w:pPr>
            <w:proofErr w:type="spellStart"/>
            <w:r w:rsidRPr="004146AB">
              <w:rPr>
                <w:b/>
                <w:color w:val="FFFFFF"/>
                <w:spacing w:val="-5"/>
                <w:sz w:val="18"/>
              </w:rPr>
              <w:t>Cth</w:t>
            </w:r>
            <w:proofErr w:type="spellEnd"/>
          </w:p>
        </w:tc>
        <w:tc>
          <w:tcPr>
            <w:tcW w:w="1657" w:type="dxa"/>
            <w:tcBorders>
              <w:left w:val="nil"/>
              <w:right w:val="nil"/>
            </w:tcBorders>
            <w:shd w:val="clear" w:color="auto" w:fill="EEEEEE"/>
          </w:tcPr>
          <w:p w14:paraId="7CE8EF75" w14:textId="77777777" w:rsidR="00180C27" w:rsidRPr="004146AB" w:rsidRDefault="00024206" w:rsidP="002915AA">
            <w:pPr>
              <w:pStyle w:val="TableParagraph"/>
              <w:spacing w:after="0" w:line="206" w:lineRule="exact"/>
              <w:ind w:left="108"/>
              <w:jc w:val="left"/>
              <w:rPr>
                <w:b/>
                <w:sz w:val="18"/>
              </w:rPr>
            </w:pPr>
            <w:r w:rsidRPr="004146AB">
              <w:rPr>
                <w:b/>
                <w:spacing w:val="-5"/>
                <w:sz w:val="18"/>
              </w:rPr>
              <w:t>N/A</w:t>
            </w:r>
          </w:p>
        </w:tc>
        <w:tc>
          <w:tcPr>
            <w:tcW w:w="1938" w:type="dxa"/>
            <w:tcBorders>
              <w:left w:val="nil"/>
              <w:right w:val="nil"/>
            </w:tcBorders>
            <w:shd w:val="clear" w:color="auto" w:fill="EEEEEE"/>
          </w:tcPr>
          <w:p w14:paraId="0F37556A" w14:textId="77777777" w:rsidR="00180C27" w:rsidRPr="004146AB" w:rsidRDefault="00024206" w:rsidP="002915AA">
            <w:pPr>
              <w:pStyle w:val="TableParagraph"/>
              <w:spacing w:after="0" w:line="206" w:lineRule="exact"/>
              <w:ind w:left="11" w:right="7"/>
              <w:rPr>
                <w:sz w:val="18"/>
              </w:rPr>
            </w:pPr>
            <w:r w:rsidRPr="004146AB">
              <w:rPr>
                <w:spacing w:val="-10"/>
                <w:sz w:val="18"/>
              </w:rPr>
              <w:t>0</w:t>
            </w:r>
          </w:p>
        </w:tc>
        <w:tc>
          <w:tcPr>
            <w:tcW w:w="1937" w:type="dxa"/>
            <w:tcBorders>
              <w:left w:val="nil"/>
              <w:right w:val="nil"/>
            </w:tcBorders>
            <w:shd w:val="clear" w:color="auto" w:fill="EEEEEE"/>
          </w:tcPr>
          <w:p w14:paraId="58D48B5D" w14:textId="77777777" w:rsidR="00180C27" w:rsidRPr="004146AB" w:rsidRDefault="00024206" w:rsidP="002915AA">
            <w:pPr>
              <w:pStyle w:val="TableParagraph"/>
              <w:spacing w:after="0" w:line="206" w:lineRule="exact"/>
              <w:ind w:left="14" w:right="10"/>
              <w:rPr>
                <w:sz w:val="18"/>
              </w:rPr>
            </w:pPr>
            <w:r w:rsidRPr="004146AB">
              <w:rPr>
                <w:spacing w:val="-10"/>
                <w:sz w:val="18"/>
              </w:rPr>
              <w:t>0</w:t>
            </w:r>
          </w:p>
        </w:tc>
        <w:tc>
          <w:tcPr>
            <w:tcW w:w="1937" w:type="dxa"/>
            <w:tcBorders>
              <w:left w:val="nil"/>
              <w:right w:val="nil"/>
            </w:tcBorders>
            <w:shd w:val="clear" w:color="auto" w:fill="EEEEEE"/>
          </w:tcPr>
          <w:p w14:paraId="6CF3500A" w14:textId="77777777" w:rsidR="00180C27" w:rsidRPr="004146AB" w:rsidRDefault="00024206" w:rsidP="002915AA">
            <w:pPr>
              <w:pStyle w:val="TableParagraph"/>
              <w:spacing w:after="0" w:line="206" w:lineRule="exact"/>
              <w:ind w:left="14" w:right="1"/>
              <w:rPr>
                <w:sz w:val="18"/>
              </w:rPr>
            </w:pPr>
            <w:r w:rsidRPr="004146AB">
              <w:rPr>
                <w:spacing w:val="-10"/>
                <w:sz w:val="18"/>
              </w:rPr>
              <w:t>0</w:t>
            </w:r>
          </w:p>
        </w:tc>
        <w:tc>
          <w:tcPr>
            <w:tcW w:w="1937" w:type="dxa"/>
            <w:tcBorders>
              <w:left w:val="nil"/>
              <w:right w:val="nil"/>
            </w:tcBorders>
            <w:shd w:val="clear" w:color="auto" w:fill="EEEEEE"/>
          </w:tcPr>
          <w:p w14:paraId="4D5286FE" w14:textId="77777777" w:rsidR="00180C27" w:rsidRPr="004146AB" w:rsidRDefault="00024206" w:rsidP="002915AA">
            <w:pPr>
              <w:pStyle w:val="TableParagraph"/>
              <w:spacing w:after="0" w:line="206" w:lineRule="exact"/>
              <w:ind w:left="14" w:right="5"/>
              <w:rPr>
                <w:sz w:val="18"/>
              </w:rPr>
            </w:pPr>
            <w:r w:rsidRPr="004146AB">
              <w:rPr>
                <w:spacing w:val="-10"/>
                <w:sz w:val="18"/>
              </w:rPr>
              <w:t>0</w:t>
            </w:r>
          </w:p>
        </w:tc>
        <w:tc>
          <w:tcPr>
            <w:tcW w:w="1938" w:type="dxa"/>
            <w:tcBorders>
              <w:left w:val="nil"/>
              <w:right w:val="nil"/>
            </w:tcBorders>
            <w:shd w:val="clear" w:color="auto" w:fill="EEEEEE"/>
          </w:tcPr>
          <w:p w14:paraId="7211A5BF" w14:textId="77777777" w:rsidR="00180C27" w:rsidRPr="004146AB" w:rsidRDefault="00024206" w:rsidP="002915AA">
            <w:pPr>
              <w:pStyle w:val="TableParagraph"/>
              <w:spacing w:after="0" w:line="206" w:lineRule="exact"/>
              <w:ind w:left="11" w:right="4"/>
              <w:rPr>
                <w:sz w:val="18"/>
              </w:rPr>
            </w:pPr>
            <w:r w:rsidRPr="004146AB">
              <w:rPr>
                <w:spacing w:val="-10"/>
                <w:sz w:val="18"/>
              </w:rPr>
              <w:t>0</w:t>
            </w:r>
          </w:p>
        </w:tc>
        <w:tc>
          <w:tcPr>
            <w:tcW w:w="1938" w:type="dxa"/>
            <w:tcBorders>
              <w:left w:val="nil"/>
              <w:right w:val="nil"/>
            </w:tcBorders>
            <w:shd w:val="clear" w:color="auto" w:fill="EEEEEE"/>
          </w:tcPr>
          <w:p w14:paraId="2A108AAC" w14:textId="77777777" w:rsidR="00180C27" w:rsidRPr="004146AB" w:rsidRDefault="00024206" w:rsidP="002915AA">
            <w:pPr>
              <w:pStyle w:val="TableParagraph"/>
              <w:spacing w:after="0" w:line="206" w:lineRule="exact"/>
              <w:ind w:left="11"/>
              <w:rPr>
                <w:sz w:val="18"/>
              </w:rPr>
            </w:pPr>
            <w:r w:rsidRPr="004146AB">
              <w:rPr>
                <w:spacing w:val="-10"/>
                <w:sz w:val="18"/>
              </w:rPr>
              <w:t>0</w:t>
            </w:r>
          </w:p>
        </w:tc>
      </w:tr>
      <w:tr w:rsidR="00F65443" w14:paraId="05FD3AA4" w14:textId="77777777" w:rsidTr="00BE38F7">
        <w:trPr>
          <w:trHeight w:val="299"/>
        </w:trPr>
        <w:tc>
          <w:tcPr>
            <w:tcW w:w="1315" w:type="dxa"/>
            <w:vMerge w:val="restart"/>
            <w:tcBorders>
              <w:left w:val="nil"/>
              <w:right w:val="nil"/>
            </w:tcBorders>
            <w:shd w:val="clear" w:color="auto" w:fill="2B0999"/>
          </w:tcPr>
          <w:p w14:paraId="48A0FD1D" w14:textId="275D050D" w:rsidR="00F65443" w:rsidRPr="004146AB" w:rsidRDefault="00F65443" w:rsidP="002915AA">
            <w:pPr>
              <w:pStyle w:val="TableParagraph"/>
              <w:spacing w:after="0" w:line="206" w:lineRule="exact"/>
              <w:ind w:left="112"/>
              <w:jc w:val="left"/>
              <w:rPr>
                <w:b/>
                <w:color w:val="FFFFFF"/>
                <w:spacing w:val="-5"/>
                <w:sz w:val="18"/>
              </w:rPr>
            </w:pPr>
            <w:r w:rsidRPr="004146AB">
              <w:rPr>
                <w:b/>
                <w:color w:val="FFFFFF"/>
                <w:spacing w:val="-5"/>
                <w:sz w:val="18"/>
              </w:rPr>
              <w:t>ACT*</w:t>
            </w:r>
          </w:p>
        </w:tc>
        <w:tc>
          <w:tcPr>
            <w:tcW w:w="1657" w:type="dxa"/>
            <w:tcBorders>
              <w:left w:val="nil"/>
              <w:right w:val="nil"/>
            </w:tcBorders>
          </w:tcPr>
          <w:p w14:paraId="631B1A40" w14:textId="423E408E" w:rsidR="00F65443" w:rsidRPr="004146AB" w:rsidRDefault="00F65443" w:rsidP="002915AA">
            <w:pPr>
              <w:pStyle w:val="TableParagraph"/>
              <w:spacing w:after="0" w:line="206" w:lineRule="exact"/>
              <w:ind w:left="108"/>
              <w:jc w:val="left"/>
              <w:rPr>
                <w:b/>
                <w:spacing w:val="-5"/>
                <w:sz w:val="18"/>
              </w:rPr>
            </w:pPr>
            <w:r w:rsidRPr="004146AB">
              <w:rPr>
                <w:b/>
                <w:spacing w:val="-5"/>
                <w:sz w:val="18"/>
              </w:rPr>
              <w:t>Manufacturing</w:t>
            </w:r>
          </w:p>
        </w:tc>
        <w:tc>
          <w:tcPr>
            <w:tcW w:w="1938" w:type="dxa"/>
            <w:tcBorders>
              <w:left w:val="nil"/>
              <w:right w:val="nil"/>
            </w:tcBorders>
          </w:tcPr>
          <w:p w14:paraId="21CAE57D" w14:textId="693F6DC9" w:rsidR="00F65443" w:rsidRPr="004146AB" w:rsidRDefault="00F65443" w:rsidP="002915AA">
            <w:pPr>
              <w:pStyle w:val="TableParagraph"/>
              <w:spacing w:after="0" w:line="206" w:lineRule="exact"/>
              <w:ind w:left="11" w:right="7"/>
              <w:rPr>
                <w:spacing w:val="-10"/>
                <w:sz w:val="18"/>
              </w:rPr>
            </w:pPr>
            <w:r w:rsidRPr="004146AB">
              <w:rPr>
                <w:spacing w:val="-10"/>
                <w:sz w:val="18"/>
              </w:rPr>
              <w:t>9</w:t>
            </w:r>
          </w:p>
        </w:tc>
        <w:tc>
          <w:tcPr>
            <w:tcW w:w="1937" w:type="dxa"/>
            <w:tcBorders>
              <w:left w:val="nil"/>
              <w:right w:val="nil"/>
            </w:tcBorders>
          </w:tcPr>
          <w:p w14:paraId="7FD2B6E3" w14:textId="4163AEEE" w:rsidR="00F65443" w:rsidRPr="004146AB" w:rsidRDefault="00F65443" w:rsidP="002915AA">
            <w:pPr>
              <w:pStyle w:val="TableParagraph"/>
              <w:spacing w:after="0" w:line="206" w:lineRule="exact"/>
              <w:ind w:left="14" w:right="10"/>
              <w:rPr>
                <w:spacing w:val="-10"/>
                <w:sz w:val="18"/>
              </w:rPr>
            </w:pPr>
            <w:r w:rsidRPr="004146AB">
              <w:rPr>
                <w:spacing w:val="-10"/>
                <w:sz w:val="18"/>
              </w:rPr>
              <w:t>3</w:t>
            </w:r>
          </w:p>
        </w:tc>
        <w:tc>
          <w:tcPr>
            <w:tcW w:w="1937" w:type="dxa"/>
            <w:tcBorders>
              <w:left w:val="nil"/>
              <w:right w:val="nil"/>
            </w:tcBorders>
          </w:tcPr>
          <w:p w14:paraId="51BF116F" w14:textId="6ABC4FC8" w:rsidR="00F65443" w:rsidRPr="004146AB" w:rsidRDefault="00F65443" w:rsidP="002915AA">
            <w:pPr>
              <w:pStyle w:val="TableParagraph"/>
              <w:spacing w:after="0" w:line="206" w:lineRule="exact"/>
              <w:ind w:left="14" w:right="1"/>
              <w:rPr>
                <w:spacing w:val="-10"/>
                <w:sz w:val="18"/>
              </w:rPr>
            </w:pPr>
            <w:r w:rsidRPr="004146AB">
              <w:rPr>
                <w:spacing w:val="-10"/>
                <w:sz w:val="18"/>
              </w:rPr>
              <w:t>1</w:t>
            </w:r>
          </w:p>
        </w:tc>
        <w:tc>
          <w:tcPr>
            <w:tcW w:w="1937" w:type="dxa"/>
            <w:tcBorders>
              <w:left w:val="nil"/>
              <w:right w:val="nil"/>
            </w:tcBorders>
          </w:tcPr>
          <w:p w14:paraId="2A0CA99D" w14:textId="402CF573" w:rsidR="00F65443" w:rsidRPr="004146AB" w:rsidRDefault="00F65443" w:rsidP="002915AA">
            <w:pPr>
              <w:pStyle w:val="TableParagraph"/>
              <w:spacing w:after="0" w:line="206" w:lineRule="exact"/>
              <w:ind w:left="14" w:right="5"/>
              <w:rPr>
                <w:spacing w:val="-10"/>
                <w:sz w:val="18"/>
              </w:rPr>
            </w:pPr>
            <w:r w:rsidRPr="004146AB">
              <w:rPr>
                <w:spacing w:val="-10"/>
                <w:sz w:val="18"/>
              </w:rPr>
              <w:t>12</w:t>
            </w:r>
          </w:p>
        </w:tc>
        <w:tc>
          <w:tcPr>
            <w:tcW w:w="1938" w:type="dxa"/>
            <w:tcBorders>
              <w:left w:val="nil"/>
              <w:right w:val="nil"/>
            </w:tcBorders>
          </w:tcPr>
          <w:p w14:paraId="42D3C127" w14:textId="17D12288" w:rsidR="00F65443" w:rsidRPr="004146AB" w:rsidRDefault="00F65443" w:rsidP="002915AA">
            <w:pPr>
              <w:pStyle w:val="TableParagraph"/>
              <w:spacing w:after="0" w:line="206" w:lineRule="exact"/>
              <w:ind w:left="11" w:right="4"/>
              <w:rPr>
                <w:spacing w:val="-10"/>
                <w:sz w:val="18"/>
              </w:rPr>
            </w:pPr>
            <w:r w:rsidRPr="004146AB">
              <w:rPr>
                <w:spacing w:val="-10"/>
                <w:sz w:val="18"/>
              </w:rPr>
              <w:t>1</w:t>
            </w:r>
          </w:p>
        </w:tc>
        <w:tc>
          <w:tcPr>
            <w:tcW w:w="1938" w:type="dxa"/>
            <w:tcBorders>
              <w:left w:val="nil"/>
              <w:right w:val="nil"/>
            </w:tcBorders>
          </w:tcPr>
          <w:p w14:paraId="50A5DC32" w14:textId="4D268882" w:rsidR="00F65443" w:rsidRPr="004146AB" w:rsidRDefault="00F65443" w:rsidP="002915AA">
            <w:pPr>
              <w:pStyle w:val="TableParagraph"/>
              <w:spacing w:after="0" w:line="206" w:lineRule="exact"/>
              <w:ind w:left="11"/>
              <w:rPr>
                <w:spacing w:val="-10"/>
                <w:sz w:val="18"/>
              </w:rPr>
            </w:pPr>
            <w:r w:rsidRPr="004146AB">
              <w:rPr>
                <w:spacing w:val="-10"/>
                <w:sz w:val="18"/>
              </w:rPr>
              <w:t>0</w:t>
            </w:r>
          </w:p>
        </w:tc>
      </w:tr>
      <w:tr w:rsidR="00F65443" w14:paraId="27FFA5B3" w14:textId="77777777">
        <w:trPr>
          <w:trHeight w:val="299"/>
        </w:trPr>
        <w:tc>
          <w:tcPr>
            <w:tcW w:w="1315" w:type="dxa"/>
            <w:vMerge/>
            <w:tcBorders>
              <w:left w:val="nil"/>
              <w:right w:val="nil"/>
            </w:tcBorders>
            <w:shd w:val="clear" w:color="auto" w:fill="2B0999"/>
          </w:tcPr>
          <w:p w14:paraId="67078CA4" w14:textId="77777777" w:rsidR="00F65443" w:rsidRPr="004146AB" w:rsidRDefault="00F65443" w:rsidP="002915AA">
            <w:pPr>
              <w:pStyle w:val="TableParagraph"/>
              <w:spacing w:after="0" w:line="206" w:lineRule="exact"/>
              <w:ind w:left="112"/>
              <w:jc w:val="left"/>
              <w:rPr>
                <w:b/>
                <w:color w:val="FFFFFF"/>
                <w:spacing w:val="-5"/>
                <w:sz w:val="18"/>
              </w:rPr>
            </w:pPr>
          </w:p>
        </w:tc>
        <w:tc>
          <w:tcPr>
            <w:tcW w:w="1657" w:type="dxa"/>
            <w:tcBorders>
              <w:left w:val="nil"/>
              <w:right w:val="nil"/>
            </w:tcBorders>
            <w:shd w:val="clear" w:color="auto" w:fill="EEEEEE"/>
          </w:tcPr>
          <w:p w14:paraId="27AB6CA3" w14:textId="5A4FB98B" w:rsidR="00F65443" w:rsidRPr="004146AB" w:rsidRDefault="00F65443" w:rsidP="002915AA">
            <w:pPr>
              <w:pStyle w:val="TableParagraph"/>
              <w:spacing w:after="0" w:line="206" w:lineRule="exact"/>
              <w:ind w:left="108"/>
              <w:jc w:val="left"/>
              <w:rPr>
                <w:b/>
                <w:spacing w:val="-5"/>
                <w:sz w:val="18"/>
              </w:rPr>
            </w:pPr>
            <w:r w:rsidRPr="004146AB">
              <w:rPr>
                <w:b/>
                <w:spacing w:val="-5"/>
                <w:sz w:val="18"/>
              </w:rPr>
              <w:t>All other industries</w:t>
            </w:r>
          </w:p>
        </w:tc>
        <w:tc>
          <w:tcPr>
            <w:tcW w:w="1938" w:type="dxa"/>
            <w:tcBorders>
              <w:left w:val="nil"/>
              <w:right w:val="nil"/>
            </w:tcBorders>
            <w:shd w:val="clear" w:color="auto" w:fill="EEEEEE"/>
          </w:tcPr>
          <w:p w14:paraId="767362C2" w14:textId="3F8DECED" w:rsidR="00F65443" w:rsidRPr="004146AB" w:rsidRDefault="00F65443" w:rsidP="002915AA">
            <w:pPr>
              <w:pStyle w:val="TableParagraph"/>
              <w:spacing w:after="0" w:line="206" w:lineRule="exact"/>
              <w:ind w:left="11" w:right="7"/>
              <w:rPr>
                <w:spacing w:val="-10"/>
                <w:sz w:val="18"/>
              </w:rPr>
            </w:pPr>
            <w:r w:rsidRPr="004146AB">
              <w:rPr>
                <w:spacing w:val="-10"/>
                <w:sz w:val="18"/>
              </w:rPr>
              <w:t>2</w:t>
            </w:r>
          </w:p>
        </w:tc>
        <w:tc>
          <w:tcPr>
            <w:tcW w:w="1937" w:type="dxa"/>
            <w:tcBorders>
              <w:left w:val="nil"/>
              <w:right w:val="nil"/>
            </w:tcBorders>
            <w:shd w:val="clear" w:color="auto" w:fill="EEEEEE"/>
          </w:tcPr>
          <w:p w14:paraId="43A0997F" w14:textId="42C71B5C" w:rsidR="00F65443" w:rsidRPr="004146AB" w:rsidRDefault="00F65443" w:rsidP="002915AA">
            <w:pPr>
              <w:pStyle w:val="TableParagraph"/>
              <w:spacing w:after="0" w:line="206" w:lineRule="exact"/>
              <w:ind w:left="14" w:right="10"/>
              <w:rPr>
                <w:spacing w:val="-10"/>
                <w:sz w:val="18"/>
              </w:rPr>
            </w:pPr>
            <w:r w:rsidRPr="004146AB">
              <w:rPr>
                <w:spacing w:val="-10"/>
                <w:sz w:val="18"/>
              </w:rPr>
              <w:t>0</w:t>
            </w:r>
          </w:p>
        </w:tc>
        <w:tc>
          <w:tcPr>
            <w:tcW w:w="1937" w:type="dxa"/>
            <w:tcBorders>
              <w:left w:val="nil"/>
              <w:right w:val="nil"/>
            </w:tcBorders>
            <w:shd w:val="clear" w:color="auto" w:fill="EEEEEE"/>
          </w:tcPr>
          <w:p w14:paraId="032D8212" w14:textId="6B717B66" w:rsidR="00F65443" w:rsidRPr="004146AB" w:rsidRDefault="00F65443" w:rsidP="002915AA">
            <w:pPr>
              <w:pStyle w:val="TableParagraph"/>
              <w:spacing w:after="0" w:line="206" w:lineRule="exact"/>
              <w:ind w:left="14" w:right="1"/>
              <w:rPr>
                <w:spacing w:val="-10"/>
                <w:sz w:val="18"/>
              </w:rPr>
            </w:pPr>
            <w:r w:rsidRPr="004146AB">
              <w:rPr>
                <w:spacing w:val="-10"/>
                <w:sz w:val="18"/>
              </w:rPr>
              <w:t>0</w:t>
            </w:r>
          </w:p>
        </w:tc>
        <w:tc>
          <w:tcPr>
            <w:tcW w:w="1937" w:type="dxa"/>
            <w:tcBorders>
              <w:left w:val="nil"/>
              <w:right w:val="nil"/>
            </w:tcBorders>
            <w:shd w:val="clear" w:color="auto" w:fill="EEEEEE"/>
          </w:tcPr>
          <w:p w14:paraId="03E3935B" w14:textId="7B97F63B" w:rsidR="00F65443" w:rsidRPr="004146AB" w:rsidRDefault="00F65443" w:rsidP="002915AA">
            <w:pPr>
              <w:pStyle w:val="TableParagraph"/>
              <w:spacing w:after="0" w:line="206" w:lineRule="exact"/>
              <w:ind w:left="14" w:right="5"/>
              <w:rPr>
                <w:spacing w:val="-10"/>
                <w:sz w:val="18"/>
              </w:rPr>
            </w:pPr>
            <w:r w:rsidRPr="004146AB">
              <w:rPr>
                <w:spacing w:val="-10"/>
                <w:sz w:val="18"/>
              </w:rPr>
              <w:t>0</w:t>
            </w:r>
          </w:p>
        </w:tc>
        <w:tc>
          <w:tcPr>
            <w:tcW w:w="1938" w:type="dxa"/>
            <w:tcBorders>
              <w:left w:val="nil"/>
              <w:right w:val="nil"/>
            </w:tcBorders>
            <w:shd w:val="clear" w:color="auto" w:fill="EEEEEE"/>
          </w:tcPr>
          <w:p w14:paraId="4C98C0FC" w14:textId="0FCE3125" w:rsidR="00F65443" w:rsidRPr="004146AB" w:rsidRDefault="00F65443" w:rsidP="002915AA">
            <w:pPr>
              <w:pStyle w:val="TableParagraph"/>
              <w:spacing w:after="0" w:line="206" w:lineRule="exact"/>
              <w:ind w:left="11" w:right="4"/>
              <w:rPr>
                <w:spacing w:val="-10"/>
                <w:sz w:val="18"/>
              </w:rPr>
            </w:pPr>
            <w:r w:rsidRPr="004146AB">
              <w:rPr>
                <w:spacing w:val="-10"/>
                <w:sz w:val="18"/>
              </w:rPr>
              <w:t>0</w:t>
            </w:r>
          </w:p>
        </w:tc>
        <w:tc>
          <w:tcPr>
            <w:tcW w:w="1938" w:type="dxa"/>
            <w:tcBorders>
              <w:left w:val="nil"/>
              <w:right w:val="nil"/>
            </w:tcBorders>
            <w:shd w:val="clear" w:color="auto" w:fill="EEEEEE"/>
          </w:tcPr>
          <w:p w14:paraId="1B30537D" w14:textId="744007B8" w:rsidR="00F65443" w:rsidRPr="004146AB" w:rsidRDefault="00F65443" w:rsidP="002915AA">
            <w:pPr>
              <w:pStyle w:val="TableParagraph"/>
              <w:spacing w:after="0" w:line="206" w:lineRule="exact"/>
              <w:ind w:left="11"/>
              <w:rPr>
                <w:spacing w:val="-10"/>
                <w:sz w:val="18"/>
              </w:rPr>
            </w:pPr>
            <w:r w:rsidRPr="004146AB">
              <w:rPr>
                <w:spacing w:val="-10"/>
                <w:sz w:val="18"/>
              </w:rPr>
              <w:t>0</w:t>
            </w:r>
          </w:p>
        </w:tc>
      </w:tr>
      <w:tr w:rsidR="00180C27" w14:paraId="706C0716" w14:textId="77777777" w:rsidTr="00BE38F7">
        <w:trPr>
          <w:trHeight w:val="299"/>
        </w:trPr>
        <w:tc>
          <w:tcPr>
            <w:tcW w:w="1315" w:type="dxa"/>
            <w:tcBorders>
              <w:left w:val="nil"/>
              <w:bottom w:val="nil"/>
              <w:right w:val="nil"/>
            </w:tcBorders>
            <w:shd w:val="clear" w:color="auto" w:fill="2B0999"/>
          </w:tcPr>
          <w:p w14:paraId="502FA61C" w14:textId="77777777" w:rsidR="00180C27" w:rsidRDefault="00024206" w:rsidP="002915AA">
            <w:pPr>
              <w:pStyle w:val="TableParagraph"/>
              <w:spacing w:after="0" w:line="206" w:lineRule="exact"/>
              <w:ind w:left="112"/>
              <w:jc w:val="left"/>
              <w:rPr>
                <w:b/>
                <w:sz w:val="18"/>
              </w:rPr>
            </w:pPr>
            <w:r>
              <w:rPr>
                <w:b/>
                <w:color w:val="FFFFFF"/>
                <w:spacing w:val="-5"/>
                <w:sz w:val="18"/>
              </w:rPr>
              <w:t>NT</w:t>
            </w:r>
          </w:p>
        </w:tc>
        <w:tc>
          <w:tcPr>
            <w:tcW w:w="1657" w:type="dxa"/>
            <w:tcBorders>
              <w:left w:val="nil"/>
              <w:bottom w:val="nil"/>
              <w:right w:val="nil"/>
            </w:tcBorders>
          </w:tcPr>
          <w:p w14:paraId="4F0466F9" w14:textId="77777777" w:rsidR="00180C27" w:rsidRDefault="00180C27" w:rsidP="002915AA">
            <w:pPr>
              <w:pStyle w:val="TableParagraph"/>
              <w:spacing w:after="0"/>
              <w:jc w:val="left"/>
              <w:rPr>
                <w:rFonts w:ascii="Times New Roman"/>
                <w:sz w:val="18"/>
              </w:rPr>
            </w:pPr>
          </w:p>
        </w:tc>
        <w:tc>
          <w:tcPr>
            <w:tcW w:w="1938" w:type="dxa"/>
            <w:tcBorders>
              <w:left w:val="nil"/>
              <w:bottom w:val="nil"/>
              <w:right w:val="nil"/>
            </w:tcBorders>
          </w:tcPr>
          <w:p w14:paraId="76EF4063" w14:textId="77777777" w:rsidR="00180C27" w:rsidRDefault="00180C27" w:rsidP="002915AA">
            <w:pPr>
              <w:pStyle w:val="TableParagraph"/>
              <w:spacing w:after="0"/>
              <w:jc w:val="left"/>
              <w:rPr>
                <w:rFonts w:ascii="Times New Roman"/>
                <w:sz w:val="18"/>
              </w:rPr>
            </w:pPr>
          </w:p>
        </w:tc>
        <w:tc>
          <w:tcPr>
            <w:tcW w:w="1937" w:type="dxa"/>
            <w:tcBorders>
              <w:left w:val="nil"/>
              <w:bottom w:val="nil"/>
              <w:right w:val="nil"/>
            </w:tcBorders>
          </w:tcPr>
          <w:p w14:paraId="5385FF50" w14:textId="77777777" w:rsidR="00180C27" w:rsidRDefault="00180C27" w:rsidP="002915AA">
            <w:pPr>
              <w:pStyle w:val="TableParagraph"/>
              <w:spacing w:after="0"/>
              <w:jc w:val="left"/>
              <w:rPr>
                <w:rFonts w:ascii="Times New Roman"/>
                <w:sz w:val="18"/>
              </w:rPr>
            </w:pPr>
          </w:p>
        </w:tc>
        <w:tc>
          <w:tcPr>
            <w:tcW w:w="1937" w:type="dxa"/>
            <w:tcBorders>
              <w:left w:val="nil"/>
              <w:bottom w:val="nil"/>
              <w:right w:val="nil"/>
            </w:tcBorders>
          </w:tcPr>
          <w:p w14:paraId="56A088E3" w14:textId="77777777" w:rsidR="00180C27" w:rsidRDefault="00024206" w:rsidP="002915AA">
            <w:pPr>
              <w:pStyle w:val="TableParagraph"/>
              <w:spacing w:after="0" w:line="206" w:lineRule="exact"/>
              <w:ind w:right="283"/>
              <w:jc w:val="right"/>
              <w:rPr>
                <w:b/>
                <w:sz w:val="18"/>
              </w:rPr>
            </w:pPr>
            <w:r>
              <w:rPr>
                <w:b/>
                <w:sz w:val="18"/>
              </w:rPr>
              <w:t xml:space="preserve">Not </w:t>
            </w:r>
            <w:r>
              <w:rPr>
                <w:b/>
                <w:spacing w:val="-2"/>
                <w:sz w:val="18"/>
              </w:rPr>
              <w:t>received</w:t>
            </w:r>
          </w:p>
        </w:tc>
        <w:tc>
          <w:tcPr>
            <w:tcW w:w="1937" w:type="dxa"/>
            <w:tcBorders>
              <w:left w:val="nil"/>
              <w:bottom w:val="nil"/>
              <w:right w:val="nil"/>
            </w:tcBorders>
          </w:tcPr>
          <w:p w14:paraId="67B04AB9" w14:textId="77777777" w:rsidR="00180C27" w:rsidRDefault="00180C27" w:rsidP="002915AA">
            <w:pPr>
              <w:pStyle w:val="TableParagraph"/>
              <w:spacing w:after="0"/>
              <w:jc w:val="left"/>
              <w:rPr>
                <w:rFonts w:ascii="Times New Roman"/>
                <w:sz w:val="18"/>
              </w:rPr>
            </w:pPr>
          </w:p>
        </w:tc>
        <w:tc>
          <w:tcPr>
            <w:tcW w:w="1938" w:type="dxa"/>
            <w:tcBorders>
              <w:left w:val="nil"/>
              <w:bottom w:val="nil"/>
              <w:right w:val="nil"/>
            </w:tcBorders>
          </w:tcPr>
          <w:p w14:paraId="712F8860" w14:textId="77777777" w:rsidR="00180C27" w:rsidRDefault="00180C27" w:rsidP="002915AA">
            <w:pPr>
              <w:pStyle w:val="TableParagraph"/>
              <w:spacing w:after="0"/>
              <w:jc w:val="left"/>
              <w:rPr>
                <w:rFonts w:ascii="Times New Roman"/>
                <w:sz w:val="18"/>
              </w:rPr>
            </w:pPr>
          </w:p>
        </w:tc>
        <w:tc>
          <w:tcPr>
            <w:tcW w:w="1938" w:type="dxa"/>
            <w:tcBorders>
              <w:left w:val="nil"/>
              <w:bottom w:val="nil"/>
              <w:right w:val="nil"/>
            </w:tcBorders>
          </w:tcPr>
          <w:p w14:paraId="478FBDAA" w14:textId="77777777" w:rsidR="00180C27" w:rsidRDefault="00180C27" w:rsidP="002915AA">
            <w:pPr>
              <w:pStyle w:val="TableParagraph"/>
              <w:spacing w:after="0"/>
              <w:jc w:val="left"/>
              <w:rPr>
                <w:rFonts w:ascii="Times New Roman"/>
                <w:sz w:val="18"/>
              </w:rPr>
            </w:pPr>
          </w:p>
        </w:tc>
      </w:tr>
    </w:tbl>
    <w:p w14:paraId="147D654F" w14:textId="45D2025B" w:rsidR="00546A98" w:rsidRPr="000575EE" w:rsidRDefault="00546A98" w:rsidP="00546A98">
      <w:pPr>
        <w:pStyle w:val="Tabletextleft"/>
      </w:pPr>
      <w:r w:rsidRPr="004146AB">
        <w:t>*Data from ACT was provided to the Agency in September 2025, after consultation on the Review closed.</w:t>
      </w:r>
    </w:p>
    <w:p w14:paraId="117D4ECC" w14:textId="2AC50D2B" w:rsidR="00180C27" w:rsidRPr="005D1B3B" w:rsidRDefault="00024206" w:rsidP="005D1B3B">
      <w:pPr>
        <w:pStyle w:val="Caption"/>
      </w:pPr>
      <w:r>
        <w:lastRenderedPageBreak/>
        <w:t>Table</w:t>
      </w:r>
      <w:r>
        <w:rPr>
          <w:spacing w:val="-3"/>
        </w:rPr>
        <w:t xml:space="preserve"> </w:t>
      </w:r>
      <w:r>
        <w:t>5.</w:t>
      </w:r>
      <w:r>
        <w:rPr>
          <w:spacing w:val="-3"/>
        </w:rPr>
        <w:t xml:space="preserve"> </w:t>
      </w:r>
      <w:r>
        <w:t>Reactive</w:t>
      </w:r>
      <w:r>
        <w:rPr>
          <w:spacing w:val="-5"/>
        </w:rPr>
        <w:t xml:space="preserve"> </w:t>
      </w:r>
      <w:r>
        <w:t>workplace visits</w:t>
      </w:r>
      <w:r>
        <w:rPr>
          <w:spacing w:val="-5"/>
        </w:rPr>
        <w:t xml:space="preserve"> </w:t>
      </w:r>
      <w:r>
        <w:t>and</w:t>
      </w:r>
      <w:r>
        <w:rPr>
          <w:spacing w:val="-3"/>
        </w:rPr>
        <w:t xml:space="preserve"> </w:t>
      </w:r>
      <w:r>
        <w:t>compliance</w:t>
      </w:r>
      <w:r>
        <w:rPr>
          <w:spacing w:val="-4"/>
        </w:rPr>
        <w:t xml:space="preserve"> </w:t>
      </w:r>
      <w:r>
        <w:t>notices</w:t>
      </w:r>
      <w:r>
        <w:rPr>
          <w:spacing w:val="-3"/>
        </w:rPr>
        <w:t xml:space="preserve"> </w:t>
      </w:r>
      <w:r>
        <w:t>issued</w:t>
      </w:r>
      <w:r>
        <w:rPr>
          <w:spacing w:val="-3"/>
        </w:rPr>
        <w:t xml:space="preserve"> </w:t>
      </w:r>
      <w:r>
        <w:t>from</w:t>
      </w:r>
      <w:r>
        <w:rPr>
          <w:spacing w:val="-3"/>
        </w:rPr>
        <w:t xml:space="preserve"> </w:t>
      </w:r>
      <w:r>
        <w:t>1</w:t>
      </w:r>
      <w:r>
        <w:rPr>
          <w:spacing w:val="-3"/>
        </w:rPr>
        <w:t xml:space="preserve"> </w:t>
      </w:r>
      <w:r>
        <w:t>July</w:t>
      </w:r>
      <w:r>
        <w:rPr>
          <w:spacing w:val="-2"/>
        </w:rPr>
        <w:t xml:space="preserve"> </w:t>
      </w:r>
      <w:r>
        <w:t>2024</w:t>
      </w:r>
      <w:r>
        <w:rPr>
          <w:spacing w:val="-5"/>
        </w:rPr>
        <w:t xml:space="preserve"> </w:t>
      </w:r>
      <w:r>
        <w:t>to</w:t>
      </w:r>
      <w:r>
        <w:rPr>
          <w:spacing w:val="-4"/>
        </w:rPr>
        <w:t xml:space="preserve"> </w:t>
      </w:r>
      <w:r>
        <w:t>31</w:t>
      </w:r>
      <w:r>
        <w:rPr>
          <w:spacing w:val="-3"/>
        </w:rPr>
        <w:t xml:space="preserve"> </w:t>
      </w:r>
      <w:r>
        <w:t>March</w:t>
      </w:r>
      <w:r>
        <w:rPr>
          <w:spacing w:val="-5"/>
        </w:rPr>
        <w:t xml:space="preserve"> </w:t>
      </w:r>
      <w:r>
        <w:rPr>
          <w:spacing w:val="-4"/>
        </w:rPr>
        <w:t>2025</w:t>
      </w:r>
    </w:p>
    <w:tbl>
      <w:tblPr>
        <w:tblW w:w="0" w:type="auto"/>
        <w:tblInd w:w="35" w:type="dxa"/>
        <w:tblBorders>
          <w:top w:val="dashSmallGap" w:sz="4" w:space="0" w:color="FEFEFE"/>
          <w:left w:val="dashSmallGap" w:sz="4" w:space="0" w:color="FEFEFE"/>
          <w:bottom w:val="dashSmallGap" w:sz="4" w:space="0" w:color="FEFEFE"/>
          <w:right w:val="dashSmallGap" w:sz="4" w:space="0" w:color="FEFEFE"/>
          <w:insideH w:val="dashSmallGap" w:sz="4" w:space="0" w:color="FEFEFE"/>
          <w:insideV w:val="dashSmallGap" w:sz="4" w:space="0" w:color="FEFEFE"/>
        </w:tblBorders>
        <w:tblLayout w:type="fixed"/>
        <w:tblCellMar>
          <w:left w:w="0" w:type="dxa"/>
          <w:right w:w="0" w:type="dxa"/>
        </w:tblCellMar>
        <w:tblLook w:val="01E0" w:firstRow="1" w:lastRow="1" w:firstColumn="1" w:lastColumn="1" w:noHBand="0" w:noVBand="0"/>
      </w:tblPr>
      <w:tblGrid>
        <w:gridCol w:w="1776"/>
        <w:gridCol w:w="2078"/>
        <w:gridCol w:w="1600"/>
        <w:gridCol w:w="1614"/>
        <w:gridCol w:w="1599"/>
        <w:gridCol w:w="1800"/>
        <w:gridCol w:w="1501"/>
        <w:gridCol w:w="2631"/>
      </w:tblGrid>
      <w:tr w:rsidR="00180C27" w14:paraId="3C914FD0" w14:textId="77777777">
        <w:trPr>
          <w:trHeight w:val="304"/>
        </w:trPr>
        <w:tc>
          <w:tcPr>
            <w:tcW w:w="1776" w:type="dxa"/>
            <w:tcBorders>
              <w:top w:val="nil"/>
              <w:left w:val="nil"/>
              <w:bottom w:val="nil"/>
              <w:right w:val="nil"/>
            </w:tcBorders>
            <w:shd w:val="clear" w:color="auto" w:fill="2B0999"/>
          </w:tcPr>
          <w:p w14:paraId="0F4491EC" w14:textId="77777777" w:rsidR="00180C27" w:rsidRDefault="00024206">
            <w:pPr>
              <w:pStyle w:val="TableParagraph"/>
              <w:spacing w:line="206" w:lineRule="exact"/>
              <w:ind w:left="112"/>
              <w:jc w:val="left"/>
              <w:rPr>
                <w:b/>
                <w:sz w:val="18"/>
              </w:rPr>
            </w:pPr>
            <w:r>
              <w:rPr>
                <w:b/>
                <w:color w:val="FFFFFF"/>
                <w:spacing w:val="-2"/>
                <w:sz w:val="18"/>
              </w:rPr>
              <w:t>Jurisdiction</w:t>
            </w:r>
          </w:p>
        </w:tc>
        <w:tc>
          <w:tcPr>
            <w:tcW w:w="2078" w:type="dxa"/>
            <w:vMerge w:val="restart"/>
            <w:tcBorders>
              <w:top w:val="nil"/>
              <w:left w:val="nil"/>
              <w:right w:val="nil"/>
            </w:tcBorders>
            <w:shd w:val="clear" w:color="auto" w:fill="2B0999"/>
          </w:tcPr>
          <w:p w14:paraId="549ECBD9" w14:textId="77777777" w:rsidR="00180C27" w:rsidRDefault="00024206">
            <w:pPr>
              <w:pStyle w:val="TableParagraph"/>
              <w:spacing w:line="276" w:lineRule="auto"/>
              <w:ind w:left="108" w:right="175"/>
              <w:jc w:val="left"/>
              <w:rPr>
                <w:b/>
                <w:sz w:val="18"/>
              </w:rPr>
            </w:pPr>
            <w:r>
              <w:rPr>
                <w:b/>
                <w:color w:val="FFFFFF"/>
                <w:sz w:val="18"/>
              </w:rPr>
              <w:t>Industry</w:t>
            </w:r>
            <w:r>
              <w:rPr>
                <w:b/>
                <w:color w:val="FFFFFF"/>
                <w:spacing w:val="-13"/>
                <w:sz w:val="18"/>
              </w:rPr>
              <w:t xml:space="preserve"> </w:t>
            </w:r>
            <w:r>
              <w:rPr>
                <w:b/>
                <w:color w:val="FFFFFF"/>
                <w:sz w:val="18"/>
              </w:rPr>
              <w:t>(ANZSIC</w:t>
            </w:r>
            <w:r>
              <w:rPr>
                <w:b/>
                <w:color w:val="FFFFFF"/>
                <w:spacing w:val="-12"/>
                <w:sz w:val="18"/>
              </w:rPr>
              <w:t xml:space="preserve"> </w:t>
            </w:r>
            <w:r>
              <w:rPr>
                <w:b/>
                <w:color w:val="FFFFFF"/>
                <w:sz w:val="18"/>
              </w:rPr>
              <w:t>–</w:t>
            </w:r>
            <w:r>
              <w:rPr>
                <w:b/>
                <w:color w:val="FFFFFF"/>
                <w:spacing w:val="-11"/>
                <w:sz w:val="18"/>
              </w:rPr>
              <w:t xml:space="preserve"> </w:t>
            </w:r>
            <w:r>
              <w:rPr>
                <w:b/>
                <w:color w:val="FFFFFF"/>
                <w:sz w:val="18"/>
              </w:rPr>
              <w:t xml:space="preserve">1 </w:t>
            </w:r>
            <w:r>
              <w:rPr>
                <w:b/>
                <w:color w:val="FFFFFF"/>
                <w:spacing w:val="-2"/>
                <w:sz w:val="18"/>
              </w:rPr>
              <w:t>digit)</w:t>
            </w:r>
          </w:p>
        </w:tc>
        <w:tc>
          <w:tcPr>
            <w:tcW w:w="3214" w:type="dxa"/>
            <w:gridSpan w:val="2"/>
            <w:tcBorders>
              <w:top w:val="nil"/>
              <w:left w:val="nil"/>
              <w:bottom w:val="nil"/>
              <w:right w:val="nil"/>
            </w:tcBorders>
            <w:shd w:val="clear" w:color="auto" w:fill="2B0999"/>
          </w:tcPr>
          <w:p w14:paraId="6AFF17C0" w14:textId="77777777" w:rsidR="00180C27" w:rsidRDefault="00024206">
            <w:pPr>
              <w:pStyle w:val="TableParagraph"/>
              <w:spacing w:line="206" w:lineRule="exact"/>
              <w:ind w:left="113"/>
              <w:jc w:val="left"/>
              <w:rPr>
                <w:b/>
                <w:sz w:val="18"/>
              </w:rPr>
            </w:pPr>
            <w:r>
              <w:rPr>
                <w:b/>
                <w:color w:val="FFFFFF"/>
                <w:sz w:val="18"/>
              </w:rPr>
              <w:t>Workplaces</w:t>
            </w:r>
            <w:r>
              <w:rPr>
                <w:b/>
                <w:color w:val="FFFFFF"/>
                <w:spacing w:val="-5"/>
                <w:sz w:val="18"/>
              </w:rPr>
              <w:t xml:space="preserve"> </w:t>
            </w:r>
            <w:r>
              <w:rPr>
                <w:b/>
                <w:color w:val="FFFFFF"/>
                <w:sz w:val="18"/>
              </w:rPr>
              <w:t>visited</w:t>
            </w:r>
            <w:r>
              <w:rPr>
                <w:b/>
                <w:color w:val="FFFFFF"/>
                <w:spacing w:val="-5"/>
                <w:sz w:val="18"/>
              </w:rPr>
              <w:t xml:space="preserve"> </w:t>
            </w:r>
            <w:r>
              <w:rPr>
                <w:b/>
                <w:color w:val="FFFFFF"/>
                <w:spacing w:val="-2"/>
                <w:sz w:val="18"/>
              </w:rPr>
              <w:t>reactively</w:t>
            </w:r>
          </w:p>
        </w:tc>
        <w:tc>
          <w:tcPr>
            <w:tcW w:w="1599" w:type="dxa"/>
            <w:tcBorders>
              <w:top w:val="nil"/>
              <w:left w:val="nil"/>
              <w:bottom w:val="nil"/>
              <w:right w:val="nil"/>
            </w:tcBorders>
            <w:shd w:val="clear" w:color="auto" w:fill="2B0999"/>
          </w:tcPr>
          <w:p w14:paraId="573F0B5F" w14:textId="77777777" w:rsidR="00180C27" w:rsidRDefault="00180C27">
            <w:pPr>
              <w:pStyle w:val="TableParagraph"/>
              <w:jc w:val="left"/>
              <w:rPr>
                <w:rFonts w:ascii="Times New Roman"/>
                <w:sz w:val="18"/>
              </w:rPr>
            </w:pPr>
          </w:p>
        </w:tc>
        <w:tc>
          <w:tcPr>
            <w:tcW w:w="5932" w:type="dxa"/>
            <w:gridSpan w:val="3"/>
            <w:tcBorders>
              <w:top w:val="nil"/>
              <w:left w:val="nil"/>
              <w:bottom w:val="nil"/>
              <w:right w:val="nil"/>
            </w:tcBorders>
            <w:shd w:val="clear" w:color="auto" w:fill="2B0999"/>
          </w:tcPr>
          <w:p w14:paraId="28A427A3" w14:textId="77777777" w:rsidR="00180C27" w:rsidRDefault="00024206">
            <w:pPr>
              <w:pStyle w:val="TableParagraph"/>
              <w:spacing w:line="206" w:lineRule="exact"/>
              <w:ind w:left="113"/>
              <w:jc w:val="left"/>
              <w:rPr>
                <w:b/>
                <w:sz w:val="18"/>
              </w:rPr>
            </w:pPr>
            <w:r>
              <w:rPr>
                <w:b/>
                <w:color w:val="FFFFFF"/>
                <w:sz w:val="18"/>
              </w:rPr>
              <w:t>Notices</w:t>
            </w:r>
            <w:r>
              <w:rPr>
                <w:b/>
                <w:color w:val="FFFFFF"/>
                <w:spacing w:val="-3"/>
                <w:sz w:val="18"/>
              </w:rPr>
              <w:t xml:space="preserve"> </w:t>
            </w:r>
            <w:r>
              <w:rPr>
                <w:b/>
                <w:color w:val="FFFFFF"/>
                <w:sz w:val="18"/>
              </w:rPr>
              <w:t>issued</w:t>
            </w:r>
            <w:r>
              <w:rPr>
                <w:b/>
                <w:color w:val="FFFFFF"/>
                <w:spacing w:val="-2"/>
                <w:sz w:val="18"/>
              </w:rPr>
              <w:t xml:space="preserve"> </w:t>
            </w:r>
            <w:proofErr w:type="gramStart"/>
            <w:r>
              <w:rPr>
                <w:b/>
                <w:color w:val="FFFFFF"/>
                <w:sz w:val="18"/>
              </w:rPr>
              <w:t>as</w:t>
            </w:r>
            <w:r>
              <w:rPr>
                <w:b/>
                <w:color w:val="FFFFFF"/>
                <w:spacing w:val="-5"/>
                <w:sz w:val="18"/>
              </w:rPr>
              <w:t xml:space="preserve"> </w:t>
            </w:r>
            <w:r>
              <w:rPr>
                <w:b/>
                <w:color w:val="FFFFFF"/>
                <w:sz w:val="18"/>
              </w:rPr>
              <w:t>a</w:t>
            </w:r>
            <w:r>
              <w:rPr>
                <w:b/>
                <w:color w:val="FFFFFF"/>
                <w:spacing w:val="-2"/>
                <w:sz w:val="18"/>
              </w:rPr>
              <w:t xml:space="preserve"> </w:t>
            </w:r>
            <w:r>
              <w:rPr>
                <w:b/>
                <w:color w:val="FFFFFF"/>
                <w:sz w:val="18"/>
              </w:rPr>
              <w:t>result</w:t>
            </w:r>
            <w:r>
              <w:rPr>
                <w:b/>
                <w:color w:val="FFFFFF"/>
                <w:spacing w:val="-2"/>
                <w:sz w:val="18"/>
              </w:rPr>
              <w:t xml:space="preserve"> </w:t>
            </w:r>
            <w:r>
              <w:rPr>
                <w:b/>
                <w:color w:val="FFFFFF"/>
                <w:sz w:val="18"/>
              </w:rPr>
              <w:t>of</w:t>
            </w:r>
            <w:proofErr w:type="gramEnd"/>
            <w:r>
              <w:rPr>
                <w:b/>
                <w:color w:val="FFFFFF"/>
                <w:spacing w:val="-6"/>
                <w:sz w:val="18"/>
              </w:rPr>
              <w:t xml:space="preserve"> </w:t>
            </w:r>
            <w:r>
              <w:rPr>
                <w:b/>
                <w:color w:val="FFFFFF"/>
                <w:sz w:val="18"/>
              </w:rPr>
              <w:t>reactive</w:t>
            </w:r>
            <w:r>
              <w:rPr>
                <w:b/>
                <w:color w:val="FFFFFF"/>
                <w:spacing w:val="-2"/>
                <w:sz w:val="18"/>
              </w:rPr>
              <w:t xml:space="preserve"> </w:t>
            </w:r>
            <w:r>
              <w:rPr>
                <w:b/>
                <w:color w:val="FFFFFF"/>
                <w:sz w:val="18"/>
              </w:rPr>
              <w:t>workplace</w:t>
            </w:r>
            <w:r>
              <w:rPr>
                <w:b/>
                <w:color w:val="FFFFFF"/>
                <w:spacing w:val="-2"/>
                <w:sz w:val="18"/>
              </w:rPr>
              <w:t xml:space="preserve"> visits</w:t>
            </w:r>
          </w:p>
        </w:tc>
      </w:tr>
      <w:tr w:rsidR="00180C27" w14:paraId="0247687B" w14:textId="77777777">
        <w:trPr>
          <w:trHeight w:val="1661"/>
        </w:trPr>
        <w:tc>
          <w:tcPr>
            <w:tcW w:w="1776" w:type="dxa"/>
            <w:tcBorders>
              <w:top w:val="nil"/>
              <w:left w:val="nil"/>
              <w:right w:val="nil"/>
            </w:tcBorders>
            <w:shd w:val="clear" w:color="auto" w:fill="2B0999"/>
          </w:tcPr>
          <w:p w14:paraId="2DAFAFDC" w14:textId="77777777" w:rsidR="00180C27" w:rsidRDefault="00180C27">
            <w:pPr>
              <w:pStyle w:val="TableParagraph"/>
              <w:jc w:val="left"/>
              <w:rPr>
                <w:rFonts w:ascii="Times New Roman"/>
                <w:sz w:val="18"/>
              </w:rPr>
            </w:pPr>
          </w:p>
        </w:tc>
        <w:tc>
          <w:tcPr>
            <w:tcW w:w="2078" w:type="dxa"/>
            <w:vMerge/>
            <w:tcBorders>
              <w:top w:val="nil"/>
              <w:left w:val="nil"/>
              <w:right w:val="nil"/>
            </w:tcBorders>
            <w:shd w:val="clear" w:color="auto" w:fill="2B0999"/>
          </w:tcPr>
          <w:p w14:paraId="47FA67D5" w14:textId="77777777" w:rsidR="00180C27" w:rsidRDefault="00180C27">
            <w:pPr>
              <w:rPr>
                <w:sz w:val="2"/>
                <w:szCs w:val="2"/>
              </w:rPr>
            </w:pPr>
          </w:p>
        </w:tc>
        <w:tc>
          <w:tcPr>
            <w:tcW w:w="1600" w:type="dxa"/>
            <w:tcBorders>
              <w:top w:val="nil"/>
              <w:left w:val="nil"/>
              <w:right w:val="nil"/>
            </w:tcBorders>
            <w:shd w:val="clear" w:color="auto" w:fill="2B0999"/>
          </w:tcPr>
          <w:p w14:paraId="6C6E3935" w14:textId="77777777" w:rsidR="00180C27" w:rsidRDefault="00024206">
            <w:pPr>
              <w:pStyle w:val="TableParagraph"/>
              <w:spacing w:line="276" w:lineRule="auto"/>
              <w:ind w:left="113" w:right="159"/>
              <w:jc w:val="left"/>
              <w:rPr>
                <w:sz w:val="18"/>
              </w:rPr>
            </w:pPr>
            <w:r>
              <w:rPr>
                <w:color w:val="FFFFFF"/>
                <w:sz w:val="18"/>
                <w:u w:val="single" w:color="FFFFFF"/>
              </w:rPr>
              <w:t>Total</w:t>
            </w:r>
            <w:r>
              <w:rPr>
                <w:color w:val="FFFFFF"/>
                <w:sz w:val="18"/>
              </w:rPr>
              <w:t xml:space="preserve"> number of </w:t>
            </w:r>
            <w:r>
              <w:rPr>
                <w:color w:val="FFFFFF"/>
                <w:spacing w:val="-2"/>
                <w:sz w:val="18"/>
                <w:u w:val="single" w:color="FFFFFF"/>
              </w:rPr>
              <w:t>workplaces</w:t>
            </w:r>
            <w:r>
              <w:rPr>
                <w:color w:val="FFFFFF"/>
                <w:spacing w:val="-2"/>
                <w:sz w:val="18"/>
              </w:rPr>
              <w:t xml:space="preserve"> </w:t>
            </w:r>
            <w:r>
              <w:rPr>
                <w:color w:val="FFFFFF"/>
                <w:sz w:val="18"/>
              </w:rPr>
              <w:t>visited</w:t>
            </w:r>
            <w:r>
              <w:rPr>
                <w:color w:val="FFFFFF"/>
                <w:spacing w:val="-13"/>
                <w:sz w:val="18"/>
              </w:rPr>
              <w:t xml:space="preserve"> </w:t>
            </w:r>
            <w:r>
              <w:rPr>
                <w:color w:val="FFFFFF"/>
                <w:sz w:val="18"/>
              </w:rPr>
              <w:t>reactively</w:t>
            </w:r>
          </w:p>
        </w:tc>
        <w:tc>
          <w:tcPr>
            <w:tcW w:w="1614" w:type="dxa"/>
            <w:tcBorders>
              <w:top w:val="nil"/>
              <w:left w:val="nil"/>
              <w:right w:val="nil"/>
            </w:tcBorders>
            <w:shd w:val="clear" w:color="auto" w:fill="2B0999"/>
          </w:tcPr>
          <w:p w14:paraId="5B95967F" w14:textId="77777777" w:rsidR="00180C27" w:rsidRDefault="00024206">
            <w:pPr>
              <w:pStyle w:val="TableParagraph"/>
              <w:spacing w:line="276" w:lineRule="auto"/>
              <w:ind w:left="115" w:right="171"/>
              <w:jc w:val="left"/>
              <w:rPr>
                <w:sz w:val="18"/>
              </w:rPr>
            </w:pPr>
            <w:r>
              <w:rPr>
                <w:color w:val="FFFFFF"/>
                <w:sz w:val="18"/>
              </w:rPr>
              <w:t xml:space="preserve">Number of </w:t>
            </w:r>
            <w:r>
              <w:rPr>
                <w:color w:val="FFFFFF"/>
                <w:spacing w:val="-2"/>
                <w:sz w:val="18"/>
                <w:u w:val="single" w:color="FFFFFF"/>
              </w:rPr>
              <w:t>workplaces</w:t>
            </w:r>
            <w:r>
              <w:rPr>
                <w:color w:val="FFFFFF"/>
                <w:spacing w:val="-2"/>
                <w:sz w:val="18"/>
              </w:rPr>
              <w:t xml:space="preserve"> </w:t>
            </w:r>
            <w:r>
              <w:rPr>
                <w:color w:val="FFFFFF"/>
                <w:sz w:val="18"/>
              </w:rPr>
              <w:t>visited</w:t>
            </w:r>
            <w:r>
              <w:rPr>
                <w:color w:val="FFFFFF"/>
                <w:spacing w:val="-13"/>
                <w:sz w:val="18"/>
              </w:rPr>
              <w:t xml:space="preserve"> </w:t>
            </w:r>
            <w:r>
              <w:rPr>
                <w:color w:val="FFFFFF"/>
                <w:sz w:val="18"/>
              </w:rPr>
              <w:t>reactively and</w:t>
            </w:r>
            <w:r>
              <w:rPr>
                <w:color w:val="FFFFFF"/>
                <w:spacing w:val="-15"/>
                <w:sz w:val="18"/>
              </w:rPr>
              <w:t xml:space="preserve"> </w:t>
            </w:r>
            <w:r>
              <w:rPr>
                <w:color w:val="FFFFFF"/>
                <w:sz w:val="18"/>
                <w:u w:val="single" w:color="FFFFFF"/>
              </w:rPr>
              <w:t>subjected</w:t>
            </w:r>
            <w:r>
              <w:rPr>
                <w:color w:val="FFFFFF"/>
                <w:spacing w:val="-12"/>
                <w:sz w:val="18"/>
                <w:u w:val="single" w:color="FFFFFF"/>
              </w:rPr>
              <w:t xml:space="preserve"> </w:t>
            </w:r>
            <w:r>
              <w:rPr>
                <w:color w:val="FFFFFF"/>
                <w:sz w:val="18"/>
                <w:u w:val="single" w:color="FFFFFF"/>
              </w:rPr>
              <w:t>to</w:t>
            </w:r>
            <w:r>
              <w:rPr>
                <w:color w:val="FFFFFF"/>
                <w:sz w:val="18"/>
              </w:rPr>
              <w:t xml:space="preserve"> </w:t>
            </w:r>
            <w:r>
              <w:rPr>
                <w:color w:val="FFFFFF"/>
                <w:sz w:val="18"/>
                <w:u w:val="single" w:color="FFFFFF"/>
              </w:rPr>
              <w:t>one or more</w:t>
            </w:r>
            <w:r>
              <w:rPr>
                <w:color w:val="FFFFFF"/>
                <w:sz w:val="18"/>
              </w:rPr>
              <w:t xml:space="preserve"> </w:t>
            </w:r>
            <w:r>
              <w:rPr>
                <w:color w:val="FFFFFF"/>
                <w:spacing w:val="-2"/>
                <w:sz w:val="18"/>
                <w:u w:val="single" w:color="FFFFFF"/>
              </w:rPr>
              <w:t>compliance</w:t>
            </w:r>
          </w:p>
          <w:p w14:paraId="14BB63E0" w14:textId="77777777" w:rsidR="00180C27" w:rsidRDefault="00024206">
            <w:pPr>
              <w:pStyle w:val="TableParagraph"/>
              <w:ind w:left="115"/>
              <w:jc w:val="left"/>
              <w:rPr>
                <w:sz w:val="18"/>
              </w:rPr>
            </w:pPr>
            <w:r>
              <w:rPr>
                <w:color w:val="FFFFFF"/>
                <w:spacing w:val="-2"/>
                <w:sz w:val="18"/>
                <w:u w:val="single" w:color="FFFFFF"/>
              </w:rPr>
              <w:t>actions</w:t>
            </w:r>
          </w:p>
        </w:tc>
        <w:tc>
          <w:tcPr>
            <w:tcW w:w="1599" w:type="dxa"/>
            <w:tcBorders>
              <w:top w:val="nil"/>
              <w:left w:val="nil"/>
              <w:bottom w:val="dotted" w:sz="4" w:space="0" w:color="FEFEFE"/>
              <w:right w:val="nil"/>
            </w:tcBorders>
            <w:shd w:val="clear" w:color="auto" w:fill="2B0999"/>
          </w:tcPr>
          <w:p w14:paraId="73F344C4" w14:textId="77777777" w:rsidR="00180C27" w:rsidRDefault="00024206">
            <w:pPr>
              <w:pStyle w:val="TableParagraph"/>
              <w:spacing w:line="276" w:lineRule="auto"/>
              <w:ind w:left="113" w:right="158"/>
              <w:jc w:val="left"/>
              <w:rPr>
                <w:sz w:val="18"/>
              </w:rPr>
            </w:pPr>
            <w:r>
              <w:rPr>
                <w:color w:val="FFFFFF"/>
                <w:sz w:val="18"/>
              </w:rPr>
              <w:t xml:space="preserve">Number of </w:t>
            </w:r>
            <w:r>
              <w:rPr>
                <w:color w:val="FFFFFF"/>
                <w:spacing w:val="-2"/>
                <w:sz w:val="18"/>
                <w:u w:val="single" w:color="FFFFFF"/>
              </w:rPr>
              <w:t>workplaces</w:t>
            </w:r>
            <w:r>
              <w:rPr>
                <w:color w:val="FFFFFF"/>
                <w:spacing w:val="-2"/>
                <w:sz w:val="18"/>
              </w:rPr>
              <w:t xml:space="preserve"> </w:t>
            </w:r>
            <w:r>
              <w:rPr>
                <w:color w:val="FFFFFF"/>
                <w:sz w:val="18"/>
                <w:u w:val="single" w:color="FFFFFF"/>
              </w:rPr>
              <w:t>visited</w:t>
            </w:r>
            <w:r>
              <w:rPr>
                <w:color w:val="FFFFFF"/>
                <w:spacing w:val="-13"/>
                <w:sz w:val="18"/>
              </w:rPr>
              <w:t xml:space="preserve"> </w:t>
            </w:r>
            <w:r>
              <w:rPr>
                <w:color w:val="FFFFFF"/>
                <w:sz w:val="18"/>
              </w:rPr>
              <w:t xml:space="preserve">reactively </w:t>
            </w:r>
            <w:r>
              <w:rPr>
                <w:color w:val="FFFFFF"/>
                <w:sz w:val="18"/>
                <w:u w:val="single" w:color="FFFFFF"/>
              </w:rPr>
              <w:t>more than once</w:t>
            </w:r>
          </w:p>
        </w:tc>
        <w:tc>
          <w:tcPr>
            <w:tcW w:w="1800" w:type="dxa"/>
            <w:tcBorders>
              <w:top w:val="nil"/>
              <w:left w:val="nil"/>
              <w:right w:val="nil"/>
            </w:tcBorders>
            <w:shd w:val="clear" w:color="auto" w:fill="2B0999"/>
          </w:tcPr>
          <w:p w14:paraId="56A1FC7A" w14:textId="77777777" w:rsidR="00180C27" w:rsidRDefault="00024206">
            <w:pPr>
              <w:pStyle w:val="TableParagraph"/>
              <w:spacing w:line="276" w:lineRule="auto"/>
              <w:ind w:left="113" w:right="118"/>
              <w:jc w:val="left"/>
              <w:rPr>
                <w:sz w:val="18"/>
              </w:rPr>
            </w:pPr>
            <w:r>
              <w:rPr>
                <w:color w:val="FFFFFF"/>
                <w:sz w:val="18"/>
              </w:rPr>
              <w:t xml:space="preserve">Number of </w:t>
            </w:r>
            <w:r>
              <w:rPr>
                <w:color w:val="FFFFFF"/>
                <w:spacing w:val="-2"/>
                <w:sz w:val="18"/>
                <w:u w:val="single" w:color="FFFFFF"/>
              </w:rPr>
              <w:t>improvement</w:t>
            </w:r>
            <w:r>
              <w:rPr>
                <w:color w:val="FFFFFF"/>
                <w:spacing w:val="-2"/>
                <w:sz w:val="18"/>
              </w:rPr>
              <w:t xml:space="preserve"> </w:t>
            </w:r>
            <w:r>
              <w:rPr>
                <w:color w:val="FFFFFF"/>
                <w:sz w:val="18"/>
                <w:u w:val="single" w:color="FFFFFF"/>
              </w:rPr>
              <w:t>notices</w:t>
            </w:r>
            <w:r>
              <w:rPr>
                <w:color w:val="FFFFFF"/>
                <w:spacing w:val="-13"/>
                <w:sz w:val="18"/>
              </w:rPr>
              <w:t xml:space="preserve"> </w:t>
            </w:r>
            <w:r>
              <w:rPr>
                <w:color w:val="FFFFFF"/>
                <w:sz w:val="18"/>
              </w:rPr>
              <w:t>issued</w:t>
            </w:r>
            <w:r>
              <w:rPr>
                <w:color w:val="FFFFFF"/>
                <w:spacing w:val="-12"/>
                <w:sz w:val="18"/>
              </w:rPr>
              <w:t xml:space="preserve"> </w:t>
            </w:r>
            <w:proofErr w:type="gramStart"/>
            <w:r>
              <w:rPr>
                <w:color w:val="FFFFFF"/>
                <w:sz w:val="18"/>
              </w:rPr>
              <w:t>as</w:t>
            </w:r>
            <w:r>
              <w:rPr>
                <w:color w:val="FFFFFF"/>
                <w:spacing w:val="-12"/>
                <w:sz w:val="18"/>
              </w:rPr>
              <w:t xml:space="preserve"> </w:t>
            </w:r>
            <w:r>
              <w:rPr>
                <w:color w:val="FFFFFF"/>
                <w:sz w:val="18"/>
              </w:rPr>
              <w:t>a result of</w:t>
            </w:r>
            <w:proofErr w:type="gramEnd"/>
            <w:r>
              <w:rPr>
                <w:color w:val="FFFFFF"/>
                <w:sz w:val="18"/>
              </w:rPr>
              <w:t xml:space="preserve"> reactive workplace visits</w:t>
            </w:r>
          </w:p>
        </w:tc>
        <w:tc>
          <w:tcPr>
            <w:tcW w:w="1501" w:type="dxa"/>
            <w:tcBorders>
              <w:top w:val="nil"/>
              <w:left w:val="nil"/>
              <w:right w:val="nil"/>
            </w:tcBorders>
            <w:shd w:val="clear" w:color="auto" w:fill="2B0999"/>
          </w:tcPr>
          <w:p w14:paraId="1F5FB61B" w14:textId="77777777" w:rsidR="00180C27" w:rsidRDefault="00024206">
            <w:pPr>
              <w:pStyle w:val="TableParagraph"/>
              <w:spacing w:line="276" w:lineRule="auto"/>
              <w:ind w:left="113" w:right="120"/>
              <w:jc w:val="left"/>
              <w:rPr>
                <w:sz w:val="18"/>
              </w:rPr>
            </w:pPr>
            <w:r>
              <w:rPr>
                <w:color w:val="FFFFFF"/>
                <w:sz w:val="18"/>
              </w:rPr>
              <w:t xml:space="preserve">Number of </w:t>
            </w:r>
            <w:r>
              <w:rPr>
                <w:color w:val="FFFFFF"/>
                <w:spacing w:val="-2"/>
                <w:sz w:val="18"/>
                <w:u w:val="single" w:color="FFFFFF"/>
              </w:rPr>
              <w:t>prohibition</w:t>
            </w:r>
            <w:r>
              <w:rPr>
                <w:color w:val="FFFFFF"/>
                <w:spacing w:val="-2"/>
                <w:sz w:val="18"/>
              </w:rPr>
              <w:t xml:space="preserve"> </w:t>
            </w:r>
            <w:r>
              <w:rPr>
                <w:color w:val="FFFFFF"/>
                <w:sz w:val="18"/>
                <w:u w:val="single" w:color="FFFFFF"/>
              </w:rPr>
              <w:t>notices</w:t>
            </w:r>
            <w:r>
              <w:rPr>
                <w:color w:val="FFFFFF"/>
                <w:sz w:val="18"/>
              </w:rPr>
              <w:t xml:space="preserve"> issued </w:t>
            </w:r>
            <w:proofErr w:type="gramStart"/>
            <w:r>
              <w:rPr>
                <w:color w:val="FFFFFF"/>
                <w:sz w:val="18"/>
              </w:rPr>
              <w:t>as a result of</w:t>
            </w:r>
            <w:proofErr w:type="gramEnd"/>
            <w:r>
              <w:rPr>
                <w:color w:val="FFFFFF"/>
                <w:sz w:val="18"/>
              </w:rPr>
              <w:t xml:space="preserve"> </w:t>
            </w:r>
            <w:r>
              <w:rPr>
                <w:color w:val="FFFFFF"/>
                <w:spacing w:val="-2"/>
                <w:sz w:val="18"/>
              </w:rPr>
              <w:t xml:space="preserve">reactive </w:t>
            </w:r>
            <w:r>
              <w:rPr>
                <w:color w:val="FFFFFF"/>
                <w:sz w:val="18"/>
              </w:rPr>
              <w:t>workplace</w:t>
            </w:r>
            <w:r>
              <w:rPr>
                <w:color w:val="FFFFFF"/>
                <w:spacing w:val="-13"/>
                <w:sz w:val="18"/>
              </w:rPr>
              <w:t xml:space="preserve"> </w:t>
            </w:r>
            <w:r>
              <w:rPr>
                <w:color w:val="FFFFFF"/>
                <w:sz w:val="18"/>
              </w:rPr>
              <w:t>visits</w:t>
            </w:r>
          </w:p>
        </w:tc>
        <w:tc>
          <w:tcPr>
            <w:tcW w:w="2631" w:type="dxa"/>
            <w:tcBorders>
              <w:top w:val="nil"/>
              <w:left w:val="nil"/>
              <w:right w:val="nil"/>
            </w:tcBorders>
            <w:shd w:val="clear" w:color="auto" w:fill="2B0999"/>
          </w:tcPr>
          <w:p w14:paraId="35D9DEDC" w14:textId="77777777" w:rsidR="00180C27" w:rsidRDefault="00024206">
            <w:pPr>
              <w:pStyle w:val="TableParagraph"/>
              <w:spacing w:line="276" w:lineRule="auto"/>
              <w:ind w:left="113" w:right="76"/>
              <w:jc w:val="left"/>
              <w:rPr>
                <w:sz w:val="18"/>
              </w:rPr>
            </w:pPr>
            <w:r>
              <w:rPr>
                <w:color w:val="FFFFFF"/>
                <w:sz w:val="18"/>
              </w:rPr>
              <w:t xml:space="preserve">Number of </w:t>
            </w:r>
            <w:r>
              <w:rPr>
                <w:color w:val="FFFFFF"/>
                <w:sz w:val="18"/>
                <w:u w:val="single" w:color="FFFFFF"/>
              </w:rPr>
              <w:t>infringement/penalty notices</w:t>
            </w:r>
            <w:r>
              <w:rPr>
                <w:color w:val="FFFFFF"/>
                <w:sz w:val="18"/>
              </w:rPr>
              <w:t xml:space="preserve"> issued</w:t>
            </w:r>
            <w:r>
              <w:rPr>
                <w:color w:val="FFFFFF"/>
                <w:spacing w:val="-9"/>
                <w:sz w:val="18"/>
              </w:rPr>
              <w:t xml:space="preserve"> </w:t>
            </w:r>
            <w:proofErr w:type="gramStart"/>
            <w:r>
              <w:rPr>
                <w:color w:val="FFFFFF"/>
                <w:sz w:val="18"/>
              </w:rPr>
              <w:t>as</w:t>
            </w:r>
            <w:r>
              <w:rPr>
                <w:color w:val="FFFFFF"/>
                <w:spacing w:val="-8"/>
                <w:sz w:val="18"/>
              </w:rPr>
              <w:t xml:space="preserve"> </w:t>
            </w:r>
            <w:r>
              <w:rPr>
                <w:color w:val="FFFFFF"/>
                <w:sz w:val="18"/>
              </w:rPr>
              <w:t>a</w:t>
            </w:r>
            <w:r>
              <w:rPr>
                <w:color w:val="FFFFFF"/>
                <w:spacing w:val="-7"/>
                <w:sz w:val="18"/>
              </w:rPr>
              <w:t xml:space="preserve"> </w:t>
            </w:r>
            <w:r>
              <w:rPr>
                <w:color w:val="FFFFFF"/>
                <w:sz w:val="18"/>
              </w:rPr>
              <w:t>result</w:t>
            </w:r>
            <w:r>
              <w:rPr>
                <w:color w:val="FFFFFF"/>
                <w:spacing w:val="-9"/>
                <w:sz w:val="18"/>
              </w:rPr>
              <w:t xml:space="preserve"> </w:t>
            </w:r>
            <w:r>
              <w:rPr>
                <w:color w:val="FFFFFF"/>
                <w:sz w:val="18"/>
              </w:rPr>
              <w:t>of</w:t>
            </w:r>
            <w:proofErr w:type="gramEnd"/>
            <w:r>
              <w:rPr>
                <w:color w:val="FFFFFF"/>
                <w:spacing w:val="-7"/>
                <w:sz w:val="18"/>
              </w:rPr>
              <w:t xml:space="preserve"> </w:t>
            </w:r>
            <w:r>
              <w:rPr>
                <w:color w:val="FFFFFF"/>
                <w:sz w:val="18"/>
              </w:rPr>
              <w:t>reactive workplace visits</w:t>
            </w:r>
          </w:p>
        </w:tc>
      </w:tr>
      <w:tr w:rsidR="00180C27" w14:paraId="071788E0" w14:textId="77777777">
        <w:trPr>
          <w:trHeight w:val="299"/>
        </w:trPr>
        <w:tc>
          <w:tcPr>
            <w:tcW w:w="1776" w:type="dxa"/>
            <w:vMerge w:val="restart"/>
            <w:tcBorders>
              <w:left w:val="nil"/>
              <w:right w:val="nil"/>
            </w:tcBorders>
            <w:shd w:val="clear" w:color="auto" w:fill="2B0999"/>
          </w:tcPr>
          <w:p w14:paraId="087FDFE6" w14:textId="77777777" w:rsidR="00180C27" w:rsidRDefault="00024206">
            <w:pPr>
              <w:pStyle w:val="TableParagraph"/>
              <w:spacing w:line="206" w:lineRule="exact"/>
              <w:ind w:left="107"/>
              <w:jc w:val="left"/>
              <w:rPr>
                <w:b/>
                <w:sz w:val="18"/>
              </w:rPr>
            </w:pPr>
            <w:r>
              <w:rPr>
                <w:b/>
                <w:color w:val="FFFFFF"/>
                <w:spacing w:val="-5"/>
                <w:sz w:val="18"/>
              </w:rPr>
              <w:t>Vic</w:t>
            </w:r>
          </w:p>
        </w:tc>
        <w:tc>
          <w:tcPr>
            <w:tcW w:w="2078" w:type="dxa"/>
          </w:tcPr>
          <w:p w14:paraId="2CBD2A4A" w14:textId="77777777" w:rsidR="00180C27" w:rsidRDefault="00024206">
            <w:pPr>
              <w:pStyle w:val="TableParagraph"/>
              <w:spacing w:line="206" w:lineRule="exact"/>
              <w:ind w:left="103"/>
              <w:jc w:val="left"/>
              <w:rPr>
                <w:b/>
                <w:sz w:val="18"/>
              </w:rPr>
            </w:pPr>
            <w:r>
              <w:rPr>
                <w:b/>
                <w:spacing w:val="-2"/>
                <w:sz w:val="18"/>
              </w:rPr>
              <w:t>Mining</w:t>
            </w:r>
          </w:p>
        </w:tc>
        <w:tc>
          <w:tcPr>
            <w:tcW w:w="1600" w:type="dxa"/>
          </w:tcPr>
          <w:p w14:paraId="700C1809" w14:textId="77777777" w:rsidR="00180C27" w:rsidRDefault="00024206">
            <w:pPr>
              <w:pStyle w:val="TableParagraph"/>
              <w:spacing w:line="206" w:lineRule="exact"/>
              <w:ind w:left="10"/>
              <w:rPr>
                <w:sz w:val="18"/>
              </w:rPr>
            </w:pPr>
            <w:r>
              <w:rPr>
                <w:spacing w:val="-10"/>
                <w:sz w:val="18"/>
              </w:rPr>
              <w:t>1</w:t>
            </w:r>
          </w:p>
        </w:tc>
        <w:tc>
          <w:tcPr>
            <w:tcW w:w="1614" w:type="dxa"/>
          </w:tcPr>
          <w:p w14:paraId="1B0306F2" w14:textId="77777777" w:rsidR="00180C27" w:rsidRDefault="00024206">
            <w:pPr>
              <w:pStyle w:val="TableParagraph"/>
              <w:spacing w:line="206" w:lineRule="exact"/>
              <w:ind w:left="12"/>
              <w:rPr>
                <w:sz w:val="18"/>
              </w:rPr>
            </w:pPr>
            <w:r>
              <w:rPr>
                <w:spacing w:val="-10"/>
                <w:sz w:val="18"/>
              </w:rPr>
              <w:t>1</w:t>
            </w:r>
          </w:p>
        </w:tc>
        <w:tc>
          <w:tcPr>
            <w:tcW w:w="1599" w:type="dxa"/>
            <w:tcBorders>
              <w:top w:val="dotted" w:sz="4" w:space="0" w:color="FEFEFE"/>
              <w:bottom w:val="dotted" w:sz="4" w:space="0" w:color="FEFEFE"/>
            </w:tcBorders>
          </w:tcPr>
          <w:p w14:paraId="5E2E42E9" w14:textId="77777777" w:rsidR="00180C27" w:rsidRDefault="00024206">
            <w:pPr>
              <w:pStyle w:val="TableParagraph"/>
              <w:spacing w:line="206" w:lineRule="exact"/>
              <w:ind w:left="11" w:right="1"/>
              <w:rPr>
                <w:sz w:val="18"/>
              </w:rPr>
            </w:pPr>
            <w:r>
              <w:rPr>
                <w:spacing w:val="-10"/>
                <w:sz w:val="18"/>
              </w:rPr>
              <w:t>1</w:t>
            </w:r>
          </w:p>
        </w:tc>
        <w:tc>
          <w:tcPr>
            <w:tcW w:w="1800" w:type="dxa"/>
          </w:tcPr>
          <w:p w14:paraId="2FC9CC0C" w14:textId="77777777" w:rsidR="00180C27" w:rsidRDefault="00024206">
            <w:pPr>
              <w:pStyle w:val="TableParagraph"/>
              <w:spacing w:line="206" w:lineRule="exact"/>
              <w:ind w:left="11" w:right="1"/>
              <w:rPr>
                <w:sz w:val="18"/>
              </w:rPr>
            </w:pPr>
            <w:r>
              <w:rPr>
                <w:spacing w:val="-10"/>
                <w:sz w:val="18"/>
              </w:rPr>
              <w:t>1</w:t>
            </w:r>
          </w:p>
        </w:tc>
        <w:tc>
          <w:tcPr>
            <w:tcW w:w="1501" w:type="dxa"/>
          </w:tcPr>
          <w:p w14:paraId="6BA5B54F" w14:textId="77777777" w:rsidR="00180C27" w:rsidRDefault="00024206">
            <w:pPr>
              <w:pStyle w:val="TableParagraph"/>
              <w:spacing w:line="206" w:lineRule="exact"/>
              <w:ind w:left="7"/>
              <w:rPr>
                <w:sz w:val="18"/>
              </w:rPr>
            </w:pPr>
            <w:r>
              <w:rPr>
                <w:spacing w:val="-10"/>
                <w:sz w:val="18"/>
              </w:rPr>
              <w:t>0</w:t>
            </w:r>
          </w:p>
        </w:tc>
        <w:tc>
          <w:tcPr>
            <w:tcW w:w="2631" w:type="dxa"/>
          </w:tcPr>
          <w:p w14:paraId="4F298671" w14:textId="77777777" w:rsidR="00180C27" w:rsidRDefault="00024206">
            <w:pPr>
              <w:pStyle w:val="TableParagraph"/>
              <w:spacing w:line="206" w:lineRule="exact"/>
              <w:ind w:left="9"/>
              <w:rPr>
                <w:sz w:val="18"/>
              </w:rPr>
            </w:pPr>
            <w:r>
              <w:rPr>
                <w:spacing w:val="-10"/>
                <w:sz w:val="18"/>
              </w:rPr>
              <w:t>0</w:t>
            </w:r>
          </w:p>
        </w:tc>
      </w:tr>
      <w:tr w:rsidR="00180C27" w14:paraId="3C06741B" w14:textId="77777777">
        <w:trPr>
          <w:trHeight w:val="299"/>
        </w:trPr>
        <w:tc>
          <w:tcPr>
            <w:tcW w:w="1776" w:type="dxa"/>
            <w:vMerge/>
            <w:tcBorders>
              <w:top w:val="nil"/>
              <w:left w:val="nil"/>
              <w:right w:val="nil"/>
            </w:tcBorders>
            <w:shd w:val="clear" w:color="auto" w:fill="2B0999"/>
          </w:tcPr>
          <w:p w14:paraId="2CEABB77" w14:textId="77777777" w:rsidR="00180C27" w:rsidRDefault="00180C27">
            <w:pPr>
              <w:rPr>
                <w:sz w:val="2"/>
                <w:szCs w:val="2"/>
              </w:rPr>
            </w:pPr>
          </w:p>
        </w:tc>
        <w:tc>
          <w:tcPr>
            <w:tcW w:w="2078" w:type="dxa"/>
            <w:tcBorders>
              <w:left w:val="nil"/>
              <w:right w:val="nil"/>
            </w:tcBorders>
            <w:shd w:val="clear" w:color="auto" w:fill="EEEEEE"/>
          </w:tcPr>
          <w:p w14:paraId="44267FA6" w14:textId="77777777" w:rsidR="00180C27" w:rsidRDefault="00024206">
            <w:pPr>
              <w:pStyle w:val="TableParagraph"/>
              <w:spacing w:line="206" w:lineRule="exact"/>
              <w:ind w:left="108"/>
              <w:jc w:val="left"/>
              <w:rPr>
                <w:b/>
                <w:sz w:val="18"/>
              </w:rPr>
            </w:pPr>
            <w:r>
              <w:rPr>
                <w:b/>
                <w:spacing w:val="-2"/>
                <w:sz w:val="18"/>
              </w:rPr>
              <w:t>Manufacturing</w:t>
            </w:r>
          </w:p>
        </w:tc>
        <w:tc>
          <w:tcPr>
            <w:tcW w:w="1600" w:type="dxa"/>
            <w:tcBorders>
              <w:left w:val="nil"/>
              <w:right w:val="nil"/>
            </w:tcBorders>
            <w:shd w:val="clear" w:color="auto" w:fill="EEEEEE"/>
          </w:tcPr>
          <w:p w14:paraId="13FBDEB8" w14:textId="77777777" w:rsidR="00180C27" w:rsidRDefault="00024206">
            <w:pPr>
              <w:pStyle w:val="TableParagraph"/>
              <w:spacing w:line="206" w:lineRule="exact"/>
              <w:ind w:left="10"/>
              <w:rPr>
                <w:sz w:val="18"/>
              </w:rPr>
            </w:pPr>
            <w:r>
              <w:rPr>
                <w:spacing w:val="-10"/>
                <w:sz w:val="18"/>
              </w:rPr>
              <w:t>9</w:t>
            </w:r>
          </w:p>
        </w:tc>
        <w:tc>
          <w:tcPr>
            <w:tcW w:w="1614" w:type="dxa"/>
            <w:tcBorders>
              <w:left w:val="nil"/>
              <w:right w:val="nil"/>
            </w:tcBorders>
            <w:shd w:val="clear" w:color="auto" w:fill="EEEEEE"/>
          </w:tcPr>
          <w:p w14:paraId="409C0366" w14:textId="77777777" w:rsidR="00180C27" w:rsidRDefault="00024206">
            <w:pPr>
              <w:pStyle w:val="TableParagraph"/>
              <w:spacing w:line="206" w:lineRule="exact"/>
              <w:ind w:left="12"/>
              <w:rPr>
                <w:sz w:val="18"/>
              </w:rPr>
            </w:pPr>
            <w:r>
              <w:rPr>
                <w:spacing w:val="-10"/>
                <w:sz w:val="18"/>
              </w:rPr>
              <w:t>0</w:t>
            </w:r>
          </w:p>
        </w:tc>
        <w:tc>
          <w:tcPr>
            <w:tcW w:w="1599" w:type="dxa"/>
            <w:tcBorders>
              <w:top w:val="dotted" w:sz="4" w:space="0" w:color="FEFEFE"/>
              <w:left w:val="nil"/>
              <w:bottom w:val="dotted" w:sz="4" w:space="0" w:color="FEFEFE"/>
              <w:right w:val="nil"/>
            </w:tcBorders>
            <w:shd w:val="clear" w:color="auto" w:fill="EEEEEE"/>
          </w:tcPr>
          <w:p w14:paraId="3C3B2FA1" w14:textId="77777777" w:rsidR="00180C27" w:rsidRDefault="00024206">
            <w:pPr>
              <w:pStyle w:val="TableParagraph"/>
              <w:spacing w:line="206" w:lineRule="exact"/>
              <w:ind w:left="11" w:right="1"/>
              <w:rPr>
                <w:sz w:val="18"/>
              </w:rPr>
            </w:pPr>
            <w:r>
              <w:rPr>
                <w:spacing w:val="-10"/>
                <w:sz w:val="18"/>
              </w:rPr>
              <w:t>4</w:t>
            </w:r>
          </w:p>
        </w:tc>
        <w:tc>
          <w:tcPr>
            <w:tcW w:w="1800" w:type="dxa"/>
            <w:tcBorders>
              <w:left w:val="nil"/>
              <w:right w:val="nil"/>
            </w:tcBorders>
            <w:shd w:val="clear" w:color="auto" w:fill="EEEEEE"/>
          </w:tcPr>
          <w:p w14:paraId="459F0995" w14:textId="77777777" w:rsidR="00180C27" w:rsidRDefault="00024206">
            <w:pPr>
              <w:pStyle w:val="TableParagraph"/>
              <w:spacing w:line="206" w:lineRule="exact"/>
              <w:ind w:left="11" w:right="1"/>
              <w:rPr>
                <w:sz w:val="18"/>
              </w:rPr>
            </w:pPr>
            <w:r>
              <w:rPr>
                <w:spacing w:val="-10"/>
                <w:sz w:val="18"/>
              </w:rPr>
              <w:t>0</w:t>
            </w:r>
          </w:p>
        </w:tc>
        <w:tc>
          <w:tcPr>
            <w:tcW w:w="1501" w:type="dxa"/>
            <w:tcBorders>
              <w:left w:val="nil"/>
              <w:right w:val="nil"/>
            </w:tcBorders>
            <w:shd w:val="clear" w:color="auto" w:fill="EEEEEE"/>
          </w:tcPr>
          <w:p w14:paraId="013F67A8" w14:textId="77777777" w:rsidR="00180C27" w:rsidRDefault="00024206">
            <w:pPr>
              <w:pStyle w:val="TableParagraph"/>
              <w:spacing w:line="206" w:lineRule="exact"/>
              <w:ind w:left="12" w:right="5"/>
              <w:rPr>
                <w:sz w:val="18"/>
              </w:rPr>
            </w:pPr>
            <w:r>
              <w:rPr>
                <w:spacing w:val="-10"/>
                <w:sz w:val="18"/>
              </w:rPr>
              <w:t>0</w:t>
            </w:r>
          </w:p>
        </w:tc>
        <w:tc>
          <w:tcPr>
            <w:tcW w:w="2631" w:type="dxa"/>
            <w:tcBorders>
              <w:left w:val="nil"/>
              <w:right w:val="nil"/>
            </w:tcBorders>
            <w:shd w:val="clear" w:color="auto" w:fill="EEEEEE"/>
          </w:tcPr>
          <w:p w14:paraId="7878594A" w14:textId="77777777" w:rsidR="00180C27" w:rsidRDefault="00024206">
            <w:pPr>
              <w:pStyle w:val="TableParagraph"/>
              <w:spacing w:line="206" w:lineRule="exact"/>
              <w:ind w:left="9"/>
              <w:rPr>
                <w:sz w:val="18"/>
              </w:rPr>
            </w:pPr>
            <w:r>
              <w:rPr>
                <w:spacing w:val="-10"/>
                <w:sz w:val="18"/>
              </w:rPr>
              <w:t>0</w:t>
            </w:r>
          </w:p>
        </w:tc>
      </w:tr>
      <w:tr w:rsidR="00180C27" w14:paraId="6A3092CD" w14:textId="77777777">
        <w:trPr>
          <w:trHeight w:val="302"/>
        </w:trPr>
        <w:tc>
          <w:tcPr>
            <w:tcW w:w="1776" w:type="dxa"/>
            <w:vMerge/>
            <w:tcBorders>
              <w:top w:val="nil"/>
              <w:left w:val="nil"/>
              <w:right w:val="nil"/>
            </w:tcBorders>
            <w:shd w:val="clear" w:color="auto" w:fill="2B0999"/>
          </w:tcPr>
          <w:p w14:paraId="5EA0F75D" w14:textId="77777777" w:rsidR="00180C27" w:rsidRDefault="00180C27">
            <w:pPr>
              <w:rPr>
                <w:sz w:val="2"/>
                <w:szCs w:val="2"/>
              </w:rPr>
            </w:pPr>
          </w:p>
        </w:tc>
        <w:tc>
          <w:tcPr>
            <w:tcW w:w="2078" w:type="dxa"/>
          </w:tcPr>
          <w:p w14:paraId="603E9688" w14:textId="77777777" w:rsidR="00180C27" w:rsidRDefault="00024206">
            <w:pPr>
              <w:pStyle w:val="TableParagraph"/>
              <w:spacing w:before="1"/>
              <w:ind w:left="103"/>
              <w:jc w:val="left"/>
              <w:rPr>
                <w:b/>
                <w:sz w:val="18"/>
              </w:rPr>
            </w:pPr>
            <w:r>
              <w:rPr>
                <w:b/>
                <w:spacing w:val="-2"/>
                <w:sz w:val="18"/>
              </w:rPr>
              <w:t>Construction</w:t>
            </w:r>
          </w:p>
        </w:tc>
        <w:tc>
          <w:tcPr>
            <w:tcW w:w="1600" w:type="dxa"/>
          </w:tcPr>
          <w:p w14:paraId="5C21C0E3" w14:textId="77777777" w:rsidR="00180C27" w:rsidRDefault="00024206">
            <w:pPr>
              <w:pStyle w:val="TableParagraph"/>
              <w:spacing w:before="1"/>
              <w:ind w:left="10"/>
              <w:rPr>
                <w:sz w:val="18"/>
              </w:rPr>
            </w:pPr>
            <w:r>
              <w:rPr>
                <w:spacing w:val="-5"/>
                <w:sz w:val="18"/>
              </w:rPr>
              <w:t>229</w:t>
            </w:r>
          </w:p>
        </w:tc>
        <w:tc>
          <w:tcPr>
            <w:tcW w:w="1614" w:type="dxa"/>
          </w:tcPr>
          <w:p w14:paraId="15F1AA5F" w14:textId="77777777" w:rsidR="00180C27" w:rsidRDefault="00024206">
            <w:pPr>
              <w:pStyle w:val="TableParagraph"/>
              <w:spacing w:before="1"/>
              <w:ind w:left="12"/>
              <w:rPr>
                <w:sz w:val="18"/>
              </w:rPr>
            </w:pPr>
            <w:r>
              <w:rPr>
                <w:spacing w:val="-10"/>
                <w:sz w:val="18"/>
              </w:rPr>
              <w:t>0</w:t>
            </w:r>
          </w:p>
        </w:tc>
        <w:tc>
          <w:tcPr>
            <w:tcW w:w="1599" w:type="dxa"/>
            <w:tcBorders>
              <w:top w:val="dotted" w:sz="4" w:space="0" w:color="FEFEFE"/>
              <w:bottom w:val="dotted" w:sz="4" w:space="0" w:color="FEFEFE"/>
            </w:tcBorders>
          </w:tcPr>
          <w:p w14:paraId="7321B32F" w14:textId="77777777" w:rsidR="00180C27" w:rsidRDefault="00024206">
            <w:pPr>
              <w:pStyle w:val="TableParagraph"/>
              <w:spacing w:before="1"/>
              <w:ind w:left="11"/>
              <w:rPr>
                <w:sz w:val="18"/>
              </w:rPr>
            </w:pPr>
            <w:r>
              <w:rPr>
                <w:spacing w:val="-5"/>
                <w:sz w:val="18"/>
              </w:rPr>
              <w:t>64</w:t>
            </w:r>
          </w:p>
        </w:tc>
        <w:tc>
          <w:tcPr>
            <w:tcW w:w="1800" w:type="dxa"/>
          </w:tcPr>
          <w:p w14:paraId="6EE40683" w14:textId="77777777" w:rsidR="00180C27" w:rsidRDefault="00024206">
            <w:pPr>
              <w:pStyle w:val="TableParagraph"/>
              <w:spacing w:before="1"/>
              <w:ind w:left="11" w:right="1"/>
              <w:rPr>
                <w:sz w:val="18"/>
              </w:rPr>
            </w:pPr>
            <w:r>
              <w:rPr>
                <w:spacing w:val="-10"/>
                <w:sz w:val="18"/>
              </w:rPr>
              <w:t>0</w:t>
            </w:r>
          </w:p>
        </w:tc>
        <w:tc>
          <w:tcPr>
            <w:tcW w:w="1501" w:type="dxa"/>
          </w:tcPr>
          <w:p w14:paraId="3CDAB3EB" w14:textId="77777777" w:rsidR="00180C27" w:rsidRDefault="00024206">
            <w:pPr>
              <w:pStyle w:val="TableParagraph"/>
              <w:spacing w:before="1"/>
              <w:ind w:left="7"/>
              <w:rPr>
                <w:sz w:val="18"/>
              </w:rPr>
            </w:pPr>
            <w:r>
              <w:rPr>
                <w:spacing w:val="-10"/>
                <w:sz w:val="18"/>
              </w:rPr>
              <w:t>0</w:t>
            </w:r>
          </w:p>
        </w:tc>
        <w:tc>
          <w:tcPr>
            <w:tcW w:w="2631" w:type="dxa"/>
          </w:tcPr>
          <w:p w14:paraId="2D35209B" w14:textId="77777777" w:rsidR="00180C27" w:rsidRDefault="00024206">
            <w:pPr>
              <w:pStyle w:val="TableParagraph"/>
              <w:spacing w:before="1"/>
              <w:ind w:left="9"/>
              <w:rPr>
                <w:sz w:val="18"/>
              </w:rPr>
            </w:pPr>
            <w:r>
              <w:rPr>
                <w:spacing w:val="-10"/>
                <w:sz w:val="18"/>
              </w:rPr>
              <w:t>0</w:t>
            </w:r>
          </w:p>
        </w:tc>
      </w:tr>
      <w:tr w:rsidR="00180C27" w14:paraId="7B2E1A68" w14:textId="77777777">
        <w:trPr>
          <w:trHeight w:val="299"/>
        </w:trPr>
        <w:tc>
          <w:tcPr>
            <w:tcW w:w="1776" w:type="dxa"/>
            <w:vMerge/>
            <w:tcBorders>
              <w:top w:val="nil"/>
              <w:left w:val="nil"/>
              <w:right w:val="nil"/>
            </w:tcBorders>
            <w:shd w:val="clear" w:color="auto" w:fill="2B0999"/>
          </w:tcPr>
          <w:p w14:paraId="647CC106" w14:textId="77777777" w:rsidR="00180C27" w:rsidRDefault="00180C27">
            <w:pPr>
              <w:rPr>
                <w:sz w:val="2"/>
                <w:szCs w:val="2"/>
              </w:rPr>
            </w:pPr>
          </w:p>
        </w:tc>
        <w:tc>
          <w:tcPr>
            <w:tcW w:w="2078" w:type="dxa"/>
            <w:tcBorders>
              <w:left w:val="nil"/>
              <w:right w:val="nil"/>
            </w:tcBorders>
            <w:shd w:val="clear" w:color="auto" w:fill="EEEEEE"/>
          </w:tcPr>
          <w:p w14:paraId="2105FB5E" w14:textId="77777777" w:rsidR="00180C27" w:rsidRDefault="00024206">
            <w:pPr>
              <w:pStyle w:val="TableParagraph"/>
              <w:spacing w:line="206" w:lineRule="exact"/>
              <w:ind w:left="108"/>
              <w:jc w:val="left"/>
              <w:rPr>
                <w:b/>
                <w:sz w:val="18"/>
              </w:rPr>
            </w:pPr>
            <w:r>
              <w:rPr>
                <w:b/>
                <w:sz w:val="18"/>
              </w:rPr>
              <w:t xml:space="preserve">All other </w:t>
            </w:r>
            <w:r>
              <w:rPr>
                <w:b/>
                <w:spacing w:val="-2"/>
                <w:sz w:val="18"/>
              </w:rPr>
              <w:t>industries</w:t>
            </w:r>
          </w:p>
        </w:tc>
        <w:tc>
          <w:tcPr>
            <w:tcW w:w="1600" w:type="dxa"/>
            <w:tcBorders>
              <w:left w:val="nil"/>
              <w:right w:val="nil"/>
            </w:tcBorders>
            <w:shd w:val="clear" w:color="auto" w:fill="EEEEEE"/>
          </w:tcPr>
          <w:p w14:paraId="7D89061C" w14:textId="77777777" w:rsidR="00180C27" w:rsidRDefault="00024206">
            <w:pPr>
              <w:pStyle w:val="TableParagraph"/>
              <w:spacing w:line="206" w:lineRule="exact"/>
              <w:ind w:left="10"/>
              <w:rPr>
                <w:sz w:val="18"/>
              </w:rPr>
            </w:pPr>
            <w:r>
              <w:rPr>
                <w:spacing w:val="-5"/>
                <w:sz w:val="18"/>
              </w:rPr>
              <w:t>25</w:t>
            </w:r>
          </w:p>
        </w:tc>
        <w:tc>
          <w:tcPr>
            <w:tcW w:w="1614" w:type="dxa"/>
            <w:tcBorders>
              <w:left w:val="nil"/>
              <w:right w:val="nil"/>
            </w:tcBorders>
            <w:shd w:val="clear" w:color="auto" w:fill="EEEEEE"/>
          </w:tcPr>
          <w:p w14:paraId="0CBC4C86" w14:textId="77777777" w:rsidR="00180C27" w:rsidRDefault="00024206">
            <w:pPr>
              <w:pStyle w:val="TableParagraph"/>
              <w:spacing w:line="206" w:lineRule="exact"/>
              <w:ind w:left="12"/>
              <w:rPr>
                <w:sz w:val="18"/>
              </w:rPr>
            </w:pPr>
            <w:r>
              <w:rPr>
                <w:spacing w:val="-10"/>
                <w:sz w:val="18"/>
              </w:rPr>
              <w:t>4</w:t>
            </w:r>
          </w:p>
        </w:tc>
        <w:tc>
          <w:tcPr>
            <w:tcW w:w="1599" w:type="dxa"/>
            <w:tcBorders>
              <w:top w:val="dotted" w:sz="4" w:space="0" w:color="FEFEFE"/>
              <w:left w:val="nil"/>
              <w:bottom w:val="dotted" w:sz="4" w:space="0" w:color="FEFEFE"/>
              <w:right w:val="nil"/>
            </w:tcBorders>
            <w:shd w:val="clear" w:color="auto" w:fill="EEEEEE"/>
          </w:tcPr>
          <w:p w14:paraId="2ED056F8" w14:textId="77777777" w:rsidR="00180C27" w:rsidRDefault="00024206">
            <w:pPr>
              <w:pStyle w:val="TableParagraph"/>
              <w:spacing w:line="206" w:lineRule="exact"/>
              <w:ind w:left="11" w:right="1"/>
              <w:rPr>
                <w:sz w:val="18"/>
              </w:rPr>
            </w:pPr>
            <w:r>
              <w:rPr>
                <w:spacing w:val="-10"/>
                <w:sz w:val="18"/>
              </w:rPr>
              <w:t>9</w:t>
            </w:r>
          </w:p>
        </w:tc>
        <w:tc>
          <w:tcPr>
            <w:tcW w:w="1800" w:type="dxa"/>
            <w:tcBorders>
              <w:left w:val="nil"/>
              <w:right w:val="nil"/>
            </w:tcBorders>
            <w:shd w:val="clear" w:color="auto" w:fill="EEEEEE"/>
          </w:tcPr>
          <w:p w14:paraId="09A53AF8" w14:textId="77777777" w:rsidR="00180C27" w:rsidRDefault="00024206">
            <w:pPr>
              <w:pStyle w:val="TableParagraph"/>
              <w:spacing w:line="206" w:lineRule="exact"/>
              <w:ind w:left="11" w:right="1"/>
              <w:rPr>
                <w:sz w:val="18"/>
              </w:rPr>
            </w:pPr>
            <w:r>
              <w:rPr>
                <w:spacing w:val="-10"/>
                <w:sz w:val="18"/>
              </w:rPr>
              <w:t>4</w:t>
            </w:r>
          </w:p>
        </w:tc>
        <w:tc>
          <w:tcPr>
            <w:tcW w:w="1501" w:type="dxa"/>
            <w:tcBorders>
              <w:left w:val="nil"/>
              <w:right w:val="nil"/>
            </w:tcBorders>
            <w:shd w:val="clear" w:color="auto" w:fill="EEEEEE"/>
          </w:tcPr>
          <w:p w14:paraId="22D3EB87" w14:textId="77777777" w:rsidR="00180C27" w:rsidRDefault="00024206">
            <w:pPr>
              <w:pStyle w:val="TableParagraph"/>
              <w:spacing w:line="206" w:lineRule="exact"/>
              <w:ind w:left="12" w:right="5"/>
              <w:rPr>
                <w:sz w:val="18"/>
              </w:rPr>
            </w:pPr>
            <w:r>
              <w:rPr>
                <w:spacing w:val="-10"/>
                <w:sz w:val="18"/>
              </w:rPr>
              <w:t>1</w:t>
            </w:r>
          </w:p>
        </w:tc>
        <w:tc>
          <w:tcPr>
            <w:tcW w:w="2631" w:type="dxa"/>
            <w:tcBorders>
              <w:left w:val="nil"/>
              <w:right w:val="nil"/>
            </w:tcBorders>
            <w:shd w:val="clear" w:color="auto" w:fill="EEEEEE"/>
          </w:tcPr>
          <w:p w14:paraId="36FF4CB2" w14:textId="77777777" w:rsidR="00180C27" w:rsidRDefault="00024206">
            <w:pPr>
              <w:pStyle w:val="TableParagraph"/>
              <w:spacing w:line="206" w:lineRule="exact"/>
              <w:ind w:left="9"/>
              <w:rPr>
                <w:sz w:val="18"/>
              </w:rPr>
            </w:pPr>
            <w:r>
              <w:rPr>
                <w:spacing w:val="-10"/>
                <w:sz w:val="18"/>
              </w:rPr>
              <w:t>0</w:t>
            </w:r>
          </w:p>
        </w:tc>
      </w:tr>
      <w:tr w:rsidR="00180C27" w14:paraId="3118460F" w14:textId="77777777">
        <w:trPr>
          <w:trHeight w:val="299"/>
        </w:trPr>
        <w:tc>
          <w:tcPr>
            <w:tcW w:w="1776" w:type="dxa"/>
            <w:vMerge/>
            <w:tcBorders>
              <w:top w:val="nil"/>
              <w:left w:val="nil"/>
              <w:right w:val="nil"/>
            </w:tcBorders>
            <w:shd w:val="clear" w:color="auto" w:fill="2B0999"/>
          </w:tcPr>
          <w:p w14:paraId="32B80E81" w14:textId="77777777" w:rsidR="00180C27" w:rsidRDefault="00180C27">
            <w:pPr>
              <w:rPr>
                <w:sz w:val="2"/>
                <w:szCs w:val="2"/>
              </w:rPr>
            </w:pPr>
          </w:p>
        </w:tc>
        <w:tc>
          <w:tcPr>
            <w:tcW w:w="2078" w:type="dxa"/>
          </w:tcPr>
          <w:p w14:paraId="5A11351E" w14:textId="77777777" w:rsidR="00180C27" w:rsidRDefault="00024206">
            <w:pPr>
              <w:pStyle w:val="TableParagraph"/>
              <w:spacing w:line="206" w:lineRule="exact"/>
              <w:ind w:left="103"/>
              <w:jc w:val="left"/>
              <w:rPr>
                <w:b/>
                <w:sz w:val="18"/>
              </w:rPr>
            </w:pPr>
            <w:r>
              <w:rPr>
                <w:b/>
                <w:spacing w:val="-2"/>
                <w:sz w:val="18"/>
              </w:rPr>
              <w:t>Unknown</w:t>
            </w:r>
          </w:p>
        </w:tc>
        <w:tc>
          <w:tcPr>
            <w:tcW w:w="1600" w:type="dxa"/>
          </w:tcPr>
          <w:p w14:paraId="612F99F6" w14:textId="77777777" w:rsidR="00180C27" w:rsidRDefault="00024206">
            <w:pPr>
              <w:pStyle w:val="TableParagraph"/>
              <w:spacing w:line="206" w:lineRule="exact"/>
              <w:ind w:left="10"/>
              <w:rPr>
                <w:sz w:val="18"/>
              </w:rPr>
            </w:pPr>
            <w:r>
              <w:rPr>
                <w:spacing w:val="-5"/>
                <w:sz w:val="18"/>
              </w:rPr>
              <w:t>40</w:t>
            </w:r>
          </w:p>
        </w:tc>
        <w:tc>
          <w:tcPr>
            <w:tcW w:w="1614" w:type="dxa"/>
          </w:tcPr>
          <w:p w14:paraId="7A3258F1" w14:textId="77777777" w:rsidR="00180C27" w:rsidRDefault="00024206">
            <w:pPr>
              <w:pStyle w:val="TableParagraph"/>
              <w:spacing w:line="206" w:lineRule="exact"/>
              <w:ind w:left="12"/>
              <w:rPr>
                <w:sz w:val="18"/>
              </w:rPr>
            </w:pPr>
            <w:r>
              <w:rPr>
                <w:spacing w:val="-10"/>
                <w:sz w:val="18"/>
              </w:rPr>
              <w:t>0</w:t>
            </w:r>
          </w:p>
        </w:tc>
        <w:tc>
          <w:tcPr>
            <w:tcW w:w="1599" w:type="dxa"/>
            <w:tcBorders>
              <w:top w:val="dotted" w:sz="4" w:space="0" w:color="FEFEFE"/>
              <w:bottom w:val="dotted" w:sz="4" w:space="0" w:color="FEFEFE"/>
            </w:tcBorders>
          </w:tcPr>
          <w:p w14:paraId="788B08F0" w14:textId="77777777" w:rsidR="00180C27" w:rsidRDefault="00024206">
            <w:pPr>
              <w:pStyle w:val="TableParagraph"/>
              <w:spacing w:line="206" w:lineRule="exact"/>
              <w:ind w:left="11"/>
              <w:rPr>
                <w:sz w:val="18"/>
              </w:rPr>
            </w:pPr>
            <w:r>
              <w:rPr>
                <w:spacing w:val="-5"/>
                <w:sz w:val="18"/>
              </w:rPr>
              <w:t>10</w:t>
            </w:r>
          </w:p>
        </w:tc>
        <w:tc>
          <w:tcPr>
            <w:tcW w:w="1800" w:type="dxa"/>
          </w:tcPr>
          <w:p w14:paraId="08E2D4E7" w14:textId="77777777" w:rsidR="00180C27" w:rsidRDefault="00024206">
            <w:pPr>
              <w:pStyle w:val="TableParagraph"/>
              <w:spacing w:line="206" w:lineRule="exact"/>
              <w:ind w:left="11" w:right="1"/>
              <w:rPr>
                <w:sz w:val="18"/>
              </w:rPr>
            </w:pPr>
            <w:r>
              <w:rPr>
                <w:spacing w:val="-10"/>
                <w:sz w:val="18"/>
              </w:rPr>
              <w:t>0</w:t>
            </w:r>
          </w:p>
        </w:tc>
        <w:tc>
          <w:tcPr>
            <w:tcW w:w="1501" w:type="dxa"/>
          </w:tcPr>
          <w:p w14:paraId="010E632F" w14:textId="77777777" w:rsidR="00180C27" w:rsidRDefault="00024206">
            <w:pPr>
              <w:pStyle w:val="TableParagraph"/>
              <w:spacing w:line="206" w:lineRule="exact"/>
              <w:ind w:left="7"/>
              <w:rPr>
                <w:sz w:val="18"/>
              </w:rPr>
            </w:pPr>
            <w:r>
              <w:rPr>
                <w:spacing w:val="-10"/>
                <w:sz w:val="18"/>
              </w:rPr>
              <w:t>0</w:t>
            </w:r>
          </w:p>
        </w:tc>
        <w:tc>
          <w:tcPr>
            <w:tcW w:w="2631" w:type="dxa"/>
          </w:tcPr>
          <w:p w14:paraId="1FFFBD92" w14:textId="77777777" w:rsidR="00180C27" w:rsidRDefault="00024206">
            <w:pPr>
              <w:pStyle w:val="TableParagraph"/>
              <w:spacing w:line="206" w:lineRule="exact"/>
              <w:ind w:left="9"/>
              <w:rPr>
                <w:sz w:val="18"/>
              </w:rPr>
            </w:pPr>
            <w:r>
              <w:rPr>
                <w:spacing w:val="-10"/>
                <w:sz w:val="18"/>
              </w:rPr>
              <w:t>0</w:t>
            </w:r>
          </w:p>
        </w:tc>
      </w:tr>
      <w:tr w:rsidR="00180C27" w14:paraId="29D4C50B" w14:textId="77777777">
        <w:trPr>
          <w:trHeight w:val="299"/>
        </w:trPr>
        <w:tc>
          <w:tcPr>
            <w:tcW w:w="1776" w:type="dxa"/>
            <w:tcBorders>
              <w:left w:val="nil"/>
              <w:right w:val="nil"/>
            </w:tcBorders>
            <w:shd w:val="clear" w:color="auto" w:fill="2B0999"/>
          </w:tcPr>
          <w:p w14:paraId="0B447F63" w14:textId="77777777" w:rsidR="00180C27" w:rsidRDefault="00024206">
            <w:pPr>
              <w:pStyle w:val="TableParagraph"/>
              <w:spacing w:line="206" w:lineRule="exact"/>
              <w:ind w:left="112"/>
              <w:jc w:val="left"/>
              <w:rPr>
                <w:b/>
                <w:sz w:val="18"/>
              </w:rPr>
            </w:pPr>
            <w:r>
              <w:rPr>
                <w:b/>
                <w:color w:val="FFFFFF"/>
                <w:spacing w:val="-5"/>
                <w:sz w:val="18"/>
              </w:rPr>
              <w:t>Qld</w:t>
            </w:r>
          </w:p>
        </w:tc>
        <w:tc>
          <w:tcPr>
            <w:tcW w:w="2078" w:type="dxa"/>
            <w:tcBorders>
              <w:left w:val="nil"/>
              <w:right w:val="nil"/>
            </w:tcBorders>
            <w:shd w:val="clear" w:color="auto" w:fill="EEEEEE"/>
          </w:tcPr>
          <w:p w14:paraId="5DD7B132" w14:textId="77777777" w:rsidR="00180C27" w:rsidRDefault="00024206">
            <w:pPr>
              <w:pStyle w:val="TableParagraph"/>
              <w:spacing w:line="206" w:lineRule="exact"/>
              <w:ind w:left="108"/>
              <w:jc w:val="left"/>
              <w:rPr>
                <w:b/>
                <w:sz w:val="18"/>
              </w:rPr>
            </w:pPr>
            <w:r>
              <w:rPr>
                <w:b/>
                <w:spacing w:val="-2"/>
                <w:sz w:val="18"/>
              </w:rPr>
              <w:t>Unknown</w:t>
            </w:r>
          </w:p>
        </w:tc>
        <w:tc>
          <w:tcPr>
            <w:tcW w:w="1600" w:type="dxa"/>
            <w:tcBorders>
              <w:left w:val="nil"/>
              <w:right w:val="nil"/>
            </w:tcBorders>
            <w:shd w:val="clear" w:color="auto" w:fill="EEEEEE"/>
          </w:tcPr>
          <w:p w14:paraId="36B5C483" w14:textId="77777777" w:rsidR="00180C27" w:rsidRDefault="00024206">
            <w:pPr>
              <w:pStyle w:val="TableParagraph"/>
              <w:spacing w:line="206" w:lineRule="exact"/>
              <w:ind w:left="10"/>
              <w:rPr>
                <w:sz w:val="18"/>
              </w:rPr>
            </w:pPr>
            <w:r>
              <w:rPr>
                <w:spacing w:val="-5"/>
                <w:sz w:val="18"/>
              </w:rPr>
              <w:t>35</w:t>
            </w:r>
          </w:p>
        </w:tc>
        <w:tc>
          <w:tcPr>
            <w:tcW w:w="1614" w:type="dxa"/>
            <w:tcBorders>
              <w:left w:val="nil"/>
              <w:right w:val="nil"/>
            </w:tcBorders>
            <w:shd w:val="clear" w:color="auto" w:fill="EEEEEE"/>
          </w:tcPr>
          <w:p w14:paraId="7640A29D" w14:textId="77777777" w:rsidR="00180C27" w:rsidRDefault="00024206">
            <w:pPr>
              <w:pStyle w:val="TableParagraph"/>
              <w:spacing w:line="206" w:lineRule="exact"/>
              <w:ind w:left="12"/>
              <w:rPr>
                <w:sz w:val="18"/>
              </w:rPr>
            </w:pPr>
            <w:r>
              <w:rPr>
                <w:spacing w:val="-5"/>
                <w:sz w:val="18"/>
              </w:rPr>
              <w:t>25</w:t>
            </w:r>
          </w:p>
        </w:tc>
        <w:tc>
          <w:tcPr>
            <w:tcW w:w="1599" w:type="dxa"/>
            <w:tcBorders>
              <w:top w:val="dotted" w:sz="4" w:space="0" w:color="FEFEFE"/>
              <w:left w:val="nil"/>
              <w:bottom w:val="dotted" w:sz="4" w:space="0" w:color="FEFEFE"/>
              <w:right w:val="nil"/>
            </w:tcBorders>
            <w:shd w:val="clear" w:color="auto" w:fill="EEEEEE"/>
          </w:tcPr>
          <w:p w14:paraId="28AB56C0" w14:textId="77777777" w:rsidR="00180C27" w:rsidRDefault="00024206">
            <w:pPr>
              <w:pStyle w:val="TableParagraph"/>
              <w:spacing w:line="206" w:lineRule="exact"/>
              <w:ind w:left="11"/>
              <w:rPr>
                <w:sz w:val="18"/>
              </w:rPr>
            </w:pPr>
            <w:r>
              <w:rPr>
                <w:spacing w:val="-5"/>
                <w:sz w:val="18"/>
              </w:rPr>
              <w:t>21</w:t>
            </w:r>
          </w:p>
        </w:tc>
        <w:tc>
          <w:tcPr>
            <w:tcW w:w="1800" w:type="dxa"/>
            <w:tcBorders>
              <w:left w:val="nil"/>
              <w:right w:val="nil"/>
            </w:tcBorders>
            <w:shd w:val="clear" w:color="auto" w:fill="EEEEEE"/>
          </w:tcPr>
          <w:p w14:paraId="502BC503" w14:textId="77777777" w:rsidR="00180C27" w:rsidRDefault="00024206">
            <w:pPr>
              <w:pStyle w:val="TableParagraph"/>
              <w:spacing w:line="206" w:lineRule="exact"/>
              <w:ind w:left="11"/>
              <w:rPr>
                <w:sz w:val="18"/>
              </w:rPr>
            </w:pPr>
            <w:r>
              <w:rPr>
                <w:spacing w:val="-5"/>
                <w:sz w:val="18"/>
              </w:rPr>
              <w:t>111</w:t>
            </w:r>
          </w:p>
        </w:tc>
        <w:tc>
          <w:tcPr>
            <w:tcW w:w="1501" w:type="dxa"/>
            <w:tcBorders>
              <w:left w:val="nil"/>
              <w:right w:val="nil"/>
            </w:tcBorders>
            <w:shd w:val="clear" w:color="auto" w:fill="EEEEEE"/>
          </w:tcPr>
          <w:p w14:paraId="3A31E5F2" w14:textId="77777777" w:rsidR="00180C27" w:rsidRDefault="00024206">
            <w:pPr>
              <w:pStyle w:val="TableParagraph"/>
              <w:spacing w:line="206" w:lineRule="exact"/>
              <w:ind w:left="12"/>
              <w:rPr>
                <w:sz w:val="18"/>
              </w:rPr>
            </w:pPr>
            <w:r>
              <w:rPr>
                <w:spacing w:val="-5"/>
                <w:sz w:val="18"/>
              </w:rPr>
              <w:t>24</w:t>
            </w:r>
          </w:p>
        </w:tc>
        <w:tc>
          <w:tcPr>
            <w:tcW w:w="2631" w:type="dxa"/>
            <w:tcBorders>
              <w:left w:val="nil"/>
              <w:right w:val="nil"/>
            </w:tcBorders>
            <w:shd w:val="clear" w:color="auto" w:fill="EEEEEE"/>
          </w:tcPr>
          <w:p w14:paraId="274F574C" w14:textId="77777777" w:rsidR="00180C27" w:rsidRDefault="00024206">
            <w:pPr>
              <w:pStyle w:val="TableParagraph"/>
              <w:spacing w:line="206" w:lineRule="exact"/>
              <w:ind w:left="9"/>
              <w:rPr>
                <w:sz w:val="18"/>
              </w:rPr>
            </w:pPr>
            <w:r>
              <w:rPr>
                <w:spacing w:val="-5"/>
                <w:sz w:val="18"/>
              </w:rPr>
              <w:t>10</w:t>
            </w:r>
          </w:p>
        </w:tc>
      </w:tr>
      <w:tr w:rsidR="00180C27" w14:paraId="290E1A7F" w14:textId="77777777">
        <w:trPr>
          <w:trHeight w:val="299"/>
        </w:trPr>
        <w:tc>
          <w:tcPr>
            <w:tcW w:w="1776" w:type="dxa"/>
            <w:shd w:val="clear" w:color="auto" w:fill="2B0999"/>
          </w:tcPr>
          <w:p w14:paraId="629806F1" w14:textId="77777777" w:rsidR="00180C27" w:rsidRDefault="00024206">
            <w:pPr>
              <w:pStyle w:val="TableParagraph"/>
              <w:spacing w:line="206" w:lineRule="exact"/>
              <w:ind w:left="107"/>
              <w:jc w:val="left"/>
              <w:rPr>
                <w:b/>
                <w:sz w:val="18"/>
              </w:rPr>
            </w:pPr>
            <w:r>
              <w:rPr>
                <w:b/>
                <w:color w:val="FFFFFF"/>
                <w:spacing w:val="-5"/>
                <w:sz w:val="18"/>
              </w:rPr>
              <w:t>SA</w:t>
            </w:r>
          </w:p>
        </w:tc>
        <w:tc>
          <w:tcPr>
            <w:tcW w:w="2078" w:type="dxa"/>
          </w:tcPr>
          <w:p w14:paraId="7D4F447B" w14:textId="77777777" w:rsidR="00180C27" w:rsidRDefault="00024206">
            <w:pPr>
              <w:pStyle w:val="TableParagraph"/>
              <w:spacing w:line="206" w:lineRule="exact"/>
              <w:ind w:left="103"/>
              <w:jc w:val="left"/>
              <w:rPr>
                <w:b/>
                <w:sz w:val="18"/>
              </w:rPr>
            </w:pPr>
            <w:r>
              <w:rPr>
                <w:b/>
                <w:spacing w:val="-2"/>
                <w:sz w:val="18"/>
              </w:rPr>
              <w:t>Manufacturing</w:t>
            </w:r>
          </w:p>
        </w:tc>
        <w:tc>
          <w:tcPr>
            <w:tcW w:w="1600" w:type="dxa"/>
          </w:tcPr>
          <w:p w14:paraId="65032954" w14:textId="77777777" w:rsidR="00180C27" w:rsidRDefault="00024206">
            <w:pPr>
              <w:pStyle w:val="TableParagraph"/>
              <w:spacing w:line="206" w:lineRule="exact"/>
              <w:ind w:left="10"/>
              <w:rPr>
                <w:sz w:val="18"/>
              </w:rPr>
            </w:pPr>
            <w:r>
              <w:rPr>
                <w:spacing w:val="-5"/>
                <w:sz w:val="18"/>
              </w:rPr>
              <w:t>15</w:t>
            </w:r>
          </w:p>
        </w:tc>
        <w:tc>
          <w:tcPr>
            <w:tcW w:w="1614" w:type="dxa"/>
          </w:tcPr>
          <w:p w14:paraId="45556517" w14:textId="77777777" w:rsidR="00180C27" w:rsidRDefault="00024206">
            <w:pPr>
              <w:pStyle w:val="TableParagraph"/>
              <w:spacing w:line="206" w:lineRule="exact"/>
              <w:ind w:left="12"/>
              <w:rPr>
                <w:sz w:val="18"/>
              </w:rPr>
            </w:pPr>
            <w:r>
              <w:rPr>
                <w:spacing w:val="-10"/>
                <w:sz w:val="18"/>
              </w:rPr>
              <w:t>8</w:t>
            </w:r>
          </w:p>
        </w:tc>
        <w:tc>
          <w:tcPr>
            <w:tcW w:w="1599" w:type="dxa"/>
            <w:tcBorders>
              <w:top w:val="dotted" w:sz="4" w:space="0" w:color="FEFEFE"/>
              <w:bottom w:val="dotted" w:sz="4" w:space="0" w:color="FEFEFE"/>
            </w:tcBorders>
          </w:tcPr>
          <w:p w14:paraId="7813FA92" w14:textId="77777777" w:rsidR="00180C27" w:rsidRDefault="00024206">
            <w:pPr>
              <w:pStyle w:val="TableParagraph"/>
              <w:spacing w:line="206" w:lineRule="exact"/>
              <w:ind w:left="11" w:right="1"/>
              <w:rPr>
                <w:sz w:val="18"/>
              </w:rPr>
            </w:pPr>
            <w:r>
              <w:rPr>
                <w:spacing w:val="-10"/>
                <w:sz w:val="18"/>
              </w:rPr>
              <w:t>2</w:t>
            </w:r>
          </w:p>
        </w:tc>
        <w:tc>
          <w:tcPr>
            <w:tcW w:w="1800" w:type="dxa"/>
          </w:tcPr>
          <w:p w14:paraId="31809D5D" w14:textId="77777777" w:rsidR="00180C27" w:rsidRDefault="00024206">
            <w:pPr>
              <w:pStyle w:val="TableParagraph"/>
              <w:spacing w:line="206" w:lineRule="exact"/>
              <w:ind w:left="11"/>
              <w:rPr>
                <w:sz w:val="18"/>
              </w:rPr>
            </w:pPr>
            <w:r>
              <w:rPr>
                <w:spacing w:val="-5"/>
                <w:sz w:val="18"/>
              </w:rPr>
              <w:t>12</w:t>
            </w:r>
          </w:p>
        </w:tc>
        <w:tc>
          <w:tcPr>
            <w:tcW w:w="1501" w:type="dxa"/>
          </w:tcPr>
          <w:p w14:paraId="2E21C909" w14:textId="77777777" w:rsidR="00180C27" w:rsidRDefault="00024206">
            <w:pPr>
              <w:pStyle w:val="TableParagraph"/>
              <w:spacing w:line="206" w:lineRule="exact"/>
              <w:ind w:left="7"/>
              <w:rPr>
                <w:sz w:val="18"/>
              </w:rPr>
            </w:pPr>
            <w:r>
              <w:rPr>
                <w:spacing w:val="-10"/>
                <w:sz w:val="18"/>
              </w:rPr>
              <w:t>4</w:t>
            </w:r>
          </w:p>
        </w:tc>
        <w:tc>
          <w:tcPr>
            <w:tcW w:w="2631" w:type="dxa"/>
          </w:tcPr>
          <w:p w14:paraId="612A2659" w14:textId="77777777" w:rsidR="00180C27" w:rsidRDefault="00024206">
            <w:pPr>
              <w:pStyle w:val="TableParagraph"/>
              <w:spacing w:line="206" w:lineRule="exact"/>
              <w:ind w:left="9"/>
              <w:rPr>
                <w:sz w:val="18"/>
              </w:rPr>
            </w:pPr>
            <w:r>
              <w:rPr>
                <w:spacing w:val="-10"/>
                <w:sz w:val="18"/>
              </w:rPr>
              <w:t>0</w:t>
            </w:r>
          </w:p>
        </w:tc>
      </w:tr>
      <w:tr w:rsidR="00180C27" w14:paraId="5AEE5362" w14:textId="77777777">
        <w:trPr>
          <w:trHeight w:val="300"/>
        </w:trPr>
        <w:tc>
          <w:tcPr>
            <w:tcW w:w="1776" w:type="dxa"/>
            <w:tcBorders>
              <w:left w:val="nil"/>
              <w:right w:val="nil"/>
            </w:tcBorders>
            <w:shd w:val="clear" w:color="auto" w:fill="2B0999"/>
          </w:tcPr>
          <w:p w14:paraId="1D1B3EC6" w14:textId="77777777" w:rsidR="00180C27" w:rsidRDefault="00024206">
            <w:pPr>
              <w:pStyle w:val="TableParagraph"/>
              <w:spacing w:line="206" w:lineRule="exact"/>
              <w:ind w:left="112"/>
              <w:jc w:val="left"/>
              <w:rPr>
                <w:b/>
                <w:sz w:val="18"/>
              </w:rPr>
            </w:pPr>
            <w:r>
              <w:rPr>
                <w:b/>
                <w:color w:val="FFFFFF"/>
                <w:spacing w:val="-5"/>
                <w:sz w:val="18"/>
              </w:rPr>
              <w:t>WA</w:t>
            </w:r>
          </w:p>
        </w:tc>
        <w:tc>
          <w:tcPr>
            <w:tcW w:w="2078" w:type="dxa"/>
            <w:tcBorders>
              <w:left w:val="nil"/>
              <w:right w:val="nil"/>
            </w:tcBorders>
            <w:shd w:val="clear" w:color="auto" w:fill="EEEEEE"/>
          </w:tcPr>
          <w:p w14:paraId="3943F418" w14:textId="77777777" w:rsidR="00180C27" w:rsidRDefault="00024206">
            <w:pPr>
              <w:pStyle w:val="TableParagraph"/>
              <w:spacing w:line="206" w:lineRule="exact"/>
              <w:ind w:left="108"/>
              <w:jc w:val="left"/>
              <w:rPr>
                <w:b/>
                <w:sz w:val="18"/>
              </w:rPr>
            </w:pPr>
            <w:r>
              <w:rPr>
                <w:b/>
                <w:spacing w:val="-5"/>
                <w:sz w:val="18"/>
              </w:rPr>
              <w:t>N/A</w:t>
            </w:r>
          </w:p>
        </w:tc>
        <w:tc>
          <w:tcPr>
            <w:tcW w:w="1600" w:type="dxa"/>
            <w:tcBorders>
              <w:left w:val="nil"/>
              <w:right w:val="nil"/>
            </w:tcBorders>
            <w:shd w:val="clear" w:color="auto" w:fill="EEEEEE"/>
          </w:tcPr>
          <w:p w14:paraId="7EF7FF1A" w14:textId="77777777" w:rsidR="00180C27" w:rsidRDefault="00024206">
            <w:pPr>
              <w:pStyle w:val="TableParagraph"/>
              <w:spacing w:line="206" w:lineRule="exact"/>
              <w:ind w:left="10"/>
              <w:rPr>
                <w:sz w:val="18"/>
              </w:rPr>
            </w:pPr>
            <w:r>
              <w:rPr>
                <w:spacing w:val="-10"/>
                <w:sz w:val="18"/>
              </w:rPr>
              <w:t>0</w:t>
            </w:r>
          </w:p>
        </w:tc>
        <w:tc>
          <w:tcPr>
            <w:tcW w:w="1614" w:type="dxa"/>
            <w:tcBorders>
              <w:left w:val="nil"/>
              <w:right w:val="nil"/>
            </w:tcBorders>
            <w:shd w:val="clear" w:color="auto" w:fill="EEEEEE"/>
          </w:tcPr>
          <w:p w14:paraId="0B02861B" w14:textId="77777777" w:rsidR="00180C27" w:rsidRDefault="00024206">
            <w:pPr>
              <w:pStyle w:val="TableParagraph"/>
              <w:spacing w:line="206" w:lineRule="exact"/>
              <w:ind w:left="12"/>
              <w:rPr>
                <w:sz w:val="18"/>
              </w:rPr>
            </w:pPr>
            <w:r>
              <w:rPr>
                <w:spacing w:val="-10"/>
                <w:sz w:val="18"/>
              </w:rPr>
              <w:t>0</w:t>
            </w:r>
          </w:p>
        </w:tc>
        <w:tc>
          <w:tcPr>
            <w:tcW w:w="1599" w:type="dxa"/>
            <w:tcBorders>
              <w:top w:val="dotted" w:sz="4" w:space="0" w:color="FEFEFE"/>
              <w:left w:val="nil"/>
              <w:bottom w:val="dotted" w:sz="4" w:space="0" w:color="FEFEFE"/>
              <w:right w:val="nil"/>
            </w:tcBorders>
            <w:shd w:val="clear" w:color="auto" w:fill="EEEEEE"/>
          </w:tcPr>
          <w:p w14:paraId="7ADF5E72" w14:textId="77777777" w:rsidR="00180C27" w:rsidRDefault="00024206">
            <w:pPr>
              <w:pStyle w:val="TableParagraph"/>
              <w:spacing w:line="206" w:lineRule="exact"/>
              <w:ind w:left="11" w:right="1"/>
              <w:rPr>
                <w:sz w:val="18"/>
              </w:rPr>
            </w:pPr>
            <w:r>
              <w:rPr>
                <w:spacing w:val="-10"/>
                <w:sz w:val="18"/>
              </w:rPr>
              <w:t>0</w:t>
            </w:r>
          </w:p>
        </w:tc>
        <w:tc>
          <w:tcPr>
            <w:tcW w:w="1800" w:type="dxa"/>
            <w:tcBorders>
              <w:left w:val="nil"/>
              <w:right w:val="nil"/>
            </w:tcBorders>
            <w:shd w:val="clear" w:color="auto" w:fill="EEEEEE"/>
          </w:tcPr>
          <w:p w14:paraId="663734CC" w14:textId="77777777" w:rsidR="00180C27" w:rsidRDefault="00024206">
            <w:pPr>
              <w:pStyle w:val="TableParagraph"/>
              <w:spacing w:line="206" w:lineRule="exact"/>
              <w:ind w:left="11" w:right="1"/>
              <w:rPr>
                <w:sz w:val="18"/>
              </w:rPr>
            </w:pPr>
            <w:r>
              <w:rPr>
                <w:spacing w:val="-10"/>
                <w:sz w:val="18"/>
              </w:rPr>
              <w:t>0</w:t>
            </w:r>
          </w:p>
        </w:tc>
        <w:tc>
          <w:tcPr>
            <w:tcW w:w="1501" w:type="dxa"/>
            <w:tcBorders>
              <w:left w:val="nil"/>
              <w:right w:val="nil"/>
            </w:tcBorders>
            <w:shd w:val="clear" w:color="auto" w:fill="EEEEEE"/>
          </w:tcPr>
          <w:p w14:paraId="6EF159D6" w14:textId="77777777" w:rsidR="00180C27" w:rsidRDefault="00024206">
            <w:pPr>
              <w:pStyle w:val="TableParagraph"/>
              <w:spacing w:line="206" w:lineRule="exact"/>
              <w:ind w:left="12" w:right="5"/>
              <w:rPr>
                <w:sz w:val="18"/>
              </w:rPr>
            </w:pPr>
            <w:r>
              <w:rPr>
                <w:spacing w:val="-10"/>
                <w:sz w:val="18"/>
              </w:rPr>
              <w:t>0</w:t>
            </w:r>
          </w:p>
        </w:tc>
        <w:tc>
          <w:tcPr>
            <w:tcW w:w="2631" w:type="dxa"/>
            <w:tcBorders>
              <w:left w:val="nil"/>
              <w:right w:val="nil"/>
            </w:tcBorders>
            <w:shd w:val="clear" w:color="auto" w:fill="EEEEEE"/>
          </w:tcPr>
          <w:p w14:paraId="3C105DE1" w14:textId="77777777" w:rsidR="00180C27" w:rsidRDefault="00024206">
            <w:pPr>
              <w:pStyle w:val="TableParagraph"/>
              <w:spacing w:line="206" w:lineRule="exact"/>
              <w:ind w:left="9"/>
              <w:rPr>
                <w:sz w:val="18"/>
              </w:rPr>
            </w:pPr>
            <w:r>
              <w:rPr>
                <w:spacing w:val="-10"/>
                <w:sz w:val="18"/>
              </w:rPr>
              <w:t>0</w:t>
            </w:r>
          </w:p>
        </w:tc>
      </w:tr>
      <w:tr w:rsidR="00180C27" w14:paraId="48FF8CF3" w14:textId="77777777">
        <w:trPr>
          <w:trHeight w:val="301"/>
        </w:trPr>
        <w:tc>
          <w:tcPr>
            <w:tcW w:w="1776" w:type="dxa"/>
            <w:vMerge w:val="restart"/>
            <w:tcBorders>
              <w:left w:val="nil"/>
              <w:right w:val="nil"/>
            </w:tcBorders>
            <w:shd w:val="clear" w:color="auto" w:fill="2B0999"/>
          </w:tcPr>
          <w:p w14:paraId="0401BDDB" w14:textId="77777777" w:rsidR="00180C27" w:rsidRDefault="00180C27">
            <w:pPr>
              <w:pStyle w:val="TableParagraph"/>
              <w:spacing w:before="31"/>
              <w:jc w:val="left"/>
              <w:rPr>
                <w:b/>
                <w:sz w:val="18"/>
              </w:rPr>
            </w:pPr>
          </w:p>
          <w:p w14:paraId="51DD3993" w14:textId="77777777" w:rsidR="00180C27" w:rsidRDefault="00024206">
            <w:pPr>
              <w:pStyle w:val="TableParagraph"/>
              <w:spacing w:before="1"/>
              <w:ind w:left="107"/>
              <w:jc w:val="left"/>
              <w:rPr>
                <w:b/>
                <w:sz w:val="18"/>
              </w:rPr>
            </w:pPr>
            <w:r>
              <w:rPr>
                <w:b/>
                <w:color w:val="FFFFFF"/>
                <w:spacing w:val="-5"/>
                <w:sz w:val="18"/>
              </w:rPr>
              <w:t>NSW</w:t>
            </w:r>
          </w:p>
        </w:tc>
        <w:tc>
          <w:tcPr>
            <w:tcW w:w="2078" w:type="dxa"/>
          </w:tcPr>
          <w:p w14:paraId="2EF68D07" w14:textId="77777777" w:rsidR="00180C27" w:rsidRDefault="00024206">
            <w:pPr>
              <w:pStyle w:val="TableParagraph"/>
              <w:spacing w:before="1"/>
              <w:ind w:left="103"/>
              <w:jc w:val="left"/>
              <w:rPr>
                <w:b/>
                <w:sz w:val="18"/>
              </w:rPr>
            </w:pPr>
            <w:r>
              <w:rPr>
                <w:b/>
                <w:spacing w:val="-2"/>
                <w:sz w:val="18"/>
              </w:rPr>
              <w:t>Manufacturing</w:t>
            </w:r>
          </w:p>
        </w:tc>
        <w:tc>
          <w:tcPr>
            <w:tcW w:w="1600" w:type="dxa"/>
          </w:tcPr>
          <w:p w14:paraId="438D0A1A" w14:textId="77777777" w:rsidR="00180C27" w:rsidRDefault="00024206">
            <w:pPr>
              <w:pStyle w:val="TableParagraph"/>
              <w:spacing w:before="1"/>
              <w:ind w:left="10"/>
              <w:rPr>
                <w:sz w:val="18"/>
              </w:rPr>
            </w:pPr>
            <w:r>
              <w:rPr>
                <w:spacing w:val="-10"/>
                <w:sz w:val="18"/>
              </w:rPr>
              <w:t>8</w:t>
            </w:r>
          </w:p>
        </w:tc>
        <w:tc>
          <w:tcPr>
            <w:tcW w:w="1614" w:type="dxa"/>
          </w:tcPr>
          <w:p w14:paraId="14C96901" w14:textId="77777777" w:rsidR="00180C27" w:rsidRDefault="00024206">
            <w:pPr>
              <w:pStyle w:val="TableParagraph"/>
              <w:spacing w:before="1"/>
              <w:ind w:left="12"/>
              <w:rPr>
                <w:sz w:val="18"/>
              </w:rPr>
            </w:pPr>
            <w:r>
              <w:rPr>
                <w:spacing w:val="-10"/>
                <w:sz w:val="18"/>
              </w:rPr>
              <w:t>3</w:t>
            </w:r>
          </w:p>
        </w:tc>
        <w:tc>
          <w:tcPr>
            <w:tcW w:w="1599" w:type="dxa"/>
            <w:tcBorders>
              <w:top w:val="dotted" w:sz="4" w:space="0" w:color="FEFEFE"/>
              <w:bottom w:val="dotted" w:sz="4" w:space="0" w:color="FEFEFE"/>
            </w:tcBorders>
          </w:tcPr>
          <w:p w14:paraId="0DCE11E0" w14:textId="77777777" w:rsidR="00180C27" w:rsidRDefault="00024206">
            <w:pPr>
              <w:pStyle w:val="TableParagraph"/>
              <w:spacing w:before="1"/>
              <w:ind w:left="11" w:right="1"/>
              <w:rPr>
                <w:sz w:val="18"/>
              </w:rPr>
            </w:pPr>
            <w:r>
              <w:rPr>
                <w:spacing w:val="-10"/>
                <w:sz w:val="18"/>
              </w:rPr>
              <w:t>2</w:t>
            </w:r>
          </w:p>
        </w:tc>
        <w:tc>
          <w:tcPr>
            <w:tcW w:w="1800" w:type="dxa"/>
          </w:tcPr>
          <w:p w14:paraId="35906EEE" w14:textId="77777777" w:rsidR="00180C27" w:rsidRDefault="00024206">
            <w:pPr>
              <w:pStyle w:val="TableParagraph"/>
              <w:spacing w:before="1"/>
              <w:ind w:left="11" w:right="1"/>
              <w:rPr>
                <w:sz w:val="18"/>
              </w:rPr>
            </w:pPr>
            <w:r>
              <w:rPr>
                <w:spacing w:val="-10"/>
                <w:sz w:val="18"/>
              </w:rPr>
              <w:t>5</w:t>
            </w:r>
          </w:p>
        </w:tc>
        <w:tc>
          <w:tcPr>
            <w:tcW w:w="1501" w:type="dxa"/>
          </w:tcPr>
          <w:p w14:paraId="00FC6EEA" w14:textId="77777777" w:rsidR="00180C27" w:rsidRDefault="00024206">
            <w:pPr>
              <w:pStyle w:val="TableParagraph"/>
              <w:spacing w:before="1"/>
              <w:ind w:left="7"/>
              <w:rPr>
                <w:sz w:val="18"/>
              </w:rPr>
            </w:pPr>
            <w:r>
              <w:rPr>
                <w:spacing w:val="-10"/>
                <w:sz w:val="18"/>
              </w:rPr>
              <w:t>0</w:t>
            </w:r>
          </w:p>
        </w:tc>
        <w:tc>
          <w:tcPr>
            <w:tcW w:w="2631" w:type="dxa"/>
          </w:tcPr>
          <w:p w14:paraId="6F37C14D" w14:textId="77777777" w:rsidR="00180C27" w:rsidRDefault="00024206">
            <w:pPr>
              <w:pStyle w:val="TableParagraph"/>
              <w:spacing w:before="1"/>
              <w:ind w:left="9"/>
              <w:rPr>
                <w:sz w:val="18"/>
              </w:rPr>
            </w:pPr>
            <w:r>
              <w:rPr>
                <w:spacing w:val="-10"/>
                <w:sz w:val="18"/>
              </w:rPr>
              <w:t>0</w:t>
            </w:r>
          </w:p>
        </w:tc>
      </w:tr>
      <w:tr w:rsidR="00180C27" w14:paraId="6DA241EA" w14:textId="77777777">
        <w:trPr>
          <w:trHeight w:val="299"/>
        </w:trPr>
        <w:tc>
          <w:tcPr>
            <w:tcW w:w="1776" w:type="dxa"/>
            <w:vMerge/>
            <w:tcBorders>
              <w:top w:val="nil"/>
              <w:left w:val="nil"/>
              <w:right w:val="nil"/>
            </w:tcBorders>
            <w:shd w:val="clear" w:color="auto" w:fill="2B0999"/>
          </w:tcPr>
          <w:p w14:paraId="0ECF33E7" w14:textId="77777777" w:rsidR="00180C27" w:rsidRDefault="00180C27">
            <w:pPr>
              <w:rPr>
                <w:sz w:val="2"/>
                <w:szCs w:val="2"/>
              </w:rPr>
            </w:pPr>
          </w:p>
        </w:tc>
        <w:tc>
          <w:tcPr>
            <w:tcW w:w="2078" w:type="dxa"/>
            <w:tcBorders>
              <w:left w:val="nil"/>
              <w:right w:val="nil"/>
            </w:tcBorders>
            <w:shd w:val="clear" w:color="auto" w:fill="EEEEEE"/>
          </w:tcPr>
          <w:p w14:paraId="3E06CE6E" w14:textId="77777777" w:rsidR="00180C27" w:rsidRDefault="00024206">
            <w:pPr>
              <w:pStyle w:val="TableParagraph"/>
              <w:spacing w:line="206" w:lineRule="exact"/>
              <w:ind w:left="108"/>
              <w:jc w:val="left"/>
              <w:rPr>
                <w:b/>
                <w:sz w:val="18"/>
              </w:rPr>
            </w:pPr>
            <w:r>
              <w:rPr>
                <w:b/>
                <w:spacing w:val="-2"/>
                <w:sz w:val="18"/>
              </w:rPr>
              <w:t>Construction</w:t>
            </w:r>
          </w:p>
        </w:tc>
        <w:tc>
          <w:tcPr>
            <w:tcW w:w="1600" w:type="dxa"/>
            <w:tcBorders>
              <w:left w:val="nil"/>
              <w:right w:val="nil"/>
            </w:tcBorders>
            <w:shd w:val="clear" w:color="auto" w:fill="EEEEEE"/>
          </w:tcPr>
          <w:p w14:paraId="262A1D91" w14:textId="77777777" w:rsidR="00180C27" w:rsidRDefault="00024206">
            <w:pPr>
              <w:pStyle w:val="TableParagraph"/>
              <w:spacing w:line="206" w:lineRule="exact"/>
              <w:ind w:left="10"/>
              <w:rPr>
                <w:sz w:val="18"/>
              </w:rPr>
            </w:pPr>
            <w:r>
              <w:rPr>
                <w:spacing w:val="-10"/>
                <w:sz w:val="18"/>
              </w:rPr>
              <w:t>8</w:t>
            </w:r>
          </w:p>
        </w:tc>
        <w:tc>
          <w:tcPr>
            <w:tcW w:w="1614" w:type="dxa"/>
            <w:tcBorders>
              <w:left w:val="nil"/>
              <w:right w:val="nil"/>
            </w:tcBorders>
            <w:shd w:val="clear" w:color="auto" w:fill="EEEEEE"/>
          </w:tcPr>
          <w:p w14:paraId="38BD01B8" w14:textId="77777777" w:rsidR="00180C27" w:rsidRDefault="00024206">
            <w:pPr>
              <w:pStyle w:val="TableParagraph"/>
              <w:spacing w:line="206" w:lineRule="exact"/>
              <w:ind w:left="12"/>
              <w:rPr>
                <w:sz w:val="18"/>
              </w:rPr>
            </w:pPr>
            <w:r>
              <w:rPr>
                <w:spacing w:val="-10"/>
                <w:sz w:val="18"/>
              </w:rPr>
              <w:t>3</w:t>
            </w:r>
          </w:p>
        </w:tc>
        <w:tc>
          <w:tcPr>
            <w:tcW w:w="1599" w:type="dxa"/>
            <w:tcBorders>
              <w:top w:val="dotted" w:sz="4" w:space="0" w:color="FEFEFE"/>
              <w:left w:val="nil"/>
              <w:bottom w:val="dotted" w:sz="4" w:space="0" w:color="FEFEFE"/>
              <w:right w:val="nil"/>
            </w:tcBorders>
            <w:shd w:val="clear" w:color="auto" w:fill="EEEEEE"/>
          </w:tcPr>
          <w:p w14:paraId="45F7B29B" w14:textId="77777777" w:rsidR="00180C27" w:rsidRDefault="00024206">
            <w:pPr>
              <w:pStyle w:val="TableParagraph"/>
              <w:spacing w:line="206" w:lineRule="exact"/>
              <w:ind w:left="11" w:right="1"/>
              <w:rPr>
                <w:sz w:val="18"/>
              </w:rPr>
            </w:pPr>
            <w:r>
              <w:rPr>
                <w:spacing w:val="-10"/>
                <w:sz w:val="18"/>
              </w:rPr>
              <w:t>2</w:t>
            </w:r>
          </w:p>
        </w:tc>
        <w:tc>
          <w:tcPr>
            <w:tcW w:w="1800" w:type="dxa"/>
            <w:tcBorders>
              <w:left w:val="nil"/>
              <w:right w:val="nil"/>
            </w:tcBorders>
            <w:shd w:val="clear" w:color="auto" w:fill="EEEEEE"/>
          </w:tcPr>
          <w:p w14:paraId="4A8BB814" w14:textId="77777777" w:rsidR="00180C27" w:rsidRDefault="00024206">
            <w:pPr>
              <w:pStyle w:val="TableParagraph"/>
              <w:spacing w:line="206" w:lineRule="exact"/>
              <w:ind w:left="11" w:right="1"/>
              <w:rPr>
                <w:sz w:val="18"/>
              </w:rPr>
            </w:pPr>
            <w:r>
              <w:rPr>
                <w:spacing w:val="-10"/>
                <w:sz w:val="18"/>
              </w:rPr>
              <w:t>2</w:t>
            </w:r>
          </w:p>
        </w:tc>
        <w:tc>
          <w:tcPr>
            <w:tcW w:w="1501" w:type="dxa"/>
            <w:tcBorders>
              <w:left w:val="nil"/>
              <w:right w:val="nil"/>
            </w:tcBorders>
            <w:shd w:val="clear" w:color="auto" w:fill="EEEEEE"/>
          </w:tcPr>
          <w:p w14:paraId="6D21B3F3" w14:textId="77777777" w:rsidR="00180C27" w:rsidRDefault="00024206">
            <w:pPr>
              <w:pStyle w:val="TableParagraph"/>
              <w:spacing w:line="206" w:lineRule="exact"/>
              <w:ind w:left="12" w:right="5"/>
              <w:rPr>
                <w:sz w:val="18"/>
              </w:rPr>
            </w:pPr>
            <w:r>
              <w:rPr>
                <w:spacing w:val="-10"/>
                <w:sz w:val="18"/>
              </w:rPr>
              <w:t>1</w:t>
            </w:r>
          </w:p>
        </w:tc>
        <w:tc>
          <w:tcPr>
            <w:tcW w:w="2631" w:type="dxa"/>
            <w:tcBorders>
              <w:left w:val="nil"/>
              <w:right w:val="nil"/>
            </w:tcBorders>
            <w:shd w:val="clear" w:color="auto" w:fill="EEEEEE"/>
          </w:tcPr>
          <w:p w14:paraId="41016591" w14:textId="77777777" w:rsidR="00180C27" w:rsidRDefault="00024206">
            <w:pPr>
              <w:pStyle w:val="TableParagraph"/>
              <w:spacing w:line="206" w:lineRule="exact"/>
              <w:ind w:left="9"/>
              <w:rPr>
                <w:sz w:val="18"/>
              </w:rPr>
            </w:pPr>
            <w:r>
              <w:rPr>
                <w:spacing w:val="-10"/>
                <w:sz w:val="18"/>
              </w:rPr>
              <w:t>0</w:t>
            </w:r>
          </w:p>
        </w:tc>
      </w:tr>
      <w:tr w:rsidR="00180C27" w14:paraId="01022EF9" w14:textId="77777777">
        <w:trPr>
          <w:trHeight w:val="299"/>
        </w:trPr>
        <w:tc>
          <w:tcPr>
            <w:tcW w:w="1776" w:type="dxa"/>
            <w:vMerge/>
            <w:tcBorders>
              <w:top w:val="nil"/>
              <w:left w:val="nil"/>
              <w:right w:val="nil"/>
            </w:tcBorders>
            <w:shd w:val="clear" w:color="auto" w:fill="2B0999"/>
          </w:tcPr>
          <w:p w14:paraId="04C7B0D6" w14:textId="77777777" w:rsidR="00180C27" w:rsidRDefault="00180C27">
            <w:pPr>
              <w:rPr>
                <w:sz w:val="2"/>
                <w:szCs w:val="2"/>
              </w:rPr>
            </w:pPr>
          </w:p>
        </w:tc>
        <w:tc>
          <w:tcPr>
            <w:tcW w:w="2078" w:type="dxa"/>
          </w:tcPr>
          <w:p w14:paraId="7BD7BAE9" w14:textId="77777777" w:rsidR="00180C27" w:rsidRDefault="00024206">
            <w:pPr>
              <w:pStyle w:val="TableParagraph"/>
              <w:spacing w:line="206" w:lineRule="exact"/>
              <w:ind w:left="103"/>
              <w:jc w:val="left"/>
              <w:rPr>
                <w:b/>
                <w:sz w:val="18"/>
              </w:rPr>
            </w:pPr>
            <w:r>
              <w:rPr>
                <w:b/>
                <w:sz w:val="18"/>
              </w:rPr>
              <w:t xml:space="preserve">All other </w:t>
            </w:r>
            <w:r>
              <w:rPr>
                <w:b/>
                <w:spacing w:val="-2"/>
                <w:sz w:val="18"/>
              </w:rPr>
              <w:t>industries</w:t>
            </w:r>
          </w:p>
        </w:tc>
        <w:tc>
          <w:tcPr>
            <w:tcW w:w="1600" w:type="dxa"/>
          </w:tcPr>
          <w:p w14:paraId="1E2A6D30" w14:textId="77777777" w:rsidR="00180C27" w:rsidRDefault="00024206">
            <w:pPr>
              <w:pStyle w:val="TableParagraph"/>
              <w:spacing w:line="206" w:lineRule="exact"/>
              <w:ind w:left="10"/>
              <w:rPr>
                <w:sz w:val="18"/>
              </w:rPr>
            </w:pPr>
            <w:r>
              <w:rPr>
                <w:spacing w:val="-10"/>
                <w:sz w:val="18"/>
              </w:rPr>
              <w:t>6</w:t>
            </w:r>
          </w:p>
        </w:tc>
        <w:tc>
          <w:tcPr>
            <w:tcW w:w="1614" w:type="dxa"/>
          </w:tcPr>
          <w:p w14:paraId="5CAB9DAE" w14:textId="77777777" w:rsidR="00180C27" w:rsidRDefault="00024206">
            <w:pPr>
              <w:pStyle w:val="TableParagraph"/>
              <w:spacing w:line="206" w:lineRule="exact"/>
              <w:ind w:left="12"/>
              <w:rPr>
                <w:sz w:val="18"/>
              </w:rPr>
            </w:pPr>
            <w:r>
              <w:rPr>
                <w:spacing w:val="-10"/>
                <w:sz w:val="18"/>
              </w:rPr>
              <w:t>2</w:t>
            </w:r>
          </w:p>
        </w:tc>
        <w:tc>
          <w:tcPr>
            <w:tcW w:w="1599" w:type="dxa"/>
            <w:tcBorders>
              <w:top w:val="dotted" w:sz="4" w:space="0" w:color="FEFEFE"/>
              <w:bottom w:val="dotted" w:sz="4" w:space="0" w:color="FEFEFE"/>
            </w:tcBorders>
          </w:tcPr>
          <w:p w14:paraId="3ECD14D9" w14:textId="77777777" w:rsidR="00180C27" w:rsidRDefault="00024206">
            <w:pPr>
              <w:pStyle w:val="TableParagraph"/>
              <w:spacing w:line="206" w:lineRule="exact"/>
              <w:ind w:left="11" w:right="1"/>
              <w:rPr>
                <w:sz w:val="18"/>
              </w:rPr>
            </w:pPr>
            <w:r>
              <w:rPr>
                <w:spacing w:val="-10"/>
                <w:sz w:val="18"/>
              </w:rPr>
              <w:t>3</w:t>
            </w:r>
          </w:p>
        </w:tc>
        <w:tc>
          <w:tcPr>
            <w:tcW w:w="1800" w:type="dxa"/>
          </w:tcPr>
          <w:p w14:paraId="5CA58D3D" w14:textId="77777777" w:rsidR="00180C27" w:rsidRDefault="00024206">
            <w:pPr>
              <w:pStyle w:val="TableParagraph"/>
              <w:spacing w:line="206" w:lineRule="exact"/>
              <w:ind w:left="11" w:right="1"/>
              <w:rPr>
                <w:sz w:val="18"/>
              </w:rPr>
            </w:pPr>
            <w:r>
              <w:rPr>
                <w:spacing w:val="-10"/>
                <w:sz w:val="18"/>
              </w:rPr>
              <w:t>2</w:t>
            </w:r>
          </w:p>
        </w:tc>
        <w:tc>
          <w:tcPr>
            <w:tcW w:w="1501" w:type="dxa"/>
          </w:tcPr>
          <w:p w14:paraId="56285724" w14:textId="77777777" w:rsidR="00180C27" w:rsidRDefault="00024206">
            <w:pPr>
              <w:pStyle w:val="TableParagraph"/>
              <w:spacing w:line="206" w:lineRule="exact"/>
              <w:ind w:left="7"/>
              <w:rPr>
                <w:sz w:val="18"/>
              </w:rPr>
            </w:pPr>
            <w:r>
              <w:rPr>
                <w:spacing w:val="-10"/>
                <w:sz w:val="18"/>
              </w:rPr>
              <w:t>1</w:t>
            </w:r>
          </w:p>
        </w:tc>
        <w:tc>
          <w:tcPr>
            <w:tcW w:w="2631" w:type="dxa"/>
          </w:tcPr>
          <w:p w14:paraId="64A3F530" w14:textId="77777777" w:rsidR="00180C27" w:rsidRDefault="00024206">
            <w:pPr>
              <w:pStyle w:val="TableParagraph"/>
              <w:spacing w:line="206" w:lineRule="exact"/>
              <w:ind w:left="9"/>
              <w:rPr>
                <w:sz w:val="18"/>
              </w:rPr>
            </w:pPr>
            <w:r>
              <w:rPr>
                <w:spacing w:val="-10"/>
                <w:sz w:val="18"/>
              </w:rPr>
              <w:t>0</w:t>
            </w:r>
          </w:p>
        </w:tc>
      </w:tr>
      <w:tr w:rsidR="00180C27" w14:paraId="58A32317" w14:textId="77777777">
        <w:trPr>
          <w:trHeight w:val="299"/>
        </w:trPr>
        <w:tc>
          <w:tcPr>
            <w:tcW w:w="1776" w:type="dxa"/>
            <w:vMerge/>
            <w:tcBorders>
              <w:top w:val="nil"/>
              <w:left w:val="nil"/>
              <w:right w:val="nil"/>
            </w:tcBorders>
            <w:shd w:val="clear" w:color="auto" w:fill="2B0999"/>
          </w:tcPr>
          <w:p w14:paraId="4BD0B596" w14:textId="77777777" w:rsidR="00180C27" w:rsidRDefault="00180C27">
            <w:pPr>
              <w:rPr>
                <w:sz w:val="2"/>
                <w:szCs w:val="2"/>
              </w:rPr>
            </w:pPr>
          </w:p>
        </w:tc>
        <w:tc>
          <w:tcPr>
            <w:tcW w:w="2078" w:type="dxa"/>
            <w:tcBorders>
              <w:left w:val="nil"/>
              <w:right w:val="nil"/>
            </w:tcBorders>
            <w:shd w:val="clear" w:color="auto" w:fill="EEEEEE"/>
          </w:tcPr>
          <w:p w14:paraId="20D31F00" w14:textId="77777777" w:rsidR="00180C27" w:rsidRDefault="00024206">
            <w:pPr>
              <w:pStyle w:val="TableParagraph"/>
              <w:spacing w:line="206" w:lineRule="exact"/>
              <w:ind w:left="108"/>
              <w:jc w:val="left"/>
              <w:rPr>
                <w:b/>
                <w:sz w:val="18"/>
              </w:rPr>
            </w:pPr>
            <w:r>
              <w:rPr>
                <w:b/>
                <w:spacing w:val="-2"/>
                <w:sz w:val="18"/>
              </w:rPr>
              <w:t>Unknown</w:t>
            </w:r>
          </w:p>
        </w:tc>
        <w:tc>
          <w:tcPr>
            <w:tcW w:w="1600" w:type="dxa"/>
            <w:tcBorders>
              <w:left w:val="nil"/>
              <w:right w:val="nil"/>
            </w:tcBorders>
            <w:shd w:val="clear" w:color="auto" w:fill="EEEEEE"/>
          </w:tcPr>
          <w:p w14:paraId="5E590A55" w14:textId="77777777" w:rsidR="00180C27" w:rsidRDefault="00024206">
            <w:pPr>
              <w:pStyle w:val="TableParagraph"/>
              <w:spacing w:line="206" w:lineRule="exact"/>
              <w:ind w:left="10"/>
              <w:rPr>
                <w:sz w:val="18"/>
              </w:rPr>
            </w:pPr>
            <w:r>
              <w:rPr>
                <w:spacing w:val="-10"/>
                <w:sz w:val="18"/>
              </w:rPr>
              <w:t>1</w:t>
            </w:r>
          </w:p>
        </w:tc>
        <w:tc>
          <w:tcPr>
            <w:tcW w:w="1614" w:type="dxa"/>
            <w:tcBorders>
              <w:left w:val="nil"/>
              <w:right w:val="nil"/>
            </w:tcBorders>
            <w:shd w:val="clear" w:color="auto" w:fill="EEEEEE"/>
          </w:tcPr>
          <w:p w14:paraId="18EE35B9" w14:textId="77777777" w:rsidR="00180C27" w:rsidRDefault="00024206">
            <w:pPr>
              <w:pStyle w:val="TableParagraph"/>
              <w:spacing w:line="206" w:lineRule="exact"/>
              <w:ind w:left="12"/>
              <w:rPr>
                <w:sz w:val="18"/>
              </w:rPr>
            </w:pPr>
            <w:r>
              <w:rPr>
                <w:spacing w:val="-10"/>
                <w:sz w:val="18"/>
              </w:rPr>
              <w:t>0</w:t>
            </w:r>
          </w:p>
        </w:tc>
        <w:tc>
          <w:tcPr>
            <w:tcW w:w="1599" w:type="dxa"/>
            <w:tcBorders>
              <w:top w:val="dotted" w:sz="4" w:space="0" w:color="FEFEFE"/>
              <w:left w:val="nil"/>
              <w:bottom w:val="dotted" w:sz="4" w:space="0" w:color="FEFEFE"/>
              <w:right w:val="nil"/>
            </w:tcBorders>
            <w:shd w:val="clear" w:color="auto" w:fill="EEEEEE"/>
          </w:tcPr>
          <w:p w14:paraId="058FC1B1" w14:textId="77777777" w:rsidR="00180C27" w:rsidRDefault="00024206">
            <w:pPr>
              <w:pStyle w:val="TableParagraph"/>
              <w:spacing w:line="206" w:lineRule="exact"/>
              <w:ind w:left="11" w:right="1"/>
              <w:rPr>
                <w:sz w:val="18"/>
              </w:rPr>
            </w:pPr>
            <w:r>
              <w:rPr>
                <w:spacing w:val="-10"/>
                <w:sz w:val="18"/>
              </w:rPr>
              <w:t>0</w:t>
            </w:r>
          </w:p>
        </w:tc>
        <w:tc>
          <w:tcPr>
            <w:tcW w:w="1800" w:type="dxa"/>
            <w:tcBorders>
              <w:left w:val="nil"/>
              <w:right w:val="nil"/>
            </w:tcBorders>
            <w:shd w:val="clear" w:color="auto" w:fill="EEEEEE"/>
          </w:tcPr>
          <w:p w14:paraId="770661B7" w14:textId="77777777" w:rsidR="00180C27" w:rsidRDefault="00024206">
            <w:pPr>
              <w:pStyle w:val="TableParagraph"/>
              <w:spacing w:line="206" w:lineRule="exact"/>
              <w:ind w:left="11" w:right="1"/>
              <w:rPr>
                <w:sz w:val="18"/>
              </w:rPr>
            </w:pPr>
            <w:r>
              <w:rPr>
                <w:spacing w:val="-10"/>
                <w:sz w:val="18"/>
              </w:rPr>
              <w:t>0</w:t>
            </w:r>
          </w:p>
        </w:tc>
        <w:tc>
          <w:tcPr>
            <w:tcW w:w="1501" w:type="dxa"/>
            <w:tcBorders>
              <w:left w:val="nil"/>
              <w:right w:val="nil"/>
            </w:tcBorders>
            <w:shd w:val="clear" w:color="auto" w:fill="EEEEEE"/>
          </w:tcPr>
          <w:p w14:paraId="4ADF8F15" w14:textId="77777777" w:rsidR="00180C27" w:rsidRDefault="00024206">
            <w:pPr>
              <w:pStyle w:val="TableParagraph"/>
              <w:spacing w:line="206" w:lineRule="exact"/>
              <w:ind w:left="12" w:right="5"/>
              <w:rPr>
                <w:sz w:val="18"/>
              </w:rPr>
            </w:pPr>
            <w:r>
              <w:rPr>
                <w:spacing w:val="-10"/>
                <w:sz w:val="18"/>
              </w:rPr>
              <w:t>0</w:t>
            </w:r>
          </w:p>
        </w:tc>
        <w:tc>
          <w:tcPr>
            <w:tcW w:w="2631" w:type="dxa"/>
            <w:tcBorders>
              <w:left w:val="nil"/>
              <w:right w:val="nil"/>
            </w:tcBorders>
            <w:shd w:val="clear" w:color="auto" w:fill="EEEEEE"/>
          </w:tcPr>
          <w:p w14:paraId="7D80FE27" w14:textId="77777777" w:rsidR="00180C27" w:rsidRDefault="00024206">
            <w:pPr>
              <w:pStyle w:val="TableParagraph"/>
              <w:spacing w:line="206" w:lineRule="exact"/>
              <w:ind w:left="9"/>
              <w:rPr>
                <w:sz w:val="18"/>
              </w:rPr>
            </w:pPr>
            <w:r>
              <w:rPr>
                <w:spacing w:val="-10"/>
                <w:sz w:val="18"/>
              </w:rPr>
              <w:t>0</w:t>
            </w:r>
          </w:p>
        </w:tc>
      </w:tr>
      <w:tr w:rsidR="00180C27" w14:paraId="02D4F4E5" w14:textId="77777777">
        <w:trPr>
          <w:trHeight w:val="299"/>
        </w:trPr>
        <w:tc>
          <w:tcPr>
            <w:tcW w:w="1776" w:type="dxa"/>
            <w:vMerge w:val="restart"/>
            <w:tcBorders>
              <w:left w:val="nil"/>
              <w:right w:val="nil"/>
            </w:tcBorders>
            <w:shd w:val="clear" w:color="auto" w:fill="2B0999"/>
          </w:tcPr>
          <w:p w14:paraId="05860C31" w14:textId="2C4FF5C7" w:rsidR="00180C27" w:rsidRPr="004146AB" w:rsidRDefault="00024206">
            <w:pPr>
              <w:pStyle w:val="TableParagraph"/>
              <w:spacing w:line="206" w:lineRule="exact"/>
              <w:ind w:left="107"/>
              <w:jc w:val="left"/>
              <w:rPr>
                <w:b/>
                <w:sz w:val="18"/>
              </w:rPr>
            </w:pPr>
            <w:r w:rsidRPr="004146AB">
              <w:rPr>
                <w:b/>
                <w:color w:val="FFFFFF"/>
                <w:spacing w:val="-5"/>
                <w:sz w:val="18"/>
              </w:rPr>
              <w:t>Tas</w:t>
            </w:r>
          </w:p>
        </w:tc>
        <w:tc>
          <w:tcPr>
            <w:tcW w:w="2078" w:type="dxa"/>
          </w:tcPr>
          <w:p w14:paraId="028E5752" w14:textId="77777777" w:rsidR="00180C27" w:rsidRPr="004146AB" w:rsidRDefault="00024206">
            <w:pPr>
              <w:pStyle w:val="TableParagraph"/>
              <w:spacing w:line="206" w:lineRule="exact"/>
              <w:ind w:left="103"/>
              <w:jc w:val="left"/>
              <w:rPr>
                <w:b/>
                <w:sz w:val="18"/>
              </w:rPr>
            </w:pPr>
            <w:r w:rsidRPr="004146AB">
              <w:rPr>
                <w:b/>
                <w:spacing w:val="-2"/>
                <w:sz w:val="18"/>
              </w:rPr>
              <w:t>Manufacturing</w:t>
            </w:r>
          </w:p>
        </w:tc>
        <w:tc>
          <w:tcPr>
            <w:tcW w:w="1600" w:type="dxa"/>
          </w:tcPr>
          <w:p w14:paraId="29B89C03" w14:textId="357E7B14" w:rsidR="00180C27" w:rsidRPr="004146AB" w:rsidRDefault="00CF15C9">
            <w:pPr>
              <w:pStyle w:val="TableParagraph"/>
              <w:spacing w:line="206" w:lineRule="exact"/>
              <w:ind w:left="10"/>
              <w:rPr>
                <w:sz w:val="18"/>
              </w:rPr>
            </w:pPr>
            <w:r w:rsidRPr="004146AB">
              <w:rPr>
                <w:spacing w:val="-10"/>
                <w:sz w:val="18"/>
              </w:rPr>
              <w:t>1</w:t>
            </w:r>
          </w:p>
        </w:tc>
        <w:tc>
          <w:tcPr>
            <w:tcW w:w="1614" w:type="dxa"/>
          </w:tcPr>
          <w:p w14:paraId="2A45F3EA" w14:textId="77777777" w:rsidR="00180C27" w:rsidRPr="004146AB" w:rsidRDefault="00024206">
            <w:pPr>
              <w:pStyle w:val="TableParagraph"/>
              <w:spacing w:line="206" w:lineRule="exact"/>
              <w:ind w:left="12"/>
              <w:rPr>
                <w:sz w:val="18"/>
              </w:rPr>
            </w:pPr>
            <w:r w:rsidRPr="004146AB">
              <w:rPr>
                <w:spacing w:val="-10"/>
                <w:sz w:val="18"/>
              </w:rPr>
              <w:t>0</w:t>
            </w:r>
          </w:p>
        </w:tc>
        <w:tc>
          <w:tcPr>
            <w:tcW w:w="1599" w:type="dxa"/>
            <w:tcBorders>
              <w:top w:val="dotted" w:sz="4" w:space="0" w:color="FEFEFE"/>
              <w:bottom w:val="dotted" w:sz="4" w:space="0" w:color="FEFEFE"/>
            </w:tcBorders>
          </w:tcPr>
          <w:p w14:paraId="58AB13CD" w14:textId="77777777" w:rsidR="00180C27" w:rsidRPr="004146AB" w:rsidRDefault="00024206">
            <w:pPr>
              <w:pStyle w:val="TableParagraph"/>
              <w:spacing w:line="206" w:lineRule="exact"/>
              <w:ind w:left="11" w:right="1"/>
              <w:rPr>
                <w:sz w:val="18"/>
              </w:rPr>
            </w:pPr>
            <w:r w:rsidRPr="004146AB">
              <w:rPr>
                <w:spacing w:val="-10"/>
                <w:sz w:val="18"/>
              </w:rPr>
              <w:t>0</w:t>
            </w:r>
          </w:p>
        </w:tc>
        <w:tc>
          <w:tcPr>
            <w:tcW w:w="1800" w:type="dxa"/>
          </w:tcPr>
          <w:p w14:paraId="3623775D" w14:textId="77777777" w:rsidR="00180C27" w:rsidRPr="004146AB" w:rsidRDefault="00024206">
            <w:pPr>
              <w:pStyle w:val="TableParagraph"/>
              <w:spacing w:line="206" w:lineRule="exact"/>
              <w:ind w:left="11" w:right="1"/>
              <w:rPr>
                <w:sz w:val="18"/>
              </w:rPr>
            </w:pPr>
            <w:r w:rsidRPr="004146AB">
              <w:rPr>
                <w:spacing w:val="-10"/>
                <w:sz w:val="18"/>
              </w:rPr>
              <w:t>0</w:t>
            </w:r>
          </w:p>
        </w:tc>
        <w:tc>
          <w:tcPr>
            <w:tcW w:w="1501" w:type="dxa"/>
          </w:tcPr>
          <w:p w14:paraId="09A7071A" w14:textId="77777777" w:rsidR="00180C27" w:rsidRPr="004146AB" w:rsidRDefault="00024206">
            <w:pPr>
              <w:pStyle w:val="TableParagraph"/>
              <w:spacing w:line="206" w:lineRule="exact"/>
              <w:ind w:left="7"/>
              <w:rPr>
                <w:sz w:val="18"/>
              </w:rPr>
            </w:pPr>
            <w:r w:rsidRPr="004146AB">
              <w:rPr>
                <w:spacing w:val="-10"/>
                <w:sz w:val="18"/>
              </w:rPr>
              <w:t>0</w:t>
            </w:r>
          </w:p>
        </w:tc>
        <w:tc>
          <w:tcPr>
            <w:tcW w:w="2631" w:type="dxa"/>
          </w:tcPr>
          <w:p w14:paraId="67C81B87" w14:textId="77777777" w:rsidR="00180C27" w:rsidRPr="004146AB" w:rsidRDefault="00024206">
            <w:pPr>
              <w:pStyle w:val="TableParagraph"/>
              <w:spacing w:line="206" w:lineRule="exact"/>
              <w:ind w:left="9"/>
              <w:rPr>
                <w:sz w:val="18"/>
              </w:rPr>
            </w:pPr>
            <w:r w:rsidRPr="004146AB">
              <w:rPr>
                <w:spacing w:val="-10"/>
                <w:sz w:val="18"/>
              </w:rPr>
              <w:t>0</w:t>
            </w:r>
          </w:p>
        </w:tc>
      </w:tr>
      <w:tr w:rsidR="00180C27" w14:paraId="742B0F40" w14:textId="77777777">
        <w:trPr>
          <w:trHeight w:val="299"/>
        </w:trPr>
        <w:tc>
          <w:tcPr>
            <w:tcW w:w="1776" w:type="dxa"/>
            <w:vMerge/>
            <w:tcBorders>
              <w:top w:val="nil"/>
              <w:left w:val="nil"/>
              <w:right w:val="nil"/>
            </w:tcBorders>
            <w:shd w:val="clear" w:color="auto" w:fill="2B0999"/>
          </w:tcPr>
          <w:p w14:paraId="3EC3A96B" w14:textId="77777777" w:rsidR="00180C27" w:rsidRPr="004146AB" w:rsidRDefault="00180C27">
            <w:pPr>
              <w:rPr>
                <w:sz w:val="2"/>
                <w:szCs w:val="2"/>
              </w:rPr>
            </w:pPr>
          </w:p>
        </w:tc>
        <w:tc>
          <w:tcPr>
            <w:tcW w:w="2078" w:type="dxa"/>
            <w:tcBorders>
              <w:left w:val="nil"/>
              <w:right w:val="nil"/>
            </w:tcBorders>
            <w:shd w:val="clear" w:color="auto" w:fill="EEEEEE"/>
          </w:tcPr>
          <w:p w14:paraId="73473880" w14:textId="77777777" w:rsidR="00180C27" w:rsidRPr="004146AB" w:rsidRDefault="00024206">
            <w:pPr>
              <w:pStyle w:val="TableParagraph"/>
              <w:spacing w:line="206" w:lineRule="exact"/>
              <w:ind w:left="108"/>
              <w:jc w:val="left"/>
              <w:rPr>
                <w:b/>
                <w:sz w:val="18"/>
              </w:rPr>
            </w:pPr>
            <w:r w:rsidRPr="004146AB">
              <w:rPr>
                <w:b/>
                <w:spacing w:val="-2"/>
                <w:sz w:val="18"/>
              </w:rPr>
              <w:t>Construction</w:t>
            </w:r>
          </w:p>
        </w:tc>
        <w:tc>
          <w:tcPr>
            <w:tcW w:w="1600" w:type="dxa"/>
            <w:tcBorders>
              <w:left w:val="nil"/>
              <w:right w:val="nil"/>
            </w:tcBorders>
            <w:shd w:val="clear" w:color="auto" w:fill="EEEEEE"/>
          </w:tcPr>
          <w:p w14:paraId="0E4F740C" w14:textId="5044894E" w:rsidR="00180C27" w:rsidRPr="004146AB" w:rsidRDefault="00CF15C9">
            <w:pPr>
              <w:pStyle w:val="TableParagraph"/>
              <w:spacing w:line="206" w:lineRule="exact"/>
              <w:ind w:left="10"/>
              <w:rPr>
                <w:sz w:val="18"/>
              </w:rPr>
            </w:pPr>
            <w:r w:rsidRPr="004146AB">
              <w:rPr>
                <w:spacing w:val="-10"/>
                <w:sz w:val="18"/>
              </w:rPr>
              <w:t>4</w:t>
            </w:r>
          </w:p>
        </w:tc>
        <w:tc>
          <w:tcPr>
            <w:tcW w:w="1614" w:type="dxa"/>
            <w:tcBorders>
              <w:left w:val="nil"/>
              <w:right w:val="nil"/>
            </w:tcBorders>
            <w:shd w:val="clear" w:color="auto" w:fill="EEEEEE"/>
          </w:tcPr>
          <w:p w14:paraId="1923B96B" w14:textId="77777777" w:rsidR="00180C27" w:rsidRPr="004146AB" w:rsidRDefault="00024206">
            <w:pPr>
              <w:pStyle w:val="TableParagraph"/>
              <w:spacing w:line="206" w:lineRule="exact"/>
              <w:ind w:left="12"/>
              <w:rPr>
                <w:sz w:val="18"/>
              </w:rPr>
            </w:pPr>
            <w:r w:rsidRPr="004146AB">
              <w:rPr>
                <w:spacing w:val="-10"/>
                <w:sz w:val="18"/>
              </w:rPr>
              <w:t>0</w:t>
            </w:r>
          </w:p>
        </w:tc>
        <w:tc>
          <w:tcPr>
            <w:tcW w:w="1599" w:type="dxa"/>
            <w:tcBorders>
              <w:top w:val="dotted" w:sz="4" w:space="0" w:color="FEFEFE"/>
              <w:left w:val="nil"/>
              <w:bottom w:val="dotted" w:sz="4" w:space="0" w:color="FEFEFE"/>
              <w:right w:val="nil"/>
            </w:tcBorders>
            <w:shd w:val="clear" w:color="auto" w:fill="EEEEEE"/>
          </w:tcPr>
          <w:p w14:paraId="0A8CF52C" w14:textId="77777777" w:rsidR="00180C27" w:rsidRPr="004146AB" w:rsidRDefault="00024206">
            <w:pPr>
              <w:pStyle w:val="TableParagraph"/>
              <w:spacing w:line="206" w:lineRule="exact"/>
              <w:ind w:left="11" w:right="1"/>
              <w:rPr>
                <w:sz w:val="18"/>
              </w:rPr>
            </w:pPr>
            <w:r w:rsidRPr="004146AB">
              <w:rPr>
                <w:spacing w:val="-10"/>
                <w:sz w:val="18"/>
              </w:rPr>
              <w:t>0</w:t>
            </w:r>
          </w:p>
        </w:tc>
        <w:tc>
          <w:tcPr>
            <w:tcW w:w="1800" w:type="dxa"/>
            <w:tcBorders>
              <w:left w:val="nil"/>
              <w:right w:val="nil"/>
            </w:tcBorders>
            <w:shd w:val="clear" w:color="auto" w:fill="EEEEEE"/>
          </w:tcPr>
          <w:p w14:paraId="5CA64E68" w14:textId="77777777" w:rsidR="00180C27" w:rsidRPr="004146AB" w:rsidRDefault="00024206">
            <w:pPr>
              <w:pStyle w:val="TableParagraph"/>
              <w:spacing w:line="206" w:lineRule="exact"/>
              <w:ind w:left="11" w:right="1"/>
              <w:rPr>
                <w:sz w:val="18"/>
              </w:rPr>
            </w:pPr>
            <w:r w:rsidRPr="004146AB">
              <w:rPr>
                <w:spacing w:val="-10"/>
                <w:sz w:val="18"/>
              </w:rPr>
              <w:t>0</w:t>
            </w:r>
          </w:p>
        </w:tc>
        <w:tc>
          <w:tcPr>
            <w:tcW w:w="1501" w:type="dxa"/>
            <w:tcBorders>
              <w:left w:val="nil"/>
              <w:right w:val="nil"/>
            </w:tcBorders>
            <w:shd w:val="clear" w:color="auto" w:fill="EEEEEE"/>
          </w:tcPr>
          <w:p w14:paraId="731AD92C" w14:textId="70544369" w:rsidR="00180C27" w:rsidRPr="004146AB" w:rsidRDefault="00715A94">
            <w:pPr>
              <w:pStyle w:val="TableParagraph"/>
              <w:spacing w:line="206" w:lineRule="exact"/>
              <w:ind w:left="12" w:right="5"/>
              <w:rPr>
                <w:sz w:val="18"/>
              </w:rPr>
            </w:pPr>
            <w:r w:rsidRPr="004146AB">
              <w:rPr>
                <w:spacing w:val="-10"/>
                <w:sz w:val="18"/>
              </w:rPr>
              <w:t>1</w:t>
            </w:r>
          </w:p>
        </w:tc>
        <w:tc>
          <w:tcPr>
            <w:tcW w:w="2631" w:type="dxa"/>
            <w:tcBorders>
              <w:left w:val="nil"/>
              <w:right w:val="nil"/>
            </w:tcBorders>
            <w:shd w:val="clear" w:color="auto" w:fill="EEEEEE"/>
          </w:tcPr>
          <w:p w14:paraId="680A74AD" w14:textId="77777777" w:rsidR="00180C27" w:rsidRPr="004146AB" w:rsidRDefault="00024206">
            <w:pPr>
              <w:pStyle w:val="TableParagraph"/>
              <w:spacing w:line="206" w:lineRule="exact"/>
              <w:ind w:left="9"/>
              <w:rPr>
                <w:sz w:val="18"/>
              </w:rPr>
            </w:pPr>
            <w:r w:rsidRPr="004146AB">
              <w:rPr>
                <w:spacing w:val="-10"/>
                <w:sz w:val="18"/>
              </w:rPr>
              <w:t>0</w:t>
            </w:r>
          </w:p>
        </w:tc>
      </w:tr>
      <w:tr w:rsidR="00180C27" w14:paraId="2DE51446" w14:textId="77777777">
        <w:trPr>
          <w:trHeight w:val="302"/>
        </w:trPr>
        <w:tc>
          <w:tcPr>
            <w:tcW w:w="1776" w:type="dxa"/>
            <w:shd w:val="clear" w:color="auto" w:fill="2B0999"/>
          </w:tcPr>
          <w:p w14:paraId="32F4F480" w14:textId="77777777" w:rsidR="00180C27" w:rsidRPr="004146AB" w:rsidRDefault="00024206">
            <w:pPr>
              <w:pStyle w:val="TableParagraph"/>
              <w:spacing w:before="1"/>
              <w:ind w:left="107"/>
              <w:jc w:val="left"/>
              <w:rPr>
                <w:b/>
                <w:sz w:val="18"/>
              </w:rPr>
            </w:pPr>
            <w:proofErr w:type="spellStart"/>
            <w:r w:rsidRPr="004146AB">
              <w:rPr>
                <w:b/>
                <w:color w:val="FFFFFF"/>
                <w:spacing w:val="-5"/>
                <w:sz w:val="18"/>
              </w:rPr>
              <w:t>Cth</w:t>
            </w:r>
            <w:proofErr w:type="spellEnd"/>
          </w:p>
        </w:tc>
        <w:tc>
          <w:tcPr>
            <w:tcW w:w="2078" w:type="dxa"/>
          </w:tcPr>
          <w:p w14:paraId="7A549BDA" w14:textId="77777777" w:rsidR="00180C27" w:rsidRPr="004146AB" w:rsidRDefault="00024206">
            <w:pPr>
              <w:pStyle w:val="TableParagraph"/>
              <w:spacing w:before="1"/>
              <w:ind w:left="103"/>
              <w:jc w:val="left"/>
              <w:rPr>
                <w:b/>
                <w:sz w:val="18"/>
              </w:rPr>
            </w:pPr>
            <w:r w:rsidRPr="004146AB">
              <w:rPr>
                <w:b/>
                <w:spacing w:val="-5"/>
                <w:sz w:val="18"/>
              </w:rPr>
              <w:t>N/A</w:t>
            </w:r>
          </w:p>
        </w:tc>
        <w:tc>
          <w:tcPr>
            <w:tcW w:w="1600" w:type="dxa"/>
          </w:tcPr>
          <w:p w14:paraId="1AEBF3BB" w14:textId="77777777" w:rsidR="00180C27" w:rsidRPr="004146AB" w:rsidRDefault="00024206">
            <w:pPr>
              <w:pStyle w:val="TableParagraph"/>
              <w:spacing w:before="1"/>
              <w:ind w:left="10"/>
              <w:rPr>
                <w:sz w:val="18"/>
              </w:rPr>
            </w:pPr>
            <w:r w:rsidRPr="004146AB">
              <w:rPr>
                <w:spacing w:val="-10"/>
                <w:sz w:val="18"/>
              </w:rPr>
              <w:t>0</w:t>
            </w:r>
          </w:p>
        </w:tc>
        <w:tc>
          <w:tcPr>
            <w:tcW w:w="1614" w:type="dxa"/>
          </w:tcPr>
          <w:p w14:paraId="68F21862" w14:textId="77777777" w:rsidR="00180C27" w:rsidRPr="004146AB" w:rsidRDefault="00024206">
            <w:pPr>
              <w:pStyle w:val="TableParagraph"/>
              <w:spacing w:before="1"/>
              <w:ind w:left="12"/>
              <w:rPr>
                <w:sz w:val="18"/>
              </w:rPr>
            </w:pPr>
            <w:r w:rsidRPr="004146AB">
              <w:rPr>
                <w:spacing w:val="-10"/>
                <w:sz w:val="18"/>
              </w:rPr>
              <w:t>0</w:t>
            </w:r>
          </w:p>
        </w:tc>
        <w:tc>
          <w:tcPr>
            <w:tcW w:w="1599" w:type="dxa"/>
            <w:tcBorders>
              <w:top w:val="dotted" w:sz="4" w:space="0" w:color="FEFEFE"/>
              <w:bottom w:val="dotted" w:sz="4" w:space="0" w:color="FEFEFE"/>
            </w:tcBorders>
          </w:tcPr>
          <w:p w14:paraId="2A9E646F" w14:textId="77777777" w:rsidR="00180C27" w:rsidRPr="004146AB" w:rsidRDefault="00024206">
            <w:pPr>
              <w:pStyle w:val="TableParagraph"/>
              <w:spacing w:before="1"/>
              <w:ind w:left="11" w:right="1"/>
              <w:rPr>
                <w:sz w:val="18"/>
              </w:rPr>
            </w:pPr>
            <w:r w:rsidRPr="004146AB">
              <w:rPr>
                <w:spacing w:val="-10"/>
                <w:sz w:val="18"/>
              </w:rPr>
              <w:t>0</w:t>
            </w:r>
          </w:p>
        </w:tc>
        <w:tc>
          <w:tcPr>
            <w:tcW w:w="1800" w:type="dxa"/>
          </w:tcPr>
          <w:p w14:paraId="197FC155" w14:textId="77777777" w:rsidR="00180C27" w:rsidRPr="004146AB" w:rsidRDefault="00024206">
            <w:pPr>
              <w:pStyle w:val="TableParagraph"/>
              <w:spacing w:before="1"/>
              <w:ind w:left="11" w:right="1"/>
              <w:rPr>
                <w:sz w:val="18"/>
              </w:rPr>
            </w:pPr>
            <w:r w:rsidRPr="004146AB">
              <w:rPr>
                <w:spacing w:val="-10"/>
                <w:sz w:val="18"/>
              </w:rPr>
              <w:t>0</w:t>
            </w:r>
          </w:p>
        </w:tc>
        <w:tc>
          <w:tcPr>
            <w:tcW w:w="1501" w:type="dxa"/>
          </w:tcPr>
          <w:p w14:paraId="55288689" w14:textId="77777777" w:rsidR="00180C27" w:rsidRPr="004146AB" w:rsidRDefault="00024206">
            <w:pPr>
              <w:pStyle w:val="TableParagraph"/>
              <w:spacing w:before="1"/>
              <w:ind w:left="7"/>
              <w:rPr>
                <w:sz w:val="18"/>
              </w:rPr>
            </w:pPr>
            <w:r w:rsidRPr="004146AB">
              <w:rPr>
                <w:spacing w:val="-10"/>
                <w:sz w:val="18"/>
              </w:rPr>
              <w:t>0</w:t>
            </w:r>
          </w:p>
        </w:tc>
        <w:tc>
          <w:tcPr>
            <w:tcW w:w="2631" w:type="dxa"/>
          </w:tcPr>
          <w:p w14:paraId="0EBE1981" w14:textId="77777777" w:rsidR="00180C27" w:rsidRPr="004146AB" w:rsidRDefault="00024206">
            <w:pPr>
              <w:pStyle w:val="TableParagraph"/>
              <w:spacing w:before="1"/>
              <w:ind w:left="9"/>
              <w:rPr>
                <w:sz w:val="18"/>
              </w:rPr>
            </w:pPr>
            <w:r w:rsidRPr="004146AB">
              <w:rPr>
                <w:spacing w:val="-10"/>
                <w:sz w:val="18"/>
              </w:rPr>
              <w:t>0</w:t>
            </w:r>
          </w:p>
        </w:tc>
      </w:tr>
      <w:tr w:rsidR="00F65443" w14:paraId="7B3D4472" w14:textId="77777777" w:rsidTr="009474B5">
        <w:trPr>
          <w:trHeight w:val="302"/>
        </w:trPr>
        <w:tc>
          <w:tcPr>
            <w:tcW w:w="1776" w:type="dxa"/>
            <w:vMerge w:val="restart"/>
            <w:shd w:val="clear" w:color="auto" w:fill="2B0999"/>
          </w:tcPr>
          <w:p w14:paraId="0AA52204" w14:textId="0845298C" w:rsidR="00F65443" w:rsidRPr="004146AB" w:rsidRDefault="00F65443">
            <w:pPr>
              <w:pStyle w:val="TableParagraph"/>
              <w:spacing w:before="1"/>
              <w:ind w:left="107"/>
              <w:jc w:val="left"/>
              <w:rPr>
                <w:b/>
                <w:color w:val="FFFFFF"/>
                <w:spacing w:val="-5"/>
                <w:sz w:val="18"/>
              </w:rPr>
            </w:pPr>
            <w:r w:rsidRPr="004146AB">
              <w:rPr>
                <w:b/>
                <w:color w:val="FFFFFF"/>
                <w:spacing w:val="-5"/>
                <w:sz w:val="18"/>
              </w:rPr>
              <w:t>ACT*</w:t>
            </w:r>
          </w:p>
        </w:tc>
        <w:tc>
          <w:tcPr>
            <w:tcW w:w="2078" w:type="dxa"/>
            <w:shd w:val="clear" w:color="auto" w:fill="F2F2F2" w:themeFill="background1" w:themeFillShade="F2"/>
          </w:tcPr>
          <w:p w14:paraId="7C16A175" w14:textId="6B36A49D" w:rsidR="00F65443" w:rsidRPr="004146AB" w:rsidRDefault="00F65443">
            <w:pPr>
              <w:pStyle w:val="TableParagraph"/>
              <w:spacing w:before="1"/>
              <w:ind w:left="103"/>
              <w:jc w:val="left"/>
              <w:rPr>
                <w:b/>
                <w:spacing w:val="-5"/>
                <w:sz w:val="18"/>
              </w:rPr>
            </w:pPr>
            <w:r w:rsidRPr="004146AB">
              <w:rPr>
                <w:b/>
                <w:spacing w:val="-5"/>
                <w:sz w:val="18"/>
              </w:rPr>
              <w:t>Construction</w:t>
            </w:r>
          </w:p>
        </w:tc>
        <w:tc>
          <w:tcPr>
            <w:tcW w:w="1600" w:type="dxa"/>
            <w:shd w:val="clear" w:color="auto" w:fill="F2F2F2" w:themeFill="background1" w:themeFillShade="F2"/>
          </w:tcPr>
          <w:p w14:paraId="0B3CF394" w14:textId="2A5614B8" w:rsidR="00F65443" w:rsidRPr="004146AB" w:rsidRDefault="00F65443">
            <w:pPr>
              <w:pStyle w:val="TableParagraph"/>
              <w:spacing w:before="1"/>
              <w:ind w:left="10"/>
              <w:rPr>
                <w:spacing w:val="-10"/>
                <w:sz w:val="18"/>
              </w:rPr>
            </w:pPr>
            <w:r w:rsidRPr="004146AB">
              <w:rPr>
                <w:spacing w:val="-10"/>
                <w:sz w:val="18"/>
              </w:rPr>
              <w:t>3</w:t>
            </w:r>
          </w:p>
        </w:tc>
        <w:tc>
          <w:tcPr>
            <w:tcW w:w="1614" w:type="dxa"/>
            <w:shd w:val="clear" w:color="auto" w:fill="F2F2F2" w:themeFill="background1" w:themeFillShade="F2"/>
          </w:tcPr>
          <w:p w14:paraId="3C5921CC" w14:textId="4365B015" w:rsidR="00F65443" w:rsidRPr="004146AB" w:rsidRDefault="00F65443">
            <w:pPr>
              <w:pStyle w:val="TableParagraph"/>
              <w:spacing w:before="1"/>
              <w:ind w:left="12"/>
              <w:rPr>
                <w:spacing w:val="-10"/>
                <w:sz w:val="18"/>
              </w:rPr>
            </w:pPr>
            <w:r w:rsidRPr="004146AB">
              <w:rPr>
                <w:spacing w:val="-10"/>
                <w:sz w:val="18"/>
              </w:rPr>
              <w:t>1</w:t>
            </w:r>
          </w:p>
        </w:tc>
        <w:tc>
          <w:tcPr>
            <w:tcW w:w="1599" w:type="dxa"/>
            <w:tcBorders>
              <w:top w:val="dotted" w:sz="4" w:space="0" w:color="FEFEFE"/>
              <w:bottom w:val="dotted" w:sz="4" w:space="0" w:color="FEFEFE"/>
            </w:tcBorders>
            <w:shd w:val="clear" w:color="auto" w:fill="F2F2F2" w:themeFill="background1" w:themeFillShade="F2"/>
          </w:tcPr>
          <w:p w14:paraId="42726F51" w14:textId="3DFA9F97" w:rsidR="00F65443" w:rsidRPr="004146AB" w:rsidRDefault="00F65443">
            <w:pPr>
              <w:pStyle w:val="TableParagraph"/>
              <w:spacing w:before="1"/>
              <w:ind w:left="11" w:right="1"/>
              <w:rPr>
                <w:spacing w:val="-10"/>
                <w:sz w:val="18"/>
              </w:rPr>
            </w:pPr>
            <w:r w:rsidRPr="004146AB">
              <w:rPr>
                <w:spacing w:val="-10"/>
                <w:sz w:val="18"/>
              </w:rPr>
              <w:t>0</w:t>
            </w:r>
          </w:p>
        </w:tc>
        <w:tc>
          <w:tcPr>
            <w:tcW w:w="1800" w:type="dxa"/>
            <w:shd w:val="clear" w:color="auto" w:fill="F2F2F2" w:themeFill="background1" w:themeFillShade="F2"/>
          </w:tcPr>
          <w:p w14:paraId="3B2558F5" w14:textId="3300F3C4" w:rsidR="00F65443" w:rsidRPr="004146AB" w:rsidRDefault="00F65443">
            <w:pPr>
              <w:pStyle w:val="TableParagraph"/>
              <w:spacing w:before="1"/>
              <w:ind w:left="11" w:right="1"/>
              <w:rPr>
                <w:spacing w:val="-10"/>
                <w:sz w:val="18"/>
              </w:rPr>
            </w:pPr>
            <w:r w:rsidRPr="004146AB">
              <w:rPr>
                <w:spacing w:val="-10"/>
                <w:sz w:val="18"/>
              </w:rPr>
              <w:t>0</w:t>
            </w:r>
          </w:p>
        </w:tc>
        <w:tc>
          <w:tcPr>
            <w:tcW w:w="1501" w:type="dxa"/>
            <w:shd w:val="clear" w:color="auto" w:fill="F2F2F2" w:themeFill="background1" w:themeFillShade="F2"/>
          </w:tcPr>
          <w:p w14:paraId="22D28360" w14:textId="4694781A" w:rsidR="00F65443" w:rsidRPr="004146AB" w:rsidRDefault="00F65443">
            <w:pPr>
              <w:pStyle w:val="TableParagraph"/>
              <w:spacing w:before="1"/>
              <w:ind w:left="7"/>
              <w:rPr>
                <w:spacing w:val="-10"/>
                <w:sz w:val="18"/>
              </w:rPr>
            </w:pPr>
            <w:r w:rsidRPr="004146AB">
              <w:rPr>
                <w:spacing w:val="-10"/>
                <w:sz w:val="18"/>
              </w:rPr>
              <w:t>1</w:t>
            </w:r>
          </w:p>
        </w:tc>
        <w:tc>
          <w:tcPr>
            <w:tcW w:w="2631" w:type="dxa"/>
            <w:shd w:val="clear" w:color="auto" w:fill="F2F2F2" w:themeFill="background1" w:themeFillShade="F2"/>
          </w:tcPr>
          <w:p w14:paraId="0106C196" w14:textId="48D04560" w:rsidR="00F65443" w:rsidRPr="004146AB" w:rsidRDefault="00F65443">
            <w:pPr>
              <w:pStyle w:val="TableParagraph"/>
              <w:spacing w:before="1"/>
              <w:ind w:left="9"/>
              <w:rPr>
                <w:spacing w:val="-10"/>
                <w:sz w:val="18"/>
              </w:rPr>
            </w:pPr>
            <w:r w:rsidRPr="004146AB">
              <w:rPr>
                <w:spacing w:val="-10"/>
                <w:sz w:val="18"/>
              </w:rPr>
              <w:t>0</w:t>
            </w:r>
          </w:p>
        </w:tc>
      </w:tr>
      <w:tr w:rsidR="00F65443" w14:paraId="35EC033F" w14:textId="77777777">
        <w:trPr>
          <w:trHeight w:val="302"/>
        </w:trPr>
        <w:tc>
          <w:tcPr>
            <w:tcW w:w="1776" w:type="dxa"/>
            <w:vMerge/>
            <w:shd w:val="clear" w:color="auto" w:fill="2B0999"/>
          </w:tcPr>
          <w:p w14:paraId="281725A5" w14:textId="77777777" w:rsidR="00F65443" w:rsidRPr="004146AB" w:rsidRDefault="00F65443">
            <w:pPr>
              <w:pStyle w:val="TableParagraph"/>
              <w:spacing w:before="1"/>
              <w:ind w:left="107"/>
              <w:jc w:val="left"/>
              <w:rPr>
                <w:b/>
                <w:color w:val="FFFFFF"/>
                <w:spacing w:val="-5"/>
                <w:sz w:val="18"/>
              </w:rPr>
            </w:pPr>
          </w:p>
        </w:tc>
        <w:tc>
          <w:tcPr>
            <w:tcW w:w="2078" w:type="dxa"/>
          </w:tcPr>
          <w:p w14:paraId="1B0C029C" w14:textId="79025C19" w:rsidR="00F65443" w:rsidRPr="004146AB" w:rsidRDefault="00F65443">
            <w:pPr>
              <w:pStyle w:val="TableParagraph"/>
              <w:spacing w:before="1"/>
              <w:ind w:left="103"/>
              <w:jc w:val="left"/>
              <w:rPr>
                <w:b/>
                <w:spacing w:val="-5"/>
                <w:sz w:val="18"/>
              </w:rPr>
            </w:pPr>
            <w:r w:rsidRPr="004146AB">
              <w:rPr>
                <w:b/>
                <w:spacing w:val="-5"/>
                <w:sz w:val="18"/>
              </w:rPr>
              <w:t>All other industries</w:t>
            </w:r>
          </w:p>
        </w:tc>
        <w:tc>
          <w:tcPr>
            <w:tcW w:w="1600" w:type="dxa"/>
          </w:tcPr>
          <w:p w14:paraId="36CCE214" w14:textId="6A941E52" w:rsidR="00F65443" w:rsidRPr="004146AB" w:rsidRDefault="00F65443">
            <w:pPr>
              <w:pStyle w:val="TableParagraph"/>
              <w:spacing w:before="1"/>
              <w:ind w:left="10"/>
              <w:rPr>
                <w:spacing w:val="-10"/>
                <w:sz w:val="18"/>
              </w:rPr>
            </w:pPr>
            <w:r w:rsidRPr="004146AB">
              <w:rPr>
                <w:spacing w:val="-10"/>
                <w:sz w:val="18"/>
              </w:rPr>
              <w:t>1</w:t>
            </w:r>
          </w:p>
        </w:tc>
        <w:tc>
          <w:tcPr>
            <w:tcW w:w="1614" w:type="dxa"/>
          </w:tcPr>
          <w:p w14:paraId="6D09F713" w14:textId="4F5C17B7" w:rsidR="00F65443" w:rsidRPr="004146AB" w:rsidRDefault="00F65443">
            <w:pPr>
              <w:pStyle w:val="TableParagraph"/>
              <w:spacing w:before="1"/>
              <w:ind w:left="12"/>
              <w:rPr>
                <w:spacing w:val="-10"/>
                <w:sz w:val="18"/>
              </w:rPr>
            </w:pPr>
            <w:r w:rsidRPr="004146AB">
              <w:rPr>
                <w:spacing w:val="-10"/>
                <w:sz w:val="18"/>
              </w:rPr>
              <w:t>1</w:t>
            </w:r>
          </w:p>
        </w:tc>
        <w:tc>
          <w:tcPr>
            <w:tcW w:w="1599" w:type="dxa"/>
            <w:tcBorders>
              <w:top w:val="dotted" w:sz="4" w:space="0" w:color="FEFEFE"/>
              <w:bottom w:val="dotted" w:sz="4" w:space="0" w:color="FEFEFE"/>
            </w:tcBorders>
          </w:tcPr>
          <w:p w14:paraId="32587DA1" w14:textId="1B069ED9" w:rsidR="00F65443" w:rsidRPr="004146AB" w:rsidRDefault="00F65443">
            <w:pPr>
              <w:pStyle w:val="TableParagraph"/>
              <w:spacing w:before="1"/>
              <w:ind w:left="11" w:right="1"/>
              <w:rPr>
                <w:spacing w:val="-10"/>
                <w:sz w:val="18"/>
              </w:rPr>
            </w:pPr>
            <w:r w:rsidRPr="004146AB">
              <w:rPr>
                <w:spacing w:val="-10"/>
                <w:sz w:val="18"/>
              </w:rPr>
              <w:t>0</w:t>
            </w:r>
          </w:p>
        </w:tc>
        <w:tc>
          <w:tcPr>
            <w:tcW w:w="1800" w:type="dxa"/>
          </w:tcPr>
          <w:p w14:paraId="07D8485B" w14:textId="6808BCBA" w:rsidR="00F65443" w:rsidRPr="004146AB" w:rsidRDefault="00F65443">
            <w:pPr>
              <w:pStyle w:val="TableParagraph"/>
              <w:spacing w:before="1"/>
              <w:ind w:left="11" w:right="1"/>
              <w:rPr>
                <w:spacing w:val="-10"/>
                <w:sz w:val="18"/>
              </w:rPr>
            </w:pPr>
            <w:r w:rsidRPr="004146AB">
              <w:rPr>
                <w:spacing w:val="-10"/>
                <w:sz w:val="18"/>
              </w:rPr>
              <w:t>1</w:t>
            </w:r>
          </w:p>
        </w:tc>
        <w:tc>
          <w:tcPr>
            <w:tcW w:w="1501" w:type="dxa"/>
          </w:tcPr>
          <w:p w14:paraId="0F5C8DC0" w14:textId="323D19DE" w:rsidR="00F65443" w:rsidRPr="004146AB" w:rsidRDefault="00F65443">
            <w:pPr>
              <w:pStyle w:val="TableParagraph"/>
              <w:spacing w:before="1"/>
              <w:ind w:left="7"/>
              <w:rPr>
                <w:spacing w:val="-10"/>
                <w:sz w:val="18"/>
              </w:rPr>
            </w:pPr>
            <w:r w:rsidRPr="004146AB">
              <w:rPr>
                <w:spacing w:val="-10"/>
                <w:sz w:val="18"/>
              </w:rPr>
              <w:t>1</w:t>
            </w:r>
          </w:p>
        </w:tc>
        <w:tc>
          <w:tcPr>
            <w:tcW w:w="2631" w:type="dxa"/>
          </w:tcPr>
          <w:p w14:paraId="6CB6A530" w14:textId="6D161B82" w:rsidR="00F65443" w:rsidRPr="004146AB" w:rsidRDefault="00F65443">
            <w:pPr>
              <w:pStyle w:val="TableParagraph"/>
              <w:spacing w:before="1"/>
              <w:ind w:left="9"/>
              <w:rPr>
                <w:spacing w:val="-10"/>
                <w:sz w:val="18"/>
              </w:rPr>
            </w:pPr>
            <w:r w:rsidRPr="004146AB">
              <w:rPr>
                <w:spacing w:val="-10"/>
                <w:sz w:val="18"/>
              </w:rPr>
              <w:t>0</w:t>
            </w:r>
          </w:p>
        </w:tc>
      </w:tr>
      <w:tr w:rsidR="00180C27" w14:paraId="22B70CD1" w14:textId="77777777" w:rsidTr="00A00E84">
        <w:trPr>
          <w:trHeight w:val="299"/>
        </w:trPr>
        <w:tc>
          <w:tcPr>
            <w:tcW w:w="1776" w:type="dxa"/>
            <w:shd w:val="clear" w:color="auto" w:fill="2B0999"/>
          </w:tcPr>
          <w:p w14:paraId="23897827" w14:textId="77777777" w:rsidR="00180C27" w:rsidRDefault="00024206">
            <w:pPr>
              <w:pStyle w:val="TableParagraph"/>
              <w:spacing w:line="206" w:lineRule="exact"/>
              <w:ind w:left="107"/>
              <w:jc w:val="left"/>
              <w:rPr>
                <w:b/>
                <w:sz w:val="18"/>
              </w:rPr>
            </w:pPr>
            <w:r>
              <w:rPr>
                <w:b/>
                <w:color w:val="FFFFFF"/>
                <w:spacing w:val="-5"/>
                <w:sz w:val="18"/>
              </w:rPr>
              <w:t>NT</w:t>
            </w:r>
          </w:p>
        </w:tc>
        <w:tc>
          <w:tcPr>
            <w:tcW w:w="12823" w:type="dxa"/>
            <w:gridSpan w:val="7"/>
            <w:shd w:val="clear" w:color="auto" w:fill="F2F2F2" w:themeFill="background1" w:themeFillShade="F2"/>
          </w:tcPr>
          <w:p w14:paraId="6BD342D0" w14:textId="77777777" w:rsidR="00180C27" w:rsidRDefault="00024206">
            <w:pPr>
              <w:pStyle w:val="TableParagraph"/>
              <w:spacing w:line="206" w:lineRule="exact"/>
              <w:rPr>
                <w:b/>
                <w:sz w:val="18"/>
              </w:rPr>
            </w:pPr>
            <w:r>
              <w:rPr>
                <w:b/>
                <w:sz w:val="18"/>
              </w:rPr>
              <w:t xml:space="preserve">Not </w:t>
            </w:r>
            <w:r>
              <w:rPr>
                <w:b/>
                <w:spacing w:val="-2"/>
                <w:sz w:val="18"/>
              </w:rPr>
              <w:t>received</w:t>
            </w:r>
          </w:p>
        </w:tc>
      </w:tr>
    </w:tbl>
    <w:p w14:paraId="6A54FFED" w14:textId="30B097FC" w:rsidR="00C359CC" w:rsidRDefault="00C359CC" w:rsidP="00C359CC">
      <w:pPr>
        <w:pStyle w:val="Tabletextleft"/>
        <w:rPr>
          <w:color w:val="000000" w:themeColor="text1"/>
        </w:rPr>
      </w:pPr>
      <w:r w:rsidRPr="004146AB">
        <w:t>*Data from ACT was provided to the Agency in September 2025, after consultation on the Review closed.</w:t>
      </w:r>
    </w:p>
    <w:p w14:paraId="63736D17" w14:textId="77777777" w:rsidR="00180C27" w:rsidRDefault="00180C27">
      <w:pPr>
        <w:pStyle w:val="TableParagraph"/>
        <w:spacing w:line="206" w:lineRule="exact"/>
        <w:rPr>
          <w:b/>
          <w:sz w:val="18"/>
        </w:rPr>
        <w:sectPr w:rsidR="00180C27">
          <w:footerReference w:type="default" r:id="rId28"/>
          <w:pgSz w:w="16840" w:h="11910" w:orient="landscape"/>
          <w:pgMar w:top="1340" w:right="708" w:bottom="1120" w:left="1417" w:header="0" w:footer="932" w:gutter="0"/>
          <w:cols w:space="720"/>
        </w:sectPr>
      </w:pPr>
    </w:p>
    <w:p w14:paraId="5E2CE9EA" w14:textId="77777777" w:rsidR="00180C27" w:rsidRDefault="00024206" w:rsidP="005D1B3B">
      <w:pPr>
        <w:pStyle w:val="SWAHeading4"/>
      </w:pPr>
      <w:r>
        <w:lastRenderedPageBreak/>
        <w:t>General</w:t>
      </w:r>
      <w:r>
        <w:rPr>
          <w:spacing w:val="-3"/>
        </w:rPr>
        <w:t xml:space="preserve"> </w:t>
      </w:r>
      <w:r>
        <w:t>data</w:t>
      </w:r>
      <w:r>
        <w:rPr>
          <w:spacing w:val="-2"/>
        </w:rPr>
        <w:t xml:space="preserve"> findings</w:t>
      </w:r>
    </w:p>
    <w:p w14:paraId="7C1698AF" w14:textId="27339C73" w:rsidR="00180C27" w:rsidRDefault="00024206" w:rsidP="005D1B3B">
      <w:pPr>
        <w:pStyle w:val="Paragraph"/>
      </w:pPr>
      <w:r>
        <w:t>WHS inspectors have been proactively and reactively visiting workplaces across industries and across jurisdictions. Generally, there have been more proactive workplace visits than reactive visits and similarly more notices were issued to workplaces because of proactive workplace visits. The most common enforcement action used by WHS regulators is the improvement</w:t>
      </w:r>
      <w:r>
        <w:rPr>
          <w:spacing w:val="-3"/>
        </w:rPr>
        <w:t xml:space="preserve"> </w:t>
      </w:r>
      <w:r>
        <w:t>notice</w:t>
      </w:r>
      <w:r>
        <w:rPr>
          <w:spacing w:val="-3"/>
        </w:rPr>
        <w:t xml:space="preserve"> </w:t>
      </w:r>
      <w:r>
        <w:t>with</w:t>
      </w:r>
      <w:r>
        <w:rPr>
          <w:spacing w:val="-4"/>
        </w:rPr>
        <w:t xml:space="preserve"> </w:t>
      </w:r>
      <w:r>
        <w:t>a</w:t>
      </w:r>
      <w:r>
        <w:rPr>
          <w:spacing w:val="-2"/>
        </w:rPr>
        <w:t xml:space="preserve"> </w:t>
      </w:r>
      <w:r>
        <w:t>total</w:t>
      </w:r>
      <w:r>
        <w:rPr>
          <w:spacing w:val="-3"/>
        </w:rPr>
        <w:t xml:space="preserve"> </w:t>
      </w:r>
      <w:r>
        <w:t>of</w:t>
      </w:r>
      <w:r>
        <w:rPr>
          <w:spacing w:val="-3"/>
        </w:rPr>
        <w:t xml:space="preserve"> </w:t>
      </w:r>
      <w:r w:rsidR="00C86DD9">
        <w:t>603</w:t>
      </w:r>
      <w:r w:rsidR="00444AAC">
        <w:t xml:space="preserve"> </w:t>
      </w:r>
      <w:r>
        <w:t>improvement</w:t>
      </w:r>
      <w:r>
        <w:rPr>
          <w:spacing w:val="-2"/>
        </w:rPr>
        <w:t xml:space="preserve"> </w:t>
      </w:r>
      <w:r>
        <w:t>notices</w:t>
      </w:r>
      <w:r>
        <w:rPr>
          <w:spacing w:val="-2"/>
        </w:rPr>
        <w:t xml:space="preserve"> </w:t>
      </w:r>
      <w:r>
        <w:t>issued</w:t>
      </w:r>
      <w:r>
        <w:rPr>
          <w:spacing w:val="-3"/>
        </w:rPr>
        <w:t xml:space="preserve"> </w:t>
      </w:r>
      <w:r>
        <w:t>from</w:t>
      </w:r>
      <w:r>
        <w:rPr>
          <w:spacing w:val="-3"/>
        </w:rPr>
        <w:t xml:space="preserve"> </w:t>
      </w:r>
      <w:r>
        <w:t>proactive</w:t>
      </w:r>
      <w:r>
        <w:rPr>
          <w:spacing w:val="-2"/>
        </w:rPr>
        <w:t xml:space="preserve"> </w:t>
      </w:r>
      <w:r>
        <w:t xml:space="preserve">workplace visits and </w:t>
      </w:r>
      <w:r w:rsidR="004D1CD8">
        <w:t>13</w:t>
      </w:r>
      <w:r w:rsidR="00233D01">
        <w:t>8</w:t>
      </w:r>
      <w:r>
        <w:t xml:space="preserve"> from reactive workplace visits.</w:t>
      </w:r>
    </w:p>
    <w:p w14:paraId="09EC7A3F" w14:textId="77777777" w:rsidR="00180C27" w:rsidRDefault="00024206" w:rsidP="005D1B3B">
      <w:pPr>
        <w:pStyle w:val="Paragraph"/>
      </w:pPr>
      <w:r>
        <w:t>Compliance actions vary across jurisdictions and caution should be taken when making comparisons. PCBUs in the ANZSIC sub-industry Other Non-Metallic Mineral Product Manufacturing</w:t>
      </w:r>
      <w:r>
        <w:rPr>
          <w:spacing w:val="-5"/>
        </w:rPr>
        <w:t xml:space="preserve"> </w:t>
      </w:r>
      <w:r>
        <w:t>(2090)</w:t>
      </w:r>
      <w:r>
        <w:rPr>
          <w:spacing w:val="-1"/>
        </w:rPr>
        <w:t xml:space="preserve"> </w:t>
      </w:r>
      <w:r>
        <w:t>were</w:t>
      </w:r>
      <w:r>
        <w:rPr>
          <w:spacing w:val="-5"/>
        </w:rPr>
        <w:t xml:space="preserve"> </w:t>
      </w:r>
      <w:r>
        <w:t>the</w:t>
      </w:r>
      <w:r>
        <w:rPr>
          <w:spacing w:val="-4"/>
        </w:rPr>
        <w:t xml:space="preserve"> </w:t>
      </w:r>
      <w:proofErr w:type="gramStart"/>
      <w:r>
        <w:t>most</w:t>
      </w:r>
      <w:r>
        <w:rPr>
          <w:spacing w:val="-4"/>
        </w:rPr>
        <w:t xml:space="preserve"> </w:t>
      </w:r>
      <w:r>
        <w:t>commonly</w:t>
      </w:r>
      <w:r>
        <w:rPr>
          <w:spacing w:val="-5"/>
        </w:rPr>
        <w:t xml:space="preserve"> </w:t>
      </w:r>
      <w:r>
        <w:t>inspected</w:t>
      </w:r>
      <w:proofErr w:type="gramEnd"/>
      <w:r>
        <w:rPr>
          <w:spacing w:val="-3"/>
        </w:rPr>
        <w:t xml:space="preserve"> </w:t>
      </w:r>
      <w:r>
        <w:t>across</w:t>
      </w:r>
      <w:r>
        <w:rPr>
          <w:spacing w:val="-6"/>
        </w:rPr>
        <w:t xml:space="preserve"> </w:t>
      </w:r>
      <w:r>
        <w:t>jurisdictions,</w:t>
      </w:r>
      <w:r>
        <w:rPr>
          <w:spacing w:val="-1"/>
        </w:rPr>
        <w:t xml:space="preserve"> </w:t>
      </w:r>
      <w:r>
        <w:t>particularly</w:t>
      </w:r>
      <w:r>
        <w:rPr>
          <w:spacing w:val="-5"/>
        </w:rPr>
        <w:t xml:space="preserve"> </w:t>
      </w:r>
      <w:r>
        <w:t>in New South Wales, Victoria, Western Australia and South Australia.</w:t>
      </w:r>
    </w:p>
    <w:p w14:paraId="501A825A" w14:textId="77777777" w:rsidR="00180C27" w:rsidRDefault="00024206" w:rsidP="005D1B3B">
      <w:pPr>
        <w:pStyle w:val="SWAHeading4"/>
      </w:pPr>
      <w:r>
        <w:t>Data</w:t>
      </w:r>
      <w:r>
        <w:rPr>
          <w:spacing w:val="-3"/>
        </w:rPr>
        <w:t xml:space="preserve"> </w:t>
      </w:r>
      <w:r>
        <w:t>limitations</w:t>
      </w:r>
    </w:p>
    <w:p w14:paraId="24078AC4" w14:textId="77777777" w:rsidR="00180C27" w:rsidRDefault="00024206" w:rsidP="005D1B3B">
      <w:pPr>
        <w:pStyle w:val="Paragraph"/>
      </w:pPr>
      <w:r>
        <w:t>Data</w:t>
      </w:r>
      <w:r>
        <w:rPr>
          <w:spacing w:val="-2"/>
        </w:rPr>
        <w:t xml:space="preserve"> </w:t>
      </w:r>
      <w:r>
        <w:t>on</w:t>
      </w:r>
      <w:r>
        <w:rPr>
          <w:spacing w:val="-3"/>
        </w:rPr>
        <w:t xml:space="preserve"> </w:t>
      </w:r>
      <w:r>
        <w:t>notices</w:t>
      </w:r>
      <w:r>
        <w:rPr>
          <w:spacing w:val="-5"/>
        </w:rPr>
        <w:t xml:space="preserve"> </w:t>
      </w:r>
      <w:r>
        <w:t>cannot</w:t>
      </w:r>
      <w:r>
        <w:rPr>
          <w:spacing w:val="-4"/>
        </w:rPr>
        <w:t xml:space="preserve"> </w:t>
      </w:r>
      <w:r>
        <w:t>be</w:t>
      </w:r>
      <w:r>
        <w:rPr>
          <w:spacing w:val="-3"/>
        </w:rPr>
        <w:t xml:space="preserve"> </w:t>
      </w:r>
      <w:r>
        <w:t>compared</w:t>
      </w:r>
      <w:r>
        <w:rPr>
          <w:spacing w:val="-3"/>
        </w:rPr>
        <w:t xml:space="preserve"> </w:t>
      </w:r>
      <w:r>
        <w:t>directly</w:t>
      </w:r>
      <w:r>
        <w:rPr>
          <w:spacing w:val="-5"/>
        </w:rPr>
        <w:t xml:space="preserve"> </w:t>
      </w:r>
      <w:r>
        <w:t>across</w:t>
      </w:r>
      <w:r>
        <w:rPr>
          <w:spacing w:val="-2"/>
        </w:rPr>
        <w:t xml:space="preserve"> </w:t>
      </w:r>
      <w:r>
        <w:t>jurisdictions</w:t>
      </w:r>
      <w:r>
        <w:rPr>
          <w:spacing w:val="-2"/>
        </w:rPr>
        <w:t xml:space="preserve"> </w:t>
      </w:r>
      <w:r>
        <w:t>as</w:t>
      </w:r>
      <w:r>
        <w:rPr>
          <w:spacing w:val="-2"/>
        </w:rPr>
        <w:t xml:space="preserve"> </w:t>
      </w:r>
      <w:r>
        <w:t>notices</w:t>
      </w:r>
      <w:r>
        <w:rPr>
          <w:spacing w:val="-2"/>
        </w:rPr>
        <w:t xml:space="preserve"> </w:t>
      </w:r>
      <w:r>
        <w:t>are</w:t>
      </w:r>
      <w:r>
        <w:rPr>
          <w:spacing w:val="-5"/>
        </w:rPr>
        <w:t xml:space="preserve"> </w:t>
      </w:r>
      <w:r>
        <w:t>defined</w:t>
      </w:r>
      <w:r>
        <w:rPr>
          <w:spacing w:val="-5"/>
        </w:rPr>
        <w:t xml:space="preserve"> </w:t>
      </w:r>
      <w:r>
        <w:t>and issued differently in each jurisdiction.</w:t>
      </w:r>
    </w:p>
    <w:p w14:paraId="50635366" w14:textId="12C2A60F" w:rsidR="00180C27" w:rsidRDefault="00024206" w:rsidP="005D1B3B">
      <w:pPr>
        <w:pStyle w:val="Paragraph"/>
      </w:pPr>
      <w:r>
        <w:t>As part of the Review, jurisdictions were requested to provide compliance and enforcement data</w:t>
      </w:r>
      <w:r>
        <w:rPr>
          <w:spacing w:val="-3"/>
        </w:rPr>
        <w:t xml:space="preserve"> </w:t>
      </w:r>
      <w:r>
        <w:t>broken</w:t>
      </w:r>
      <w:r>
        <w:rPr>
          <w:spacing w:val="-3"/>
        </w:rPr>
        <w:t xml:space="preserve"> </w:t>
      </w:r>
      <w:r>
        <w:t>down</w:t>
      </w:r>
      <w:r>
        <w:rPr>
          <w:spacing w:val="-5"/>
        </w:rPr>
        <w:t xml:space="preserve"> </w:t>
      </w:r>
      <w:r>
        <w:t>by</w:t>
      </w:r>
      <w:r>
        <w:rPr>
          <w:spacing w:val="-3"/>
        </w:rPr>
        <w:t xml:space="preserve"> </w:t>
      </w:r>
      <w:r>
        <w:t>4-digit</w:t>
      </w:r>
      <w:r>
        <w:rPr>
          <w:spacing w:val="-1"/>
        </w:rPr>
        <w:t xml:space="preserve"> </w:t>
      </w:r>
      <w:r>
        <w:t>ANZSIC. There</w:t>
      </w:r>
      <w:r>
        <w:rPr>
          <w:spacing w:val="-3"/>
        </w:rPr>
        <w:t xml:space="preserve"> </w:t>
      </w:r>
      <w:r>
        <w:t>were</w:t>
      </w:r>
      <w:r>
        <w:rPr>
          <w:spacing w:val="-4"/>
        </w:rPr>
        <w:t xml:space="preserve"> </w:t>
      </w:r>
      <w:r>
        <w:t>some</w:t>
      </w:r>
      <w:r>
        <w:rPr>
          <w:spacing w:val="-2"/>
        </w:rPr>
        <w:t xml:space="preserve"> </w:t>
      </w:r>
      <w:r>
        <w:t>differences</w:t>
      </w:r>
      <w:r>
        <w:rPr>
          <w:spacing w:val="-3"/>
        </w:rPr>
        <w:t xml:space="preserve"> </w:t>
      </w:r>
      <w:r>
        <w:t>in</w:t>
      </w:r>
      <w:r>
        <w:rPr>
          <w:spacing w:val="-5"/>
        </w:rPr>
        <w:t xml:space="preserve"> </w:t>
      </w:r>
      <w:r>
        <w:t>classification</w:t>
      </w:r>
      <w:r>
        <w:rPr>
          <w:spacing w:val="-1"/>
        </w:rPr>
        <w:t xml:space="preserve"> </w:t>
      </w:r>
      <w:r>
        <w:t>level</w:t>
      </w:r>
      <w:r>
        <w:rPr>
          <w:spacing w:val="-3"/>
        </w:rPr>
        <w:t xml:space="preserve"> </w:t>
      </w:r>
      <w:r>
        <w:t>and structures provided to the Review.</w:t>
      </w:r>
      <w:r w:rsidR="00E80368">
        <w:rPr>
          <w:rStyle w:val="FootnoteReference"/>
        </w:rPr>
        <w:footnoteReference w:id="70"/>
      </w:r>
      <w:r>
        <w:t xml:space="preserve"> Therefore the data received was grouped into 1-digit Construction and 1-digit Manufacturing divisions, where 1-digit represents the broadest level of classification.</w:t>
      </w:r>
    </w:p>
    <w:p w14:paraId="0D8353DD" w14:textId="77777777" w:rsidR="00180C27" w:rsidRDefault="00024206" w:rsidP="005D1B3B">
      <w:pPr>
        <w:pStyle w:val="Paragraph"/>
      </w:pPr>
      <w:r>
        <w:t>In addition, there are limitations when comparing the compliance and enforcement data across</w:t>
      </w:r>
      <w:r>
        <w:rPr>
          <w:spacing w:val="-4"/>
        </w:rPr>
        <w:t xml:space="preserve"> </w:t>
      </w:r>
      <w:r>
        <w:t>jurisdictions</w:t>
      </w:r>
      <w:r>
        <w:rPr>
          <w:spacing w:val="-1"/>
        </w:rPr>
        <w:t xml:space="preserve"> </w:t>
      </w:r>
      <w:r>
        <w:t>as</w:t>
      </w:r>
      <w:r>
        <w:rPr>
          <w:spacing w:val="-4"/>
        </w:rPr>
        <w:t xml:space="preserve"> </w:t>
      </w:r>
      <w:r>
        <w:t>each</w:t>
      </w:r>
      <w:r>
        <w:rPr>
          <w:spacing w:val="-2"/>
        </w:rPr>
        <w:t xml:space="preserve"> </w:t>
      </w:r>
      <w:r>
        <w:t>jurisdiction</w:t>
      </w:r>
      <w:r>
        <w:rPr>
          <w:spacing w:val="-4"/>
        </w:rPr>
        <w:t xml:space="preserve"> </w:t>
      </w:r>
      <w:r>
        <w:t>may</w:t>
      </w:r>
      <w:r>
        <w:rPr>
          <w:spacing w:val="-1"/>
        </w:rPr>
        <w:t xml:space="preserve"> </w:t>
      </w:r>
      <w:r>
        <w:t>categorise</w:t>
      </w:r>
      <w:r>
        <w:rPr>
          <w:spacing w:val="-1"/>
        </w:rPr>
        <w:t xml:space="preserve"> </w:t>
      </w:r>
      <w:r>
        <w:t>the</w:t>
      </w:r>
      <w:r>
        <w:rPr>
          <w:spacing w:val="-4"/>
        </w:rPr>
        <w:t xml:space="preserve"> </w:t>
      </w:r>
      <w:r>
        <w:t>workplace</w:t>
      </w:r>
      <w:r>
        <w:rPr>
          <w:spacing w:val="-4"/>
        </w:rPr>
        <w:t xml:space="preserve"> </w:t>
      </w:r>
      <w:r>
        <w:t>industry</w:t>
      </w:r>
      <w:r>
        <w:rPr>
          <w:spacing w:val="-3"/>
        </w:rPr>
        <w:t xml:space="preserve"> </w:t>
      </w:r>
      <w:r>
        <w:t>and</w:t>
      </w:r>
      <w:r>
        <w:rPr>
          <w:spacing w:val="-4"/>
        </w:rPr>
        <w:t xml:space="preserve"> </w:t>
      </w:r>
      <w:r>
        <w:t>conduct enforcement slightly differently.</w:t>
      </w:r>
    </w:p>
    <w:p w14:paraId="0234F6AB" w14:textId="0F7BB989" w:rsidR="005D1B3B" w:rsidRDefault="00024206" w:rsidP="005D1B3B">
      <w:pPr>
        <w:pStyle w:val="Paragraph"/>
      </w:pPr>
      <w:r>
        <w:t>Victoria advised that for the proactive and response workplace visits undertaken by Construction</w:t>
      </w:r>
      <w:r>
        <w:rPr>
          <w:spacing w:val="-3"/>
        </w:rPr>
        <w:t xml:space="preserve"> </w:t>
      </w:r>
      <w:r>
        <w:t>and</w:t>
      </w:r>
      <w:r>
        <w:rPr>
          <w:spacing w:val="-5"/>
        </w:rPr>
        <w:t xml:space="preserve"> </w:t>
      </w:r>
      <w:r>
        <w:t>the</w:t>
      </w:r>
      <w:r>
        <w:rPr>
          <w:spacing w:val="-5"/>
        </w:rPr>
        <w:t xml:space="preserve"> </w:t>
      </w:r>
      <w:r>
        <w:t>Multidisciplinary</w:t>
      </w:r>
      <w:r>
        <w:rPr>
          <w:spacing w:val="-2"/>
        </w:rPr>
        <w:t xml:space="preserve"> </w:t>
      </w:r>
      <w:r>
        <w:t>Inspectorate,</w:t>
      </w:r>
      <w:r>
        <w:rPr>
          <w:spacing w:val="-4"/>
        </w:rPr>
        <w:t xml:space="preserve"> </w:t>
      </w:r>
      <w:r>
        <w:t>the engineered</w:t>
      </w:r>
      <w:r>
        <w:rPr>
          <w:spacing w:val="-5"/>
        </w:rPr>
        <w:t xml:space="preserve"> </w:t>
      </w:r>
      <w:r>
        <w:t>stone</w:t>
      </w:r>
      <w:r>
        <w:rPr>
          <w:spacing w:val="-5"/>
        </w:rPr>
        <w:t xml:space="preserve"> </w:t>
      </w:r>
      <w:r>
        <w:t>prohibition</w:t>
      </w:r>
      <w:r>
        <w:rPr>
          <w:spacing w:val="-3"/>
        </w:rPr>
        <w:t xml:space="preserve"> </w:t>
      </w:r>
      <w:r>
        <w:t>may</w:t>
      </w:r>
      <w:r>
        <w:rPr>
          <w:spacing w:val="-5"/>
        </w:rPr>
        <w:t xml:space="preserve"> </w:t>
      </w:r>
      <w:r>
        <w:t>not have been the primary reason for the visit, however it was discussed and/or addressed during the workplace inspection.</w:t>
      </w:r>
    </w:p>
    <w:p w14:paraId="18897F89" w14:textId="77777777" w:rsidR="005D1B3B" w:rsidRDefault="005D1B3B">
      <w:pPr>
        <w:widowControl w:val="0"/>
        <w:autoSpaceDE w:val="0"/>
        <w:autoSpaceDN w:val="0"/>
        <w:spacing w:after="0" w:line="240" w:lineRule="auto"/>
        <w:contextualSpacing w:val="0"/>
        <w:rPr>
          <w:rFonts w:eastAsia="Times New Roman"/>
          <w:lang w:eastAsia="en-AU"/>
        </w:rPr>
      </w:pPr>
      <w:bookmarkStart w:id="108" w:name="_bookmark120"/>
      <w:bookmarkEnd w:id="108"/>
      <w:r>
        <w:br w:type="page"/>
      </w:r>
    </w:p>
    <w:p w14:paraId="61C5A1FC" w14:textId="77777777" w:rsidR="00180C27" w:rsidRDefault="00024206" w:rsidP="005D1B3B">
      <w:pPr>
        <w:pStyle w:val="SWAHeading4"/>
      </w:pPr>
      <w:r>
        <w:lastRenderedPageBreak/>
        <w:t>Data</w:t>
      </w:r>
      <w:r>
        <w:rPr>
          <w:spacing w:val="-3"/>
        </w:rPr>
        <w:t xml:space="preserve"> </w:t>
      </w:r>
      <w:r>
        <w:t>received</w:t>
      </w:r>
      <w:r>
        <w:rPr>
          <w:spacing w:val="-3"/>
        </w:rPr>
        <w:t xml:space="preserve"> </w:t>
      </w:r>
      <w:r>
        <w:t>post</w:t>
      </w:r>
      <w:r>
        <w:rPr>
          <w:spacing w:val="-2"/>
        </w:rPr>
        <w:t xml:space="preserve"> </w:t>
      </w:r>
      <w:r>
        <w:t>31</w:t>
      </w:r>
      <w:r>
        <w:rPr>
          <w:spacing w:val="-3"/>
        </w:rPr>
        <w:t xml:space="preserve"> </w:t>
      </w:r>
      <w:r>
        <w:t>March</w:t>
      </w:r>
      <w:r>
        <w:rPr>
          <w:spacing w:val="-5"/>
        </w:rPr>
        <w:t xml:space="preserve"> </w:t>
      </w:r>
      <w:r>
        <w:rPr>
          <w:spacing w:val="-4"/>
        </w:rPr>
        <w:t>2025</w:t>
      </w:r>
    </w:p>
    <w:p w14:paraId="4F0DE902" w14:textId="2EC600F6" w:rsidR="00180C27" w:rsidRDefault="00024206" w:rsidP="005D1B3B">
      <w:pPr>
        <w:pStyle w:val="Paragraph"/>
      </w:pPr>
      <w:r>
        <w:t>Following</w:t>
      </w:r>
      <w:r>
        <w:rPr>
          <w:spacing w:val="-3"/>
        </w:rPr>
        <w:t xml:space="preserve"> </w:t>
      </w:r>
      <w:r>
        <w:t>31</w:t>
      </w:r>
      <w:r>
        <w:rPr>
          <w:spacing w:val="-3"/>
        </w:rPr>
        <w:t xml:space="preserve"> </w:t>
      </w:r>
      <w:r>
        <w:t>March</w:t>
      </w:r>
      <w:r>
        <w:rPr>
          <w:spacing w:val="-5"/>
        </w:rPr>
        <w:t xml:space="preserve"> </w:t>
      </w:r>
      <w:r>
        <w:t>2025,</w:t>
      </w:r>
      <w:r>
        <w:rPr>
          <w:spacing w:val="-4"/>
        </w:rPr>
        <w:t xml:space="preserve"> </w:t>
      </w:r>
      <w:r>
        <w:t>WorkSafe</w:t>
      </w:r>
      <w:r>
        <w:rPr>
          <w:spacing w:val="-3"/>
        </w:rPr>
        <w:t xml:space="preserve"> </w:t>
      </w:r>
      <w:r>
        <w:t>Victoria</w:t>
      </w:r>
      <w:r>
        <w:rPr>
          <w:spacing w:val="-3"/>
        </w:rPr>
        <w:t xml:space="preserve"> </w:t>
      </w:r>
      <w:r>
        <w:t>informed</w:t>
      </w:r>
      <w:r>
        <w:rPr>
          <w:spacing w:val="-2"/>
        </w:rPr>
        <w:t xml:space="preserve"> </w:t>
      </w:r>
      <w:r>
        <w:t>Safe</w:t>
      </w:r>
      <w:r>
        <w:rPr>
          <w:spacing w:val="-5"/>
        </w:rPr>
        <w:t xml:space="preserve"> </w:t>
      </w:r>
      <w:r>
        <w:t>Work</w:t>
      </w:r>
      <w:r>
        <w:rPr>
          <w:spacing w:val="-2"/>
        </w:rPr>
        <w:t xml:space="preserve"> </w:t>
      </w:r>
      <w:r>
        <w:t>Australia</w:t>
      </w:r>
      <w:r>
        <w:rPr>
          <w:spacing w:val="-2"/>
        </w:rPr>
        <w:t xml:space="preserve"> </w:t>
      </w:r>
      <w:r>
        <w:t>that</w:t>
      </w:r>
      <w:r>
        <w:rPr>
          <w:spacing w:val="-1"/>
        </w:rPr>
        <w:t xml:space="preserve"> </w:t>
      </w:r>
      <w:r>
        <w:t>while</w:t>
      </w:r>
      <w:r>
        <w:rPr>
          <w:spacing w:val="-2"/>
        </w:rPr>
        <w:t xml:space="preserve"> </w:t>
      </w:r>
      <w:r>
        <w:t>it</w:t>
      </w:r>
      <w:r>
        <w:rPr>
          <w:spacing w:val="-1"/>
        </w:rPr>
        <w:t xml:space="preserve"> </w:t>
      </w:r>
      <w:r>
        <w:t>had not had any enforceable undertakings or prosecutions during the specified time period of</w:t>
      </w:r>
      <w:r w:rsidR="009230EC">
        <w:t xml:space="preserve"> </w:t>
      </w:r>
      <w:r>
        <w:t>1</w:t>
      </w:r>
      <w:r w:rsidR="009230EC">
        <w:t> </w:t>
      </w:r>
      <w:r>
        <w:t>July 2024 to 31 March 2025, Victoria noted 6 observation breaches from 1 July 2024 –</w:t>
      </w:r>
      <w:r>
        <w:rPr>
          <w:spacing w:val="40"/>
        </w:rPr>
        <w:t xml:space="preserve"> </w:t>
      </w:r>
      <w:r>
        <w:t>31 March 2025</w:t>
      </w:r>
      <w:hyperlink w:anchor="_bookmark122" w:history="1">
        <w:r>
          <w:t>.</w:t>
        </w:r>
      </w:hyperlink>
      <w:r w:rsidR="00E80368">
        <w:rPr>
          <w:rStyle w:val="FootnoteReference"/>
        </w:rPr>
        <w:footnoteReference w:id="71"/>
      </w:r>
      <w:r>
        <w:t xml:space="preserve"> In May 2025, one duty holder was charged under Regulation 319Y(b) of the Victorian Occupational Health and Safety (OHS) Regulations for directing or allowing a worker under their management or control to perform an engineered stone process and 21 charges</w:t>
      </w:r>
      <w:r>
        <w:rPr>
          <w:spacing w:val="-2"/>
        </w:rPr>
        <w:t xml:space="preserve"> </w:t>
      </w:r>
      <w:r>
        <w:t>under</w:t>
      </w:r>
      <w:r>
        <w:rPr>
          <w:spacing w:val="-4"/>
        </w:rPr>
        <w:t xml:space="preserve"> </w:t>
      </w:r>
      <w:r>
        <w:t>regulation</w:t>
      </w:r>
      <w:r>
        <w:rPr>
          <w:spacing w:val="-5"/>
        </w:rPr>
        <w:t xml:space="preserve"> </w:t>
      </w:r>
      <w:r>
        <w:t>319Y(a)</w:t>
      </w:r>
      <w:r>
        <w:rPr>
          <w:spacing w:val="-4"/>
        </w:rPr>
        <w:t xml:space="preserve"> </w:t>
      </w:r>
      <w:r>
        <w:t>of</w:t>
      </w:r>
      <w:r>
        <w:rPr>
          <w:spacing w:val="-6"/>
        </w:rPr>
        <w:t xml:space="preserve"> </w:t>
      </w:r>
      <w:r>
        <w:t>the</w:t>
      </w:r>
      <w:r>
        <w:rPr>
          <w:spacing w:val="-5"/>
        </w:rPr>
        <w:t xml:space="preserve"> </w:t>
      </w:r>
      <w:r>
        <w:t>OHS</w:t>
      </w:r>
      <w:r>
        <w:rPr>
          <w:spacing w:val="-3"/>
        </w:rPr>
        <w:t xml:space="preserve"> </w:t>
      </w:r>
      <w:r>
        <w:t>Regulations</w:t>
      </w:r>
      <w:r>
        <w:rPr>
          <w:spacing w:val="-3"/>
        </w:rPr>
        <w:t xml:space="preserve"> </w:t>
      </w:r>
      <w:r>
        <w:t>for</w:t>
      </w:r>
      <w:r>
        <w:rPr>
          <w:spacing w:val="-2"/>
        </w:rPr>
        <w:t xml:space="preserve"> </w:t>
      </w:r>
      <w:r>
        <w:t>directing</w:t>
      </w:r>
      <w:r>
        <w:rPr>
          <w:spacing w:val="-3"/>
        </w:rPr>
        <w:t xml:space="preserve"> </w:t>
      </w:r>
      <w:r>
        <w:t>or</w:t>
      </w:r>
      <w:r>
        <w:rPr>
          <w:spacing w:val="-4"/>
        </w:rPr>
        <w:t xml:space="preserve"> </w:t>
      </w:r>
      <w:r>
        <w:t>allowing</w:t>
      </w:r>
      <w:r>
        <w:rPr>
          <w:spacing w:val="-3"/>
        </w:rPr>
        <w:t xml:space="preserve"> </w:t>
      </w:r>
      <w:r>
        <w:t>a</w:t>
      </w:r>
      <w:r>
        <w:rPr>
          <w:spacing w:val="-3"/>
        </w:rPr>
        <w:t xml:space="preserve"> </w:t>
      </w:r>
      <w:r>
        <w:t>worker to supply engineered stone benchtops, panels or slabs.</w:t>
      </w:r>
      <w:r w:rsidR="007A522F">
        <w:rPr>
          <w:rStyle w:val="FootnoteReference"/>
        </w:rPr>
        <w:footnoteReference w:id="72"/>
      </w:r>
      <w:r w:rsidR="007A522F">
        <w:t xml:space="preserve"> </w:t>
      </w:r>
    </w:p>
    <w:p w14:paraId="63B0E2A4" w14:textId="77777777" w:rsidR="00180C27" w:rsidRDefault="00024206" w:rsidP="005D1B3B">
      <w:pPr>
        <w:pStyle w:val="SWAHeading3"/>
      </w:pPr>
      <w:bookmarkStart w:id="110" w:name="_Toc215248110"/>
      <w:r>
        <w:t>Stakeholder</w:t>
      </w:r>
      <w:r>
        <w:rPr>
          <w:spacing w:val="-5"/>
        </w:rPr>
        <w:t xml:space="preserve"> </w:t>
      </w:r>
      <w:r>
        <w:rPr>
          <w:spacing w:val="-2"/>
        </w:rPr>
        <w:t>responses</w:t>
      </w:r>
      <w:bookmarkEnd w:id="110"/>
    </w:p>
    <w:p w14:paraId="13F3A385" w14:textId="77777777" w:rsidR="00180C27" w:rsidRDefault="00024206" w:rsidP="005D1B3B">
      <w:pPr>
        <w:pStyle w:val="Paragraph"/>
      </w:pPr>
      <w:r>
        <w:t>Separate</w:t>
      </w:r>
      <w:r>
        <w:rPr>
          <w:spacing w:val="-4"/>
        </w:rPr>
        <w:t xml:space="preserve"> </w:t>
      </w:r>
      <w:r>
        <w:t>from</w:t>
      </w:r>
      <w:r>
        <w:rPr>
          <w:spacing w:val="-3"/>
        </w:rPr>
        <w:t xml:space="preserve"> </w:t>
      </w:r>
      <w:r>
        <w:t>the</w:t>
      </w:r>
      <w:r>
        <w:rPr>
          <w:spacing w:val="-4"/>
        </w:rPr>
        <w:t xml:space="preserve"> </w:t>
      </w:r>
      <w:r>
        <w:t>data</w:t>
      </w:r>
      <w:r>
        <w:rPr>
          <w:spacing w:val="-4"/>
        </w:rPr>
        <w:t xml:space="preserve"> </w:t>
      </w:r>
      <w:r>
        <w:t>above,</w:t>
      </w:r>
      <w:r>
        <w:rPr>
          <w:spacing w:val="-3"/>
        </w:rPr>
        <w:t xml:space="preserve"> </w:t>
      </w:r>
      <w:r>
        <w:t>the</w:t>
      </w:r>
      <w:r>
        <w:rPr>
          <w:spacing w:val="-4"/>
        </w:rPr>
        <w:t xml:space="preserve"> </w:t>
      </w:r>
      <w:r>
        <w:t>consultation</w:t>
      </w:r>
      <w:r>
        <w:rPr>
          <w:spacing w:val="-2"/>
        </w:rPr>
        <w:t xml:space="preserve"> </w:t>
      </w:r>
      <w:r>
        <w:t>process</w:t>
      </w:r>
      <w:r>
        <w:rPr>
          <w:spacing w:val="-3"/>
        </w:rPr>
        <w:t xml:space="preserve"> </w:t>
      </w:r>
      <w:r>
        <w:t>revealed</w:t>
      </w:r>
      <w:r>
        <w:rPr>
          <w:spacing w:val="-2"/>
        </w:rPr>
        <w:t xml:space="preserve"> </w:t>
      </w:r>
      <w:r>
        <w:t>that</w:t>
      </w:r>
      <w:r>
        <w:rPr>
          <w:spacing w:val="-3"/>
        </w:rPr>
        <w:t xml:space="preserve"> </w:t>
      </w:r>
      <w:r>
        <w:t>stakeholders</w:t>
      </w:r>
      <w:r>
        <w:rPr>
          <w:spacing w:val="-1"/>
        </w:rPr>
        <w:t xml:space="preserve"> </w:t>
      </w:r>
      <w:r>
        <w:t>reported a noticeable shift in compliance among larger businesses, with many proactively transitioning</w:t>
      </w:r>
      <w:r>
        <w:rPr>
          <w:spacing w:val="-5"/>
        </w:rPr>
        <w:t xml:space="preserve"> </w:t>
      </w:r>
      <w:r>
        <w:t>to</w:t>
      </w:r>
      <w:r>
        <w:rPr>
          <w:spacing w:val="-3"/>
        </w:rPr>
        <w:t xml:space="preserve"> </w:t>
      </w:r>
      <w:r>
        <w:t>crystalline</w:t>
      </w:r>
      <w:r>
        <w:rPr>
          <w:spacing w:val="-3"/>
        </w:rPr>
        <w:t xml:space="preserve"> </w:t>
      </w:r>
      <w:r>
        <w:t>silica</w:t>
      </w:r>
      <w:r>
        <w:rPr>
          <w:spacing w:val="-1"/>
        </w:rPr>
        <w:t xml:space="preserve"> </w:t>
      </w:r>
      <w:r>
        <w:t>free</w:t>
      </w:r>
      <w:r>
        <w:rPr>
          <w:spacing w:val="-5"/>
        </w:rPr>
        <w:t xml:space="preserve"> </w:t>
      </w:r>
      <w:r>
        <w:t>products.</w:t>
      </w:r>
      <w:r>
        <w:rPr>
          <w:spacing w:val="-4"/>
        </w:rPr>
        <w:t xml:space="preserve"> </w:t>
      </w:r>
      <w:r>
        <w:t>Inspectors</w:t>
      </w:r>
      <w:r>
        <w:rPr>
          <w:spacing w:val="-4"/>
        </w:rPr>
        <w:t xml:space="preserve"> </w:t>
      </w:r>
      <w:r>
        <w:t>have</w:t>
      </w:r>
      <w:r>
        <w:rPr>
          <w:spacing w:val="-5"/>
        </w:rPr>
        <w:t xml:space="preserve"> </w:t>
      </w:r>
      <w:r>
        <w:t>observed</w:t>
      </w:r>
      <w:r>
        <w:rPr>
          <w:spacing w:val="-3"/>
        </w:rPr>
        <w:t xml:space="preserve"> </w:t>
      </w:r>
      <w:r>
        <w:t>positive</w:t>
      </w:r>
      <w:r>
        <w:rPr>
          <w:spacing w:val="-3"/>
        </w:rPr>
        <w:t xml:space="preserve"> </w:t>
      </w:r>
      <w:r>
        <w:t>changes</w:t>
      </w:r>
      <w:r>
        <w:rPr>
          <w:spacing w:val="-5"/>
        </w:rPr>
        <w:t xml:space="preserve"> </w:t>
      </w:r>
      <w:r>
        <w:t>in behaviour, including increased use of dust suppression methods such as continuous water flow during processing and use of respiratory protective equipment (RPE), which highlights an emphasis is being placed on controls to improve safe work practices.</w:t>
      </w:r>
    </w:p>
    <w:p w14:paraId="04D4D50D" w14:textId="77777777" w:rsidR="00180C27" w:rsidRDefault="00024206" w:rsidP="005D1B3B">
      <w:pPr>
        <w:pStyle w:val="Paragraph"/>
      </w:pPr>
      <w:r>
        <w:t>In contrast, there were numerous concerns raised with anecdotal evidence that</w:t>
      </w:r>
      <w:r>
        <w:rPr>
          <w:spacing w:val="40"/>
        </w:rPr>
        <w:t xml:space="preserve"> </w:t>
      </w:r>
      <w:r>
        <w:t>stakeholders,</w:t>
      </w:r>
      <w:r>
        <w:rPr>
          <w:spacing w:val="-1"/>
        </w:rPr>
        <w:t xml:space="preserve"> </w:t>
      </w:r>
      <w:r>
        <w:t>including</w:t>
      </w:r>
      <w:r>
        <w:rPr>
          <w:spacing w:val="-5"/>
        </w:rPr>
        <w:t xml:space="preserve"> </w:t>
      </w:r>
      <w:r>
        <w:t>WHS</w:t>
      </w:r>
      <w:r>
        <w:rPr>
          <w:spacing w:val="-4"/>
        </w:rPr>
        <w:t xml:space="preserve"> </w:t>
      </w:r>
      <w:r>
        <w:t>regulators</w:t>
      </w:r>
      <w:r>
        <w:rPr>
          <w:spacing w:val="-4"/>
        </w:rPr>
        <w:t xml:space="preserve"> </w:t>
      </w:r>
      <w:r>
        <w:t>and</w:t>
      </w:r>
      <w:r>
        <w:rPr>
          <w:spacing w:val="-5"/>
        </w:rPr>
        <w:t xml:space="preserve"> </w:t>
      </w:r>
      <w:r>
        <w:t>medical</w:t>
      </w:r>
      <w:r>
        <w:rPr>
          <w:spacing w:val="-4"/>
        </w:rPr>
        <w:t xml:space="preserve"> </w:t>
      </w:r>
      <w:r>
        <w:t>professionals,</w:t>
      </w:r>
      <w:r>
        <w:rPr>
          <w:spacing w:val="-3"/>
        </w:rPr>
        <w:t xml:space="preserve"> </w:t>
      </w:r>
      <w:r>
        <w:t>are</w:t>
      </w:r>
      <w:r>
        <w:rPr>
          <w:spacing w:val="-5"/>
        </w:rPr>
        <w:t xml:space="preserve"> </w:t>
      </w:r>
      <w:r>
        <w:t>still</w:t>
      </w:r>
      <w:r>
        <w:rPr>
          <w:spacing w:val="-3"/>
        </w:rPr>
        <w:t xml:space="preserve"> </w:t>
      </w:r>
      <w:r>
        <w:t>witnessing</w:t>
      </w:r>
      <w:r>
        <w:rPr>
          <w:spacing w:val="-1"/>
        </w:rPr>
        <w:t xml:space="preserve"> </w:t>
      </w:r>
      <w:r>
        <w:t>or</w:t>
      </w:r>
      <w:r>
        <w:rPr>
          <w:spacing w:val="-4"/>
        </w:rPr>
        <w:t xml:space="preserve"> </w:t>
      </w:r>
      <w:r>
        <w:t>are aware of non-compliance, with stonemasons, tilers and landscapers dry cutting or not using the correct control measures. Stakeholders expressed concerns about compliance among small and medium-sized enterprises (SMEs). Stakeholders shared that SMEs often face greater financial strain and that implementation of the prohibition resulted in additional expenses for businesses such as transitioning to alternative products and implementing and investing in appropriate controls. Stakeholders also shared that many SMEs also lack a dedicated</w:t>
      </w:r>
      <w:r>
        <w:rPr>
          <w:spacing w:val="-3"/>
        </w:rPr>
        <w:t xml:space="preserve"> </w:t>
      </w:r>
      <w:r>
        <w:t>internal</w:t>
      </w:r>
      <w:r>
        <w:rPr>
          <w:spacing w:val="-3"/>
        </w:rPr>
        <w:t xml:space="preserve"> </w:t>
      </w:r>
      <w:r>
        <w:t>WHS</w:t>
      </w:r>
      <w:r>
        <w:rPr>
          <w:spacing w:val="-5"/>
        </w:rPr>
        <w:t xml:space="preserve"> </w:t>
      </w:r>
      <w:r>
        <w:t>expert</w:t>
      </w:r>
      <w:r>
        <w:rPr>
          <w:spacing w:val="-3"/>
        </w:rPr>
        <w:t xml:space="preserve"> </w:t>
      </w:r>
      <w:r>
        <w:t>unlike</w:t>
      </w:r>
      <w:r>
        <w:rPr>
          <w:spacing w:val="-3"/>
        </w:rPr>
        <w:t xml:space="preserve"> </w:t>
      </w:r>
      <w:r>
        <w:t>larger</w:t>
      </w:r>
      <w:r>
        <w:rPr>
          <w:spacing w:val="-4"/>
        </w:rPr>
        <w:t xml:space="preserve"> </w:t>
      </w:r>
      <w:r>
        <w:t>businesses,</w:t>
      </w:r>
      <w:r>
        <w:rPr>
          <w:spacing w:val="-4"/>
        </w:rPr>
        <w:t xml:space="preserve"> </w:t>
      </w:r>
      <w:r>
        <w:t>which</w:t>
      </w:r>
      <w:r>
        <w:rPr>
          <w:spacing w:val="-1"/>
        </w:rPr>
        <w:t xml:space="preserve"> </w:t>
      </w:r>
      <w:r>
        <w:t>can</w:t>
      </w:r>
      <w:r>
        <w:rPr>
          <w:spacing w:val="-4"/>
        </w:rPr>
        <w:t xml:space="preserve"> </w:t>
      </w:r>
      <w:r>
        <w:t>contribute</w:t>
      </w:r>
      <w:r>
        <w:rPr>
          <w:spacing w:val="-4"/>
        </w:rPr>
        <w:t xml:space="preserve"> </w:t>
      </w:r>
      <w:r>
        <w:t>to</w:t>
      </w:r>
      <w:r>
        <w:rPr>
          <w:spacing w:val="-3"/>
        </w:rPr>
        <w:t xml:space="preserve"> </w:t>
      </w:r>
      <w:r>
        <w:t>inconsistent safety practices.</w:t>
      </w:r>
    </w:p>
    <w:p w14:paraId="73FDFBE2" w14:textId="3C3AE3E8" w:rsidR="00180C27" w:rsidRDefault="00024206" w:rsidP="005D1B3B">
      <w:pPr>
        <w:pStyle w:val="Paragraph"/>
      </w:pPr>
      <w:r>
        <w:t>Industry</w:t>
      </w:r>
      <w:r>
        <w:rPr>
          <w:spacing w:val="-4"/>
        </w:rPr>
        <w:t xml:space="preserve"> </w:t>
      </w:r>
      <w:r>
        <w:t>stakeholders</w:t>
      </w:r>
      <w:r>
        <w:rPr>
          <w:spacing w:val="-4"/>
        </w:rPr>
        <w:t xml:space="preserve"> </w:t>
      </w:r>
      <w:r>
        <w:t>raised</w:t>
      </w:r>
      <w:r>
        <w:rPr>
          <w:spacing w:val="-2"/>
        </w:rPr>
        <w:t xml:space="preserve"> </w:t>
      </w:r>
      <w:r>
        <w:t>that</w:t>
      </w:r>
      <w:r>
        <w:rPr>
          <w:spacing w:val="-3"/>
        </w:rPr>
        <w:t xml:space="preserve"> </w:t>
      </w:r>
      <w:r>
        <w:t>there</w:t>
      </w:r>
      <w:r>
        <w:rPr>
          <w:spacing w:val="-4"/>
        </w:rPr>
        <w:t xml:space="preserve"> </w:t>
      </w:r>
      <w:r>
        <w:t>is a</w:t>
      </w:r>
      <w:r>
        <w:rPr>
          <w:spacing w:val="-4"/>
        </w:rPr>
        <w:t xml:space="preserve"> </w:t>
      </w:r>
      <w:r>
        <w:t>lack</w:t>
      </w:r>
      <w:r>
        <w:rPr>
          <w:spacing w:val="-2"/>
        </w:rPr>
        <w:t xml:space="preserve"> </w:t>
      </w:r>
      <w:r>
        <w:t>of</w:t>
      </w:r>
      <w:r>
        <w:rPr>
          <w:spacing w:val="-3"/>
        </w:rPr>
        <w:t xml:space="preserve"> </w:t>
      </w:r>
      <w:r>
        <w:t>consistent enforcement</w:t>
      </w:r>
      <w:r>
        <w:rPr>
          <w:spacing w:val="-3"/>
        </w:rPr>
        <w:t xml:space="preserve"> </w:t>
      </w:r>
      <w:r>
        <w:t>across</w:t>
      </w:r>
      <w:r>
        <w:rPr>
          <w:spacing w:val="-4"/>
        </w:rPr>
        <w:t xml:space="preserve"> </w:t>
      </w:r>
      <w:r>
        <w:t xml:space="preserve">Australia, and public health peak bodies pointed to the need for a greater presence from WHS regulators to enforce the WHS </w:t>
      </w:r>
      <w:r w:rsidR="00F65443">
        <w:t>R</w:t>
      </w:r>
      <w:r>
        <w:t>egulations to ensure work health and safety practices are being followed.</w:t>
      </w:r>
    </w:p>
    <w:p w14:paraId="71B4F4BA" w14:textId="77777777" w:rsidR="00180C27" w:rsidRDefault="00024206" w:rsidP="005D1B3B">
      <w:pPr>
        <w:pStyle w:val="Paragraph"/>
      </w:pPr>
      <w:r>
        <w:t>PCBUs frequently raised a preference for an increased presence of WHS regulators to ensure</w:t>
      </w:r>
      <w:r>
        <w:rPr>
          <w:spacing w:val="-1"/>
        </w:rPr>
        <w:t xml:space="preserve"> </w:t>
      </w:r>
      <w:r>
        <w:t>compliance</w:t>
      </w:r>
      <w:r>
        <w:rPr>
          <w:spacing w:val="-2"/>
        </w:rPr>
        <w:t xml:space="preserve"> </w:t>
      </w:r>
      <w:r>
        <w:t>and</w:t>
      </w:r>
      <w:r>
        <w:rPr>
          <w:spacing w:val="-5"/>
        </w:rPr>
        <w:t xml:space="preserve"> </w:t>
      </w:r>
      <w:r>
        <w:t>penalties</w:t>
      </w:r>
      <w:r>
        <w:rPr>
          <w:spacing w:val="-1"/>
        </w:rPr>
        <w:t xml:space="preserve"> </w:t>
      </w:r>
      <w:r>
        <w:t>for</w:t>
      </w:r>
      <w:r>
        <w:rPr>
          <w:spacing w:val="-3"/>
        </w:rPr>
        <w:t xml:space="preserve"> </w:t>
      </w:r>
      <w:r>
        <w:t>those</w:t>
      </w:r>
      <w:r>
        <w:rPr>
          <w:spacing w:val="-2"/>
        </w:rPr>
        <w:t xml:space="preserve"> </w:t>
      </w:r>
      <w:r>
        <w:t>who</w:t>
      </w:r>
      <w:r>
        <w:rPr>
          <w:spacing w:val="-4"/>
        </w:rPr>
        <w:t xml:space="preserve"> </w:t>
      </w:r>
      <w:r>
        <w:t>put</w:t>
      </w:r>
      <w:r>
        <w:rPr>
          <w:spacing w:val="-2"/>
        </w:rPr>
        <w:t xml:space="preserve"> </w:t>
      </w:r>
      <w:r>
        <w:t>the</w:t>
      </w:r>
      <w:r>
        <w:rPr>
          <w:spacing w:val="-2"/>
        </w:rPr>
        <w:t xml:space="preserve"> </w:t>
      </w:r>
      <w:r>
        <w:t>health</w:t>
      </w:r>
      <w:r>
        <w:rPr>
          <w:spacing w:val="-4"/>
        </w:rPr>
        <w:t xml:space="preserve"> </w:t>
      </w:r>
      <w:r>
        <w:t>and</w:t>
      </w:r>
      <w:r>
        <w:rPr>
          <w:spacing w:val="-4"/>
        </w:rPr>
        <w:t xml:space="preserve"> </w:t>
      </w:r>
      <w:r>
        <w:t>safety</w:t>
      </w:r>
      <w:r>
        <w:rPr>
          <w:spacing w:val="-3"/>
        </w:rPr>
        <w:t xml:space="preserve"> </w:t>
      </w:r>
      <w:r>
        <w:t>of workers</w:t>
      </w:r>
      <w:r>
        <w:rPr>
          <w:spacing w:val="-3"/>
        </w:rPr>
        <w:t xml:space="preserve"> </w:t>
      </w:r>
      <w:r>
        <w:t>at</w:t>
      </w:r>
      <w:r>
        <w:rPr>
          <w:spacing w:val="-3"/>
        </w:rPr>
        <w:t xml:space="preserve"> </w:t>
      </w:r>
      <w:r>
        <w:t>risk.</w:t>
      </w:r>
    </w:p>
    <w:p w14:paraId="74544CDD" w14:textId="4DB9D0CD" w:rsidR="005D1B3B" w:rsidRDefault="00024206" w:rsidP="005D1B3B">
      <w:pPr>
        <w:pStyle w:val="Paragraph"/>
      </w:pPr>
      <w:bookmarkStart w:id="111" w:name="_bookmark122"/>
      <w:bookmarkEnd w:id="111"/>
      <w:r>
        <w:t>LFA’s submission recommends greater transparency of audits and actions from WHS regulators to determine compliance. Similarly, the ACTU supports strong and effective compliance</w:t>
      </w:r>
      <w:r>
        <w:rPr>
          <w:spacing w:val="-4"/>
        </w:rPr>
        <w:t xml:space="preserve"> </w:t>
      </w:r>
      <w:r>
        <w:t>and</w:t>
      </w:r>
      <w:r>
        <w:rPr>
          <w:spacing w:val="-4"/>
        </w:rPr>
        <w:t xml:space="preserve"> </w:t>
      </w:r>
      <w:r>
        <w:t>enforcement</w:t>
      </w:r>
      <w:r>
        <w:rPr>
          <w:spacing w:val="-5"/>
        </w:rPr>
        <w:t xml:space="preserve"> </w:t>
      </w:r>
      <w:r>
        <w:t>activities</w:t>
      </w:r>
      <w:r>
        <w:rPr>
          <w:spacing w:val="-5"/>
        </w:rPr>
        <w:t xml:space="preserve"> </w:t>
      </w:r>
      <w:r>
        <w:t>for</w:t>
      </w:r>
      <w:r>
        <w:rPr>
          <w:spacing w:val="-3"/>
        </w:rPr>
        <w:t xml:space="preserve"> </w:t>
      </w:r>
      <w:r>
        <w:t>any</w:t>
      </w:r>
      <w:r>
        <w:rPr>
          <w:spacing w:val="-5"/>
        </w:rPr>
        <w:t xml:space="preserve"> </w:t>
      </w:r>
      <w:r>
        <w:t>work involving</w:t>
      </w:r>
      <w:r>
        <w:rPr>
          <w:spacing w:val="-4"/>
        </w:rPr>
        <w:t xml:space="preserve"> </w:t>
      </w:r>
      <w:r>
        <w:t>existing</w:t>
      </w:r>
      <w:r>
        <w:rPr>
          <w:spacing w:val="-4"/>
        </w:rPr>
        <w:t xml:space="preserve"> </w:t>
      </w:r>
      <w:r>
        <w:t>engineered</w:t>
      </w:r>
      <w:r>
        <w:rPr>
          <w:spacing w:val="-4"/>
        </w:rPr>
        <w:t xml:space="preserve"> </w:t>
      </w:r>
      <w:r>
        <w:t>stone products, including minor modifications, and the correct and safe disposal of legacy engineered stone to support the maintenance of appropriate risk control measures.</w:t>
      </w:r>
    </w:p>
    <w:p w14:paraId="6C8C374A" w14:textId="77777777" w:rsidR="005D1B3B" w:rsidRDefault="005D1B3B">
      <w:pPr>
        <w:widowControl w:val="0"/>
        <w:autoSpaceDE w:val="0"/>
        <w:autoSpaceDN w:val="0"/>
        <w:spacing w:after="0" w:line="240" w:lineRule="auto"/>
        <w:contextualSpacing w:val="0"/>
        <w:rPr>
          <w:rFonts w:eastAsia="Times New Roman"/>
          <w:lang w:eastAsia="en-AU"/>
        </w:rPr>
      </w:pPr>
      <w:r>
        <w:br w:type="page"/>
      </w:r>
    </w:p>
    <w:p w14:paraId="6115BDEF" w14:textId="77777777" w:rsidR="00180C27" w:rsidRDefault="00024206" w:rsidP="005D1B3B">
      <w:pPr>
        <w:pStyle w:val="Paragraph"/>
      </w:pPr>
      <w:r>
        <w:lastRenderedPageBreak/>
        <w:t>WHS</w:t>
      </w:r>
      <w:r>
        <w:rPr>
          <w:spacing w:val="-4"/>
        </w:rPr>
        <w:t xml:space="preserve"> </w:t>
      </w:r>
      <w:r>
        <w:t>regulators</w:t>
      </w:r>
      <w:r>
        <w:rPr>
          <w:spacing w:val="-5"/>
        </w:rPr>
        <w:t xml:space="preserve"> </w:t>
      </w:r>
      <w:r>
        <w:t>highlighted</w:t>
      </w:r>
      <w:r>
        <w:rPr>
          <w:spacing w:val="-3"/>
        </w:rPr>
        <w:t xml:space="preserve"> </w:t>
      </w:r>
      <w:r>
        <w:t>limited</w:t>
      </w:r>
      <w:r>
        <w:rPr>
          <w:spacing w:val="-5"/>
        </w:rPr>
        <w:t xml:space="preserve"> </w:t>
      </w:r>
      <w:r>
        <w:t>resourcing</w:t>
      </w:r>
      <w:r>
        <w:rPr>
          <w:spacing w:val="-3"/>
        </w:rPr>
        <w:t xml:space="preserve"> </w:t>
      </w:r>
      <w:r>
        <w:t>as</w:t>
      </w:r>
      <w:r>
        <w:rPr>
          <w:spacing w:val="-5"/>
        </w:rPr>
        <w:t xml:space="preserve"> </w:t>
      </w:r>
      <w:r>
        <w:t>a</w:t>
      </w:r>
      <w:r>
        <w:rPr>
          <w:spacing w:val="-3"/>
        </w:rPr>
        <w:t xml:space="preserve"> </w:t>
      </w:r>
      <w:r>
        <w:t>significant</w:t>
      </w:r>
      <w:r>
        <w:rPr>
          <w:spacing w:val="-4"/>
        </w:rPr>
        <w:t xml:space="preserve"> </w:t>
      </w:r>
      <w:r>
        <w:t>constraint</w:t>
      </w:r>
      <w:r>
        <w:rPr>
          <w:spacing w:val="-4"/>
        </w:rPr>
        <w:t xml:space="preserve"> </w:t>
      </w:r>
      <w:r>
        <w:t>on</w:t>
      </w:r>
      <w:r>
        <w:rPr>
          <w:spacing w:val="-3"/>
        </w:rPr>
        <w:t xml:space="preserve"> </w:t>
      </w:r>
      <w:r>
        <w:t>enforcement, particularly in smaller jurisdictions like Tasmania, the Australian Capital Territory and Northern Territory. Larger states such as New South Wales and Victoria have had more capacity to enforce compliance, supported by their dedicated silica field teams.</w:t>
      </w:r>
    </w:p>
    <w:p w14:paraId="1A245936" w14:textId="74430904" w:rsidR="00180C27" w:rsidRDefault="00024206" w:rsidP="005D1B3B">
      <w:pPr>
        <w:pStyle w:val="Paragraph"/>
      </w:pPr>
      <w:r>
        <w:t xml:space="preserve">SafeWork NSW has </w:t>
      </w:r>
      <w:proofErr w:type="gramStart"/>
      <w:r>
        <w:t>taken action</w:t>
      </w:r>
      <w:proofErr w:type="gramEnd"/>
      <w:r>
        <w:t xml:space="preserve"> on the processing and supply of prohibited engineered stone. However, while SafeWork NSW has conducted 126 proactive workplace visits from 1 July</w:t>
      </w:r>
      <w:r>
        <w:rPr>
          <w:spacing w:val="-1"/>
        </w:rPr>
        <w:t xml:space="preserve"> </w:t>
      </w:r>
      <w:r>
        <w:t>2024</w:t>
      </w:r>
      <w:r>
        <w:rPr>
          <w:spacing w:val="-4"/>
        </w:rPr>
        <w:t xml:space="preserve"> </w:t>
      </w:r>
      <w:r>
        <w:t>to</w:t>
      </w:r>
      <w:r>
        <w:rPr>
          <w:spacing w:val="-2"/>
        </w:rPr>
        <w:t xml:space="preserve"> </w:t>
      </w:r>
      <w:r>
        <w:t>31</w:t>
      </w:r>
      <w:r>
        <w:rPr>
          <w:spacing w:val="-4"/>
        </w:rPr>
        <w:t xml:space="preserve"> </w:t>
      </w:r>
      <w:r>
        <w:t>March</w:t>
      </w:r>
      <w:r>
        <w:rPr>
          <w:spacing w:val="-4"/>
        </w:rPr>
        <w:t xml:space="preserve"> </w:t>
      </w:r>
      <w:r>
        <w:t>2025,</w:t>
      </w:r>
      <w:r>
        <w:rPr>
          <w:spacing w:val="-3"/>
        </w:rPr>
        <w:t xml:space="preserve"> </w:t>
      </w:r>
      <w:r>
        <w:t>they</w:t>
      </w:r>
      <w:r>
        <w:rPr>
          <w:spacing w:val="-1"/>
        </w:rPr>
        <w:t xml:space="preserve"> </w:t>
      </w:r>
      <w:r>
        <w:t>noted</w:t>
      </w:r>
      <w:r>
        <w:rPr>
          <w:spacing w:val="-2"/>
        </w:rPr>
        <w:t xml:space="preserve"> </w:t>
      </w:r>
      <w:r>
        <w:t>internal</w:t>
      </w:r>
      <w:r>
        <w:rPr>
          <w:spacing w:val="-5"/>
        </w:rPr>
        <w:t xml:space="preserve"> </w:t>
      </w:r>
      <w:r>
        <w:t>resource</w:t>
      </w:r>
      <w:r>
        <w:rPr>
          <w:spacing w:val="-1"/>
        </w:rPr>
        <w:t xml:space="preserve"> </w:t>
      </w:r>
      <w:r>
        <w:t>pressures</w:t>
      </w:r>
      <w:r>
        <w:rPr>
          <w:spacing w:val="-4"/>
        </w:rPr>
        <w:t xml:space="preserve"> </w:t>
      </w:r>
      <w:r>
        <w:t>remain</w:t>
      </w:r>
      <w:r>
        <w:rPr>
          <w:spacing w:val="-2"/>
        </w:rPr>
        <w:t xml:space="preserve"> </w:t>
      </w:r>
      <w:r>
        <w:t>high</w:t>
      </w:r>
      <w:r>
        <w:rPr>
          <w:spacing w:val="-2"/>
        </w:rPr>
        <w:t xml:space="preserve"> </w:t>
      </w:r>
      <w:r>
        <w:t>and</w:t>
      </w:r>
      <w:r>
        <w:rPr>
          <w:spacing w:val="-2"/>
        </w:rPr>
        <w:t xml:space="preserve"> </w:t>
      </w:r>
      <w:r>
        <w:t>difficult to</w:t>
      </w:r>
      <w:r>
        <w:rPr>
          <w:spacing w:val="-2"/>
        </w:rPr>
        <w:t xml:space="preserve"> </w:t>
      </w:r>
      <w:r>
        <w:t>manage.</w:t>
      </w:r>
      <w:r>
        <w:rPr>
          <w:spacing w:val="-1"/>
        </w:rPr>
        <w:t xml:space="preserve"> </w:t>
      </w:r>
      <w:r>
        <w:t>SafeWork</w:t>
      </w:r>
      <w:r>
        <w:rPr>
          <w:spacing w:val="-1"/>
        </w:rPr>
        <w:t xml:space="preserve"> </w:t>
      </w:r>
      <w:r>
        <w:t>NSW also</w:t>
      </w:r>
      <w:r>
        <w:rPr>
          <w:spacing w:val="-2"/>
        </w:rPr>
        <w:t xml:space="preserve"> </w:t>
      </w:r>
      <w:r>
        <w:t>mentioned</w:t>
      </w:r>
      <w:r>
        <w:rPr>
          <w:spacing w:val="-2"/>
        </w:rPr>
        <w:t xml:space="preserve"> </w:t>
      </w:r>
      <w:r>
        <w:t>that</w:t>
      </w:r>
      <w:r>
        <w:rPr>
          <w:spacing w:val="-1"/>
        </w:rPr>
        <w:t xml:space="preserve"> </w:t>
      </w:r>
      <w:r>
        <w:t>because New</w:t>
      </w:r>
      <w:r>
        <w:rPr>
          <w:spacing w:val="-1"/>
        </w:rPr>
        <w:t xml:space="preserve"> </w:t>
      </w:r>
      <w:r>
        <w:t>South</w:t>
      </w:r>
      <w:r>
        <w:rPr>
          <w:spacing w:val="-2"/>
        </w:rPr>
        <w:t xml:space="preserve"> </w:t>
      </w:r>
      <w:r>
        <w:t>Wales had a</w:t>
      </w:r>
      <w:r>
        <w:rPr>
          <w:spacing w:val="-2"/>
        </w:rPr>
        <w:t xml:space="preserve"> </w:t>
      </w:r>
      <w:r>
        <w:t>transition period from 1 July 2024 to 31 December 2024, they witnessed what they termed as the ‘irresponsible’ disposal of prohibited engineered stone, which included selling the products on various online trading platforms (see section 2.5).</w:t>
      </w:r>
    </w:p>
    <w:p w14:paraId="7F7F28DB" w14:textId="71130E7A" w:rsidR="00180C27" w:rsidRDefault="00024206" w:rsidP="005D1B3B">
      <w:pPr>
        <w:pStyle w:val="Paragraph"/>
      </w:pPr>
      <w:r>
        <w:t>WHS</w:t>
      </w:r>
      <w:r>
        <w:rPr>
          <w:spacing w:val="-4"/>
        </w:rPr>
        <w:t xml:space="preserve"> </w:t>
      </w:r>
      <w:r>
        <w:t>regulators</w:t>
      </w:r>
      <w:r>
        <w:rPr>
          <w:spacing w:val="-5"/>
        </w:rPr>
        <w:t xml:space="preserve"> </w:t>
      </w:r>
      <w:r>
        <w:t>raised</w:t>
      </w:r>
      <w:r>
        <w:rPr>
          <w:spacing w:val="-5"/>
        </w:rPr>
        <w:t xml:space="preserve"> </w:t>
      </w:r>
      <w:r>
        <w:t>challenges</w:t>
      </w:r>
      <w:r>
        <w:rPr>
          <w:spacing w:val="-2"/>
        </w:rPr>
        <w:t xml:space="preserve"> </w:t>
      </w:r>
      <w:r>
        <w:t>in</w:t>
      </w:r>
      <w:r>
        <w:rPr>
          <w:spacing w:val="-3"/>
        </w:rPr>
        <w:t xml:space="preserve"> </w:t>
      </w:r>
      <w:r>
        <w:t>enforcing</w:t>
      </w:r>
      <w:r>
        <w:rPr>
          <w:spacing w:val="-3"/>
        </w:rPr>
        <w:t xml:space="preserve"> </w:t>
      </w:r>
      <w:r>
        <w:t>model</w:t>
      </w:r>
      <w:r>
        <w:rPr>
          <w:spacing w:val="-3"/>
        </w:rPr>
        <w:t xml:space="preserve"> </w:t>
      </w:r>
      <w:r>
        <w:t>WHS</w:t>
      </w:r>
      <w:r>
        <w:rPr>
          <w:spacing w:val="-4"/>
        </w:rPr>
        <w:t xml:space="preserve"> </w:t>
      </w:r>
      <w:r>
        <w:t>regulation</w:t>
      </w:r>
      <w:r>
        <w:rPr>
          <w:spacing w:val="-3"/>
        </w:rPr>
        <w:t xml:space="preserve"> </w:t>
      </w:r>
      <w:r>
        <w:t>529D,</w:t>
      </w:r>
      <w:r>
        <w:rPr>
          <w:spacing w:val="-1"/>
        </w:rPr>
        <w:t xml:space="preserve"> </w:t>
      </w:r>
      <w:r>
        <w:t>‘Work</w:t>
      </w:r>
      <w:r>
        <w:rPr>
          <w:spacing w:val="-2"/>
        </w:rPr>
        <w:t xml:space="preserve"> </w:t>
      </w:r>
      <w:r>
        <w:t>involving engineered stone benchtops, panels and slabs – prohibition’</w:t>
      </w:r>
      <w:hyperlink w:anchor="_bookmark124" w:history="1">
        <w:r>
          <w:t>,</w:t>
        </w:r>
      </w:hyperlink>
      <w:r w:rsidR="00F05C4C">
        <w:rPr>
          <w:rStyle w:val="FootnoteReference"/>
        </w:rPr>
        <w:footnoteReference w:id="73"/>
      </w:r>
      <w:r>
        <w:t xml:space="preserve"> particularly when identifying whether a material being processed is a prohibited product without clear labelling or evidence (see section 2.2). When a WHS regulator suspects a product is a prohibited product, a sample needs to be taken and tested before issuing a compliance notice. This hinders enforcement activity, especially in stockpile scenarios where a visual assessment is </w:t>
      </w:r>
      <w:r>
        <w:rPr>
          <w:spacing w:val="-2"/>
        </w:rPr>
        <w:t>insufficient.</w:t>
      </w:r>
    </w:p>
    <w:p w14:paraId="4C4F5B42" w14:textId="4C84A914" w:rsidR="002915AA" w:rsidRDefault="00024206" w:rsidP="005D1B3B">
      <w:pPr>
        <w:pStyle w:val="Paragraph"/>
      </w:pPr>
      <w:r>
        <w:t>In addition, if a PCBU were to be found processing a prohibited engineered stone product, some WHS regulators have queried whether there is uncertainty around which compliance notice to issue. Some considered that providing a prohibition notice to stop an activity that involves</w:t>
      </w:r>
      <w:r>
        <w:rPr>
          <w:spacing w:val="-2"/>
        </w:rPr>
        <w:t xml:space="preserve"> </w:t>
      </w:r>
      <w:r>
        <w:t>serious</w:t>
      </w:r>
      <w:r>
        <w:rPr>
          <w:spacing w:val="-4"/>
        </w:rPr>
        <w:t xml:space="preserve"> </w:t>
      </w:r>
      <w:r>
        <w:t>risk</w:t>
      </w:r>
      <w:r>
        <w:rPr>
          <w:spacing w:val="-4"/>
        </w:rPr>
        <w:t xml:space="preserve"> </w:t>
      </w:r>
      <w:r>
        <w:t>to</w:t>
      </w:r>
      <w:r>
        <w:rPr>
          <w:spacing w:val="-2"/>
        </w:rPr>
        <w:t xml:space="preserve"> </w:t>
      </w:r>
      <w:r>
        <w:t>health</w:t>
      </w:r>
      <w:r>
        <w:rPr>
          <w:spacing w:val="-2"/>
        </w:rPr>
        <w:t xml:space="preserve"> </w:t>
      </w:r>
      <w:r>
        <w:t>or</w:t>
      </w:r>
      <w:r>
        <w:rPr>
          <w:spacing w:val="-3"/>
        </w:rPr>
        <w:t xml:space="preserve"> </w:t>
      </w:r>
      <w:r>
        <w:t>safety</w:t>
      </w:r>
      <w:r>
        <w:rPr>
          <w:spacing w:val="-4"/>
        </w:rPr>
        <w:t xml:space="preserve"> </w:t>
      </w:r>
      <w:r>
        <w:t>is</w:t>
      </w:r>
      <w:r>
        <w:rPr>
          <w:spacing w:val="-1"/>
        </w:rPr>
        <w:t xml:space="preserve"> </w:t>
      </w:r>
      <w:r>
        <w:t>likely</w:t>
      </w:r>
      <w:r>
        <w:rPr>
          <w:spacing w:val="-1"/>
        </w:rPr>
        <w:t xml:space="preserve"> </w:t>
      </w:r>
      <w:r>
        <w:t>the</w:t>
      </w:r>
      <w:r>
        <w:rPr>
          <w:spacing w:val="-2"/>
        </w:rPr>
        <w:t xml:space="preserve"> </w:t>
      </w:r>
      <w:r>
        <w:t>most appropriate.</w:t>
      </w:r>
      <w:r>
        <w:rPr>
          <w:spacing w:val="-3"/>
        </w:rPr>
        <w:t xml:space="preserve"> </w:t>
      </w:r>
      <w:r>
        <w:t>However,</w:t>
      </w:r>
      <w:r>
        <w:rPr>
          <w:spacing w:val="-3"/>
        </w:rPr>
        <w:t xml:space="preserve"> </w:t>
      </w:r>
      <w:r>
        <w:t>the</w:t>
      </w:r>
      <w:r>
        <w:rPr>
          <w:spacing w:val="-4"/>
        </w:rPr>
        <w:t xml:space="preserve"> </w:t>
      </w:r>
      <w:r>
        <w:t>extent</w:t>
      </w:r>
      <w:r>
        <w:rPr>
          <w:spacing w:val="-3"/>
        </w:rPr>
        <w:t xml:space="preserve"> </w:t>
      </w:r>
      <w:r>
        <w:t>to which the inspector can prove the processing is a serious risk to health or safety is limited, especially if the worker and PCBU is using the right control measures to mitigate risk, particularly as it is the activity relating to the product itself that is prohibited. Therefore, to enhance the enforceability of the prohibition, it was suggested during the consultation that the definition of a prohibition notice might need to be revised to allow WHS regulators to ‘stop an activity that involves serious risk to health or safety, or an activity that involves a prohibited product’ even if it is not immediately causing a serious risk to health or safety.</w:t>
      </w:r>
    </w:p>
    <w:p w14:paraId="18573797"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55F90F69" w14:textId="6D6219AD" w:rsidR="00180C27" w:rsidRDefault="00024206" w:rsidP="005D1B3B">
      <w:pPr>
        <w:pStyle w:val="SWAHeading3"/>
      </w:pPr>
      <w:bookmarkStart w:id="112" w:name="_bookmark124"/>
      <w:bookmarkStart w:id="113" w:name="_Toc215248111"/>
      <w:bookmarkEnd w:id="112"/>
      <w:r>
        <w:lastRenderedPageBreak/>
        <w:t>Discussion</w:t>
      </w:r>
      <w:bookmarkEnd w:id="113"/>
    </w:p>
    <w:p w14:paraId="4ED10DC7" w14:textId="77777777" w:rsidR="00180C27" w:rsidRDefault="00024206" w:rsidP="005D1B3B">
      <w:pPr>
        <w:pStyle w:val="Paragraph"/>
      </w:pPr>
      <w:r>
        <w:t>Compliance and enforcement activities by WHS regulators are essential to prevent life-threatening</w:t>
      </w:r>
      <w:r>
        <w:rPr>
          <w:spacing w:val="-1"/>
        </w:rPr>
        <w:t xml:space="preserve"> </w:t>
      </w:r>
      <w:r>
        <w:t>diseases</w:t>
      </w:r>
      <w:r>
        <w:rPr>
          <w:spacing w:val="-3"/>
        </w:rPr>
        <w:t xml:space="preserve"> </w:t>
      </w:r>
      <w:r>
        <w:t>associated</w:t>
      </w:r>
      <w:r>
        <w:rPr>
          <w:spacing w:val="-1"/>
        </w:rPr>
        <w:t xml:space="preserve"> </w:t>
      </w:r>
      <w:r>
        <w:t>with</w:t>
      </w:r>
      <w:r>
        <w:rPr>
          <w:spacing w:val="-1"/>
        </w:rPr>
        <w:t xml:space="preserve"> </w:t>
      </w:r>
      <w:r>
        <w:t>RCS. Since</w:t>
      </w:r>
      <w:r>
        <w:rPr>
          <w:spacing w:val="-3"/>
        </w:rPr>
        <w:t xml:space="preserve"> </w:t>
      </w:r>
      <w:r>
        <w:t>the</w:t>
      </w:r>
      <w:r>
        <w:rPr>
          <w:spacing w:val="-1"/>
        </w:rPr>
        <w:t xml:space="preserve"> </w:t>
      </w:r>
      <w:r>
        <w:t>prohibition, anecdotal stakeholder feedback</w:t>
      </w:r>
      <w:r>
        <w:rPr>
          <w:spacing w:val="-2"/>
        </w:rPr>
        <w:t xml:space="preserve"> </w:t>
      </w:r>
      <w:r>
        <w:t>on</w:t>
      </w:r>
      <w:r>
        <w:rPr>
          <w:spacing w:val="-4"/>
        </w:rPr>
        <w:t xml:space="preserve"> </w:t>
      </w:r>
      <w:r>
        <w:t>compliance</w:t>
      </w:r>
      <w:r>
        <w:rPr>
          <w:spacing w:val="-3"/>
        </w:rPr>
        <w:t xml:space="preserve"> </w:t>
      </w:r>
      <w:r>
        <w:t>has</w:t>
      </w:r>
      <w:r>
        <w:rPr>
          <w:spacing w:val="-1"/>
        </w:rPr>
        <w:t xml:space="preserve"> </w:t>
      </w:r>
      <w:r>
        <w:t>been</w:t>
      </w:r>
      <w:r>
        <w:rPr>
          <w:spacing w:val="-4"/>
        </w:rPr>
        <w:t xml:space="preserve"> </w:t>
      </w:r>
      <w:r>
        <w:t>mixed,</w:t>
      </w:r>
      <w:r>
        <w:rPr>
          <w:spacing w:val="-3"/>
        </w:rPr>
        <w:t xml:space="preserve"> </w:t>
      </w:r>
      <w:r>
        <w:t>indicating</w:t>
      </w:r>
      <w:r>
        <w:rPr>
          <w:spacing w:val="-1"/>
        </w:rPr>
        <w:t xml:space="preserve"> </w:t>
      </w:r>
      <w:r>
        <w:t>general</w:t>
      </w:r>
      <w:r>
        <w:rPr>
          <w:spacing w:val="-3"/>
        </w:rPr>
        <w:t xml:space="preserve"> </w:t>
      </w:r>
      <w:r>
        <w:t>improvements</w:t>
      </w:r>
      <w:r>
        <w:rPr>
          <w:spacing w:val="-1"/>
        </w:rPr>
        <w:t xml:space="preserve"> </w:t>
      </w:r>
      <w:r>
        <w:t>but</w:t>
      </w:r>
      <w:r>
        <w:rPr>
          <w:spacing w:val="-2"/>
        </w:rPr>
        <w:t xml:space="preserve"> </w:t>
      </w:r>
      <w:r>
        <w:t>also</w:t>
      </w:r>
      <w:r>
        <w:rPr>
          <w:spacing w:val="-4"/>
        </w:rPr>
        <w:t xml:space="preserve"> </w:t>
      </w:r>
      <w:r>
        <w:t>that non-compliance still occurs.</w:t>
      </w:r>
    </w:p>
    <w:p w14:paraId="450A74F1" w14:textId="77777777" w:rsidR="00180C27" w:rsidRDefault="00024206" w:rsidP="005D1B3B">
      <w:pPr>
        <w:pStyle w:val="Paragraph"/>
      </w:pPr>
      <w:r>
        <w:t>The data received from jurisdictions highlights which industries have been visited and received notices. Further data collection and collaboration between WHS regulators is needed to inform where efforts should be made to improve enforcement and compliance. For</w:t>
      </w:r>
      <w:r>
        <w:rPr>
          <w:spacing w:val="-1"/>
        </w:rPr>
        <w:t xml:space="preserve"> </w:t>
      </w:r>
      <w:r>
        <w:t>example,</w:t>
      </w:r>
      <w:r>
        <w:rPr>
          <w:spacing w:val="-3"/>
        </w:rPr>
        <w:t xml:space="preserve"> </w:t>
      </w:r>
      <w:r>
        <w:t>it would</w:t>
      </w:r>
      <w:r>
        <w:rPr>
          <w:spacing w:val="-2"/>
        </w:rPr>
        <w:t xml:space="preserve"> </w:t>
      </w:r>
      <w:r>
        <w:t>be</w:t>
      </w:r>
      <w:r>
        <w:rPr>
          <w:spacing w:val="-4"/>
        </w:rPr>
        <w:t xml:space="preserve"> </w:t>
      </w:r>
      <w:r>
        <w:t>helpful</w:t>
      </w:r>
      <w:r>
        <w:rPr>
          <w:spacing w:val="-2"/>
        </w:rPr>
        <w:t xml:space="preserve"> </w:t>
      </w:r>
      <w:r>
        <w:t>to</w:t>
      </w:r>
      <w:r>
        <w:rPr>
          <w:spacing w:val="-4"/>
        </w:rPr>
        <w:t xml:space="preserve"> </w:t>
      </w:r>
      <w:r>
        <w:t>understand</w:t>
      </w:r>
      <w:r>
        <w:rPr>
          <w:spacing w:val="-4"/>
        </w:rPr>
        <w:t xml:space="preserve"> </w:t>
      </w:r>
      <w:r>
        <w:t>if</w:t>
      </w:r>
      <w:r>
        <w:rPr>
          <w:spacing w:val="-3"/>
        </w:rPr>
        <w:t xml:space="preserve"> </w:t>
      </w:r>
      <w:r>
        <w:t>the non-compliance</w:t>
      </w:r>
      <w:r>
        <w:rPr>
          <w:spacing w:val="-2"/>
        </w:rPr>
        <w:t xml:space="preserve"> </w:t>
      </w:r>
      <w:r>
        <w:t>is</w:t>
      </w:r>
      <w:r>
        <w:rPr>
          <w:spacing w:val="-2"/>
        </w:rPr>
        <w:t xml:space="preserve"> </w:t>
      </w:r>
      <w:r>
        <w:t>occurring</w:t>
      </w:r>
      <w:r>
        <w:rPr>
          <w:spacing w:val="-2"/>
        </w:rPr>
        <w:t xml:space="preserve"> </w:t>
      </w:r>
      <w:r>
        <w:t>due</w:t>
      </w:r>
      <w:r>
        <w:rPr>
          <w:spacing w:val="-4"/>
        </w:rPr>
        <w:t xml:space="preserve"> </w:t>
      </w:r>
      <w:r>
        <w:t>to</w:t>
      </w:r>
      <w:r>
        <w:rPr>
          <w:spacing w:val="-4"/>
        </w:rPr>
        <w:t xml:space="preserve"> </w:t>
      </w:r>
      <w:r>
        <w:t xml:space="preserve">the lack of control measures (e.g. water suppression, RPE), the incorrect use of the prohibited product, failure to notify the WHS regulator consistent with the notification framework, or breaching the stronger crystalline silica regulations to the extent they influence the engineered stone prohibition (e.g. training, risk assessment, etc). This level of detailed information would help ensure that enforcement activities are strategic, well targeted, and ultimately support the efficient work of WHS regulators and the effective operation of the </w:t>
      </w:r>
      <w:r>
        <w:rPr>
          <w:spacing w:val="-2"/>
        </w:rPr>
        <w:t>prohibition.</w:t>
      </w:r>
    </w:p>
    <w:p w14:paraId="3D351FBC" w14:textId="77777777" w:rsidR="00180C27" w:rsidRDefault="00024206" w:rsidP="005D1B3B">
      <w:pPr>
        <w:pStyle w:val="Paragraph"/>
      </w:pPr>
      <w:r>
        <w:t>WHS regulator feedback has highlighted a potential disconnect between the prohibition of engineered stone and the conditions under which compliance notices can be issued. While this experience was not widely reported amongst WHS regulators, it is important to ensure the compliance and enforcement tools available to regulators operate in a way that allow them to give appropriate legal effect to the WHS laws. This is of particular importance given stockpiles</w:t>
      </w:r>
      <w:r>
        <w:rPr>
          <w:spacing w:val="-3"/>
        </w:rPr>
        <w:t xml:space="preserve"> </w:t>
      </w:r>
      <w:r>
        <w:t>of</w:t>
      </w:r>
      <w:r>
        <w:rPr>
          <w:spacing w:val="-1"/>
        </w:rPr>
        <w:t xml:space="preserve"> </w:t>
      </w:r>
      <w:r>
        <w:t>prohibited</w:t>
      </w:r>
      <w:r>
        <w:rPr>
          <w:spacing w:val="-3"/>
        </w:rPr>
        <w:t xml:space="preserve"> </w:t>
      </w:r>
      <w:r>
        <w:t>product</w:t>
      </w:r>
      <w:r>
        <w:rPr>
          <w:spacing w:val="-4"/>
        </w:rPr>
        <w:t xml:space="preserve"> </w:t>
      </w:r>
      <w:r>
        <w:t>remain</w:t>
      </w:r>
      <w:r>
        <w:rPr>
          <w:spacing w:val="-3"/>
        </w:rPr>
        <w:t xml:space="preserve"> </w:t>
      </w:r>
      <w:r>
        <w:t>and,</w:t>
      </w:r>
      <w:r>
        <w:rPr>
          <w:spacing w:val="-1"/>
        </w:rPr>
        <w:t xml:space="preserve"> </w:t>
      </w:r>
      <w:r>
        <w:t>consequently,</w:t>
      </w:r>
      <w:r>
        <w:rPr>
          <w:spacing w:val="-4"/>
        </w:rPr>
        <w:t xml:space="preserve"> </w:t>
      </w:r>
      <w:r>
        <w:t>so</w:t>
      </w:r>
      <w:r>
        <w:rPr>
          <w:spacing w:val="-3"/>
        </w:rPr>
        <w:t xml:space="preserve"> </w:t>
      </w:r>
      <w:r>
        <w:t>does</w:t>
      </w:r>
      <w:r>
        <w:rPr>
          <w:spacing w:val="-5"/>
        </w:rPr>
        <w:t xml:space="preserve"> </w:t>
      </w:r>
      <w:r>
        <w:t>the</w:t>
      </w:r>
      <w:r>
        <w:rPr>
          <w:spacing w:val="-5"/>
        </w:rPr>
        <w:t xml:space="preserve"> </w:t>
      </w:r>
      <w:r>
        <w:t>risk</w:t>
      </w:r>
      <w:r>
        <w:rPr>
          <w:spacing w:val="-2"/>
        </w:rPr>
        <w:t xml:space="preserve"> </w:t>
      </w:r>
      <w:r>
        <w:t>of</w:t>
      </w:r>
      <w:r>
        <w:rPr>
          <w:spacing w:val="-4"/>
        </w:rPr>
        <w:t xml:space="preserve"> </w:t>
      </w:r>
      <w:r>
        <w:t>work</w:t>
      </w:r>
      <w:r>
        <w:rPr>
          <w:spacing w:val="-4"/>
        </w:rPr>
        <w:t xml:space="preserve"> </w:t>
      </w:r>
      <w:r>
        <w:t>involving prohibited engineered stone. The Review also notes there is value in enhancing collaboration between WHS regulators to support consistent understanding and application of compliance and enforcement tools under the engineered stone prohibition.</w:t>
      </w:r>
    </w:p>
    <w:p w14:paraId="10A7CE75" w14:textId="77777777" w:rsidR="005D1B3B" w:rsidRDefault="00024206" w:rsidP="005D1B3B">
      <w:pPr>
        <w:pStyle w:val="SWAHeading3"/>
      </w:pPr>
      <w:bookmarkStart w:id="114" w:name="_Toc215248112"/>
      <w:r>
        <w:t>Findings</w:t>
      </w:r>
      <w:bookmarkEnd w:id="114"/>
    </w:p>
    <w:p w14:paraId="082A934A" w14:textId="42CCBF0E" w:rsidR="005D1B3B" w:rsidRDefault="005D1B3B" w:rsidP="005D1B3B">
      <w:pPr>
        <w:pStyle w:val="Boxedshaded"/>
      </w:pPr>
      <w:r>
        <w:rPr>
          <w:b/>
        </w:rPr>
        <w:t xml:space="preserve">Finding 8: </w:t>
      </w:r>
      <w:r>
        <w:t>Regular, detailed jurisdictional data collection is needed to inform compliance</w:t>
      </w:r>
      <w:r>
        <w:rPr>
          <w:spacing w:val="-4"/>
        </w:rPr>
        <w:t xml:space="preserve"> </w:t>
      </w:r>
      <w:r>
        <w:t>and</w:t>
      </w:r>
      <w:r>
        <w:rPr>
          <w:spacing w:val="-4"/>
        </w:rPr>
        <w:t xml:space="preserve"> </w:t>
      </w:r>
      <w:r>
        <w:t>enforcement</w:t>
      </w:r>
      <w:r>
        <w:rPr>
          <w:spacing w:val="-5"/>
        </w:rPr>
        <w:t xml:space="preserve"> </w:t>
      </w:r>
      <w:r>
        <w:t>efforts,</w:t>
      </w:r>
      <w:r>
        <w:rPr>
          <w:spacing w:val="-5"/>
        </w:rPr>
        <w:t xml:space="preserve"> </w:t>
      </w:r>
      <w:r>
        <w:t>facilitate</w:t>
      </w:r>
      <w:r>
        <w:rPr>
          <w:spacing w:val="-5"/>
        </w:rPr>
        <w:t xml:space="preserve"> </w:t>
      </w:r>
      <w:r>
        <w:t>monitoring</w:t>
      </w:r>
      <w:r>
        <w:rPr>
          <w:spacing w:val="-4"/>
        </w:rPr>
        <w:t xml:space="preserve"> </w:t>
      </w:r>
      <w:r>
        <w:t>and</w:t>
      </w:r>
      <w:r>
        <w:rPr>
          <w:spacing w:val="-6"/>
        </w:rPr>
        <w:t xml:space="preserve"> </w:t>
      </w:r>
      <w:r>
        <w:t>reporting,</w:t>
      </w:r>
      <w:r>
        <w:rPr>
          <w:spacing w:val="-5"/>
        </w:rPr>
        <w:t xml:space="preserve"> </w:t>
      </w:r>
      <w:r>
        <w:t>and</w:t>
      </w:r>
      <w:r>
        <w:rPr>
          <w:spacing w:val="-3"/>
        </w:rPr>
        <w:t xml:space="preserve"> </w:t>
      </w:r>
      <w:r>
        <w:t>ensure meaningful evaluation in the future.</w:t>
      </w:r>
    </w:p>
    <w:p w14:paraId="3D6CE8BF" w14:textId="77777777" w:rsidR="005D1B3B" w:rsidRPr="005D1B3B" w:rsidRDefault="005D1B3B" w:rsidP="005D1B3B">
      <w:pPr>
        <w:pStyle w:val="Boxedshaded"/>
      </w:pPr>
    </w:p>
    <w:p w14:paraId="794FE00B" w14:textId="6CB8F74B" w:rsidR="00180C27" w:rsidRPr="005D1B3B" w:rsidRDefault="005D1B3B" w:rsidP="005D1B3B">
      <w:pPr>
        <w:pStyle w:val="Boxedshaded"/>
      </w:pPr>
      <w:r>
        <w:rPr>
          <w:b/>
        </w:rPr>
        <w:t>Finding</w:t>
      </w:r>
      <w:r>
        <w:rPr>
          <w:b/>
          <w:spacing w:val="-5"/>
        </w:rPr>
        <w:t xml:space="preserve"> </w:t>
      </w:r>
      <w:r>
        <w:rPr>
          <w:b/>
        </w:rPr>
        <w:t>9:</w:t>
      </w:r>
      <w:r>
        <w:rPr>
          <w:b/>
          <w:spacing w:val="-4"/>
        </w:rPr>
        <w:t xml:space="preserve"> </w:t>
      </w:r>
      <w:r>
        <w:t>Safe</w:t>
      </w:r>
      <w:r>
        <w:rPr>
          <w:spacing w:val="-5"/>
        </w:rPr>
        <w:t xml:space="preserve"> </w:t>
      </w:r>
      <w:r>
        <w:t>Work</w:t>
      </w:r>
      <w:r>
        <w:rPr>
          <w:spacing w:val="-2"/>
        </w:rPr>
        <w:t xml:space="preserve"> </w:t>
      </w:r>
      <w:r>
        <w:t>Australia</w:t>
      </w:r>
      <w:r>
        <w:rPr>
          <w:spacing w:val="-3"/>
        </w:rPr>
        <w:t xml:space="preserve"> </w:t>
      </w:r>
      <w:r>
        <w:t>should</w:t>
      </w:r>
      <w:r>
        <w:rPr>
          <w:spacing w:val="-5"/>
        </w:rPr>
        <w:t xml:space="preserve"> </w:t>
      </w:r>
      <w:r>
        <w:t>consider,</w:t>
      </w:r>
      <w:r>
        <w:rPr>
          <w:spacing w:val="-6"/>
        </w:rPr>
        <w:t xml:space="preserve"> </w:t>
      </w:r>
      <w:r>
        <w:t>in</w:t>
      </w:r>
      <w:r>
        <w:rPr>
          <w:spacing w:val="-3"/>
        </w:rPr>
        <w:t xml:space="preserve"> </w:t>
      </w:r>
      <w:r>
        <w:t>consultation</w:t>
      </w:r>
      <w:r>
        <w:rPr>
          <w:spacing w:val="-3"/>
        </w:rPr>
        <w:t xml:space="preserve"> </w:t>
      </w:r>
      <w:r>
        <w:t>with</w:t>
      </w:r>
      <w:r>
        <w:rPr>
          <w:spacing w:val="-5"/>
        </w:rPr>
        <w:t xml:space="preserve"> </w:t>
      </w:r>
      <w:r>
        <w:t>WHS</w:t>
      </w:r>
      <w:r>
        <w:rPr>
          <w:spacing w:val="-6"/>
        </w:rPr>
        <w:t xml:space="preserve"> </w:t>
      </w:r>
      <w:r>
        <w:t>regulators, whether there is a legislative gap in relation to the suitability of compliance notices to address the conduct of prohibited work.</w:t>
      </w:r>
    </w:p>
    <w:p w14:paraId="3AD4E8BA" w14:textId="77777777" w:rsidR="00BA03BC" w:rsidRDefault="00BA03BC" w:rsidP="00BA03BC">
      <w:pPr>
        <w:pStyle w:val="Paragraph"/>
        <w:rPr>
          <w:rFonts w:eastAsiaTheme="majorEastAsia" w:cstheme="majorBidi"/>
          <w:color w:val="2B0A99" w:themeColor="text2"/>
          <w:sz w:val="32"/>
          <w:szCs w:val="40"/>
        </w:rPr>
      </w:pPr>
      <w:bookmarkStart w:id="115" w:name="_Toc215248113"/>
      <w:r>
        <w:br w:type="page"/>
      </w:r>
    </w:p>
    <w:p w14:paraId="75A5B2E3" w14:textId="6FD0DDAB" w:rsidR="00180C27" w:rsidRDefault="00024206" w:rsidP="005D1B3B">
      <w:pPr>
        <w:pStyle w:val="SWAHeading2"/>
      </w:pPr>
      <w:r>
        <w:lastRenderedPageBreak/>
        <w:t>Alternatives</w:t>
      </w:r>
      <w:r>
        <w:rPr>
          <w:spacing w:val="-14"/>
        </w:rPr>
        <w:t xml:space="preserve"> </w:t>
      </w:r>
      <w:r>
        <w:t>to</w:t>
      </w:r>
      <w:r>
        <w:rPr>
          <w:spacing w:val="-14"/>
        </w:rPr>
        <w:t xml:space="preserve"> </w:t>
      </w:r>
      <w:r>
        <w:t>prohibited</w:t>
      </w:r>
      <w:r>
        <w:rPr>
          <w:spacing w:val="-16"/>
        </w:rPr>
        <w:t xml:space="preserve"> </w:t>
      </w:r>
      <w:r>
        <w:t>engineered</w:t>
      </w:r>
      <w:r>
        <w:rPr>
          <w:spacing w:val="-17"/>
        </w:rPr>
        <w:t xml:space="preserve"> </w:t>
      </w:r>
      <w:r>
        <w:rPr>
          <w:spacing w:val="-2"/>
        </w:rPr>
        <w:t>stone</w:t>
      </w:r>
      <w:bookmarkEnd w:id="115"/>
    </w:p>
    <w:p w14:paraId="70CCA8E5" w14:textId="77777777" w:rsidR="00180C27" w:rsidRDefault="00024206" w:rsidP="005D1B3B">
      <w:pPr>
        <w:pStyle w:val="SWAHeading3"/>
      </w:pPr>
      <w:bookmarkStart w:id="116" w:name="_Toc215248114"/>
      <w:r>
        <w:t>Current</w:t>
      </w:r>
      <w:r>
        <w:rPr>
          <w:spacing w:val="-7"/>
        </w:rPr>
        <w:t xml:space="preserve"> </w:t>
      </w:r>
      <w:r>
        <w:t>situation</w:t>
      </w:r>
      <w:bookmarkEnd w:id="116"/>
    </w:p>
    <w:p w14:paraId="767851E6" w14:textId="77777777" w:rsidR="00180C27" w:rsidRDefault="00024206" w:rsidP="005D1B3B">
      <w:pPr>
        <w:pStyle w:val="SWAHeading4"/>
      </w:pPr>
      <w:r>
        <w:t>Types</w:t>
      </w:r>
      <w:r>
        <w:rPr>
          <w:spacing w:val="-5"/>
        </w:rPr>
        <w:t xml:space="preserve"> </w:t>
      </w:r>
      <w:r>
        <w:t>of</w:t>
      </w:r>
      <w:r>
        <w:rPr>
          <w:spacing w:val="-4"/>
        </w:rPr>
        <w:t xml:space="preserve"> </w:t>
      </w:r>
      <w:r>
        <w:t>alternative</w:t>
      </w:r>
      <w:r>
        <w:rPr>
          <w:spacing w:val="-5"/>
        </w:rPr>
        <w:t xml:space="preserve"> </w:t>
      </w:r>
      <w:r>
        <w:rPr>
          <w:spacing w:val="-2"/>
        </w:rPr>
        <w:t>products</w:t>
      </w:r>
    </w:p>
    <w:p w14:paraId="00EAD660" w14:textId="62B6B98F" w:rsidR="00180C27" w:rsidRDefault="00024206" w:rsidP="005D1B3B">
      <w:pPr>
        <w:pStyle w:val="Paragraph"/>
      </w:pPr>
      <w:r>
        <w:t>Prior to 1 July 2024, engineered stone was the dominant benchtop material in Australia, holding an estimated 55% market share.</w:t>
      </w:r>
      <w:r w:rsidR="0077127E">
        <w:rPr>
          <w:rStyle w:val="FootnoteReference"/>
        </w:rPr>
        <w:footnoteReference w:id="74"/>
      </w:r>
      <w:r>
        <w:t xml:space="preserve"> Following the prohibition, a range of alternative, permitted materials are available for use in place of prohibited engineered stone for benchtops,</w:t>
      </w:r>
      <w:r>
        <w:rPr>
          <w:spacing w:val="-4"/>
        </w:rPr>
        <w:t xml:space="preserve"> </w:t>
      </w:r>
      <w:r>
        <w:t>panels</w:t>
      </w:r>
      <w:r>
        <w:rPr>
          <w:spacing w:val="-2"/>
        </w:rPr>
        <w:t xml:space="preserve"> </w:t>
      </w:r>
      <w:r>
        <w:t>and</w:t>
      </w:r>
      <w:r>
        <w:rPr>
          <w:spacing w:val="-5"/>
        </w:rPr>
        <w:t xml:space="preserve"> </w:t>
      </w:r>
      <w:r>
        <w:t>slabs,</w:t>
      </w:r>
      <w:r>
        <w:rPr>
          <w:spacing w:val="-1"/>
        </w:rPr>
        <w:t xml:space="preserve"> </w:t>
      </w:r>
      <w:r>
        <w:t>including</w:t>
      </w:r>
      <w:r>
        <w:rPr>
          <w:spacing w:val="-3"/>
        </w:rPr>
        <w:t xml:space="preserve"> </w:t>
      </w:r>
      <w:r>
        <w:t>timber,</w:t>
      </w:r>
      <w:r>
        <w:rPr>
          <w:spacing w:val="-1"/>
        </w:rPr>
        <w:t xml:space="preserve"> </w:t>
      </w:r>
      <w:r>
        <w:t>stainless</w:t>
      </w:r>
      <w:r>
        <w:rPr>
          <w:spacing w:val="-3"/>
        </w:rPr>
        <w:t xml:space="preserve"> </w:t>
      </w:r>
      <w:r>
        <w:t>steel,</w:t>
      </w:r>
      <w:r>
        <w:rPr>
          <w:spacing w:val="-4"/>
        </w:rPr>
        <w:t xml:space="preserve"> </w:t>
      </w:r>
      <w:r>
        <w:t>recycled</w:t>
      </w:r>
      <w:r>
        <w:rPr>
          <w:spacing w:val="-3"/>
        </w:rPr>
        <w:t xml:space="preserve"> </w:t>
      </w:r>
      <w:r>
        <w:t>glass,</w:t>
      </w:r>
      <w:r>
        <w:rPr>
          <w:spacing w:val="-4"/>
        </w:rPr>
        <w:t xml:space="preserve"> </w:t>
      </w:r>
      <w:r>
        <w:t>sintered</w:t>
      </w:r>
      <w:r>
        <w:rPr>
          <w:spacing w:val="-5"/>
        </w:rPr>
        <w:t xml:space="preserve"> </w:t>
      </w:r>
      <w:r>
        <w:t>stone and porcelain. For the purposes of the Review, consideration of alternative products has been limited to those with similar qualities, look and feel as prohibited engineered stone.</w:t>
      </w:r>
    </w:p>
    <w:p w14:paraId="4C2ED10E" w14:textId="4EF39B9B" w:rsidR="00180C27" w:rsidRPr="005D24A5" w:rsidRDefault="00024206" w:rsidP="005D1B3B">
      <w:pPr>
        <w:pStyle w:val="Paragraph"/>
      </w:pPr>
      <w:r>
        <w:t>This includes material with less</w:t>
      </w:r>
      <w:r>
        <w:rPr>
          <w:spacing w:val="-1"/>
        </w:rPr>
        <w:t xml:space="preserve"> </w:t>
      </w:r>
      <w:r>
        <w:t>than</w:t>
      </w:r>
      <w:r>
        <w:rPr>
          <w:spacing w:val="-1"/>
        </w:rPr>
        <w:t xml:space="preserve"> </w:t>
      </w:r>
      <w:r>
        <w:t>1%</w:t>
      </w:r>
      <w:r>
        <w:rPr>
          <w:spacing w:val="-1"/>
        </w:rPr>
        <w:t xml:space="preserve"> </w:t>
      </w:r>
      <w:r>
        <w:t>crystalline silica, crystalline silica free materials – namely</w:t>
      </w:r>
      <w:r>
        <w:rPr>
          <w:spacing w:val="-2"/>
        </w:rPr>
        <w:t xml:space="preserve"> </w:t>
      </w:r>
      <w:r>
        <w:t>acrylic-based</w:t>
      </w:r>
      <w:r>
        <w:rPr>
          <w:spacing w:val="-3"/>
        </w:rPr>
        <w:t xml:space="preserve"> </w:t>
      </w:r>
      <w:r>
        <w:t>products;</w:t>
      </w:r>
      <w:r>
        <w:rPr>
          <w:spacing w:val="-4"/>
        </w:rPr>
        <w:t xml:space="preserve"> </w:t>
      </w:r>
      <w:r>
        <w:t>recycled</w:t>
      </w:r>
      <w:r>
        <w:rPr>
          <w:spacing w:val="-3"/>
        </w:rPr>
        <w:t xml:space="preserve"> </w:t>
      </w:r>
      <w:r>
        <w:t>glass</w:t>
      </w:r>
      <w:r>
        <w:rPr>
          <w:spacing w:val="-5"/>
        </w:rPr>
        <w:t xml:space="preserve"> </w:t>
      </w:r>
      <w:r>
        <w:t>products</w:t>
      </w:r>
      <w:r>
        <w:rPr>
          <w:spacing w:val="-5"/>
        </w:rPr>
        <w:t xml:space="preserve"> </w:t>
      </w:r>
      <w:r>
        <w:t>that consist</w:t>
      </w:r>
      <w:r>
        <w:rPr>
          <w:spacing w:val="-1"/>
        </w:rPr>
        <w:t xml:space="preserve"> </w:t>
      </w:r>
      <w:r>
        <w:t>of</w:t>
      </w:r>
      <w:r>
        <w:rPr>
          <w:spacing w:val="-1"/>
        </w:rPr>
        <w:t xml:space="preserve"> </w:t>
      </w:r>
      <w:r>
        <w:t>a</w:t>
      </w:r>
      <w:r>
        <w:rPr>
          <w:spacing w:val="-5"/>
        </w:rPr>
        <w:t xml:space="preserve"> </w:t>
      </w:r>
      <w:r>
        <w:t>high</w:t>
      </w:r>
      <w:r>
        <w:rPr>
          <w:spacing w:val="-2"/>
        </w:rPr>
        <w:t xml:space="preserve"> </w:t>
      </w:r>
      <w:r>
        <w:t>proportion</w:t>
      </w:r>
      <w:r>
        <w:rPr>
          <w:spacing w:val="-3"/>
        </w:rPr>
        <w:t xml:space="preserve"> </w:t>
      </w:r>
      <w:r>
        <w:t xml:space="preserve">of amorphous silica; and permitted products that contain significant proportions of crystalline silica, including porcelain, sintered stone and natural </w:t>
      </w:r>
      <w:r w:rsidRPr="005D24A5">
        <w:t>stone.</w:t>
      </w:r>
    </w:p>
    <w:p w14:paraId="2B6BB07A" w14:textId="77777777" w:rsidR="005D1B3B" w:rsidRPr="005D1B3B" w:rsidRDefault="005D1B3B" w:rsidP="005D1B3B">
      <w:pPr>
        <w:pStyle w:val="Boxedshaded"/>
        <w:rPr>
          <w:b/>
          <w:bCs/>
          <w:color w:val="000000"/>
        </w:rPr>
      </w:pPr>
      <w:r w:rsidRPr="005D1B3B">
        <w:rPr>
          <w:b/>
          <w:bCs/>
        </w:rPr>
        <w:t>Overview</w:t>
      </w:r>
      <w:r w:rsidRPr="005D1B3B">
        <w:rPr>
          <w:b/>
          <w:bCs/>
          <w:spacing w:val="-4"/>
        </w:rPr>
        <w:t xml:space="preserve"> </w:t>
      </w:r>
      <w:r w:rsidRPr="005D1B3B">
        <w:rPr>
          <w:b/>
          <w:bCs/>
        </w:rPr>
        <w:t>–</w:t>
      </w:r>
      <w:r w:rsidRPr="005D1B3B">
        <w:rPr>
          <w:b/>
          <w:bCs/>
          <w:spacing w:val="-2"/>
        </w:rPr>
        <w:t xml:space="preserve"> </w:t>
      </w:r>
      <w:r w:rsidRPr="005D1B3B">
        <w:rPr>
          <w:b/>
          <w:bCs/>
        </w:rPr>
        <w:t>alternatives</w:t>
      </w:r>
      <w:r w:rsidRPr="005D1B3B">
        <w:rPr>
          <w:b/>
          <w:bCs/>
          <w:spacing w:val="-2"/>
        </w:rPr>
        <w:t xml:space="preserve"> </w:t>
      </w:r>
      <w:r w:rsidRPr="005D1B3B">
        <w:rPr>
          <w:b/>
          <w:bCs/>
        </w:rPr>
        <w:t>to</w:t>
      </w:r>
      <w:r w:rsidRPr="005D1B3B">
        <w:rPr>
          <w:b/>
          <w:bCs/>
          <w:spacing w:val="-2"/>
        </w:rPr>
        <w:t xml:space="preserve"> </w:t>
      </w:r>
      <w:r w:rsidRPr="005D1B3B">
        <w:rPr>
          <w:b/>
          <w:bCs/>
        </w:rPr>
        <w:t>prohibited</w:t>
      </w:r>
      <w:r w:rsidRPr="005D1B3B">
        <w:rPr>
          <w:b/>
          <w:bCs/>
          <w:spacing w:val="-5"/>
        </w:rPr>
        <w:t xml:space="preserve"> </w:t>
      </w:r>
      <w:r w:rsidRPr="005D1B3B">
        <w:rPr>
          <w:b/>
          <w:bCs/>
        </w:rPr>
        <w:t>engineered</w:t>
      </w:r>
      <w:r w:rsidRPr="005D1B3B">
        <w:rPr>
          <w:b/>
          <w:bCs/>
          <w:spacing w:val="-6"/>
        </w:rPr>
        <w:t xml:space="preserve"> </w:t>
      </w:r>
      <w:r w:rsidRPr="005D1B3B">
        <w:rPr>
          <w:b/>
          <w:bCs/>
        </w:rPr>
        <w:t xml:space="preserve">stone </w:t>
      </w:r>
      <w:r w:rsidRPr="005D1B3B">
        <w:rPr>
          <w:b/>
          <w:bCs/>
          <w:spacing w:val="-2"/>
        </w:rPr>
        <w:t>products</w:t>
      </w:r>
    </w:p>
    <w:p w14:paraId="5D5DF516" w14:textId="77777777" w:rsidR="005D1B3B" w:rsidRDefault="005D1B3B" w:rsidP="005D1B3B">
      <w:pPr>
        <w:pStyle w:val="Boxedshaded"/>
        <w:rPr>
          <w:color w:val="000000"/>
        </w:rPr>
      </w:pPr>
    </w:p>
    <w:p w14:paraId="789032BE" w14:textId="704DC0DC" w:rsidR="005D1B3B" w:rsidRDefault="005D1B3B" w:rsidP="005D1B3B">
      <w:pPr>
        <w:pStyle w:val="Boxedshaded"/>
        <w:rPr>
          <w:color w:val="000000"/>
        </w:rPr>
      </w:pPr>
      <w:r w:rsidRPr="005D1B3B">
        <w:rPr>
          <w:b/>
          <w:bCs/>
          <w:color w:val="000000"/>
          <w:u w:val="single"/>
        </w:rPr>
        <w:t>Crystalline silica substances (products containing at least 1% crystalline silica)</w:t>
      </w:r>
      <w:r>
        <w:rPr>
          <w:color w:val="000000"/>
        </w:rPr>
        <w:t xml:space="preserve"> Sintered</w:t>
      </w:r>
      <w:r>
        <w:rPr>
          <w:color w:val="000000"/>
          <w:spacing w:val="-5"/>
        </w:rPr>
        <w:t xml:space="preserve"> </w:t>
      </w:r>
      <w:r>
        <w:rPr>
          <w:color w:val="000000"/>
        </w:rPr>
        <w:t>stone</w:t>
      </w:r>
      <w:r>
        <w:rPr>
          <w:color w:val="000000"/>
          <w:spacing w:val="-5"/>
        </w:rPr>
        <w:t xml:space="preserve"> </w:t>
      </w:r>
      <w:r>
        <w:rPr>
          <w:color w:val="000000"/>
        </w:rPr>
        <w:t>is</w:t>
      </w:r>
      <w:r>
        <w:rPr>
          <w:color w:val="000000"/>
          <w:spacing w:val="-5"/>
        </w:rPr>
        <w:t xml:space="preserve"> </w:t>
      </w:r>
      <w:r>
        <w:rPr>
          <w:color w:val="000000"/>
        </w:rPr>
        <w:t>made</w:t>
      </w:r>
      <w:r>
        <w:rPr>
          <w:color w:val="000000"/>
          <w:spacing w:val="-5"/>
        </w:rPr>
        <w:t xml:space="preserve"> </w:t>
      </w:r>
      <w:r>
        <w:rPr>
          <w:color w:val="000000"/>
        </w:rPr>
        <w:t>from</w:t>
      </w:r>
      <w:r>
        <w:rPr>
          <w:color w:val="000000"/>
          <w:spacing w:val="-2"/>
        </w:rPr>
        <w:t xml:space="preserve"> </w:t>
      </w:r>
      <w:r>
        <w:rPr>
          <w:color w:val="000000"/>
        </w:rPr>
        <w:t>inorganic</w:t>
      </w:r>
      <w:r>
        <w:rPr>
          <w:color w:val="000000"/>
          <w:spacing w:val="-5"/>
        </w:rPr>
        <w:t xml:space="preserve"> </w:t>
      </w:r>
      <w:r>
        <w:rPr>
          <w:color w:val="000000"/>
        </w:rPr>
        <w:t>ingredients such</w:t>
      </w:r>
      <w:r>
        <w:rPr>
          <w:color w:val="000000"/>
          <w:spacing w:val="-5"/>
        </w:rPr>
        <w:t xml:space="preserve"> </w:t>
      </w:r>
      <w:r>
        <w:rPr>
          <w:color w:val="000000"/>
        </w:rPr>
        <w:t>as</w:t>
      </w:r>
      <w:r>
        <w:rPr>
          <w:color w:val="000000"/>
          <w:spacing w:val="-2"/>
        </w:rPr>
        <w:t xml:space="preserve"> </w:t>
      </w:r>
      <w:r>
        <w:rPr>
          <w:color w:val="000000"/>
        </w:rPr>
        <w:t>quartz,</w:t>
      </w:r>
      <w:r>
        <w:rPr>
          <w:color w:val="000000"/>
          <w:spacing w:val="-4"/>
        </w:rPr>
        <w:t xml:space="preserve"> </w:t>
      </w:r>
      <w:r>
        <w:rPr>
          <w:color w:val="000000"/>
        </w:rPr>
        <w:t>feldspar,</w:t>
      </w:r>
      <w:r>
        <w:rPr>
          <w:color w:val="000000"/>
          <w:spacing w:val="-4"/>
        </w:rPr>
        <w:t xml:space="preserve"> </w:t>
      </w:r>
      <w:r>
        <w:rPr>
          <w:color w:val="000000"/>
        </w:rPr>
        <w:t>and</w:t>
      </w:r>
      <w:r>
        <w:rPr>
          <w:color w:val="000000"/>
          <w:spacing w:val="-3"/>
        </w:rPr>
        <w:t xml:space="preserve"> </w:t>
      </w:r>
      <w:r>
        <w:rPr>
          <w:color w:val="000000"/>
        </w:rPr>
        <w:t>silica which are subjected to high temperatures and pressure and mimic the formation of natural stone such as granite.</w:t>
      </w:r>
      <w:r w:rsidR="005D24A5" w:rsidRPr="005D24A5">
        <w:rPr>
          <w:rStyle w:val="FootnoteReference"/>
        </w:rPr>
        <w:footnoteReference w:id="75"/>
      </w:r>
      <w:r>
        <w:rPr>
          <w:color w:val="000000"/>
        </w:rPr>
        <w:t xml:space="preserve"> Typically, sintered stone does not contain resins.</w:t>
      </w:r>
    </w:p>
    <w:p w14:paraId="4EF7967D" w14:textId="77777777" w:rsidR="005D1B3B" w:rsidRDefault="005D1B3B" w:rsidP="005D1B3B">
      <w:pPr>
        <w:pStyle w:val="Boxedshaded"/>
        <w:rPr>
          <w:color w:val="000000"/>
        </w:rPr>
      </w:pPr>
    </w:p>
    <w:p w14:paraId="0B550FCE" w14:textId="71ECB340" w:rsidR="005D1B3B" w:rsidRDefault="005D1B3B" w:rsidP="005D1B3B">
      <w:pPr>
        <w:pStyle w:val="Boxedshaded"/>
        <w:rPr>
          <w:color w:val="000000"/>
        </w:rPr>
      </w:pPr>
      <w:r>
        <w:rPr>
          <w:color w:val="000000"/>
        </w:rPr>
        <w:t>Porcelain</w:t>
      </w:r>
      <w:r>
        <w:rPr>
          <w:color w:val="000000"/>
          <w:spacing w:val="-4"/>
        </w:rPr>
        <w:t xml:space="preserve"> </w:t>
      </w:r>
      <w:r>
        <w:rPr>
          <w:color w:val="000000"/>
        </w:rPr>
        <w:t>involves</w:t>
      </w:r>
      <w:r>
        <w:rPr>
          <w:color w:val="000000"/>
          <w:spacing w:val="-3"/>
        </w:rPr>
        <w:t xml:space="preserve"> </w:t>
      </w:r>
      <w:r>
        <w:rPr>
          <w:color w:val="000000"/>
        </w:rPr>
        <w:t>pressing</w:t>
      </w:r>
      <w:r>
        <w:rPr>
          <w:color w:val="000000"/>
          <w:spacing w:val="-3"/>
        </w:rPr>
        <w:t xml:space="preserve"> </w:t>
      </w:r>
      <w:r>
        <w:rPr>
          <w:color w:val="000000"/>
        </w:rPr>
        <w:t>raw</w:t>
      </w:r>
      <w:r>
        <w:rPr>
          <w:color w:val="000000"/>
          <w:spacing w:val="-6"/>
        </w:rPr>
        <w:t xml:space="preserve"> </w:t>
      </w:r>
      <w:r>
        <w:rPr>
          <w:color w:val="000000"/>
        </w:rPr>
        <w:t>materials</w:t>
      </w:r>
      <w:r>
        <w:rPr>
          <w:color w:val="000000"/>
          <w:spacing w:val="-2"/>
        </w:rPr>
        <w:t xml:space="preserve"> </w:t>
      </w:r>
      <w:r>
        <w:rPr>
          <w:color w:val="000000"/>
        </w:rPr>
        <w:t>(clays,</w:t>
      </w:r>
      <w:r>
        <w:rPr>
          <w:color w:val="000000"/>
          <w:spacing w:val="-4"/>
        </w:rPr>
        <w:t xml:space="preserve"> </w:t>
      </w:r>
      <w:r>
        <w:rPr>
          <w:color w:val="000000"/>
        </w:rPr>
        <w:t>feldspar,</w:t>
      </w:r>
      <w:r>
        <w:rPr>
          <w:color w:val="000000"/>
          <w:spacing w:val="-4"/>
        </w:rPr>
        <w:t xml:space="preserve"> </w:t>
      </w:r>
      <w:r>
        <w:rPr>
          <w:color w:val="000000"/>
        </w:rPr>
        <w:t>and</w:t>
      </w:r>
      <w:r>
        <w:rPr>
          <w:color w:val="000000"/>
          <w:spacing w:val="-5"/>
        </w:rPr>
        <w:t xml:space="preserve"> </w:t>
      </w:r>
      <w:r>
        <w:rPr>
          <w:color w:val="000000"/>
        </w:rPr>
        <w:t>silica)</w:t>
      </w:r>
      <w:r>
        <w:rPr>
          <w:color w:val="000000"/>
          <w:spacing w:val="-1"/>
        </w:rPr>
        <w:t xml:space="preserve"> </w:t>
      </w:r>
      <w:r>
        <w:rPr>
          <w:color w:val="000000"/>
        </w:rPr>
        <w:t>and</w:t>
      </w:r>
      <w:r>
        <w:rPr>
          <w:color w:val="000000"/>
          <w:spacing w:val="-5"/>
        </w:rPr>
        <w:t xml:space="preserve"> </w:t>
      </w:r>
      <w:r>
        <w:rPr>
          <w:color w:val="000000"/>
        </w:rPr>
        <w:t>firing</w:t>
      </w:r>
      <w:r>
        <w:rPr>
          <w:color w:val="000000"/>
          <w:spacing w:val="-3"/>
        </w:rPr>
        <w:t xml:space="preserve"> </w:t>
      </w:r>
      <w:r>
        <w:rPr>
          <w:color w:val="000000"/>
        </w:rPr>
        <w:t>at</w:t>
      </w:r>
      <w:r>
        <w:rPr>
          <w:color w:val="000000"/>
          <w:spacing w:val="-2"/>
        </w:rPr>
        <w:t xml:space="preserve"> </w:t>
      </w:r>
      <w:r>
        <w:rPr>
          <w:color w:val="000000"/>
        </w:rPr>
        <w:t>high temperatures (typically 1000°-1300°C) to achieve a hard external surface of low porosity.</w:t>
      </w:r>
      <w:r w:rsidR="005D24A5" w:rsidRPr="005D24A5">
        <w:rPr>
          <w:rStyle w:val="FootnoteReference"/>
        </w:rPr>
        <w:footnoteReference w:id="76"/>
      </w:r>
      <w:r>
        <w:rPr>
          <w:color w:val="000000"/>
        </w:rPr>
        <w:t xml:space="preserve"> There is no use of high pressure. Porcelain only contains inorganic ingredients (i.e. no resins).</w:t>
      </w:r>
    </w:p>
    <w:p w14:paraId="594C15DF" w14:textId="77777777" w:rsidR="005D1B3B" w:rsidRDefault="005D1B3B" w:rsidP="005D1B3B">
      <w:pPr>
        <w:pStyle w:val="Boxedshaded"/>
        <w:rPr>
          <w:color w:val="000000"/>
        </w:rPr>
      </w:pPr>
    </w:p>
    <w:p w14:paraId="56EFE327" w14:textId="48352AB2" w:rsidR="00BA03BC" w:rsidRDefault="005D1B3B" w:rsidP="005D1B3B">
      <w:pPr>
        <w:pStyle w:val="Boxedshaded"/>
        <w:rPr>
          <w:color w:val="000000"/>
        </w:rPr>
      </w:pPr>
      <w:r>
        <w:rPr>
          <w:color w:val="000000"/>
        </w:rPr>
        <w:t>Natural stone can contain variable amounts of crystalline silica, typically marble contains</w:t>
      </w:r>
      <w:r>
        <w:rPr>
          <w:color w:val="000000"/>
          <w:spacing w:val="-3"/>
        </w:rPr>
        <w:t xml:space="preserve"> </w:t>
      </w:r>
      <w:r>
        <w:rPr>
          <w:color w:val="000000"/>
        </w:rPr>
        <w:t>less</w:t>
      </w:r>
      <w:r>
        <w:rPr>
          <w:color w:val="000000"/>
          <w:spacing w:val="-5"/>
        </w:rPr>
        <w:t xml:space="preserve"> </w:t>
      </w:r>
      <w:r>
        <w:rPr>
          <w:color w:val="000000"/>
        </w:rPr>
        <w:t>than</w:t>
      </w:r>
      <w:r>
        <w:rPr>
          <w:color w:val="000000"/>
          <w:spacing w:val="-5"/>
        </w:rPr>
        <w:t xml:space="preserve"> </w:t>
      </w:r>
      <w:r>
        <w:rPr>
          <w:color w:val="000000"/>
        </w:rPr>
        <w:t>10%,</w:t>
      </w:r>
      <w:r>
        <w:rPr>
          <w:color w:val="000000"/>
          <w:spacing w:val="-4"/>
        </w:rPr>
        <w:t xml:space="preserve"> </w:t>
      </w:r>
      <w:r>
        <w:rPr>
          <w:color w:val="000000"/>
        </w:rPr>
        <w:t>granite</w:t>
      </w:r>
      <w:r>
        <w:rPr>
          <w:color w:val="000000"/>
          <w:spacing w:val="-3"/>
        </w:rPr>
        <w:t xml:space="preserve"> </w:t>
      </w:r>
      <w:r>
        <w:rPr>
          <w:color w:val="000000"/>
        </w:rPr>
        <w:t>around</w:t>
      </w:r>
      <w:r>
        <w:rPr>
          <w:color w:val="000000"/>
          <w:spacing w:val="-3"/>
        </w:rPr>
        <w:t xml:space="preserve"> </w:t>
      </w:r>
      <w:r>
        <w:rPr>
          <w:color w:val="000000"/>
        </w:rPr>
        <w:t>40%,</w:t>
      </w:r>
      <w:r>
        <w:rPr>
          <w:color w:val="000000"/>
          <w:spacing w:val="-3"/>
        </w:rPr>
        <w:t xml:space="preserve"> </w:t>
      </w:r>
      <w:r>
        <w:rPr>
          <w:color w:val="000000"/>
        </w:rPr>
        <w:t>while</w:t>
      </w:r>
      <w:r>
        <w:rPr>
          <w:color w:val="000000"/>
          <w:spacing w:val="-3"/>
        </w:rPr>
        <w:t xml:space="preserve"> </w:t>
      </w:r>
      <w:r>
        <w:rPr>
          <w:color w:val="000000"/>
        </w:rPr>
        <w:t>sandstone</w:t>
      </w:r>
      <w:r>
        <w:rPr>
          <w:color w:val="000000"/>
          <w:spacing w:val="-5"/>
        </w:rPr>
        <w:t xml:space="preserve"> </w:t>
      </w:r>
      <w:r>
        <w:rPr>
          <w:color w:val="000000"/>
        </w:rPr>
        <w:t>60-70%</w:t>
      </w:r>
      <w:hyperlink w:anchor="_bookmark132" w:history="1">
        <w:r>
          <w:rPr>
            <w:color w:val="000000"/>
          </w:rPr>
          <w:t>.</w:t>
        </w:r>
        <w:r w:rsidR="005D24A5" w:rsidRPr="005D24A5">
          <w:rPr>
            <w:rStyle w:val="FootnoteReference"/>
          </w:rPr>
          <w:footnoteReference w:id="77"/>
        </w:r>
      </w:hyperlink>
      <w:r>
        <w:rPr>
          <w:color w:val="000000"/>
          <w:spacing w:val="-2"/>
        </w:rPr>
        <w:t xml:space="preserve"> </w:t>
      </w:r>
      <w:r>
        <w:rPr>
          <w:color w:val="000000"/>
        </w:rPr>
        <w:t>Natural</w:t>
      </w:r>
      <w:r>
        <w:rPr>
          <w:color w:val="000000"/>
          <w:spacing w:val="-4"/>
        </w:rPr>
        <w:t xml:space="preserve"> </w:t>
      </w:r>
      <w:r>
        <w:rPr>
          <w:color w:val="000000"/>
        </w:rPr>
        <w:t>stone does not contain resin; however, natural stone contains much higher levels of metals (29-37%) compared to engineered stone (less than 1-8%)</w:t>
      </w:r>
      <w:r w:rsidR="00F65443">
        <w:rPr>
          <w:color w:val="000000"/>
        </w:rPr>
        <w:t>.</w:t>
      </w:r>
      <w:r w:rsidR="005D24A5" w:rsidRPr="005D24A5">
        <w:rPr>
          <w:rStyle w:val="FootnoteReference"/>
        </w:rPr>
        <w:footnoteReference w:id="78"/>
      </w:r>
    </w:p>
    <w:p w14:paraId="774D5515" w14:textId="77777777" w:rsidR="00BA03BC" w:rsidRDefault="00BA03BC">
      <w:pPr>
        <w:widowControl w:val="0"/>
        <w:autoSpaceDE w:val="0"/>
        <w:autoSpaceDN w:val="0"/>
        <w:spacing w:after="0" w:line="240" w:lineRule="auto"/>
        <w:contextualSpacing w:val="0"/>
        <w:rPr>
          <w:color w:val="000000"/>
        </w:rPr>
      </w:pPr>
      <w:r>
        <w:rPr>
          <w:color w:val="000000"/>
        </w:rPr>
        <w:br w:type="page"/>
      </w:r>
    </w:p>
    <w:p w14:paraId="72A112F9" w14:textId="77777777" w:rsidR="005D1B3B" w:rsidRPr="005D1B3B" w:rsidRDefault="005D1B3B" w:rsidP="005D1B3B">
      <w:pPr>
        <w:pStyle w:val="Boxedshaded"/>
        <w:rPr>
          <w:b/>
          <w:bCs/>
          <w:color w:val="000000"/>
        </w:rPr>
      </w:pPr>
      <w:r w:rsidRPr="005D1B3B">
        <w:rPr>
          <w:b/>
          <w:bCs/>
          <w:color w:val="000000"/>
          <w:u w:val="single"/>
        </w:rPr>
        <w:lastRenderedPageBreak/>
        <w:t>Products</w:t>
      </w:r>
      <w:r w:rsidRPr="005D1B3B">
        <w:rPr>
          <w:b/>
          <w:bCs/>
          <w:color w:val="000000"/>
          <w:spacing w:val="-5"/>
          <w:u w:val="single"/>
        </w:rPr>
        <w:t xml:space="preserve"> </w:t>
      </w:r>
      <w:r w:rsidRPr="005D1B3B">
        <w:rPr>
          <w:b/>
          <w:bCs/>
          <w:color w:val="000000"/>
          <w:u w:val="single"/>
        </w:rPr>
        <w:t>containing</w:t>
      </w:r>
      <w:r w:rsidRPr="005D1B3B">
        <w:rPr>
          <w:b/>
          <w:bCs/>
          <w:color w:val="000000"/>
          <w:spacing w:val="-7"/>
          <w:u w:val="single"/>
        </w:rPr>
        <w:t xml:space="preserve"> </w:t>
      </w:r>
      <w:r w:rsidRPr="005D1B3B">
        <w:rPr>
          <w:b/>
          <w:bCs/>
          <w:color w:val="000000"/>
          <w:u w:val="single"/>
        </w:rPr>
        <w:t>less</w:t>
      </w:r>
      <w:r w:rsidRPr="005D1B3B">
        <w:rPr>
          <w:b/>
          <w:bCs/>
          <w:color w:val="000000"/>
          <w:spacing w:val="-5"/>
          <w:u w:val="single"/>
        </w:rPr>
        <w:t xml:space="preserve"> </w:t>
      </w:r>
      <w:r w:rsidRPr="005D1B3B">
        <w:rPr>
          <w:b/>
          <w:bCs/>
          <w:color w:val="000000"/>
          <w:u w:val="single"/>
        </w:rPr>
        <w:t>than</w:t>
      </w:r>
      <w:r w:rsidRPr="005D1B3B">
        <w:rPr>
          <w:b/>
          <w:bCs/>
          <w:color w:val="000000"/>
          <w:spacing w:val="-6"/>
          <w:u w:val="single"/>
        </w:rPr>
        <w:t xml:space="preserve"> </w:t>
      </w:r>
      <w:r w:rsidRPr="005D1B3B">
        <w:rPr>
          <w:b/>
          <w:bCs/>
          <w:color w:val="000000"/>
          <w:u w:val="single"/>
        </w:rPr>
        <w:t>1%</w:t>
      </w:r>
      <w:r w:rsidRPr="005D1B3B">
        <w:rPr>
          <w:b/>
          <w:bCs/>
          <w:color w:val="000000"/>
          <w:spacing w:val="-7"/>
          <w:u w:val="single"/>
        </w:rPr>
        <w:t xml:space="preserve"> </w:t>
      </w:r>
      <w:r w:rsidRPr="005D1B3B">
        <w:rPr>
          <w:b/>
          <w:bCs/>
          <w:color w:val="000000"/>
          <w:u w:val="single"/>
        </w:rPr>
        <w:t>crystalline</w:t>
      </w:r>
      <w:r w:rsidRPr="005D1B3B">
        <w:rPr>
          <w:b/>
          <w:bCs/>
          <w:color w:val="000000"/>
          <w:spacing w:val="-9"/>
          <w:u w:val="single"/>
        </w:rPr>
        <w:t xml:space="preserve"> </w:t>
      </w:r>
      <w:r w:rsidRPr="005D1B3B">
        <w:rPr>
          <w:b/>
          <w:bCs/>
          <w:color w:val="000000"/>
          <w:spacing w:val="-2"/>
          <w:u w:val="single"/>
        </w:rPr>
        <w:t>silica</w:t>
      </w:r>
    </w:p>
    <w:p w14:paraId="2861C18F" w14:textId="08D11E42" w:rsidR="005D1B3B" w:rsidRDefault="005D1B3B" w:rsidP="005D1B3B">
      <w:pPr>
        <w:pStyle w:val="Boxedshaded"/>
        <w:rPr>
          <w:color w:val="000000"/>
        </w:rPr>
      </w:pPr>
      <w:r>
        <w:rPr>
          <w:color w:val="000000"/>
        </w:rPr>
        <w:t xml:space="preserve">Less than 1% crystalline silica products are new to the Australian market and are </w:t>
      </w:r>
      <w:proofErr w:type="gramStart"/>
      <w:r>
        <w:rPr>
          <w:color w:val="000000"/>
        </w:rPr>
        <w:t>similar</w:t>
      </w:r>
      <w:r>
        <w:rPr>
          <w:color w:val="000000"/>
          <w:spacing w:val="-3"/>
        </w:rPr>
        <w:t xml:space="preserve"> </w:t>
      </w:r>
      <w:r>
        <w:rPr>
          <w:color w:val="000000"/>
        </w:rPr>
        <w:t>to</w:t>
      </w:r>
      <w:proofErr w:type="gramEnd"/>
      <w:r>
        <w:rPr>
          <w:color w:val="000000"/>
          <w:spacing w:val="-5"/>
        </w:rPr>
        <w:t xml:space="preserve"> </w:t>
      </w:r>
      <w:r>
        <w:rPr>
          <w:color w:val="000000"/>
        </w:rPr>
        <w:t>prohibited</w:t>
      </w:r>
      <w:r>
        <w:rPr>
          <w:color w:val="000000"/>
          <w:spacing w:val="-5"/>
        </w:rPr>
        <w:t xml:space="preserve"> </w:t>
      </w:r>
      <w:r>
        <w:rPr>
          <w:color w:val="000000"/>
        </w:rPr>
        <w:t>engineered</w:t>
      </w:r>
      <w:r>
        <w:rPr>
          <w:color w:val="000000"/>
          <w:spacing w:val="-4"/>
        </w:rPr>
        <w:t xml:space="preserve"> </w:t>
      </w:r>
      <w:r>
        <w:rPr>
          <w:color w:val="000000"/>
        </w:rPr>
        <w:t>stone,</w:t>
      </w:r>
      <w:r>
        <w:rPr>
          <w:color w:val="000000"/>
          <w:spacing w:val="-4"/>
        </w:rPr>
        <w:t xml:space="preserve"> </w:t>
      </w:r>
      <w:r>
        <w:rPr>
          <w:color w:val="000000"/>
        </w:rPr>
        <w:t>except</w:t>
      </w:r>
      <w:r>
        <w:rPr>
          <w:color w:val="000000"/>
          <w:spacing w:val="-4"/>
        </w:rPr>
        <w:t xml:space="preserve"> </w:t>
      </w:r>
      <w:r>
        <w:rPr>
          <w:color w:val="000000"/>
        </w:rPr>
        <w:t>the</w:t>
      </w:r>
      <w:r>
        <w:rPr>
          <w:color w:val="000000"/>
          <w:spacing w:val="-5"/>
        </w:rPr>
        <w:t xml:space="preserve"> </w:t>
      </w:r>
      <w:r>
        <w:rPr>
          <w:color w:val="000000"/>
        </w:rPr>
        <w:t>previous</w:t>
      </w:r>
      <w:r>
        <w:rPr>
          <w:color w:val="000000"/>
          <w:spacing w:val="-5"/>
        </w:rPr>
        <w:t xml:space="preserve"> </w:t>
      </w:r>
      <w:r>
        <w:rPr>
          <w:color w:val="000000"/>
        </w:rPr>
        <w:t>crystalline</w:t>
      </w:r>
      <w:r>
        <w:rPr>
          <w:color w:val="000000"/>
          <w:spacing w:val="-4"/>
        </w:rPr>
        <w:t xml:space="preserve"> </w:t>
      </w:r>
      <w:r>
        <w:rPr>
          <w:color w:val="000000"/>
        </w:rPr>
        <w:t>silica component has been replaced with materials such as recycled glass (amorphous silica).</w:t>
      </w:r>
    </w:p>
    <w:p w14:paraId="123915B4" w14:textId="77777777" w:rsidR="005D24A5" w:rsidRDefault="005D24A5" w:rsidP="005D1B3B">
      <w:pPr>
        <w:pStyle w:val="Boxedshaded"/>
        <w:rPr>
          <w:color w:val="000000"/>
        </w:rPr>
      </w:pPr>
    </w:p>
    <w:p w14:paraId="3F6B8BD8" w14:textId="61446E3A" w:rsidR="00BA03BC" w:rsidRDefault="005D1B3B" w:rsidP="00BA03BC">
      <w:pPr>
        <w:pStyle w:val="Boxedshaded"/>
      </w:pPr>
      <w:r>
        <w:rPr>
          <w:b/>
        </w:rPr>
        <w:t xml:space="preserve">Acrylic-based solid surfaces </w:t>
      </w:r>
      <w:r>
        <w:t>are typically composed of approximately 55-65% aluminium</w:t>
      </w:r>
      <w:r>
        <w:rPr>
          <w:spacing w:val="-3"/>
        </w:rPr>
        <w:t xml:space="preserve"> </w:t>
      </w:r>
      <w:proofErr w:type="spellStart"/>
      <w:r>
        <w:t>trihydroxide</w:t>
      </w:r>
      <w:proofErr w:type="spellEnd"/>
      <w:r>
        <w:rPr>
          <w:spacing w:val="-6"/>
        </w:rPr>
        <w:t xml:space="preserve"> </w:t>
      </w:r>
      <w:r>
        <w:t>(ATH)</w:t>
      </w:r>
      <w:r>
        <w:rPr>
          <w:spacing w:val="-3"/>
        </w:rPr>
        <w:t xml:space="preserve"> </w:t>
      </w:r>
      <w:r>
        <w:t>derived</w:t>
      </w:r>
      <w:r>
        <w:rPr>
          <w:spacing w:val="-6"/>
        </w:rPr>
        <w:t xml:space="preserve"> </w:t>
      </w:r>
      <w:r>
        <w:t>from</w:t>
      </w:r>
      <w:r>
        <w:rPr>
          <w:spacing w:val="-5"/>
        </w:rPr>
        <w:t xml:space="preserve"> </w:t>
      </w:r>
      <w:r>
        <w:t>bauxite</w:t>
      </w:r>
      <w:r>
        <w:rPr>
          <w:spacing w:val="-1"/>
        </w:rPr>
        <w:t xml:space="preserve"> </w:t>
      </w:r>
      <w:r>
        <w:t>ore,</w:t>
      </w:r>
      <w:r>
        <w:rPr>
          <w:spacing w:val="-2"/>
        </w:rPr>
        <w:t xml:space="preserve"> </w:t>
      </w:r>
      <w:r>
        <w:t>with</w:t>
      </w:r>
      <w:r>
        <w:rPr>
          <w:spacing w:val="-6"/>
        </w:rPr>
        <w:t xml:space="preserve"> </w:t>
      </w:r>
      <w:r>
        <w:t>the</w:t>
      </w:r>
      <w:r>
        <w:rPr>
          <w:spacing w:val="-6"/>
        </w:rPr>
        <w:t xml:space="preserve"> </w:t>
      </w:r>
      <w:r>
        <w:t>remainder</w:t>
      </w:r>
      <w:r>
        <w:rPr>
          <w:spacing w:val="-5"/>
        </w:rPr>
        <w:t xml:space="preserve"> </w:t>
      </w:r>
      <w:r>
        <w:t>35-45% acrylic resin.</w:t>
      </w:r>
      <w:r w:rsidR="005D24A5" w:rsidRPr="005D24A5">
        <w:rPr>
          <w:rStyle w:val="FootnoteReference"/>
          <w:spacing w:val="-2"/>
        </w:rPr>
        <w:footnoteReference w:id="79"/>
      </w:r>
      <w:r w:rsidR="005D24A5" w:rsidRPr="005D1B3B">
        <w:t xml:space="preserve"> </w:t>
      </w:r>
    </w:p>
    <w:p w14:paraId="09F36317" w14:textId="30D390EC" w:rsidR="00180C27" w:rsidRPr="005D24A5" w:rsidRDefault="00024206" w:rsidP="005D24A5">
      <w:pPr>
        <w:pStyle w:val="SWAHeading4"/>
      </w:pPr>
      <w:r>
        <w:t>Crystalline</w:t>
      </w:r>
      <w:r>
        <w:rPr>
          <w:spacing w:val="-4"/>
        </w:rPr>
        <w:t xml:space="preserve"> </w:t>
      </w:r>
      <w:r>
        <w:t>silica</w:t>
      </w:r>
      <w:r>
        <w:rPr>
          <w:spacing w:val="-4"/>
        </w:rPr>
        <w:t xml:space="preserve"> </w:t>
      </w:r>
      <w:r>
        <w:t>vs</w:t>
      </w:r>
      <w:r>
        <w:rPr>
          <w:spacing w:val="-4"/>
        </w:rPr>
        <w:t xml:space="preserve"> </w:t>
      </w:r>
      <w:r>
        <w:t>amorphous</w:t>
      </w:r>
      <w:r>
        <w:rPr>
          <w:spacing w:val="-4"/>
        </w:rPr>
        <w:t xml:space="preserve"> </w:t>
      </w:r>
      <w:r w:rsidRPr="005D24A5">
        <w:rPr>
          <w:spacing w:val="-2"/>
        </w:rPr>
        <w:t>silica</w:t>
      </w:r>
    </w:p>
    <w:p w14:paraId="592D1A35" w14:textId="24CD684B" w:rsidR="00180C27" w:rsidRDefault="00024206" w:rsidP="005D24A5">
      <w:pPr>
        <w:pStyle w:val="Paragraph"/>
      </w:pPr>
      <w:r>
        <w:t xml:space="preserve">Crystalline and amorphous silica are two forms of </w:t>
      </w:r>
      <w:r w:rsidRPr="00B2582F">
        <w:t>silicon dioxide (</w:t>
      </w:r>
      <w:r w:rsidR="000B378C" w:rsidRPr="00B2582F">
        <w:t>SiO</w:t>
      </w:r>
      <w:r w:rsidR="000B378C" w:rsidRPr="00B2582F">
        <w:rPr>
          <w:vertAlign w:val="subscript"/>
        </w:rPr>
        <w:t>2</w:t>
      </w:r>
      <w:r w:rsidRPr="00B2582F">
        <w:t>).</w:t>
      </w:r>
      <w:r>
        <w:t xml:space="preserve"> Crystalline silica</w:t>
      </w:r>
      <w:r>
        <w:rPr>
          <w:spacing w:val="40"/>
        </w:rPr>
        <w:t xml:space="preserve"> </w:t>
      </w:r>
      <w:r>
        <w:t>has</w:t>
      </w:r>
      <w:r>
        <w:rPr>
          <w:spacing w:val="-2"/>
        </w:rPr>
        <w:t xml:space="preserve"> </w:t>
      </w:r>
      <w:r>
        <w:t>a</w:t>
      </w:r>
      <w:r>
        <w:rPr>
          <w:spacing w:val="-5"/>
        </w:rPr>
        <w:t xml:space="preserve"> </w:t>
      </w:r>
      <w:r>
        <w:t>regular,</w:t>
      </w:r>
      <w:r>
        <w:rPr>
          <w:spacing w:val="-3"/>
        </w:rPr>
        <w:t xml:space="preserve"> </w:t>
      </w:r>
      <w:r>
        <w:t>repeating</w:t>
      </w:r>
      <w:r>
        <w:rPr>
          <w:spacing w:val="-4"/>
        </w:rPr>
        <w:t xml:space="preserve"> </w:t>
      </w:r>
      <w:r>
        <w:t>atomic</w:t>
      </w:r>
      <w:r>
        <w:rPr>
          <w:spacing w:val="-4"/>
        </w:rPr>
        <w:t xml:space="preserve"> </w:t>
      </w:r>
      <w:r>
        <w:t>structure</w:t>
      </w:r>
      <w:r>
        <w:rPr>
          <w:spacing w:val="-2"/>
        </w:rPr>
        <w:t xml:space="preserve"> </w:t>
      </w:r>
      <w:r>
        <w:t>and</w:t>
      </w:r>
      <w:r>
        <w:rPr>
          <w:spacing w:val="-7"/>
        </w:rPr>
        <w:t xml:space="preserve"> </w:t>
      </w:r>
      <w:r>
        <w:t>thus</w:t>
      </w:r>
      <w:r>
        <w:rPr>
          <w:spacing w:val="-2"/>
        </w:rPr>
        <w:t xml:space="preserve"> </w:t>
      </w:r>
      <w:r>
        <w:t>a</w:t>
      </w:r>
      <w:r>
        <w:rPr>
          <w:spacing w:val="-2"/>
        </w:rPr>
        <w:t xml:space="preserve"> </w:t>
      </w:r>
      <w:r>
        <w:t>lattice</w:t>
      </w:r>
      <w:r>
        <w:rPr>
          <w:spacing w:val="-3"/>
        </w:rPr>
        <w:t xml:space="preserve"> </w:t>
      </w:r>
      <w:r>
        <w:t>structure.</w:t>
      </w:r>
      <w:r>
        <w:rPr>
          <w:spacing w:val="-3"/>
        </w:rPr>
        <w:t xml:space="preserve"> </w:t>
      </w:r>
      <w:r>
        <w:t>Amorphous</w:t>
      </w:r>
      <w:r>
        <w:rPr>
          <w:spacing w:val="-2"/>
        </w:rPr>
        <w:t xml:space="preserve"> </w:t>
      </w:r>
      <w:r>
        <w:t>silica</w:t>
      </w:r>
      <w:r>
        <w:rPr>
          <w:spacing w:val="-3"/>
        </w:rPr>
        <w:t xml:space="preserve"> </w:t>
      </w:r>
      <w:r>
        <w:t>refers to a non-crystalline form of silica with an irregular structure.</w:t>
      </w:r>
    </w:p>
    <w:p w14:paraId="32534D94" w14:textId="075CF579" w:rsidR="005D24A5" w:rsidRDefault="00024206" w:rsidP="005D24A5">
      <w:pPr>
        <w:pStyle w:val="Paragraph"/>
      </w:pPr>
      <w:r>
        <w:t>As noted previously, whilst amorphous silica is generally considered less toxic than crystalline</w:t>
      </w:r>
      <w:r>
        <w:rPr>
          <w:spacing w:val="-2"/>
        </w:rPr>
        <w:t xml:space="preserve"> </w:t>
      </w:r>
      <w:r>
        <w:t>silica,</w:t>
      </w:r>
      <w:r>
        <w:rPr>
          <w:spacing w:val="-1"/>
        </w:rPr>
        <w:t xml:space="preserve"> </w:t>
      </w:r>
      <w:r>
        <w:t>the</w:t>
      </w:r>
      <w:r>
        <w:rPr>
          <w:spacing w:val="-2"/>
        </w:rPr>
        <w:t xml:space="preserve"> </w:t>
      </w:r>
      <w:r>
        <w:t>presence</w:t>
      </w:r>
      <w:r>
        <w:rPr>
          <w:spacing w:val="-2"/>
        </w:rPr>
        <w:t xml:space="preserve"> </w:t>
      </w:r>
      <w:r>
        <w:t>of</w:t>
      </w:r>
      <w:r>
        <w:rPr>
          <w:spacing w:val="-2"/>
        </w:rPr>
        <w:t xml:space="preserve"> </w:t>
      </w:r>
      <w:r>
        <w:t>amorphous</w:t>
      </w:r>
      <w:r>
        <w:rPr>
          <w:spacing w:val="-4"/>
        </w:rPr>
        <w:t xml:space="preserve"> </w:t>
      </w:r>
      <w:r>
        <w:t>silica</w:t>
      </w:r>
      <w:r>
        <w:rPr>
          <w:spacing w:val="-2"/>
        </w:rPr>
        <w:t xml:space="preserve"> </w:t>
      </w:r>
      <w:r>
        <w:t>in</w:t>
      </w:r>
      <w:r>
        <w:rPr>
          <w:spacing w:val="-2"/>
        </w:rPr>
        <w:t xml:space="preserve"> </w:t>
      </w:r>
      <w:r>
        <w:t>engineered</w:t>
      </w:r>
      <w:r>
        <w:rPr>
          <w:spacing w:val="-4"/>
        </w:rPr>
        <w:t xml:space="preserve"> </w:t>
      </w:r>
      <w:r>
        <w:t>stone</w:t>
      </w:r>
      <w:r>
        <w:rPr>
          <w:spacing w:val="-4"/>
        </w:rPr>
        <w:t xml:space="preserve"> </w:t>
      </w:r>
      <w:r>
        <w:t>may</w:t>
      </w:r>
      <w:r>
        <w:rPr>
          <w:spacing w:val="-1"/>
        </w:rPr>
        <w:t xml:space="preserve"> </w:t>
      </w:r>
      <w:r>
        <w:t>still</w:t>
      </w:r>
      <w:r>
        <w:rPr>
          <w:spacing w:val="-2"/>
        </w:rPr>
        <w:t xml:space="preserve"> </w:t>
      </w:r>
      <w:r>
        <w:t>pose</w:t>
      </w:r>
      <w:r>
        <w:rPr>
          <w:spacing w:val="-4"/>
        </w:rPr>
        <w:t xml:space="preserve"> </w:t>
      </w:r>
      <w:r>
        <w:t>health risks.</w:t>
      </w:r>
      <w:r w:rsidR="009B5430">
        <w:rPr>
          <w:rStyle w:val="FootnoteReference"/>
        </w:rPr>
        <w:footnoteReference w:id="80"/>
      </w:r>
      <w:r>
        <w:rPr>
          <w:spacing w:val="-7"/>
        </w:rPr>
        <w:t xml:space="preserve"> </w:t>
      </w:r>
      <w:r>
        <w:t>Available</w:t>
      </w:r>
      <w:r>
        <w:rPr>
          <w:spacing w:val="-7"/>
        </w:rPr>
        <w:t xml:space="preserve"> </w:t>
      </w:r>
      <w:r>
        <w:t>evidence</w:t>
      </w:r>
      <w:r>
        <w:rPr>
          <w:spacing w:val="-6"/>
        </w:rPr>
        <w:t xml:space="preserve"> </w:t>
      </w:r>
      <w:r>
        <w:t>regarding</w:t>
      </w:r>
      <w:r>
        <w:rPr>
          <w:spacing w:val="-7"/>
        </w:rPr>
        <w:t xml:space="preserve"> </w:t>
      </w:r>
      <w:r>
        <w:t>the</w:t>
      </w:r>
      <w:r>
        <w:rPr>
          <w:spacing w:val="-8"/>
        </w:rPr>
        <w:t xml:space="preserve"> </w:t>
      </w:r>
      <w:r>
        <w:t>toxicity</w:t>
      </w:r>
      <w:r>
        <w:rPr>
          <w:spacing w:val="-6"/>
        </w:rPr>
        <w:t xml:space="preserve"> </w:t>
      </w:r>
      <w:r>
        <w:t>of</w:t>
      </w:r>
      <w:r>
        <w:rPr>
          <w:spacing w:val="-7"/>
        </w:rPr>
        <w:t xml:space="preserve"> </w:t>
      </w:r>
      <w:r>
        <w:t>amorphous</w:t>
      </w:r>
      <w:r>
        <w:rPr>
          <w:spacing w:val="-8"/>
        </w:rPr>
        <w:t xml:space="preserve"> </w:t>
      </w:r>
      <w:r>
        <w:t>silica</w:t>
      </w:r>
      <w:r>
        <w:rPr>
          <w:spacing w:val="-7"/>
        </w:rPr>
        <w:t xml:space="preserve"> </w:t>
      </w:r>
      <w:r>
        <w:t>remains</w:t>
      </w:r>
      <w:r>
        <w:rPr>
          <w:spacing w:val="-7"/>
        </w:rPr>
        <w:t xml:space="preserve"> </w:t>
      </w:r>
      <w:r>
        <w:rPr>
          <w:spacing w:val="-2"/>
        </w:rPr>
        <w:t>inconclusive.</w:t>
      </w:r>
      <w:r w:rsidR="000A0E21">
        <w:rPr>
          <w:rStyle w:val="FootnoteReference"/>
          <w:spacing w:val="-2"/>
        </w:rPr>
        <w:footnoteReference w:id="81"/>
      </w:r>
      <w:r w:rsidR="000A0E21">
        <w:t xml:space="preserve"> </w:t>
      </w:r>
    </w:p>
    <w:p w14:paraId="40D3F6F0" w14:textId="77777777" w:rsidR="00180C27" w:rsidRDefault="00024206" w:rsidP="005D24A5">
      <w:pPr>
        <w:pStyle w:val="SWAHeading4"/>
      </w:pPr>
      <w:r>
        <w:t>Current</w:t>
      </w:r>
      <w:r>
        <w:rPr>
          <w:spacing w:val="-9"/>
        </w:rPr>
        <w:t xml:space="preserve"> </w:t>
      </w:r>
      <w:r>
        <w:t>regulatory</w:t>
      </w:r>
      <w:r>
        <w:rPr>
          <w:spacing w:val="-6"/>
        </w:rPr>
        <w:t xml:space="preserve"> </w:t>
      </w:r>
      <w:r>
        <w:t>requirements</w:t>
      </w:r>
      <w:r>
        <w:rPr>
          <w:spacing w:val="-3"/>
        </w:rPr>
        <w:t xml:space="preserve"> </w:t>
      </w:r>
      <w:r>
        <w:t>for</w:t>
      </w:r>
      <w:r>
        <w:rPr>
          <w:spacing w:val="-6"/>
        </w:rPr>
        <w:t xml:space="preserve"> </w:t>
      </w:r>
      <w:r>
        <w:t>processing</w:t>
      </w:r>
      <w:r>
        <w:rPr>
          <w:spacing w:val="-5"/>
        </w:rPr>
        <w:t xml:space="preserve"> </w:t>
      </w:r>
      <w:r>
        <w:t>alternative</w:t>
      </w:r>
      <w:r>
        <w:rPr>
          <w:spacing w:val="-5"/>
        </w:rPr>
        <w:t xml:space="preserve"> </w:t>
      </w:r>
      <w:r>
        <w:rPr>
          <w:spacing w:val="-2"/>
        </w:rPr>
        <w:t>products</w:t>
      </w:r>
    </w:p>
    <w:p w14:paraId="1EB53CAA" w14:textId="0F857C8A" w:rsidR="00180C27" w:rsidRDefault="00024206" w:rsidP="005D24A5">
      <w:pPr>
        <w:pStyle w:val="Paragraph"/>
      </w:pPr>
      <w:r>
        <w:t>The</w:t>
      </w:r>
      <w:r>
        <w:rPr>
          <w:spacing w:val="-2"/>
        </w:rPr>
        <w:t xml:space="preserve"> </w:t>
      </w:r>
      <w:r>
        <w:t>model</w:t>
      </w:r>
      <w:r>
        <w:rPr>
          <w:spacing w:val="-5"/>
        </w:rPr>
        <w:t xml:space="preserve"> </w:t>
      </w:r>
      <w:r>
        <w:t>WHS</w:t>
      </w:r>
      <w:r>
        <w:rPr>
          <w:spacing w:val="-3"/>
        </w:rPr>
        <w:t xml:space="preserve"> </w:t>
      </w:r>
      <w:r>
        <w:t>laws</w:t>
      </w:r>
      <w:r>
        <w:rPr>
          <w:spacing w:val="-4"/>
        </w:rPr>
        <w:t xml:space="preserve"> </w:t>
      </w:r>
      <w:r>
        <w:t>require</w:t>
      </w:r>
      <w:r>
        <w:rPr>
          <w:spacing w:val="-2"/>
        </w:rPr>
        <w:t xml:space="preserve"> </w:t>
      </w:r>
      <w:r>
        <w:t>a</w:t>
      </w:r>
      <w:r>
        <w:rPr>
          <w:spacing w:val="-1"/>
        </w:rPr>
        <w:t xml:space="preserve"> </w:t>
      </w:r>
      <w:r>
        <w:t>PCBU</w:t>
      </w:r>
      <w:r>
        <w:rPr>
          <w:spacing w:val="-5"/>
        </w:rPr>
        <w:t xml:space="preserve"> </w:t>
      </w:r>
      <w:r>
        <w:t>to</w:t>
      </w:r>
      <w:r>
        <w:rPr>
          <w:spacing w:val="-2"/>
        </w:rPr>
        <w:t xml:space="preserve"> </w:t>
      </w:r>
      <w:r>
        <w:t>ensure,</w:t>
      </w:r>
      <w:r>
        <w:rPr>
          <w:spacing w:val="-5"/>
        </w:rPr>
        <w:t xml:space="preserve"> </w:t>
      </w:r>
      <w:r>
        <w:t>so</w:t>
      </w:r>
      <w:r>
        <w:rPr>
          <w:spacing w:val="-2"/>
        </w:rPr>
        <w:t xml:space="preserve"> </w:t>
      </w:r>
      <w:r>
        <w:t>far</w:t>
      </w:r>
      <w:r>
        <w:rPr>
          <w:spacing w:val="-1"/>
        </w:rPr>
        <w:t xml:space="preserve"> </w:t>
      </w:r>
      <w:r>
        <w:t>as</w:t>
      </w:r>
      <w:r>
        <w:rPr>
          <w:spacing w:val="-4"/>
        </w:rPr>
        <w:t xml:space="preserve"> </w:t>
      </w:r>
      <w:r>
        <w:t>is</w:t>
      </w:r>
      <w:r>
        <w:rPr>
          <w:spacing w:val="-4"/>
        </w:rPr>
        <w:t xml:space="preserve"> </w:t>
      </w:r>
      <w:r>
        <w:t>reasonably</w:t>
      </w:r>
      <w:r>
        <w:rPr>
          <w:spacing w:val="-1"/>
        </w:rPr>
        <w:t xml:space="preserve"> </w:t>
      </w:r>
      <w:r>
        <w:t>practicable,</w:t>
      </w:r>
      <w:r>
        <w:rPr>
          <w:spacing w:val="-3"/>
        </w:rPr>
        <w:t xml:space="preserve"> </w:t>
      </w:r>
      <w:r>
        <w:t>that</w:t>
      </w:r>
      <w:r>
        <w:rPr>
          <w:spacing w:val="-3"/>
        </w:rPr>
        <w:t xml:space="preserve"> </w:t>
      </w:r>
      <w:r>
        <w:t>the conditions at a workplace are monitored for the purpose of preventing illness or injury of workers.</w:t>
      </w:r>
      <w:r w:rsidR="000A0E21">
        <w:rPr>
          <w:rStyle w:val="FootnoteReference"/>
        </w:rPr>
        <w:footnoteReference w:id="82"/>
      </w:r>
      <w:r>
        <w:t xml:space="preserve"> The</w:t>
      </w:r>
      <w:r>
        <w:rPr>
          <w:spacing w:val="-1"/>
        </w:rPr>
        <w:t xml:space="preserve"> </w:t>
      </w:r>
      <w:r>
        <w:t>WHS Regulations, under model Regulation 50, also require</w:t>
      </w:r>
      <w:r>
        <w:rPr>
          <w:spacing w:val="-3"/>
        </w:rPr>
        <w:t xml:space="preserve"> </w:t>
      </w:r>
      <w:r>
        <w:t>a PCBU to</w:t>
      </w:r>
      <w:r>
        <w:rPr>
          <w:spacing w:val="-1"/>
        </w:rPr>
        <w:t xml:space="preserve"> </w:t>
      </w:r>
      <w:r>
        <w:t xml:space="preserve">carry out monitoring for airborne contaminants in certain situations to estimate a person’s exposure. It is a PCBU’s duty to ensure exposure to any hazardous chemical, or any substance with a workplace exposure standard (WES), is kept as low as reasonably </w:t>
      </w:r>
      <w:r>
        <w:rPr>
          <w:spacing w:val="-2"/>
        </w:rPr>
        <w:t>practicable.</w:t>
      </w:r>
    </w:p>
    <w:p w14:paraId="29E519AE" w14:textId="44160BF0" w:rsidR="00BA03BC" w:rsidRDefault="00024206" w:rsidP="005D24A5">
      <w:pPr>
        <w:pStyle w:val="Paragraph"/>
      </w:pPr>
      <w:r>
        <w:t>For products containing at least 1% crystalline silica, the 8-hour time weighted average</w:t>
      </w:r>
      <w:r w:rsidR="000A0E21">
        <w:rPr>
          <w:rStyle w:val="FootnoteReference"/>
        </w:rPr>
        <w:footnoteReference w:id="83"/>
      </w:r>
      <w:r>
        <w:t xml:space="preserve"> WES</w:t>
      </w:r>
      <w:r>
        <w:rPr>
          <w:spacing w:val="-3"/>
        </w:rPr>
        <w:t xml:space="preserve"> </w:t>
      </w:r>
      <w:r>
        <w:t>for</w:t>
      </w:r>
      <w:r>
        <w:rPr>
          <w:spacing w:val="-1"/>
        </w:rPr>
        <w:t xml:space="preserve"> </w:t>
      </w:r>
      <w:r>
        <w:t>RCS</w:t>
      </w:r>
      <w:r>
        <w:rPr>
          <w:spacing w:val="-2"/>
        </w:rPr>
        <w:t xml:space="preserve"> </w:t>
      </w:r>
      <w:r>
        <w:t>is</w:t>
      </w:r>
      <w:r>
        <w:rPr>
          <w:spacing w:val="-4"/>
        </w:rPr>
        <w:t xml:space="preserve"> </w:t>
      </w:r>
      <w:r>
        <w:t>0.05</w:t>
      </w:r>
      <w:r>
        <w:rPr>
          <w:spacing w:val="-4"/>
        </w:rPr>
        <w:t xml:space="preserve"> </w:t>
      </w:r>
      <w:r>
        <w:t>mg/m</w:t>
      </w:r>
      <w:r>
        <w:rPr>
          <w:vertAlign w:val="superscript"/>
        </w:rPr>
        <w:t>3</w:t>
      </w:r>
      <w:r>
        <w:t>.</w:t>
      </w:r>
      <w:r>
        <w:rPr>
          <w:spacing w:val="-3"/>
        </w:rPr>
        <w:t xml:space="preserve"> </w:t>
      </w:r>
      <w:r>
        <w:t>This</w:t>
      </w:r>
      <w:r>
        <w:rPr>
          <w:spacing w:val="-4"/>
        </w:rPr>
        <w:t xml:space="preserve"> </w:t>
      </w:r>
      <w:r>
        <w:t>means</w:t>
      </w:r>
      <w:r>
        <w:rPr>
          <w:spacing w:val="-4"/>
        </w:rPr>
        <w:t xml:space="preserve"> </w:t>
      </w:r>
      <w:r>
        <w:t>that workers</w:t>
      </w:r>
      <w:r>
        <w:rPr>
          <w:spacing w:val="-3"/>
        </w:rPr>
        <w:t xml:space="preserve"> </w:t>
      </w:r>
      <w:r>
        <w:t>must not be</w:t>
      </w:r>
      <w:r>
        <w:rPr>
          <w:spacing w:val="-4"/>
        </w:rPr>
        <w:t xml:space="preserve"> </w:t>
      </w:r>
      <w:r>
        <w:t>exposed</w:t>
      </w:r>
      <w:r>
        <w:rPr>
          <w:spacing w:val="-2"/>
        </w:rPr>
        <w:t xml:space="preserve"> </w:t>
      </w:r>
      <w:r>
        <w:t>to</w:t>
      </w:r>
      <w:r>
        <w:rPr>
          <w:spacing w:val="-4"/>
        </w:rPr>
        <w:t xml:space="preserve"> </w:t>
      </w:r>
      <w:r>
        <w:t>levels</w:t>
      </w:r>
      <w:r>
        <w:rPr>
          <w:spacing w:val="-1"/>
        </w:rPr>
        <w:t xml:space="preserve"> </w:t>
      </w:r>
      <w:r>
        <w:t>of</w:t>
      </w:r>
      <w:r>
        <w:rPr>
          <w:spacing w:val="-3"/>
        </w:rPr>
        <w:t xml:space="preserve"> </w:t>
      </w:r>
      <w:r>
        <w:t>RCS greater</w:t>
      </w:r>
      <w:r>
        <w:rPr>
          <w:spacing w:val="-3"/>
        </w:rPr>
        <w:t xml:space="preserve"> </w:t>
      </w:r>
      <w:r>
        <w:t>than 0.05</w:t>
      </w:r>
      <w:r>
        <w:rPr>
          <w:spacing w:val="-3"/>
        </w:rPr>
        <w:t xml:space="preserve"> </w:t>
      </w:r>
      <w:r>
        <w:t>mg/m</w:t>
      </w:r>
      <w:r>
        <w:rPr>
          <w:vertAlign w:val="superscript"/>
        </w:rPr>
        <w:t>3</w:t>
      </w:r>
      <w:r>
        <w:rPr>
          <w:spacing w:val="-24"/>
        </w:rPr>
        <w:t xml:space="preserve"> </w:t>
      </w:r>
      <w:r>
        <w:t>over an</w:t>
      </w:r>
      <w:r>
        <w:rPr>
          <w:spacing w:val="-3"/>
        </w:rPr>
        <w:t xml:space="preserve"> </w:t>
      </w:r>
      <w:r>
        <w:t>8-hour working</w:t>
      </w:r>
      <w:r>
        <w:rPr>
          <w:spacing w:val="-1"/>
        </w:rPr>
        <w:t xml:space="preserve"> </w:t>
      </w:r>
      <w:r>
        <w:t>day,</w:t>
      </w:r>
      <w:r>
        <w:rPr>
          <w:spacing w:val="-2"/>
        </w:rPr>
        <w:t xml:space="preserve"> </w:t>
      </w:r>
      <w:r>
        <w:t>for</w:t>
      </w:r>
      <w:r>
        <w:rPr>
          <w:spacing w:val="-2"/>
        </w:rPr>
        <w:t xml:space="preserve"> </w:t>
      </w:r>
      <w:r>
        <w:t>a 5-day</w:t>
      </w:r>
      <w:r>
        <w:rPr>
          <w:spacing w:val="-3"/>
        </w:rPr>
        <w:t xml:space="preserve"> </w:t>
      </w:r>
      <w:r>
        <w:t>working</w:t>
      </w:r>
      <w:r>
        <w:rPr>
          <w:spacing w:val="-1"/>
        </w:rPr>
        <w:t xml:space="preserve"> </w:t>
      </w:r>
      <w:r>
        <w:t>week.</w:t>
      </w:r>
      <w:r w:rsidR="000A0E21">
        <w:rPr>
          <w:rStyle w:val="FootnoteReference"/>
        </w:rPr>
        <w:footnoteReference w:id="84"/>
      </w:r>
      <w:r>
        <w:rPr>
          <w:spacing w:val="-1"/>
        </w:rPr>
        <w:t xml:space="preserve"> </w:t>
      </w:r>
      <w:r>
        <w:t>In</w:t>
      </w:r>
      <w:r>
        <w:rPr>
          <w:spacing w:val="-1"/>
        </w:rPr>
        <w:t xml:space="preserve"> </w:t>
      </w:r>
      <w:r>
        <w:t>addition, a PCBU processing a CSS must abide by the additional regulatory requirements under the stronger CSS requirements in the WHS Regulations.</w:t>
      </w:r>
      <w:r w:rsidR="00F06CC2">
        <w:rPr>
          <w:rStyle w:val="FootnoteReference"/>
        </w:rPr>
        <w:footnoteReference w:id="85"/>
      </w:r>
      <w:r w:rsidR="00F06CC2">
        <w:t xml:space="preserve"> </w:t>
      </w:r>
    </w:p>
    <w:p w14:paraId="1CD4BFEB" w14:textId="77777777" w:rsidR="00BA03BC" w:rsidRDefault="00BA03BC">
      <w:pPr>
        <w:widowControl w:val="0"/>
        <w:autoSpaceDE w:val="0"/>
        <w:autoSpaceDN w:val="0"/>
        <w:spacing w:after="0" w:line="240" w:lineRule="auto"/>
        <w:contextualSpacing w:val="0"/>
        <w:rPr>
          <w:rFonts w:eastAsia="Times New Roman"/>
          <w:lang w:eastAsia="en-AU"/>
        </w:rPr>
      </w:pPr>
      <w:r>
        <w:br w:type="page"/>
      </w:r>
    </w:p>
    <w:p w14:paraId="5516EC78" w14:textId="229FF9ED" w:rsidR="00180C27" w:rsidRDefault="00024206" w:rsidP="005D24A5">
      <w:pPr>
        <w:pStyle w:val="Paragraph"/>
      </w:pPr>
      <w:r>
        <w:lastRenderedPageBreak/>
        <w:t xml:space="preserve">Alternative products containing less than 1% crystalline silica are not covered by the stronger CSS regulations as they are not a CSS. However, </w:t>
      </w:r>
      <w:proofErr w:type="gramStart"/>
      <w:r>
        <w:t>the majority of</w:t>
      </w:r>
      <w:proofErr w:type="gramEnd"/>
      <w:r>
        <w:t xml:space="preserve"> these products are</w:t>
      </w:r>
      <w:r>
        <w:rPr>
          <w:spacing w:val="-1"/>
        </w:rPr>
        <w:t xml:space="preserve"> </w:t>
      </w:r>
      <w:r>
        <w:t>primarily</w:t>
      </w:r>
      <w:r>
        <w:rPr>
          <w:spacing w:val="-1"/>
        </w:rPr>
        <w:t xml:space="preserve"> </w:t>
      </w:r>
      <w:r>
        <w:t>composed</w:t>
      </w:r>
      <w:r>
        <w:rPr>
          <w:spacing w:val="-7"/>
        </w:rPr>
        <w:t xml:space="preserve"> </w:t>
      </w:r>
      <w:r>
        <w:t>of</w:t>
      </w:r>
      <w:r>
        <w:rPr>
          <w:spacing w:val="-3"/>
        </w:rPr>
        <w:t xml:space="preserve"> </w:t>
      </w:r>
      <w:r>
        <w:t>recycled glass</w:t>
      </w:r>
      <w:r>
        <w:rPr>
          <w:spacing w:val="-4"/>
        </w:rPr>
        <w:t xml:space="preserve"> </w:t>
      </w:r>
      <w:r>
        <w:t>and,</w:t>
      </w:r>
      <w:r>
        <w:rPr>
          <w:spacing w:val="-3"/>
        </w:rPr>
        <w:t xml:space="preserve"> </w:t>
      </w:r>
      <w:r>
        <w:t>thus, are</w:t>
      </w:r>
      <w:r>
        <w:rPr>
          <w:spacing w:val="-1"/>
        </w:rPr>
        <w:t xml:space="preserve"> </w:t>
      </w:r>
      <w:r>
        <w:t>amorphous</w:t>
      </w:r>
      <w:r>
        <w:rPr>
          <w:spacing w:val="-1"/>
        </w:rPr>
        <w:t xml:space="preserve"> </w:t>
      </w:r>
      <w:r>
        <w:t>silica.</w:t>
      </w:r>
      <w:r>
        <w:rPr>
          <w:spacing w:val="-3"/>
        </w:rPr>
        <w:t xml:space="preserve"> </w:t>
      </w:r>
      <w:r>
        <w:t>The</w:t>
      </w:r>
      <w:r>
        <w:rPr>
          <w:spacing w:val="-2"/>
        </w:rPr>
        <w:t xml:space="preserve"> </w:t>
      </w:r>
      <w:r>
        <w:t>8-hour</w:t>
      </w:r>
      <w:r>
        <w:rPr>
          <w:spacing w:val="-3"/>
        </w:rPr>
        <w:t xml:space="preserve"> </w:t>
      </w:r>
      <w:r>
        <w:t xml:space="preserve">time weight average workplace exposure standards for amorphous silica ranges between 2 to </w:t>
      </w:r>
      <w:r w:rsidRPr="00B2582F">
        <w:rPr>
          <w:spacing w:val="-2"/>
        </w:rPr>
        <w:t>10mg/</w:t>
      </w:r>
      <w:r w:rsidR="007A3D81" w:rsidRPr="00B2582F">
        <w:rPr>
          <w:spacing w:val="-2"/>
        </w:rPr>
        <w:t>m</w:t>
      </w:r>
      <w:r w:rsidR="007A3D81" w:rsidRPr="00B2582F">
        <w:rPr>
          <w:spacing w:val="-2"/>
          <w:vertAlign w:val="superscript"/>
        </w:rPr>
        <w:t>3</w:t>
      </w:r>
      <w:r w:rsidRPr="00B2582F">
        <w:rPr>
          <w:spacing w:val="-2"/>
        </w:rPr>
        <w:t>.</w:t>
      </w:r>
      <w:r w:rsidR="00F06CC2">
        <w:rPr>
          <w:rStyle w:val="FootnoteReference"/>
          <w:spacing w:val="-2"/>
        </w:rPr>
        <w:footnoteReference w:id="86"/>
      </w:r>
      <w:r w:rsidR="00F06CC2">
        <w:t xml:space="preserve"> </w:t>
      </w:r>
    </w:p>
    <w:p w14:paraId="7DC6DBCE" w14:textId="77777777" w:rsidR="00180C27" w:rsidRDefault="00024206" w:rsidP="005D24A5">
      <w:pPr>
        <w:pStyle w:val="SWAHeading4"/>
      </w:pPr>
      <w:r>
        <w:t>Research</w:t>
      </w:r>
      <w:r>
        <w:rPr>
          <w:spacing w:val="-8"/>
        </w:rPr>
        <w:t xml:space="preserve"> </w:t>
      </w:r>
      <w:r>
        <w:t>available</w:t>
      </w:r>
      <w:r>
        <w:rPr>
          <w:spacing w:val="-7"/>
        </w:rPr>
        <w:t xml:space="preserve"> </w:t>
      </w:r>
      <w:r>
        <w:t>post-</w:t>
      </w:r>
      <w:r>
        <w:rPr>
          <w:spacing w:val="-2"/>
        </w:rPr>
        <w:t>prohibition</w:t>
      </w:r>
    </w:p>
    <w:p w14:paraId="50EB5A8E" w14:textId="04AD0A00" w:rsidR="00180C27" w:rsidRDefault="00024206" w:rsidP="005D24A5">
      <w:pPr>
        <w:pStyle w:val="Paragraph"/>
      </w:pPr>
      <w:r>
        <w:t>Information on the constituents of and possible health risks from processing the alternative products, particularly the less than 1% crystalline silica products, is limited. This knowledge gap reflects the short amount of time the prohibition has been in place, the newness of the alternative</w:t>
      </w:r>
      <w:r>
        <w:rPr>
          <w:spacing w:val="-4"/>
        </w:rPr>
        <w:t xml:space="preserve"> </w:t>
      </w:r>
      <w:r>
        <w:t>products,</w:t>
      </w:r>
      <w:r>
        <w:rPr>
          <w:spacing w:val="-3"/>
        </w:rPr>
        <w:t xml:space="preserve"> </w:t>
      </w:r>
      <w:r>
        <w:t>and</w:t>
      </w:r>
      <w:r>
        <w:rPr>
          <w:spacing w:val="-4"/>
        </w:rPr>
        <w:t xml:space="preserve"> </w:t>
      </w:r>
      <w:r>
        <w:t>the</w:t>
      </w:r>
      <w:r>
        <w:rPr>
          <w:spacing w:val="-4"/>
        </w:rPr>
        <w:t xml:space="preserve"> </w:t>
      </w:r>
      <w:r>
        <w:t>time</w:t>
      </w:r>
      <w:r>
        <w:rPr>
          <w:spacing w:val="-4"/>
        </w:rPr>
        <w:t xml:space="preserve"> </w:t>
      </w:r>
      <w:r>
        <w:t>needed</w:t>
      </w:r>
      <w:r>
        <w:rPr>
          <w:spacing w:val="-4"/>
        </w:rPr>
        <w:t xml:space="preserve"> </w:t>
      </w:r>
      <w:r>
        <w:t>for</w:t>
      </w:r>
      <w:r>
        <w:rPr>
          <w:spacing w:val="-1"/>
        </w:rPr>
        <w:t xml:space="preserve"> </w:t>
      </w:r>
      <w:r>
        <w:t>scientific studies</w:t>
      </w:r>
      <w:r>
        <w:rPr>
          <w:spacing w:val="-2"/>
        </w:rPr>
        <w:t xml:space="preserve"> </w:t>
      </w:r>
      <w:r>
        <w:t>and</w:t>
      </w:r>
      <w:r>
        <w:rPr>
          <w:spacing w:val="-4"/>
        </w:rPr>
        <w:t xml:space="preserve"> </w:t>
      </w:r>
      <w:r>
        <w:t>literature</w:t>
      </w:r>
      <w:r>
        <w:rPr>
          <w:spacing w:val="-2"/>
        </w:rPr>
        <w:t xml:space="preserve"> </w:t>
      </w:r>
      <w:r>
        <w:t>to</w:t>
      </w:r>
      <w:r>
        <w:rPr>
          <w:spacing w:val="-4"/>
        </w:rPr>
        <w:t xml:space="preserve"> </w:t>
      </w:r>
      <w:r>
        <w:t>be</w:t>
      </w:r>
      <w:r>
        <w:rPr>
          <w:spacing w:val="-2"/>
        </w:rPr>
        <w:t xml:space="preserve"> </w:t>
      </w:r>
      <w:r>
        <w:t>developed and released.</w:t>
      </w:r>
    </w:p>
    <w:p w14:paraId="6FFDE900" w14:textId="18CE87EA" w:rsidR="005D24A5" w:rsidRDefault="00024206" w:rsidP="005D24A5">
      <w:pPr>
        <w:pStyle w:val="Paragraph"/>
      </w:pPr>
      <w:r>
        <w:t>Ramkissoon</w:t>
      </w:r>
      <w:r>
        <w:rPr>
          <w:spacing w:val="-3"/>
        </w:rPr>
        <w:t xml:space="preserve"> </w:t>
      </w:r>
      <w:r>
        <w:t>et</w:t>
      </w:r>
      <w:r>
        <w:rPr>
          <w:spacing w:val="-1"/>
        </w:rPr>
        <w:t xml:space="preserve"> </w:t>
      </w:r>
      <w:r>
        <w:t>al.</w:t>
      </w:r>
      <w:r>
        <w:rPr>
          <w:spacing w:val="-4"/>
        </w:rPr>
        <w:t xml:space="preserve"> </w:t>
      </w:r>
      <w:r>
        <w:t>(2023)</w:t>
      </w:r>
      <w:r w:rsidR="00791165">
        <w:rPr>
          <w:rStyle w:val="FootnoteReference"/>
        </w:rPr>
        <w:footnoteReference w:id="87"/>
      </w:r>
      <w:r>
        <w:rPr>
          <w:spacing w:val="-3"/>
        </w:rPr>
        <w:t xml:space="preserve"> </w:t>
      </w:r>
      <w:r>
        <w:t>analysed</w:t>
      </w:r>
      <w:r>
        <w:rPr>
          <w:spacing w:val="-5"/>
        </w:rPr>
        <w:t xml:space="preserve"> </w:t>
      </w:r>
      <w:r>
        <w:t>respirable</w:t>
      </w:r>
      <w:r>
        <w:rPr>
          <w:spacing w:val="-3"/>
        </w:rPr>
        <w:t xml:space="preserve"> </w:t>
      </w:r>
      <w:r>
        <w:t>dust</w:t>
      </w:r>
      <w:r>
        <w:rPr>
          <w:spacing w:val="-4"/>
        </w:rPr>
        <w:t xml:space="preserve"> </w:t>
      </w:r>
      <w:r>
        <w:t>from</w:t>
      </w:r>
      <w:r>
        <w:rPr>
          <w:spacing w:val="-4"/>
        </w:rPr>
        <w:t xml:space="preserve"> </w:t>
      </w:r>
      <w:r>
        <w:t>50</w:t>
      </w:r>
      <w:r>
        <w:rPr>
          <w:spacing w:val="-5"/>
        </w:rPr>
        <w:t xml:space="preserve"> </w:t>
      </w:r>
      <w:r>
        <w:t>resin-based</w:t>
      </w:r>
      <w:r>
        <w:rPr>
          <w:spacing w:val="-5"/>
        </w:rPr>
        <w:t xml:space="preserve"> </w:t>
      </w:r>
      <w:r>
        <w:t>engineered</w:t>
      </w:r>
      <w:r>
        <w:rPr>
          <w:spacing w:val="-3"/>
        </w:rPr>
        <w:t xml:space="preserve"> </w:t>
      </w:r>
      <w:r>
        <w:t>stone, 3 natural stone and 2 non-resin-based</w:t>
      </w:r>
      <w:r>
        <w:rPr>
          <w:spacing w:val="-1"/>
        </w:rPr>
        <w:t xml:space="preserve"> </w:t>
      </w:r>
      <w:r>
        <w:t>materials and concluded that silica was not the only component of concern. They identified inorganic components of engineered stone such as metals (cobalt and aluminium), along with volatile organic compounds (VOCs) such as styrene and phthalic anhydride primarily from binding resin, pose a risk to lung health, subsequently urging caution with the uptake of alternative products.</w:t>
      </w:r>
    </w:p>
    <w:p w14:paraId="7AE0A905" w14:textId="029637F2" w:rsidR="00180C27" w:rsidRDefault="00024206" w:rsidP="005D24A5">
      <w:pPr>
        <w:pStyle w:val="Paragraph"/>
      </w:pPr>
      <w:r>
        <w:t>The investigation by Ramkissoon et al. (2023)</w:t>
      </w:r>
      <w:r w:rsidR="00791165">
        <w:rPr>
          <w:rStyle w:val="FootnoteReference"/>
        </w:rPr>
        <w:footnoteReference w:id="88"/>
      </w:r>
      <w:r>
        <w:t xml:space="preserve"> revealed an ‘association between quartz content</w:t>
      </w:r>
      <w:r>
        <w:rPr>
          <w:spacing w:val="-3"/>
        </w:rPr>
        <w:t xml:space="preserve"> </w:t>
      </w:r>
      <w:r>
        <w:t>of</w:t>
      </w:r>
      <w:r>
        <w:rPr>
          <w:spacing w:val="-3"/>
        </w:rPr>
        <w:t xml:space="preserve"> </w:t>
      </w:r>
      <w:r>
        <w:t>the</w:t>
      </w:r>
      <w:r>
        <w:rPr>
          <w:spacing w:val="-4"/>
        </w:rPr>
        <w:t xml:space="preserve"> </w:t>
      </w:r>
      <w:r>
        <w:t>particles</w:t>
      </w:r>
      <w:r>
        <w:rPr>
          <w:spacing w:val="-2"/>
        </w:rPr>
        <w:t xml:space="preserve"> </w:t>
      </w:r>
      <w:r>
        <w:t>and</w:t>
      </w:r>
      <w:r>
        <w:rPr>
          <w:spacing w:val="-2"/>
        </w:rPr>
        <w:t xml:space="preserve"> </w:t>
      </w:r>
      <w:r>
        <w:t>the</w:t>
      </w:r>
      <w:r>
        <w:rPr>
          <w:spacing w:val="-4"/>
        </w:rPr>
        <w:t xml:space="preserve"> </w:t>
      </w:r>
      <w:r>
        <w:t>macrophage</w:t>
      </w:r>
      <w:r>
        <w:rPr>
          <w:spacing w:val="-4"/>
        </w:rPr>
        <w:t xml:space="preserve"> </w:t>
      </w:r>
      <w:r>
        <w:t>inflammatory</w:t>
      </w:r>
      <w:r>
        <w:rPr>
          <w:spacing w:val="-3"/>
        </w:rPr>
        <w:t xml:space="preserve"> </w:t>
      </w:r>
      <w:r>
        <w:t>response’ confirming</w:t>
      </w:r>
      <w:r>
        <w:rPr>
          <w:spacing w:val="-3"/>
        </w:rPr>
        <w:t xml:space="preserve"> </w:t>
      </w:r>
      <w:r>
        <w:t>that</w:t>
      </w:r>
      <w:r>
        <w:rPr>
          <w:spacing w:val="-2"/>
        </w:rPr>
        <w:t xml:space="preserve"> </w:t>
      </w:r>
      <w:r>
        <w:t>the</w:t>
      </w:r>
      <w:r>
        <w:rPr>
          <w:spacing w:val="-4"/>
        </w:rPr>
        <w:t xml:space="preserve"> </w:t>
      </w:r>
      <w:r>
        <w:t>level of silica is one contributing factor to disease severity. Whilst it is not the only contributing factor, this finding is significant as alternative products such as porcelain, sintered and natural stone can have high level</w:t>
      </w:r>
      <w:r w:rsidR="009661FA">
        <w:t>s</w:t>
      </w:r>
      <w:r>
        <w:t xml:space="preserve"> of crystalline silica without being captured by the</w:t>
      </w:r>
      <w:r>
        <w:rPr>
          <w:spacing w:val="40"/>
        </w:rPr>
        <w:t xml:space="preserve"> </w:t>
      </w:r>
      <w:r>
        <w:t>prohibition as they do not contain resins and, additionally, in the case of natural stone, are not artificial.</w:t>
      </w:r>
    </w:p>
    <w:p w14:paraId="17C1271F" w14:textId="02CAC3F3" w:rsidR="00BA03BC" w:rsidRDefault="00024206" w:rsidP="005D24A5">
      <w:pPr>
        <w:pStyle w:val="Paragraph"/>
      </w:pPr>
      <w:r>
        <w:t>A subsequent literature review by Ramkissoon et al. (2024)</w:t>
      </w:r>
      <w:r w:rsidR="00791165">
        <w:rPr>
          <w:rStyle w:val="FootnoteReference"/>
        </w:rPr>
        <w:footnoteReference w:id="89"/>
      </w:r>
      <w:r>
        <w:t xml:space="preserve"> exploring exposure pathways and pathogenesis recommended continued research into VOCs and the characterisation of particle emissions from sintered stone. The literature review emphasised that ongoing collection</w:t>
      </w:r>
      <w:r>
        <w:rPr>
          <w:spacing w:val="-3"/>
        </w:rPr>
        <w:t xml:space="preserve"> </w:t>
      </w:r>
      <w:r>
        <w:t>and</w:t>
      </w:r>
      <w:r>
        <w:rPr>
          <w:spacing w:val="-3"/>
        </w:rPr>
        <w:t xml:space="preserve"> </w:t>
      </w:r>
      <w:r>
        <w:t>analysis</w:t>
      </w:r>
      <w:r>
        <w:rPr>
          <w:spacing w:val="-2"/>
        </w:rPr>
        <w:t xml:space="preserve"> </w:t>
      </w:r>
      <w:r>
        <w:t>of</w:t>
      </w:r>
      <w:r>
        <w:rPr>
          <w:spacing w:val="-4"/>
        </w:rPr>
        <w:t xml:space="preserve"> </w:t>
      </w:r>
      <w:r>
        <w:t>clinical</w:t>
      </w:r>
      <w:r>
        <w:rPr>
          <w:spacing w:val="-4"/>
        </w:rPr>
        <w:t xml:space="preserve"> </w:t>
      </w:r>
      <w:r>
        <w:t>data</w:t>
      </w:r>
      <w:r>
        <w:rPr>
          <w:spacing w:val="-3"/>
        </w:rPr>
        <w:t xml:space="preserve"> </w:t>
      </w:r>
      <w:r>
        <w:t>is</w:t>
      </w:r>
      <w:r>
        <w:rPr>
          <w:spacing w:val="-4"/>
        </w:rPr>
        <w:t xml:space="preserve"> </w:t>
      </w:r>
      <w:r>
        <w:t>required</w:t>
      </w:r>
      <w:r>
        <w:rPr>
          <w:spacing w:val="-5"/>
        </w:rPr>
        <w:t xml:space="preserve"> </w:t>
      </w:r>
      <w:r>
        <w:t>to</w:t>
      </w:r>
      <w:r>
        <w:rPr>
          <w:spacing w:val="-3"/>
        </w:rPr>
        <w:t xml:space="preserve"> </w:t>
      </w:r>
      <w:r>
        <w:t>better</w:t>
      </w:r>
      <w:r>
        <w:rPr>
          <w:spacing w:val="-4"/>
        </w:rPr>
        <w:t xml:space="preserve"> </w:t>
      </w:r>
      <w:r>
        <w:t>understand</w:t>
      </w:r>
      <w:r>
        <w:rPr>
          <w:spacing w:val="-4"/>
        </w:rPr>
        <w:t xml:space="preserve"> </w:t>
      </w:r>
      <w:r>
        <w:t>silicosis</w:t>
      </w:r>
      <w:r>
        <w:rPr>
          <w:spacing w:val="-2"/>
        </w:rPr>
        <w:t xml:space="preserve"> </w:t>
      </w:r>
      <w:r>
        <w:t>in</w:t>
      </w:r>
      <w:r>
        <w:rPr>
          <w:spacing w:val="-3"/>
        </w:rPr>
        <w:t xml:space="preserve"> </w:t>
      </w:r>
      <w:r>
        <w:t>engineered stone workers as ’all current medical studies are relying on traditional silicosis cases.’</w:t>
      </w:r>
      <w:r w:rsidR="0043183D">
        <w:rPr>
          <w:rStyle w:val="FootnoteReference"/>
        </w:rPr>
        <w:footnoteReference w:id="90"/>
      </w:r>
      <w:r w:rsidR="0043183D">
        <w:t xml:space="preserve"> </w:t>
      </w:r>
    </w:p>
    <w:p w14:paraId="37CBFECB" w14:textId="77777777" w:rsidR="00BA03BC" w:rsidRDefault="00BA03BC">
      <w:pPr>
        <w:widowControl w:val="0"/>
        <w:autoSpaceDE w:val="0"/>
        <w:autoSpaceDN w:val="0"/>
        <w:spacing w:after="0" w:line="240" w:lineRule="auto"/>
        <w:contextualSpacing w:val="0"/>
        <w:rPr>
          <w:rFonts w:eastAsia="Times New Roman"/>
          <w:lang w:eastAsia="en-AU"/>
        </w:rPr>
      </w:pPr>
      <w:r>
        <w:br w:type="page"/>
      </w:r>
    </w:p>
    <w:p w14:paraId="2C13461F" w14:textId="4A48D967" w:rsidR="005D24A5" w:rsidRDefault="00024206" w:rsidP="005D24A5">
      <w:pPr>
        <w:pStyle w:val="Paragraph"/>
      </w:pPr>
      <w:r>
        <w:lastRenderedPageBreak/>
        <w:t>As part of the increased use of alternative products, there has been a marked increase in acrylic-based solid surfaces. There is a growing body of literature surrounding aluminium hydroxide (also known as ATH).</w:t>
      </w:r>
      <w:r w:rsidR="003C0274">
        <w:rPr>
          <w:rStyle w:val="FootnoteReference"/>
        </w:rPr>
        <w:footnoteReference w:id="91"/>
      </w:r>
      <w:r w:rsidR="00DD75B3" w:rsidRPr="00DD75B3">
        <w:rPr>
          <w:vertAlign w:val="superscript"/>
        </w:rPr>
        <w:t>,</w:t>
      </w:r>
      <w:r w:rsidR="004B7215">
        <w:t xml:space="preserve"> </w:t>
      </w:r>
      <w:r w:rsidR="004B7215">
        <w:rPr>
          <w:rStyle w:val="FootnoteReference"/>
        </w:rPr>
        <w:footnoteReference w:id="92"/>
      </w:r>
      <w:r>
        <w:t xml:space="preserve"> </w:t>
      </w:r>
      <w:r w:rsidR="00BC58B7">
        <w:t>S</w:t>
      </w:r>
      <w:r>
        <w:t>takeholders</w:t>
      </w:r>
      <w:r>
        <w:rPr>
          <w:spacing w:val="-17"/>
        </w:rPr>
        <w:t xml:space="preserve"> </w:t>
      </w:r>
      <w:r>
        <w:t xml:space="preserve">identified </w:t>
      </w:r>
      <w:r w:rsidR="00B03FED">
        <w:t>‘</w:t>
      </w:r>
      <w:r w:rsidR="00470BAD">
        <w:t xml:space="preserve">aluminium </w:t>
      </w:r>
      <w:r w:rsidR="00BC58B7">
        <w:t xml:space="preserve">trihydrate </w:t>
      </w:r>
      <w:r w:rsidR="00A56832">
        <w:t>is an increasingly common replacement to crystalline silica’</w:t>
      </w:r>
      <w:r w:rsidR="00D47D4D">
        <w:rPr>
          <w:rStyle w:val="FootnoteReference"/>
        </w:rPr>
        <w:footnoteReference w:id="93"/>
      </w:r>
      <w:r w:rsidR="00A56832">
        <w:t xml:space="preserve"> </w:t>
      </w:r>
      <w:r>
        <w:t>and raised concerns that</w:t>
      </w:r>
      <w:r>
        <w:rPr>
          <w:spacing w:val="-3"/>
        </w:rPr>
        <w:t xml:space="preserve"> </w:t>
      </w:r>
      <w:r>
        <w:t>‘there</w:t>
      </w:r>
      <w:r>
        <w:rPr>
          <w:spacing w:val="-5"/>
        </w:rPr>
        <w:t xml:space="preserve"> </w:t>
      </w:r>
      <w:r>
        <w:t>is</w:t>
      </w:r>
      <w:r>
        <w:rPr>
          <w:spacing w:val="-2"/>
        </w:rPr>
        <w:t xml:space="preserve"> </w:t>
      </w:r>
      <w:r>
        <w:t>evidence</w:t>
      </w:r>
      <w:r>
        <w:rPr>
          <w:spacing w:val="-5"/>
        </w:rPr>
        <w:t xml:space="preserve"> </w:t>
      </w:r>
      <w:r>
        <w:t>of</w:t>
      </w:r>
      <w:r>
        <w:rPr>
          <w:spacing w:val="-6"/>
        </w:rPr>
        <w:t xml:space="preserve"> </w:t>
      </w:r>
      <w:r>
        <w:t>workers</w:t>
      </w:r>
      <w:r>
        <w:rPr>
          <w:spacing w:val="-5"/>
        </w:rPr>
        <w:t xml:space="preserve"> </w:t>
      </w:r>
      <w:r>
        <w:t>developing</w:t>
      </w:r>
      <w:r>
        <w:rPr>
          <w:spacing w:val="-3"/>
        </w:rPr>
        <w:t xml:space="preserve"> </w:t>
      </w:r>
      <w:r>
        <w:t>pulmonary</w:t>
      </w:r>
      <w:r>
        <w:rPr>
          <w:spacing w:val="-4"/>
        </w:rPr>
        <w:t xml:space="preserve"> </w:t>
      </w:r>
      <w:r>
        <w:t>fibrosis</w:t>
      </w:r>
      <w:r>
        <w:rPr>
          <w:spacing w:val="-2"/>
        </w:rPr>
        <w:t xml:space="preserve"> </w:t>
      </w:r>
      <w:r>
        <w:t>after</w:t>
      </w:r>
      <w:r>
        <w:rPr>
          <w:spacing w:val="-2"/>
        </w:rPr>
        <w:t xml:space="preserve"> </w:t>
      </w:r>
      <w:r>
        <w:t>occupational</w:t>
      </w:r>
      <w:r>
        <w:rPr>
          <w:spacing w:val="-4"/>
        </w:rPr>
        <w:t xml:space="preserve"> </w:t>
      </w:r>
      <w:r>
        <w:t>exposure to high levels of respirable dust containing aluminium hydroxide during the manufacture of benchtops</w:t>
      </w:r>
      <w:r>
        <w:rPr>
          <w:spacing w:val="-1"/>
        </w:rPr>
        <w:t xml:space="preserve"> </w:t>
      </w:r>
      <w:r>
        <w:t>such as Corian®’</w:t>
      </w:r>
      <w:r w:rsidR="00B26395">
        <w:rPr>
          <w:rStyle w:val="FootnoteReference"/>
        </w:rPr>
        <w:footnoteReference w:id="94"/>
      </w:r>
      <w:r w:rsidR="0050361F">
        <w:t xml:space="preserve"> and the link to </w:t>
      </w:r>
      <w:r w:rsidR="004F46A0">
        <w:t>sarcoid-like lung disease</w:t>
      </w:r>
      <w:r w:rsidR="00C33ADB">
        <w:t>.</w:t>
      </w:r>
      <w:r w:rsidR="00C33ADB">
        <w:rPr>
          <w:rStyle w:val="FootnoteReference"/>
        </w:rPr>
        <w:footnoteReference w:id="95"/>
      </w:r>
      <w:r w:rsidR="00C33ADB">
        <w:t xml:space="preserve"> M</w:t>
      </w:r>
      <w:r>
        <w:t>oreover, Corwin et al. (2024)</w:t>
      </w:r>
      <w:r w:rsidR="005C7506">
        <w:rPr>
          <w:rStyle w:val="FootnoteReference"/>
        </w:rPr>
        <w:footnoteReference w:id="96"/>
      </w:r>
      <w:r>
        <w:t xml:space="preserve"> published a case report identifying a possible link between aluminium-containing solid surface dust exposure and pulmonary disease. While they could not confirm causality between the dust exposure and pulmonary fibrosis, this is the second case report of this kind.</w:t>
      </w:r>
    </w:p>
    <w:p w14:paraId="7A75E468" w14:textId="77777777" w:rsidR="00180C27" w:rsidRDefault="00024206" w:rsidP="005D24A5">
      <w:pPr>
        <w:pStyle w:val="SWAHeading4"/>
      </w:pPr>
      <w:r>
        <w:t>University</w:t>
      </w:r>
      <w:r>
        <w:rPr>
          <w:spacing w:val="-4"/>
        </w:rPr>
        <w:t xml:space="preserve"> </w:t>
      </w:r>
      <w:r>
        <w:t>of</w:t>
      </w:r>
      <w:r>
        <w:rPr>
          <w:spacing w:val="-2"/>
        </w:rPr>
        <w:t xml:space="preserve"> </w:t>
      </w:r>
      <w:r>
        <w:t>Wollongong</w:t>
      </w:r>
      <w:r>
        <w:rPr>
          <w:spacing w:val="-1"/>
        </w:rPr>
        <w:t xml:space="preserve"> </w:t>
      </w:r>
      <w:r>
        <w:rPr>
          <w:spacing w:val="-2"/>
        </w:rPr>
        <w:t>Research</w:t>
      </w:r>
    </w:p>
    <w:p w14:paraId="17C85F1F" w14:textId="77777777" w:rsidR="00180C27" w:rsidRDefault="00024206" w:rsidP="005D24A5">
      <w:pPr>
        <w:pStyle w:val="Paragraph"/>
      </w:pPr>
      <w:r>
        <w:t>As part of this Review, Safe Work Australia commissioned the University of Wollongong to characterise the constituents of airborne contaminants generated during common processing</w:t>
      </w:r>
      <w:r>
        <w:rPr>
          <w:spacing w:val="-4"/>
        </w:rPr>
        <w:t xml:space="preserve"> </w:t>
      </w:r>
      <w:r>
        <w:t>tasks</w:t>
      </w:r>
      <w:r>
        <w:rPr>
          <w:spacing w:val="-4"/>
        </w:rPr>
        <w:t xml:space="preserve"> </w:t>
      </w:r>
      <w:r>
        <w:t>using</w:t>
      </w:r>
      <w:r>
        <w:rPr>
          <w:spacing w:val="-2"/>
        </w:rPr>
        <w:t xml:space="preserve"> </w:t>
      </w:r>
      <w:r>
        <w:t>alternative</w:t>
      </w:r>
      <w:r>
        <w:rPr>
          <w:spacing w:val="-4"/>
        </w:rPr>
        <w:t xml:space="preserve"> </w:t>
      </w:r>
      <w:r>
        <w:t>artificial</w:t>
      </w:r>
      <w:r>
        <w:rPr>
          <w:spacing w:val="-3"/>
        </w:rPr>
        <w:t xml:space="preserve"> </w:t>
      </w:r>
      <w:r>
        <w:t>stone</w:t>
      </w:r>
      <w:r>
        <w:rPr>
          <w:spacing w:val="-6"/>
        </w:rPr>
        <w:t xml:space="preserve"> </w:t>
      </w:r>
      <w:r>
        <w:t>benchtops,</w:t>
      </w:r>
      <w:r>
        <w:rPr>
          <w:spacing w:val="-3"/>
        </w:rPr>
        <w:t xml:space="preserve"> </w:t>
      </w:r>
      <w:r>
        <w:t>panels</w:t>
      </w:r>
      <w:r>
        <w:rPr>
          <w:spacing w:val="-1"/>
        </w:rPr>
        <w:t xml:space="preserve"> </w:t>
      </w:r>
      <w:r>
        <w:t>or</w:t>
      </w:r>
      <w:r>
        <w:rPr>
          <w:spacing w:val="-3"/>
        </w:rPr>
        <w:t xml:space="preserve"> </w:t>
      </w:r>
      <w:r>
        <w:t>slabs.</w:t>
      </w:r>
      <w:r>
        <w:rPr>
          <w:spacing w:val="-1"/>
        </w:rPr>
        <w:t xml:space="preserve"> </w:t>
      </w:r>
      <w:r>
        <w:t>Findings</w:t>
      </w:r>
      <w:r>
        <w:rPr>
          <w:spacing w:val="-1"/>
        </w:rPr>
        <w:t xml:space="preserve"> </w:t>
      </w:r>
      <w:r>
        <w:t xml:space="preserve">were also compared to the emissions profiles of natural stone and prohibited engineered stone </w:t>
      </w:r>
      <w:r>
        <w:rPr>
          <w:spacing w:val="-2"/>
        </w:rPr>
        <w:t>products.</w:t>
      </w:r>
    </w:p>
    <w:p w14:paraId="7CF5ED1E" w14:textId="0888C07A" w:rsidR="00180C27" w:rsidRDefault="00AD7F83" w:rsidP="005D24A5">
      <w:pPr>
        <w:pStyle w:val="Paragraph"/>
      </w:pPr>
      <w:r w:rsidRPr="004146AB">
        <w:t>The study involved collection and analysis of 40 stone samples from 13 manufacturers</w:t>
      </w:r>
      <w:r w:rsidR="00F82D31" w:rsidRPr="004146AB">
        <w:t>.</w:t>
      </w:r>
      <w:r w:rsidR="00CB51D1">
        <w:t xml:space="preserve"> </w:t>
      </w:r>
      <w:r w:rsidR="00024206">
        <w:t>Samples were obtained between 2022</w:t>
      </w:r>
      <w:r w:rsidR="00024206">
        <w:rPr>
          <w:spacing w:val="-2"/>
        </w:rPr>
        <w:t xml:space="preserve"> </w:t>
      </w:r>
      <w:r w:rsidR="00024206">
        <w:t>and</w:t>
      </w:r>
      <w:r w:rsidR="00024206">
        <w:rPr>
          <w:spacing w:val="-2"/>
        </w:rPr>
        <w:t xml:space="preserve"> </w:t>
      </w:r>
      <w:r w:rsidR="00024206">
        <w:t>2025</w:t>
      </w:r>
      <w:r w:rsidR="00024206">
        <w:rPr>
          <w:spacing w:val="-5"/>
        </w:rPr>
        <w:t xml:space="preserve"> </w:t>
      </w:r>
      <w:r w:rsidR="00024206">
        <w:t>and</w:t>
      </w:r>
      <w:r w:rsidR="00024206">
        <w:rPr>
          <w:spacing w:val="-2"/>
        </w:rPr>
        <w:t xml:space="preserve"> </w:t>
      </w:r>
      <w:r w:rsidR="00024206">
        <w:t>were</w:t>
      </w:r>
      <w:r w:rsidR="00024206">
        <w:rPr>
          <w:spacing w:val="-3"/>
        </w:rPr>
        <w:t xml:space="preserve"> </w:t>
      </w:r>
      <w:r w:rsidR="00024206">
        <w:t>subject</w:t>
      </w:r>
      <w:r w:rsidR="00024206">
        <w:rPr>
          <w:spacing w:val="-3"/>
        </w:rPr>
        <w:t xml:space="preserve"> </w:t>
      </w:r>
      <w:r w:rsidR="00024206">
        <w:t>to</w:t>
      </w:r>
      <w:r w:rsidR="00024206">
        <w:rPr>
          <w:spacing w:val="-4"/>
        </w:rPr>
        <w:t xml:space="preserve"> </w:t>
      </w:r>
      <w:r w:rsidR="00024206">
        <w:t>4</w:t>
      </w:r>
      <w:r w:rsidR="00024206">
        <w:rPr>
          <w:spacing w:val="-4"/>
        </w:rPr>
        <w:t xml:space="preserve"> </w:t>
      </w:r>
      <w:r w:rsidR="00024206">
        <w:t>forms</w:t>
      </w:r>
      <w:r w:rsidR="00024206">
        <w:rPr>
          <w:spacing w:val="-4"/>
        </w:rPr>
        <w:t xml:space="preserve"> </w:t>
      </w:r>
      <w:r w:rsidR="00024206">
        <w:t>of</w:t>
      </w:r>
      <w:r w:rsidR="00024206">
        <w:rPr>
          <w:spacing w:val="-3"/>
        </w:rPr>
        <w:t xml:space="preserve"> </w:t>
      </w:r>
      <w:r w:rsidR="00024206">
        <w:t>analyses:</w:t>
      </w:r>
      <w:r w:rsidR="00024206">
        <w:rPr>
          <w:spacing w:val="-1"/>
        </w:rPr>
        <w:t xml:space="preserve"> </w:t>
      </w:r>
      <w:r w:rsidR="00024206">
        <w:t>elemental</w:t>
      </w:r>
      <w:r w:rsidR="00024206">
        <w:rPr>
          <w:spacing w:val="-3"/>
        </w:rPr>
        <w:t xml:space="preserve"> </w:t>
      </w:r>
      <w:r w:rsidR="00024206">
        <w:t>analysis,</w:t>
      </w:r>
      <w:r w:rsidR="00024206">
        <w:rPr>
          <w:spacing w:val="-3"/>
        </w:rPr>
        <w:t xml:space="preserve"> </w:t>
      </w:r>
      <w:r w:rsidR="00024206">
        <w:t xml:space="preserve">mineralogical analysis, fumes and vapours analysis, and dust profile analysis. Stone samples procured </w:t>
      </w:r>
      <w:r w:rsidR="00024206">
        <w:rPr>
          <w:spacing w:val="-2"/>
        </w:rPr>
        <w:t>included:</w:t>
      </w:r>
    </w:p>
    <w:p w14:paraId="01969555" w14:textId="77777777" w:rsidR="00180C27" w:rsidRDefault="00024206" w:rsidP="005D24A5">
      <w:pPr>
        <w:pStyle w:val="ListBullet"/>
      </w:pPr>
      <w:r>
        <w:t>18</w:t>
      </w:r>
      <w:r>
        <w:rPr>
          <w:spacing w:val="-3"/>
        </w:rPr>
        <w:t xml:space="preserve"> </w:t>
      </w:r>
      <w:r>
        <w:t>stone</w:t>
      </w:r>
      <w:r>
        <w:rPr>
          <w:spacing w:val="-5"/>
        </w:rPr>
        <w:t xml:space="preserve"> </w:t>
      </w:r>
      <w:r>
        <w:t>products</w:t>
      </w:r>
      <w:r>
        <w:rPr>
          <w:spacing w:val="-5"/>
        </w:rPr>
        <w:t xml:space="preserve"> </w:t>
      </w:r>
      <w:r>
        <w:t>expected</w:t>
      </w:r>
      <w:r>
        <w:rPr>
          <w:spacing w:val="-5"/>
        </w:rPr>
        <w:t xml:space="preserve"> </w:t>
      </w:r>
      <w:r>
        <w:t>to</w:t>
      </w:r>
      <w:r>
        <w:rPr>
          <w:spacing w:val="-1"/>
        </w:rPr>
        <w:t xml:space="preserve"> </w:t>
      </w:r>
      <w:r>
        <w:t>contain</w:t>
      </w:r>
      <w:r>
        <w:rPr>
          <w:spacing w:val="-5"/>
        </w:rPr>
        <w:t xml:space="preserve"> </w:t>
      </w:r>
      <w:r>
        <w:t>&lt;1%</w:t>
      </w:r>
      <w:r>
        <w:rPr>
          <w:spacing w:val="-4"/>
        </w:rPr>
        <w:t xml:space="preserve"> </w:t>
      </w:r>
      <w:r>
        <w:t>crystalline</w:t>
      </w:r>
      <w:r>
        <w:rPr>
          <w:spacing w:val="-2"/>
        </w:rPr>
        <w:t xml:space="preserve"> </w:t>
      </w:r>
      <w:r>
        <w:t>silica</w:t>
      </w:r>
      <w:r>
        <w:rPr>
          <w:spacing w:val="-2"/>
        </w:rPr>
        <w:t xml:space="preserve"> </w:t>
      </w:r>
      <w:r>
        <w:t>as</w:t>
      </w:r>
      <w:r>
        <w:rPr>
          <w:spacing w:val="-3"/>
        </w:rPr>
        <w:t xml:space="preserve"> </w:t>
      </w:r>
      <w:r>
        <w:t>a</w:t>
      </w:r>
      <w:r>
        <w:rPr>
          <w:spacing w:val="-2"/>
        </w:rPr>
        <w:t xml:space="preserve"> </w:t>
      </w:r>
      <w:r>
        <w:t xml:space="preserve">weight/weight </w:t>
      </w:r>
      <w:r>
        <w:rPr>
          <w:spacing w:val="-2"/>
        </w:rPr>
        <w:t>concentration</w:t>
      </w:r>
    </w:p>
    <w:p w14:paraId="08EB940E" w14:textId="77777777" w:rsidR="00180C27" w:rsidRDefault="00024206" w:rsidP="005D24A5">
      <w:pPr>
        <w:pStyle w:val="ListBullet"/>
      </w:pPr>
      <w:r>
        <w:t>6</w:t>
      </w:r>
      <w:r>
        <w:rPr>
          <w:spacing w:val="-6"/>
        </w:rPr>
        <w:t xml:space="preserve"> </w:t>
      </w:r>
      <w:r>
        <w:t>engineered</w:t>
      </w:r>
      <w:r>
        <w:rPr>
          <w:spacing w:val="-5"/>
        </w:rPr>
        <w:t xml:space="preserve"> </w:t>
      </w:r>
      <w:r>
        <w:t>stone</w:t>
      </w:r>
      <w:r>
        <w:rPr>
          <w:spacing w:val="-7"/>
        </w:rPr>
        <w:t xml:space="preserve"> </w:t>
      </w:r>
      <w:r>
        <w:t>products</w:t>
      </w:r>
      <w:r>
        <w:rPr>
          <w:spacing w:val="-3"/>
        </w:rPr>
        <w:t xml:space="preserve"> </w:t>
      </w:r>
      <w:r>
        <w:t>expected</w:t>
      </w:r>
      <w:r>
        <w:rPr>
          <w:spacing w:val="-7"/>
        </w:rPr>
        <w:t xml:space="preserve"> </w:t>
      </w:r>
      <w:r>
        <w:t>to</w:t>
      </w:r>
      <w:r>
        <w:rPr>
          <w:spacing w:val="-8"/>
        </w:rPr>
        <w:t xml:space="preserve"> </w:t>
      </w:r>
      <w:r>
        <w:t>contain</w:t>
      </w:r>
      <w:r>
        <w:rPr>
          <w:spacing w:val="-6"/>
        </w:rPr>
        <w:t xml:space="preserve"> </w:t>
      </w:r>
      <w:r>
        <w:t>high</w:t>
      </w:r>
      <w:r>
        <w:rPr>
          <w:spacing w:val="-5"/>
        </w:rPr>
        <w:t xml:space="preserve"> </w:t>
      </w:r>
      <w:r>
        <w:t>levels</w:t>
      </w:r>
      <w:r>
        <w:rPr>
          <w:spacing w:val="-5"/>
        </w:rPr>
        <w:t xml:space="preserve"> </w:t>
      </w:r>
      <w:r>
        <w:t>of</w:t>
      </w:r>
      <w:r>
        <w:rPr>
          <w:spacing w:val="-6"/>
        </w:rPr>
        <w:t xml:space="preserve"> </w:t>
      </w:r>
      <w:r>
        <w:t>crystalline</w:t>
      </w:r>
      <w:r>
        <w:rPr>
          <w:spacing w:val="-5"/>
        </w:rPr>
        <w:t xml:space="preserve"> </w:t>
      </w:r>
      <w:r>
        <w:rPr>
          <w:spacing w:val="-2"/>
        </w:rPr>
        <w:t>silica</w:t>
      </w:r>
    </w:p>
    <w:p w14:paraId="509B9D13" w14:textId="77777777" w:rsidR="00180C27" w:rsidRDefault="00024206" w:rsidP="005D24A5">
      <w:pPr>
        <w:pStyle w:val="ListBullet"/>
      </w:pPr>
      <w:r>
        <w:t>11</w:t>
      </w:r>
      <w:r>
        <w:rPr>
          <w:spacing w:val="-3"/>
        </w:rPr>
        <w:t xml:space="preserve"> </w:t>
      </w:r>
      <w:r>
        <w:t>ceramic</w:t>
      </w:r>
      <w:r>
        <w:rPr>
          <w:spacing w:val="-2"/>
        </w:rPr>
        <w:t xml:space="preserve"> </w:t>
      </w:r>
      <w:r>
        <w:t>stone</w:t>
      </w:r>
      <w:r>
        <w:rPr>
          <w:spacing w:val="-2"/>
        </w:rPr>
        <w:t xml:space="preserve"> </w:t>
      </w:r>
      <w:r>
        <w:t>products</w:t>
      </w:r>
      <w:r>
        <w:rPr>
          <w:spacing w:val="-2"/>
        </w:rPr>
        <w:t xml:space="preserve"> </w:t>
      </w:r>
      <w:r>
        <w:t>expected</w:t>
      </w:r>
      <w:r>
        <w:rPr>
          <w:spacing w:val="-5"/>
        </w:rPr>
        <w:t xml:space="preserve"> </w:t>
      </w:r>
      <w:r>
        <w:t>to</w:t>
      </w:r>
      <w:r>
        <w:rPr>
          <w:spacing w:val="-5"/>
        </w:rPr>
        <w:t xml:space="preserve"> </w:t>
      </w:r>
      <w:r>
        <w:t>be</w:t>
      </w:r>
      <w:r>
        <w:rPr>
          <w:spacing w:val="-2"/>
        </w:rPr>
        <w:t xml:space="preserve"> </w:t>
      </w:r>
      <w:r>
        <w:t>comprised</w:t>
      </w:r>
      <w:r>
        <w:rPr>
          <w:spacing w:val="-3"/>
        </w:rPr>
        <w:t xml:space="preserve"> </w:t>
      </w:r>
      <w:r>
        <w:t>of</w:t>
      </w:r>
      <w:r>
        <w:rPr>
          <w:spacing w:val="-4"/>
        </w:rPr>
        <w:t xml:space="preserve"> </w:t>
      </w:r>
      <w:r>
        <w:t>porcelain</w:t>
      </w:r>
      <w:r>
        <w:rPr>
          <w:spacing w:val="-3"/>
        </w:rPr>
        <w:t xml:space="preserve"> </w:t>
      </w:r>
      <w:r>
        <w:t>or</w:t>
      </w:r>
      <w:r>
        <w:rPr>
          <w:spacing w:val="-1"/>
        </w:rPr>
        <w:t xml:space="preserve"> </w:t>
      </w:r>
      <w:r>
        <w:t>sintered</w:t>
      </w:r>
      <w:r>
        <w:rPr>
          <w:spacing w:val="-3"/>
        </w:rPr>
        <w:t xml:space="preserve"> </w:t>
      </w:r>
      <w:r>
        <w:t xml:space="preserve">stone, </w:t>
      </w:r>
      <w:r>
        <w:rPr>
          <w:spacing w:val="-4"/>
        </w:rPr>
        <w:t>and</w:t>
      </w:r>
    </w:p>
    <w:p w14:paraId="7CE5CBE3" w14:textId="77777777" w:rsidR="00180C27" w:rsidRDefault="00024206" w:rsidP="005D24A5">
      <w:pPr>
        <w:pStyle w:val="ListBullet"/>
      </w:pPr>
      <w:r>
        <w:t>5</w:t>
      </w:r>
      <w:r>
        <w:rPr>
          <w:spacing w:val="-6"/>
        </w:rPr>
        <w:t xml:space="preserve"> </w:t>
      </w:r>
      <w:r>
        <w:t>stone</w:t>
      </w:r>
      <w:r>
        <w:rPr>
          <w:spacing w:val="-6"/>
        </w:rPr>
        <w:t xml:space="preserve"> </w:t>
      </w:r>
      <w:r>
        <w:t>products</w:t>
      </w:r>
      <w:r>
        <w:rPr>
          <w:spacing w:val="-6"/>
        </w:rPr>
        <w:t xml:space="preserve"> </w:t>
      </w:r>
      <w:r>
        <w:t>that</w:t>
      </w:r>
      <w:r>
        <w:rPr>
          <w:spacing w:val="-1"/>
        </w:rPr>
        <w:t xml:space="preserve"> </w:t>
      </w:r>
      <w:r>
        <w:t>were</w:t>
      </w:r>
      <w:r>
        <w:rPr>
          <w:spacing w:val="-4"/>
        </w:rPr>
        <w:t xml:space="preserve"> </w:t>
      </w:r>
      <w:r>
        <w:t>expected</w:t>
      </w:r>
      <w:r>
        <w:rPr>
          <w:spacing w:val="-6"/>
        </w:rPr>
        <w:t xml:space="preserve"> </w:t>
      </w:r>
      <w:r>
        <w:t>to</w:t>
      </w:r>
      <w:r>
        <w:rPr>
          <w:spacing w:val="-5"/>
        </w:rPr>
        <w:t xml:space="preserve"> </w:t>
      </w:r>
      <w:r>
        <w:t>be</w:t>
      </w:r>
      <w:r>
        <w:rPr>
          <w:spacing w:val="-4"/>
        </w:rPr>
        <w:t xml:space="preserve"> </w:t>
      </w:r>
      <w:r>
        <w:t>comprised</w:t>
      </w:r>
      <w:r>
        <w:rPr>
          <w:spacing w:val="-4"/>
        </w:rPr>
        <w:t xml:space="preserve"> </w:t>
      </w:r>
      <w:r>
        <w:t>of</w:t>
      </w:r>
      <w:r>
        <w:rPr>
          <w:spacing w:val="-2"/>
        </w:rPr>
        <w:t xml:space="preserve"> </w:t>
      </w:r>
      <w:r>
        <w:t>natural</w:t>
      </w:r>
      <w:r>
        <w:rPr>
          <w:spacing w:val="-4"/>
        </w:rPr>
        <w:t xml:space="preserve"> </w:t>
      </w:r>
      <w:r>
        <w:rPr>
          <w:spacing w:val="-2"/>
        </w:rPr>
        <w:t>rocks.</w:t>
      </w:r>
    </w:p>
    <w:p w14:paraId="48359285" w14:textId="274ED804" w:rsidR="002915AA" w:rsidRDefault="00024206" w:rsidP="005D24A5">
      <w:pPr>
        <w:pStyle w:val="Paragraph"/>
      </w:pPr>
      <w:r>
        <w:t>Due to time constraints associated with the Review, the University of Wollongong was unable</w:t>
      </w:r>
      <w:r>
        <w:rPr>
          <w:spacing w:val="-2"/>
        </w:rPr>
        <w:t xml:space="preserve"> </w:t>
      </w:r>
      <w:r>
        <w:t>to</w:t>
      </w:r>
      <w:r>
        <w:rPr>
          <w:spacing w:val="-2"/>
        </w:rPr>
        <w:t xml:space="preserve"> </w:t>
      </w:r>
      <w:r>
        <w:t>conduct</w:t>
      </w:r>
      <w:r>
        <w:rPr>
          <w:spacing w:val="-3"/>
        </w:rPr>
        <w:t xml:space="preserve"> </w:t>
      </w:r>
      <w:r>
        <w:t>specific</w:t>
      </w:r>
      <w:r>
        <w:rPr>
          <w:spacing w:val="-1"/>
        </w:rPr>
        <w:t xml:space="preserve"> </w:t>
      </w:r>
      <w:r>
        <w:t>analyses</w:t>
      </w:r>
      <w:r>
        <w:rPr>
          <w:spacing w:val="-2"/>
        </w:rPr>
        <w:t xml:space="preserve"> </w:t>
      </w:r>
      <w:r>
        <w:t>on</w:t>
      </w:r>
      <w:r>
        <w:rPr>
          <w:spacing w:val="-4"/>
        </w:rPr>
        <w:t xml:space="preserve"> </w:t>
      </w:r>
      <w:r>
        <w:t>the</w:t>
      </w:r>
      <w:r>
        <w:rPr>
          <w:spacing w:val="-2"/>
        </w:rPr>
        <w:t xml:space="preserve"> </w:t>
      </w:r>
      <w:r>
        <w:t>impact</w:t>
      </w:r>
      <w:r>
        <w:rPr>
          <w:spacing w:val="-3"/>
        </w:rPr>
        <w:t xml:space="preserve"> </w:t>
      </w:r>
      <w:r>
        <w:t>of</w:t>
      </w:r>
      <w:r>
        <w:rPr>
          <w:spacing w:val="-3"/>
        </w:rPr>
        <w:t xml:space="preserve"> </w:t>
      </w:r>
      <w:r>
        <w:t>dust</w:t>
      </w:r>
      <w:r>
        <w:rPr>
          <w:spacing w:val="-3"/>
        </w:rPr>
        <w:t xml:space="preserve"> </w:t>
      </w:r>
      <w:r>
        <w:t>on</w:t>
      </w:r>
      <w:r>
        <w:rPr>
          <w:spacing w:val="-2"/>
        </w:rPr>
        <w:t xml:space="preserve"> </w:t>
      </w:r>
      <w:r>
        <w:t>lung</w:t>
      </w:r>
      <w:r>
        <w:rPr>
          <w:spacing w:val="-4"/>
        </w:rPr>
        <w:t xml:space="preserve"> </w:t>
      </w:r>
      <w:r>
        <w:t>tissue. However,</w:t>
      </w:r>
      <w:r>
        <w:rPr>
          <w:spacing w:val="-3"/>
        </w:rPr>
        <w:t xml:space="preserve"> </w:t>
      </w:r>
      <w:r>
        <w:t>based</w:t>
      </w:r>
      <w:r>
        <w:rPr>
          <w:spacing w:val="-2"/>
        </w:rPr>
        <w:t xml:space="preserve"> </w:t>
      </w:r>
      <w:r>
        <w:t>on their findings and an examination of existing research, the authors reported there are potential health risks associated with processing all types of stone benchtops, panels and slabs. The authors pointed to the need for further research to understand the specific risks posed by individual types of stone products.</w:t>
      </w:r>
      <w:bookmarkStart w:id="117" w:name="_bookmark148"/>
      <w:bookmarkStart w:id="118" w:name="_bookmark153"/>
      <w:bookmarkEnd w:id="117"/>
      <w:bookmarkEnd w:id="118"/>
    </w:p>
    <w:p w14:paraId="16C1E826"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3BF747C2" w14:textId="7CC5B820" w:rsidR="00180C27" w:rsidRDefault="00024206" w:rsidP="005D24A5">
      <w:pPr>
        <w:pStyle w:val="Paragraph"/>
      </w:pPr>
      <w:r>
        <w:lastRenderedPageBreak/>
        <w:t>The university’s</w:t>
      </w:r>
      <w:r>
        <w:rPr>
          <w:spacing w:val="-1"/>
        </w:rPr>
        <w:t xml:space="preserve"> </w:t>
      </w:r>
      <w:r>
        <w:t>findings also revealed</w:t>
      </w:r>
      <w:r>
        <w:rPr>
          <w:spacing w:val="-1"/>
        </w:rPr>
        <w:t xml:space="preserve"> </w:t>
      </w:r>
      <w:r>
        <w:t>that of the</w:t>
      </w:r>
      <w:r>
        <w:rPr>
          <w:spacing w:val="-4"/>
        </w:rPr>
        <w:t xml:space="preserve"> </w:t>
      </w:r>
      <w:r>
        <w:t>samples assessed, products marketed</w:t>
      </w:r>
      <w:r>
        <w:rPr>
          <w:spacing w:val="-1"/>
        </w:rPr>
        <w:t xml:space="preserve"> </w:t>
      </w:r>
      <w:r>
        <w:t>as being free from crystalline silica were mostly composed of amorphous silica. Notably, four products</w:t>
      </w:r>
      <w:r>
        <w:rPr>
          <w:spacing w:val="-4"/>
        </w:rPr>
        <w:t xml:space="preserve"> </w:t>
      </w:r>
      <w:r>
        <w:t>tested</w:t>
      </w:r>
      <w:r>
        <w:rPr>
          <w:spacing w:val="-5"/>
        </w:rPr>
        <w:t xml:space="preserve"> </w:t>
      </w:r>
      <w:r>
        <w:t>also</w:t>
      </w:r>
      <w:r>
        <w:rPr>
          <w:spacing w:val="-3"/>
        </w:rPr>
        <w:t xml:space="preserve"> </w:t>
      </w:r>
      <w:r>
        <w:t>contained</w:t>
      </w:r>
      <w:r>
        <w:rPr>
          <w:spacing w:val="-3"/>
        </w:rPr>
        <w:t xml:space="preserve"> </w:t>
      </w:r>
      <w:r w:rsidRPr="005D24A5">
        <w:t>high</w:t>
      </w:r>
      <w:r>
        <w:rPr>
          <w:spacing w:val="-3"/>
        </w:rPr>
        <w:t xml:space="preserve"> </w:t>
      </w:r>
      <w:r>
        <w:t>amounts</w:t>
      </w:r>
      <w:r>
        <w:rPr>
          <w:spacing w:val="-2"/>
        </w:rPr>
        <w:t xml:space="preserve"> </w:t>
      </w:r>
      <w:r>
        <w:t>of</w:t>
      </w:r>
      <w:r>
        <w:rPr>
          <w:spacing w:val="-3"/>
        </w:rPr>
        <w:t xml:space="preserve"> </w:t>
      </w:r>
      <w:r>
        <w:t>crystalline</w:t>
      </w:r>
      <w:r>
        <w:rPr>
          <w:spacing w:val="-3"/>
        </w:rPr>
        <w:t xml:space="preserve"> </w:t>
      </w:r>
      <w:r>
        <w:t>silica,</w:t>
      </w:r>
      <w:r>
        <w:rPr>
          <w:spacing w:val="-2"/>
        </w:rPr>
        <w:t xml:space="preserve"> </w:t>
      </w:r>
      <w:r>
        <w:t>despite</w:t>
      </w:r>
      <w:r>
        <w:rPr>
          <w:spacing w:val="-4"/>
        </w:rPr>
        <w:t xml:space="preserve"> </w:t>
      </w:r>
      <w:r>
        <w:t>marketing</w:t>
      </w:r>
      <w:r>
        <w:rPr>
          <w:spacing w:val="-5"/>
        </w:rPr>
        <w:t xml:space="preserve"> </w:t>
      </w:r>
      <w:r>
        <w:t>material suggesting the product was free from crystallin</w:t>
      </w:r>
      <w:r w:rsidRPr="004146AB">
        <w:t>e silica</w:t>
      </w:r>
      <w:r w:rsidR="00C408CA" w:rsidRPr="004146AB">
        <w:t>. However, the methodology used in the research does not allow confirmation of whether the samples analysed in this research are representative of products currently supplied or marketed in Australia.</w:t>
      </w:r>
    </w:p>
    <w:p w14:paraId="5A0AC6C4" w14:textId="3D76C3EB" w:rsidR="00180C27" w:rsidRDefault="00024206" w:rsidP="005D24A5">
      <w:pPr>
        <w:pStyle w:val="Paragraph"/>
      </w:pPr>
      <w:r>
        <w:t>The University of Wollongong’s research paper is undergoing a peer review process. Safe Work</w:t>
      </w:r>
      <w:r>
        <w:rPr>
          <w:spacing w:val="-3"/>
        </w:rPr>
        <w:t xml:space="preserve"> </w:t>
      </w:r>
      <w:r>
        <w:t>Australia</w:t>
      </w:r>
      <w:r>
        <w:rPr>
          <w:spacing w:val="-1"/>
        </w:rPr>
        <w:t xml:space="preserve"> </w:t>
      </w:r>
      <w:r>
        <w:t>will</w:t>
      </w:r>
      <w:r>
        <w:rPr>
          <w:spacing w:val="-1"/>
        </w:rPr>
        <w:t xml:space="preserve"> </w:t>
      </w:r>
      <w:r>
        <w:t>publish</w:t>
      </w:r>
      <w:r>
        <w:rPr>
          <w:spacing w:val="-1"/>
        </w:rPr>
        <w:t xml:space="preserve"> </w:t>
      </w:r>
      <w:r>
        <w:t>the</w:t>
      </w:r>
      <w:r>
        <w:rPr>
          <w:spacing w:val="-3"/>
        </w:rPr>
        <w:t xml:space="preserve"> </w:t>
      </w:r>
      <w:r>
        <w:t>research</w:t>
      </w:r>
      <w:r>
        <w:rPr>
          <w:spacing w:val="-3"/>
        </w:rPr>
        <w:t xml:space="preserve"> </w:t>
      </w:r>
      <w:r>
        <w:t>paper</w:t>
      </w:r>
      <w:r>
        <w:rPr>
          <w:spacing w:val="-2"/>
        </w:rPr>
        <w:t xml:space="preserve"> </w:t>
      </w:r>
      <w:r>
        <w:t>on</w:t>
      </w:r>
      <w:r>
        <w:rPr>
          <w:spacing w:val="-1"/>
        </w:rPr>
        <w:t xml:space="preserve"> </w:t>
      </w:r>
      <w:r>
        <w:t>its website</w:t>
      </w:r>
      <w:r>
        <w:rPr>
          <w:spacing w:val="-3"/>
        </w:rPr>
        <w:t xml:space="preserve"> </w:t>
      </w:r>
      <w:r>
        <w:t>subject</w:t>
      </w:r>
      <w:r>
        <w:rPr>
          <w:spacing w:val="-4"/>
        </w:rPr>
        <w:t xml:space="preserve"> </w:t>
      </w:r>
      <w:r>
        <w:t>to</w:t>
      </w:r>
      <w:r>
        <w:rPr>
          <w:spacing w:val="-3"/>
        </w:rPr>
        <w:t xml:space="preserve"> </w:t>
      </w:r>
      <w:r>
        <w:t>the</w:t>
      </w:r>
      <w:r>
        <w:rPr>
          <w:spacing w:val="-3"/>
        </w:rPr>
        <w:t xml:space="preserve"> </w:t>
      </w:r>
      <w:r>
        <w:t>outcome</w:t>
      </w:r>
      <w:r>
        <w:rPr>
          <w:spacing w:val="-3"/>
        </w:rPr>
        <w:t xml:space="preserve"> </w:t>
      </w:r>
      <w:r>
        <w:t xml:space="preserve">of that </w:t>
      </w:r>
      <w:r>
        <w:rPr>
          <w:spacing w:val="-2"/>
        </w:rPr>
        <w:t>review.</w:t>
      </w:r>
    </w:p>
    <w:p w14:paraId="6A783700" w14:textId="77777777" w:rsidR="00180C27" w:rsidRDefault="00024206" w:rsidP="005D24A5">
      <w:pPr>
        <w:pStyle w:val="SWAHeading3"/>
      </w:pPr>
      <w:bookmarkStart w:id="119" w:name="_Toc215248115"/>
      <w:r>
        <w:t>Stakeholder</w:t>
      </w:r>
      <w:r>
        <w:rPr>
          <w:spacing w:val="-5"/>
        </w:rPr>
        <w:t xml:space="preserve"> </w:t>
      </w:r>
      <w:r>
        <w:rPr>
          <w:spacing w:val="-2"/>
        </w:rPr>
        <w:t>responses</w:t>
      </w:r>
      <w:bookmarkEnd w:id="119"/>
    </w:p>
    <w:p w14:paraId="20E2E720" w14:textId="22F132C6" w:rsidR="00180C27" w:rsidRDefault="00024206" w:rsidP="005D24A5">
      <w:pPr>
        <w:pStyle w:val="Paragraph"/>
      </w:pPr>
      <w:r>
        <w:t>Stakeholders understood that the engineered stone prohibition may result in the potential unintended consequence of new hazardous exposure due to increased use of existing</w:t>
      </w:r>
      <w:r w:rsidR="00F65443">
        <w:t>,</w:t>
      </w:r>
      <w:r>
        <w:t xml:space="preserve"> and the emergence of new alternative benchtops, panels and slabs. Numerous stakeholders acknowledged that in the lead up to</w:t>
      </w:r>
      <w:r w:rsidR="00F65443">
        <w:t>,</w:t>
      </w:r>
      <w:r>
        <w:t xml:space="preserve"> and following commencement of the prohibition, many PCBUs</w:t>
      </w:r>
      <w:r>
        <w:rPr>
          <w:spacing w:val="-1"/>
        </w:rPr>
        <w:t xml:space="preserve"> </w:t>
      </w:r>
      <w:r>
        <w:t>had</w:t>
      </w:r>
      <w:r>
        <w:rPr>
          <w:spacing w:val="-2"/>
        </w:rPr>
        <w:t xml:space="preserve"> </w:t>
      </w:r>
      <w:r>
        <w:t>moved</w:t>
      </w:r>
      <w:r>
        <w:rPr>
          <w:spacing w:val="-4"/>
        </w:rPr>
        <w:t xml:space="preserve"> </w:t>
      </w:r>
      <w:r>
        <w:t>away</w:t>
      </w:r>
      <w:r>
        <w:rPr>
          <w:spacing w:val="-4"/>
        </w:rPr>
        <w:t xml:space="preserve"> </w:t>
      </w:r>
      <w:r>
        <w:t>from</w:t>
      </w:r>
      <w:r>
        <w:rPr>
          <w:spacing w:val="-3"/>
        </w:rPr>
        <w:t xml:space="preserve"> </w:t>
      </w:r>
      <w:r>
        <w:t>supplying</w:t>
      </w:r>
      <w:r>
        <w:rPr>
          <w:spacing w:val="-2"/>
        </w:rPr>
        <w:t xml:space="preserve"> </w:t>
      </w:r>
      <w:r>
        <w:t>engineered</w:t>
      </w:r>
      <w:r>
        <w:rPr>
          <w:spacing w:val="-2"/>
        </w:rPr>
        <w:t xml:space="preserve"> </w:t>
      </w:r>
      <w:r>
        <w:t>stone</w:t>
      </w:r>
      <w:r>
        <w:rPr>
          <w:spacing w:val="-4"/>
        </w:rPr>
        <w:t xml:space="preserve"> </w:t>
      </w:r>
      <w:r>
        <w:t>containing</w:t>
      </w:r>
      <w:r>
        <w:rPr>
          <w:spacing w:val="-2"/>
        </w:rPr>
        <w:t xml:space="preserve"> </w:t>
      </w:r>
      <w:r>
        <w:t>1%</w:t>
      </w:r>
      <w:r>
        <w:rPr>
          <w:spacing w:val="-4"/>
        </w:rPr>
        <w:t xml:space="preserve"> </w:t>
      </w:r>
      <w:r>
        <w:t>or</w:t>
      </w:r>
      <w:r>
        <w:rPr>
          <w:spacing w:val="-3"/>
        </w:rPr>
        <w:t xml:space="preserve"> </w:t>
      </w:r>
      <w:r>
        <w:t>more</w:t>
      </w:r>
      <w:r>
        <w:rPr>
          <w:spacing w:val="-4"/>
        </w:rPr>
        <w:t xml:space="preserve"> </w:t>
      </w:r>
      <w:r>
        <w:t>crystalline silica. While feedback was generally positive in respect of this transition, several stakeholders also expressed concern about the increased availability, use and the potential health impacts of processing materials that contained less than 1% crystalline silica.</w:t>
      </w:r>
    </w:p>
    <w:p w14:paraId="3BC96E39" w14:textId="77777777" w:rsidR="00180C27" w:rsidRDefault="00024206" w:rsidP="005D24A5">
      <w:pPr>
        <w:pStyle w:val="Paragraph"/>
      </w:pPr>
      <w:r>
        <w:t>One manufacturer stated that initially they had continued to use old samples of legacy engineered stone</w:t>
      </w:r>
      <w:r>
        <w:rPr>
          <w:spacing w:val="-1"/>
        </w:rPr>
        <w:t xml:space="preserve"> </w:t>
      </w:r>
      <w:r>
        <w:t>to demonstrate the look and feel of new low or no silica products given their</w:t>
      </w:r>
      <w:r>
        <w:rPr>
          <w:spacing w:val="-1"/>
        </w:rPr>
        <w:t xml:space="preserve"> </w:t>
      </w:r>
      <w:r>
        <w:t>similarity.</w:t>
      </w:r>
      <w:r>
        <w:rPr>
          <w:spacing w:val="-3"/>
        </w:rPr>
        <w:t xml:space="preserve"> </w:t>
      </w:r>
      <w:r>
        <w:t>However,</w:t>
      </w:r>
      <w:r>
        <w:rPr>
          <w:spacing w:val="-3"/>
        </w:rPr>
        <w:t xml:space="preserve"> </w:t>
      </w:r>
      <w:r>
        <w:t>due</w:t>
      </w:r>
      <w:r>
        <w:rPr>
          <w:spacing w:val="-4"/>
        </w:rPr>
        <w:t xml:space="preserve"> </w:t>
      </w:r>
      <w:r>
        <w:t>to</w:t>
      </w:r>
      <w:r>
        <w:rPr>
          <w:spacing w:val="-2"/>
        </w:rPr>
        <w:t xml:space="preserve"> </w:t>
      </w:r>
      <w:r>
        <w:t>demands</w:t>
      </w:r>
      <w:r>
        <w:rPr>
          <w:spacing w:val="-4"/>
        </w:rPr>
        <w:t xml:space="preserve"> </w:t>
      </w:r>
      <w:r>
        <w:t>from</w:t>
      </w:r>
      <w:r>
        <w:rPr>
          <w:spacing w:val="-3"/>
        </w:rPr>
        <w:t xml:space="preserve"> </w:t>
      </w:r>
      <w:r>
        <w:t>the</w:t>
      </w:r>
      <w:r>
        <w:rPr>
          <w:spacing w:val="-2"/>
        </w:rPr>
        <w:t xml:space="preserve"> </w:t>
      </w:r>
      <w:r>
        <w:t>market,</w:t>
      </w:r>
      <w:r>
        <w:rPr>
          <w:spacing w:val="-3"/>
        </w:rPr>
        <w:t xml:space="preserve"> </w:t>
      </w:r>
      <w:r>
        <w:t>the</w:t>
      </w:r>
      <w:r>
        <w:rPr>
          <w:spacing w:val="-4"/>
        </w:rPr>
        <w:t xml:space="preserve"> </w:t>
      </w:r>
      <w:r>
        <w:t>samples</w:t>
      </w:r>
      <w:r>
        <w:rPr>
          <w:spacing w:val="-4"/>
        </w:rPr>
        <w:t xml:space="preserve"> </w:t>
      </w:r>
      <w:r>
        <w:t>of</w:t>
      </w:r>
      <w:r>
        <w:rPr>
          <w:spacing w:val="-3"/>
        </w:rPr>
        <w:t xml:space="preserve"> </w:t>
      </w:r>
      <w:r>
        <w:t>legacy</w:t>
      </w:r>
      <w:r>
        <w:rPr>
          <w:spacing w:val="-1"/>
        </w:rPr>
        <w:t xml:space="preserve"> </w:t>
      </w:r>
      <w:r>
        <w:t>product were replaced with samples of the new low or no silica product being marketed.</w:t>
      </w:r>
    </w:p>
    <w:p w14:paraId="56D4CD46" w14:textId="648494E8" w:rsidR="00180C27" w:rsidRDefault="00024206" w:rsidP="005D24A5">
      <w:pPr>
        <w:pStyle w:val="Paragraph"/>
      </w:pPr>
      <w:r>
        <w:t>A few industry stakeholders suggested that they were not aware of any additional health risks</w:t>
      </w:r>
      <w:r>
        <w:rPr>
          <w:spacing w:val="-1"/>
        </w:rPr>
        <w:t xml:space="preserve"> </w:t>
      </w:r>
      <w:r>
        <w:t>posed</w:t>
      </w:r>
      <w:r>
        <w:rPr>
          <w:spacing w:val="-4"/>
        </w:rPr>
        <w:t xml:space="preserve"> </w:t>
      </w:r>
      <w:r>
        <w:t>by</w:t>
      </w:r>
      <w:r>
        <w:rPr>
          <w:spacing w:val="-4"/>
        </w:rPr>
        <w:t xml:space="preserve"> </w:t>
      </w:r>
      <w:r>
        <w:t>the</w:t>
      </w:r>
      <w:r>
        <w:rPr>
          <w:spacing w:val="-4"/>
        </w:rPr>
        <w:t xml:space="preserve"> </w:t>
      </w:r>
      <w:r>
        <w:t>processing</w:t>
      </w:r>
      <w:r>
        <w:rPr>
          <w:spacing w:val="-2"/>
        </w:rPr>
        <w:t xml:space="preserve"> </w:t>
      </w:r>
      <w:r>
        <w:t>of</w:t>
      </w:r>
      <w:r>
        <w:rPr>
          <w:spacing w:val="-1"/>
        </w:rPr>
        <w:t xml:space="preserve"> </w:t>
      </w:r>
      <w:r>
        <w:t>alternative</w:t>
      </w:r>
      <w:r>
        <w:rPr>
          <w:spacing w:val="-1"/>
        </w:rPr>
        <w:t xml:space="preserve"> </w:t>
      </w:r>
      <w:r>
        <w:t>products</w:t>
      </w:r>
      <w:r>
        <w:rPr>
          <w:spacing w:val="-2"/>
        </w:rPr>
        <w:t xml:space="preserve"> </w:t>
      </w:r>
      <w:r>
        <w:t>that</w:t>
      </w:r>
      <w:r>
        <w:rPr>
          <w:spacing w:val="-3"/>
        </w:rPr>
        <w:t xml:space="preserve"> </w:t>
      </w:r>
      <w:r>
        <w:t>contained</w:t>
      </w:r>
      <w:r>
        <w:rPr>
          <w:spacing w:val="-2"/>
        </w:rPr>
        <w:t xml:space="preserve"> </w:t>
      </w:r>
      <w:r>
        <w:t>less</w:t>
      </w:r>
      <w:r>
        <w:rPr>
          <w:spacing w:val="-4"/>
        </w:rPr>
        <w:t xml:space="preserve"> </w:t>
      </w:r>
      <w:r>
        <w:t>than</w:t>
      </w:r>
      <w:r>
        <w:rPr>
          <w:spacing w:val="-2"/>
        </w:rPr>
        <w:t xml:space="preserve"> </w:t>
      </w:r>
      <w:r>
        <w:t>1%</w:t>
      </w:r>
      <w:r>
        <w:rPr>
          <w:spacing w:val="-3"/>
        </w:rPr>
        <w:t xml:space="preserve"> </w:t>
      </w:r>
      <w:r>
        <w:t>crystalline silica since the prohibition commenced. These stakeholders also noted that no additional action</w:t>
      </w:r>
      <w:r>
        <w:rPr>
          <w:spacing w:val="-2"/>
        </w:rPr>
        <w:t xml:space="preserve"> </w:t>
      </w:r>
      <w:r>
        <w:t>was</w:t>
      </w:r>
      <w:r>
        <w:rPr>
          <w:spacing w:val="-1"/>
        </w:rPr>
        <w:t xml:space="preserve"> </w:t>
      </w:r>
      <w:r>
        <w:t>warranted</w:t>
      </w:r>
      <w:r>
        <w:rPr>
          <w:spacing w:val="-4"/>
        </w:rPr>
        <w:t xml:space="preserve"> </w:t>
      </w:r>
      <w:r>
        <w:t>to</w:t>
      </w:r>
      <w:r>
        <w:rPr>
          <w:spacing w:val="-4"/>
        </w:rPr>
        <w:t xml:space="preserve"> </w:t>
      </w:r>
      <w:r>
        <w:t>protect workers</w:t>
      </w:r>
      <w:r>
        <w:rPr>
          <w:spacing w:val="-3"/>
        </w:rPr>
        <w:t xml:space="preserve"> </w:t>
      </w:r>
      <w:r>
        <w:t>from</w:t>
      </w:r>
      <w:r>
        <w:rPr>
          <w:spacing w:val="-1"/>
        </w:rPr>
        <w:t xml:space="preserve"> </w:t>
      </w:r>
      <w:r>
        <w:t>exposure</w:t>
      </w:r>
      <w:r>
        <w:rPr>
          <w:spacing w:val="-4"/>
        </w:rPr>
        <w:t xml:space="preserve"> </w:t>
      </w:r>
      <w:r>
        <w:t>to</w:t>
      </w:r>
      <w:r>
        <w:rPr>
          <w:spacing w:val="-4"/>
        </w:rPr>
        <w:t xml:space="preserve"> </w:t>
      </w:r>
      <w:r>
        <w:t>these</w:t>
      </w:r>
      <w:r>
        <w:rPr>
          <w:spacing w:val="-4"/>
        </w:rPr>
        <w:t xml:space="preserve"> </w:t>
      </w:r>
      <w:r>
        <w:t>products.</w:t>
      </w:r>
      <w:r>
        <w:rPr>
          <w:spacing w:val="-5"/>
        </w:rPr>
        <w:t xml:space="preserve"> </w:t>
      </w:r>
      <w:r>
        <w:t>Reasons</w:t>
      </w:r>
      <w:r>
        <w:rPr>
          <w:spacing w:val="-1"/>
        </w:rPr>
        <w:t xml:space="preserve"> </w:t>
      </w:r>
      <w:r>
        <w:t>cited</w:t>
      </w:r>
      <w:r>
        <w:rPr>
          <w:spacing w:val="-4"/>
        </w:rPr>
        <w:t xml:space="preserve"> </w:t>
      </w:r>
      <w:r>
        <w:t>for this view included a perception that these products do not pose significant health risks to workers, and that PCBUs already have duties to manage the risks to workers and others in the workplace from exposure to these products.</w:t>
      </w:r>
    </w:p>
    <w:p w14:paraId="3CD3D943" w14:textId="31DC9997" w:rsidR="002915AA" w:rsidRDefault="00024206" w:rsidP="005D24A5">
      <w:pPr>
        <w:pStyle w:val="Paragraph"/>
      </w:pPr>
      <w:r>
        <w:t>On</w:t>
      </w:r>
      <w:r>
        <w:rPr>
          <w:spacing w:val="-3"/>
        </w:rPr>
        <w:t xml:space="preserve"> </w:t>
      </w:r>
      <w:r>
        <w:t>the</w:t>
      </w:r>
      <w:r>
        <w:rPr>
          <w:spacing w:val="-1"/>
        </w:rPr>
        <w:t xml:space="preserve"> </w:t>
      </w:r>
      <w:r>
        <w:t>other</w:t>
      </w:r>
      <w:r>
        <w:rPr>
          <w:spacing w:val="-2"/>
        </w:rPr>
        <w:t xml:space="preserve"> </w:t>
      </w:r>
      <w:r>
        <w:t>hand,</w:t>
      </w:r>
      <w:r>
        <w:rPr>
          <w:spacing w:val="-4"/>
        </w:rPr>
        <w:t xml:space="preserve"> </w:t>
      </w:r>
      <w:r>
        <w:t>many</w:t>
      </w:r>
      <w:r>
        <w:rPr>
          <w:spacing w:val="-3"/>
        </w:rPr>
        <w:t xml:space="preserve"> </w:t>
      </w:r>
      <w:r>
        <w:t>stakeholders emphasised</w:t>
      </w:r>
      <w:r>
        <w:rPr>
          <w:spacing w:val="-1"/>
        </w:rPr>
        <w:t xml:space="preserve"> </w:t>
      </w:r>
      <w:r>
        <w:t>that while</w:t>
      </w:r>
      <w:r>
        <w:rPr>
          <w:spacing w:val="-1"/>
        </w:rPr>
        <w:t xml:space="preserve"> </w:t>
      </w:r>
      <w:r>
        <w:t>the</w:t>
      </w:r>
      <w:r>
        <w:rPr>
          <w:spacing w:val="-3"/>
        </w:rPr>
        <w:t xml:space="preserve"> </w:t>
      </w:r>
      <w:r>
        <w:t>potential</w:t>
      </w:r>
      <w:r>
        <w:rPr>
          <w:spacing w:val="-4"/>
        </w:rPr>
        <w:t xml:space="preserve"> </w:t>
      </w:r>
      <w:r>
        <w:t>health</w:t>
      </w:r>
      <w:r>
        <w:rPr>
          <w:spacing w:val="-1"/>
        </w:rPr>
        <w:t xml:space="preserve"> </w:t>
      </w:r>
      <w:r>
        <w:t>impacts of workers processing products made from alternate materials were not well understood, they have the potential to pose health risks, and therefore caution is warranted. While these stakeholders did not necessarily advocate for these products to be included in the prohibition, several suggested that additional regulatory controls, education and/or research was required to protect workers. For example, AIOH suggested that stricter import certification processes for alternative materials were needed, including requirements for independent</w:t>
      </w:r>
      <w:r>
        <w:rPr>
          <w:spacing w:val="-1"/>
        </w:rPr>
        <w:t xml:space="preserve"> </w:t>
      </w:r>
      <w:r>
        <w:t>third-party</w:t>
      </w:r>
      <w:r>
        <w:rPr>
          <w:spacing w:val="-4"/>
        </w:rPr>
        <w:t xml:space="preserve"> </w:t>
      </w:r>
      <w:r>
        <w:t>testing</w:t>
      </w:r>
      <w:r>
        <w:rPr>
          <w:spacing w:val="-2"/>
        </w:rPr>
        <w:t xml:space="preserve"> </w:t>
      </w:r>
      <w:r>
        <w:t>to</w:t>
      </w:r>
      <w:r>
        <w:rPr>
          <w:spacing w:val="-4"/>
        </w:rPr>
        <w:t xml:space="preserve"> </w:t>
      </w:r>
      <w:r>
        <w:t>verify</w:t>
      </w:r>
      <w:r>
        <w:rPr>
          <w:spacing w:val="-4"/>
        </w:rPr>
        <w:t xml:space="preserve"> </w:t>
      </w:r>
      <w:r>
        <w:t>the</w:t>
      </w:r>
      <w:r>
        <w:rPr>
          <w:spacing w:val="-4"/>
        </w:rPr>
        <w:t xml:space="preserve"> </w:t>
      </w:r>
      <w:r>
        <w:t>composition</w:t>
      </w:r>
      <w:r>
        <w:rPr>
          <w:spacing w:val="-2"/>
        </w:rPr>
        <w:t xml:space="preserve"> </w:t>
      </w:r>
      <w:r>
        <w:t>and</w:t>
      </w:r>
      <w:r>
        <w:rPr>
          <w:spacing w:val="-2"/>
        </w:rPr>
        <w:t xml:space="preserve"> </w:t>
      </w:r>
      <w:r>
        <w:t>likely</w:t>
      </w:r>
      <w:r>
        <w:rPr>
          <w:spacing w:val="-1"/>
        </w:rPr>
        <w:t xml:space="preserve"> </w:t>
      </w:r>
      <w:r>
        <w:t>toxicity</w:t>
      </w:r>
      <w:r>
        <w:rPr>
          <w:spacing w:val="-4"/>
        </w:rPr>
        <w:t xml:space="preserve"> </w:t>
      </w:r>
      <w:r>
        <w:t>of</w:t>
      </w:r>
      <w:r>
        <w:rPr>
          <w:spacing w:val="-3"/>
        </w:rPr>
        <w:t xml:space="preserve"> </w:t>
      </w:r>
      <w:r>
        <w:t>these</w:t>
      </w:r>
      <w:r>
        <w:rPr>
          <w:spacing w:val="-4"/>
        </w:rPr>
        <w:t xml:space="preserve"> </w:t>
      </w:r>
      <w:r>
        <w:t>materials. AIOH also added that ‘…regulatory measures must be investigated to address existing loopholes in the declaration of</w:t>
      </w:r>
      <w:r>
        <w:rPr>
          <w:spacing w:val="-1"/>
        </w:rPr>
        <w:t xml:space="preserve"> </w:t>
      </w:r>
      <w:r>
        <w:t>emissions</w:t>
      </w:r>
      <w:r>
        <w:rPr>
          <w:spacing w:val="-2"/>
        </w:rPr>
        <w:t xml:space="preserve"> </w:t>
      </w:r>
      <w:r>
        <w:t>that occur</w:t>
      </w:r>
      <w:r>
        <w:rPr>
          <w:spacing w:val="-1"/>
        </w:rPr>
        <w:t xml:space="preserve"> </w:t>
      </w:r>
      <w:r>
        <w:t>from</w:t>
      </w:r>
      <w:r>
        <w:rPr>
          <w:spacing w:val="-1"/>
        </w:rPr>
        <w:t xml:space="preserve"> </w:t>
      </w:r>
      <w:r>
        <w:t>the normal</w:t>
      </w:r>
      <w:r>
        <w:rPr>
          <w:spacing w:val="-3"/>
        </w:rPr>
        <w:t xml:space="preserve"> </w:t>
      </w:r>
      <w:r>
        <w:t>use of</w:t>
      </w:r>
      <w:r>
        <w:rPr>
          <w:spacing w:val="-1"/>
        </w:rPr>
        <w:t xml:space="preserve"> </w:t>
      </w:r>
      <w:r>
        <w:t>materials. These ingredients are not currently covered by AICIS</w:t>
      </w:r>
      <w:r w:rsidR="00160EEA">
        <w:rPr>
          <w:rStyle w:val="FootnoteReference"/>
        </w:rPr>
        <w:footnoteReference w:id="97"/>
      </w:r>
      <w:r>
        <w:t xml:space="preserve"> registration, or import bans, and closing these gaps will help protect public health and the environment.</w:t>
      </w:r>
      <w:hyperlink w:anchor="_bookmark156" w:history="1">
        <w:r>
          <w:t>’</w:t>
        </w:r>
      </w:hyperlink>
      <w:r w:rsidR="00160EEA">
        <w:rPr>
          <w:rStyle w:val="FootnoteReference"/>
        </w:rPr>
        <w:footnoteReference w:id="98"/>
      </w:r>
      <w:r>
        <w:t xml:space="preserve"> The AIOH also recommended that Safe Work Australia establish an interim WES for engineered stone emissions, primarily for the purpose of engineered stone dust exposure control.</w:t>
      </w:r>
    </w:p>
    <w:p w14:paraId="76FCF6F7" w14:textId="77777777" w:rsidR="002915AA" w:rsidRDefault="002915AA">
      <w:pPr>
        <w:widowControl w:val="0"/>
        <w:autoSpaceDE w:val="0"/>
        <w:autoSpaceDN w:val="0"/>
        <w:spacing w:after="0" w:line="240" w:lineRule="auto"/>
        <w:contextualSpacing w:val="0"/>
        <w:rPr>
          <w:rFonts w:eastAsia="Times New Roman"/>
          <w:lang w:eastAsia="en-AU"/>
        </w:rPr>
      </w:pPr>
      <w:r>
        <w:br w:type="page"/>
      </w:r>
    </w:p>
    <w:p w14:paraId="2642A939" w14:textId="07306E06" w:rsidR="005D24A5" w:rsidRDefault="00024206" w:rsidP="005D24A5">
      <w:pPr>
        <w:pStyle w:val="Paragraph"/>
      </w:pPr>
      <w:r>
        <w:lastRenderedPageBreak/>
        <w:t>In</w:t>
      </w:r>
      <w:r>
        <w:rPr>
          <w:spacing w:val="-3"/>
        </w:rPr>
        <w:t xml:space="preserve"> </w:t>
      </w:r>
      <w:r>
        <w:t>addition,</w:t>
      </w:r>
      <w:r>
        <w:rPr>
          <w:spacing w:val="-6"/>
        </w:rPr>
        <w:t xml:space="preserve"> </w:t>
      </w:r>
      <w:r>
        <w:t>Monash</w:t>
      </w:r>
      <w:r>
        <w:rPr>
          <w:spacing w:val="-3"/>
        </w:rPr>
        <w:t xml:space="preserve"> </w:t>
      </w:r>
      <w:r>
        <w:t>University</w:t>
      </w:r>
      <w:r>
        <w:rPr>
          <w:spacing w:val="-4"/>
        </w:rPr>
        <w:t xml:space="preserve"> </w:t>
      </w:r>
      <w:r>
        <w:t>raised</w:t>
      </w:r>
      <w:r>
        <w:rPr>
          <w:spacing w:val="-5"/>
        </w:rPr>
        <w:t xml:space="preserve"> </w:t>
      </w:r>
      <w:r>
        <w:t>concerns</w:t>
      </w:r>
      <w:r>
        <w:rPr>
          <w:spacing w:val="-5"/>
        </w:rPr>
        <w:t xml:space="preserve"> </w:t>
      </w:r>
      <w:r>
        <w:t>regarding</w:t>
      </w:r>
      <w:r>
        <w:rPr>
          <w:spacing w:val="-3"/>
        </w:rPr>
        <w:t xml:space="preserve"> </w:t>
      </w:r>
      <w:r>
        <w:t>amorphous</w:t>
      </w:r>
      <w:r>
        <w:rPr>
          <w:spacing w:val="-5"/>
        </w:rPr>
        <w:t xml:space="preserve"> </w:t>
      </w:r>
      <w:r>
        <w:t>silica,</w:t>
      </w:r>
      <w:r>
        <w:rPr>
          <w:spacing w:val="-2"/>
        </w:rPr>
        <w:t xml:space="preserve"> </w:t>
      </w:r>
      <w:r>
        <w:t>acknowledging that it is ‘likely less toxic than crystalline silica but pulmonary fibrosis has been observed in animals exposed to amorphous silica.’</w:t>
      </w:r>
      <w:r w:rsidR="00F65443">
        <w:rPr>
          <w:rStyle w:val="FootnoteReference"/>
        </w:rPr>
        <w:footnoteReference w:id="99"/>
      </w:r>
    </w:p>
    <w:p w14:paraId="6662A6ED" w14:textId="77777777" w:rsidR="00180C27" w:rsidRDefault="00024206" w:rsidP="005D24A5">
      <w:pPr>
        <w:pStyle w:val="Paragraph"/>
      </w:pPr>
      <w:r>
        <w:t>The need for further research on characterising new and alternative products and health effects</w:t>
      </w:r>
      <w:r>
        <w:rPr>
          <w:spacing w:val="-2"/>
        </w:rPr>
        <w:t xml:space="preserve"> </w:t>
      </w:r>
      <w:r>
        <w:t>of</w:t>
      </w:r>
      <w:r>
        <w:rPr>
          <w:spacing w:val="-4"/>
        </w:rPr>
        <w:t xml:space="preserve"> </w:t>
      </w:r>
      <w:r>
        <w:t>processing</w:t>
      </w:r>
      <w:r>
        <w:rPr>
          <w:spacing w:val="-3"/>
        </w:rPr>
        <w:t xml:space="preserve"> </w:t>
      </w:r>
      <w:r>
        <w:t>these</w:t>
      </w:r>
      <w:r>
        <w:rPr>
          <w:spacing w:val="-3"/>
        </w:rPr>
        <w:t xml:space="preserve"> </w:t>
      </w:r>
      <w:r>
        <w:t>products</w:t>
      </w:r>
      <w:r>
        <w:rPr>
          <w:spacing w:val="-5"/>
        </w:rPr>
        <w:t xml:space="preserve"> </w:t>
      </w:r>
      <w:r>
        <w:t>was</w:t>
      </w:r>
      <w:r>
        <w:rPr>
          <w:spacing w:val="-1"/>
        </w:rPr>
        <w:t xml:space="preserve"> </w:t>
      </w:r>
      <w:r>
        <w:t>widely</w:t>
      </w:r>
      <w:r>
        <w:rPr>
          <w:spacing w:val="-2"/>
        </w:rPr>
        <w:t xml:space="preserve"> </w:t>
      </w:r>
      <w:r>
        <w:t>recognised</w:t>
      </w:r>
      <w:r>
        <w:rPr>
          <w:spacing w:val="-2"/>
        </w:rPr>
        <w:t xml:space="preserve"> </w:t>
      </w:r>
      <w:r>
        <w:t>during</w:t>
      </w:r>
      <w:r>
        <w:rPr>
          <w:spacing w:val="-3"/>
        </w:rPr>
        <w:t xml:space="preserve"> </w:t>
      </w:r>
      <w:r>
        <w:t>both</w:t>
      </w:r>
      <w:r>
        <w:rPr>
          <w:spacing w:val="-5"/>
        </w:rPr>
        <w:t xml:space="preserve"> </w:t>
      </w:r>
      <w:r>
        <w:t>the</w:t>
      </w:r>
      <w:r>
        <w:rPr>
          <w:spacing w:val="-3"/>
        </w:rPr>
        <w:t xml:space="preserve"> </w:t>
      </w:r>
      <w:r>
        <w:t>targeted</w:t>
      </w:r>
      <w:r>
        <w:rPr>
          <w:spacing w:val="-5"/>
        </w:rPr>
        <w:t xml:space="preserve"> </w:t>
      </w:r>
      <w:r>
        <w:t>and public consultation. Stakeholder recommendations for further research include:</w:t>
      </w:r>
    </w:p>
    <w:p w14:paraId="71AACD47" w14:textId="1A359D30" w:rsidR="00180C27" w:rsidRDefault="00024206" w:rsidP="005D24A5">
      <w:pPr>
        <w:pStyle w:val="ListBullet"/>
      </w:pPr>
      <w:r>
        <w:t>a</w:t>
      </w:r>
      <w:r>
        <w:rPr>
          <w:spacing w:val="-3"/>
        </w:rPr>
        <w:t xml:space="preserve"> </w:t>
      </w:r>
      <w:r>
        <w:t>national</w:t>
      </w:r>
      <w:r>
        <w:rPr>
          <w:spacing w:val="-4"/>
        </w:rPr>
        <w:t xml:space="preserve"> </w:t>
      </w:r>
      <w:r>
        <w:t>research</w:t>
      </w:r>
      <w:r>
        <w:rPr>
          <w:spacing w:val="-5"/>
        </w:rPr>
        <w:t xml:space="preserve"> </w:t>
      </w:r>
      <w:r>
        <w:t>strategy</w:t>
      </w:r>
      <w:r>
        <w:rPr>
          <w:spacing w:val="-2"/>
        </w:rPr>
        <w:t xml:space="preserve"> </w:t>
      </w:r>
      <w:r>
        <w:t>on</w:t>
      </w:r>
      <w:r>
        <w:rPr>
          <w:spacing w:val="-5"/>
        </w:rPr>
        <w:t xml:space="preserve"> </w:t>
      </w:r>
      <w:r>
        <w:t>the</w:t>
      </w:r>
      <w:r>
        <w:rPr>
          <w:spacing w:val="-3"/>
        </w:rPr>
        <w:t xml:space="preserve"> </w:t>
      </w:r>
      <w:r>
        <w:t>health</w:t>
      </w:r>
      <w:r>
        <w:rPr>
          <w:spacing w:val="-3"/>
        </w:rPr>
        <w:t xml:space="preserve"> </w:t>
      </w:r>
      <w:r>
        <w:t>effects</w:t>
      </w:r>
      <w:r>
        <w:rPr>
          <w:spacing w:val="-5"/>
        </w:rPr>
        <w:t xml:space="preserve"> </w:t>
      </w:r>
      <w:r>
        <w:t>of</w:t>
      </w:r>
      <w:r>
        <w:rPr>
          <w:spacing w:val="-4"/>
        </w:rPr>
        <w:t xml:space="preserve"> </w:t>
      </w:r>
      <w:r>
        <w:t>alternative</w:t>
      </w:r>
      <w:r>
        <w:rPr>
          <w:spacing w:val="-3"/>
        </w:rPr>
        <w:t xml:space="preserve"> </w:t>
      </w:r>
      <w:r>
        <w:t>stone</w:t>
      </w:r>
      <w:r>
        <w:rPr>
          <w:spacing w:val="-5"/>
        </w:rPr>
        <w:t xml:space="preserve"> </w:t>
      </w:r>
      <w:r>
        <w:t>materials,</w:t>
      </w:r>
      <w:r>
        <w:rPr>
          <w:spacing w:val="-1"/>
        </w:rPr>
        <w:t xml:space="preserve"> </w:t>
      </w:r>
      <w:r>
        <w:t>with systematic collecting and collating of data including characterisation of materials, associated risk, control and exposure data (AIOH)</w:t>
      </w:r>
      <w:r w:rsidR="00F65443">
        <w:t>,</w:t>
      </w:r>
    </w:p>
    <w:p w14:paraId="40920E4F" w14:textId="15DC0A50" w:rsidR="00180C27" w:rsidRDefault="00024206" w:rsidP="005D24A5">
      <w:pPr>
        <w:pStyle w:val="ListBullet"/>
      </w:pPr>
      <w:r>
        <w:t>long-term</w:t>
      </w:r>
      <w:r>
        <w:rPr>
          <w:spacing w:val="-3"/>
        </w:rPr>
        <w:t xml:space="preserve"> </w:t>
      </w:r>
      <w:r>
        <w:t>epidemiological</w:t>
      </w:r>
      <w:r>
        <w:rPr>
          <w:spacing w:val="-5"/>
        </w:rPr>
        <w:t xml:space="preserve"> </w:t>
      </w:r>
      <w:r>
        <w:t>studies</w:t>
      </w:r>
      <w:r>
        <w:rPr>
          <w:spacing w:val="-4"/>
        </w:rPr>
        <w:t xml:space="preserve"> </w:t>
      </w:r>
      <w:r>
        <w:t>on</w:t>
      </w:r>
      <w:r>
        <w:rPr>
          <w:spacing w:val="-6"/>
        </w:rPr>
        <w:t xml:space="preserve"> </w:t>
      </w:r>
      <w:r>
        <w:t>occupational</w:t>
      </w:r>
      <w:r>
        <w:rPr>
          <w:spacing w:val="-5"/>
        </w:rPr>
        <w:t xml:space="preserve"> </w:t>
      </w:r>
      <w:r>
        <w:t>exposures</w:t>
      </w:r>
      <w:r>
        <w:rPr>
          <w:spacing w:val="-6"/>
        </w:rPr>
        <w:t xml:space="preserve"> </w:t>
      </w:r>
      <w:r>
        <w:t>to</w:t>
      </w:r>
      <w:r>
        <w:rPr>
          <w:spacing w:val="-6"/>
        </w:rPr>
        <w:t xml:space="preserve"> </w:t>
      </w:r>
      <w:r>
        <w:t>alternative</w:t>
      </w:r>
      <w:r>
        <w:rPr>
          <w:spacing w:val="-4"/>
        </w:rPr>
        <w:t xml:space="preserve"> </w:t>
      </w:r>
      <w:r>
        <w:t>materials, including a proposed industry supported funding model (AIOH)</w:t>
      </w:r>
      <w:r w:rsidR="00F65443">
        <w:t>,</w:t>
      </w:r>
    </w:p>
    <w:p w14:paraId="3E3BCDBB" w14:textId="35846AAB" w:rsidR="00180C27" w:rsidRDefault="00024206" w:rsidP="005D24A5">
      <w:pPr>
        <w:pStyle w:val="ListBullet"/>
      </w:pPr>
      <w:r>
        <w:t>clarification</w:t>
      </w:r>
      <w:r>
        <w:rPr>
          <w:spacing w:val="-4"/>
        </w:rPr>
        <w:t xml:space="preserve"> </w:t>
      </w:r>
      <w:r>
        <w:t>of</w:t>
      </w:r>
      <w:r>
        <w:rPr>
          <w:spacing w:val="-5"/>
        </w:rPr>
        <w:t xml:space="preserve"> </w:t>
      </w:r>
      <w:r>
        <w:t>the</w:t>
      </w:r>
      <w:r>
        <w:rPr>
          <w:spacing w:val="-5"/>
        </w:rPr>
        <w:t xml:space="preserve"> </w:t>
      </w:r>
      <w:r>
        <w:t>risks</w:t>
      </w:r>
      <w:r>
        <w:rPr>
          <w:spacing w:val="-3"/>
        </w:rPr>
        <w:t xml:space="preserve"> </w:t>
      </w:r>
      <w:r>
        <w:t>and</w:t>
      </w:r>
      <w:r>
        <w:rPr>
          <w:spacing w:val="-4"/>
        </w:rPr>
        <w:t xml:space="preserve"> </w:t>
      </w:r>
      <w:r>
        <w:t>hazards</w:t>
      </w:r>
      <w:r>
        <w:rPr>
          <w:spacing w:val="-5"/>
        </w:rPr>
        <w:t xml:space="preserve"> </w:t>
      </w:r>
      <w:r>
        <w:t>associated</w:t>
      </w:r>
      <w:r>
        <w:rPr>
          <w:spacing w:val="-4"/>
        </w:rPr>
        <w:t xml:space="preserve"> </w:t>
      </w:r>
      <w:r>
        <w:t>when</w:t>
      </w:r>
      <w:r>
        <w:rPr>
          <w:spacing w:val="-4"/>
        </w:rPr>
        <w:t xml:space="preserve"> </w:t>
      </w:r>
      <w:r>
        <w:t>processing,</w:t>
      </w:r>
      <w:r>
        <w:rPr>
          <w:spacing w:val="-2"/>
        </w:rPr>
        <w:t xml:space="preserve"> </w:t>
      </w:r>
      <w:r>
        <w:t>not</w:t>
      </w:r>
      <w:r>
        <w:rPr>
          <w:spacing w:val="-5"/>
        </w:rPr>
        <w:t xml:space="preserve"> </w:t>
      </w:r>
      <w:r>
        <w:t>just characterisation of raw materials which go into products</w:t>
      </w:r>
      <w:r w:rsidR="00F65443">
        <w:t>,</w:t>
      </w:r>
    </w:p>
    <w:p w14:paraId="17506164" w14:textId="33FCE02A" w:rsidR="00180C27" w:rsidRDefault="00024206" w:rsidP="005D24A5">
      <w:pPr>
        <w:pStyle w:val="ListBullet"/>
      </w:pPr>
      <w:r>
        <w:t>characterisation</w:t>
      </w:r>
      <w:r>
        <w:rPr>
          <w:spacing w:val="-3"/>
        </w:rPr>
        <w:t xml:space="preserve"> </w:t>
      </w:r>
      <w:r>
        <w:t>of</w:t>
      </w:r>
      <w:r>
        <w:rPr>
          <w:spacing w:val="-3"/>
        </w:rPr>
        <w:t xml:space="preserve"> </w:t>
      </w:r>
      <w:r>
        <w:t>real-world</w:t>
      </w:r>
      <w:r>
        <w:rPr>
          <w:spacing w:val="-3"/>
        </w:rPr>
        <w:t xml:space="preserve"> </w:t>
      </w:r>
      <w:r>
        <w:t>exposures</w:t>
      </w:r>
      <w:r>
        <w:rPr>
          <w:spacing w:val="-5"/>
        </w:rPr>
        <w:t xml:space="preserve"> </w:t>
      </w:r>
      <w:r>
        <w:t>in</w:t>
      </w:r>
      <w:r>
        <w:rPr>
          <w:spacing w:val="-5"/>
        </w:rPr>
        <w:t xml:space="preserve"> </w:t>
      </w:r>
      <w:r>
        <w:t>this</w:t>
      </w:r>
      <w:r>
        <w:rPr>
          <w:spacing w:val="-2"/>
        </w:rPr>
        <w:t xml:space="preserve"> </w:t>
      </w:r>
      <w:r>
        <w:t>industry</w:t>
      </w:r>
      <w:r>
        <w:rPr>
          <w:spacing w:val="-5"/>
        </w:rPr>
        <w:t xml:space="preserve"> </w:t>
      </w:r>
      <w:r>
        <w:t>and</w:t>
      </w:r>
      <w:r>
        <w:rPr>
          <w:spacing w:val="-5"/>
        </w:rPr>
        <w:t xml:space="preserve"> </w:t>
      </w:r>
      <w:r>
        <w:t>toxicity</w:t>
      </w:r>
      <w:r>
        <w:rPr>
          <w:spacing w:val="-5"/>
        </w:rPr>
        <w:t xml:space="preserve"> </w:t>
      </w:r>
      <w:r>
        <w:t>testing</w:t>
      </w:r>
      <w:r>
        <w:rPr>
          <w:spacing w:val="-3"/>
        </w:rPr>
        <w:t xml:space="preserve"> </w:t>
      </w:r>
      <w:r>
        <w:t>of</w:t>
      </w:r>
      <w:r>
        <w:rPr>
          <w:spacing w:val="-4"/>
        </w:rPr>
        <w:t xml:space="preserve"> </w:t>
      </w:r>
      <w:r>
        <w:t>new stone products to link exposure to health outcomes, which would inform further regulatory and policy decisions for occupational health and safety (TSANZ)</w:t>
      </w:r>
      <w:r w:rsidR="00F65443">
        <w:t>,</w:t>
      </w:r>
    </w:p>
    <w:p w14:paraId="01B506BC" w14:textId="77777777" w:rsidR="00180C27" w:rsidRDefault="00024206" w:rsidP="005D24A5">
      <w:pPr>
        <w:pStyle w:val="ListBullet"/>
      </w:pPr>
      <w:r>
        <w:t>development</w:t>
      </w:r>
      <w:r>
        <w:rPr>
          <w:spacing w:val="-4"/>
        </w:rPr>
        <w:t xml:space="preserve"> </w:t>
      </w:r>
      <w:r>
        <w:t>of</w:t>
      </w:r>
      <w:r>
        <w:rPr>
          <w:spacing w:val="-4"/>
        </w:rPr>
        <w:t xml:space="preserve"> </w:t>
      </w:r>
      <w:r>
        <w:t>risk</w:t>
      </w:r>
      <w:r>
        <w:rPr>
          <w:spacing w:val="-5"/>
        </w:rPr>
        <w:t xml:space="preserve"> </w:t>
      </w:r>
      <w:r>
        <w:t>profiles</w:t>
      </w:r>
      <w:r>
        <w:rPr>
          <w:spacing w:val="-3"/>
        </w:rPr>
        <w:t xml:space="preserve"> </w:t>
      </w:r>
      <w:r>
        <w:t>for</w:t>
      </w:r>
      <w:r>
        <w:rPr>
          <w:spacing w:val="-2"/>
        </w:rPr>
        <w:t xml:space="preserve"> </w:t>
      </w:r>
      <w:r>
        <w:t>non-prohibited</w:t>
      </w:r>
      <w:r>
        <w:rPr>
          <w:spacing w:val="-5"/>
        </w:rPr>
        <w:t xml:space="preserve"> </w:t>
      </w:r>
      <w:r>
        <w:t>silica</w:t>
      </w:r>
      <w:r>
        <w:rPr>
          <w:spacing w:val="-3"/>
        </w:rPr>
        <w:t xml:space="preserve"> </w:t>
      </w:r>
      <w:r>
        <w:t>containing</w:t>
      </w:r>
      <w:r>
        <w:rPr>
          <w:spacing w:val="-3"/>
        </w:rPr>
        <w:t xml:space="preserve"> </w:t>
      </w:r>
      <w:r>
        <w:t>products</w:t>
      </w:r>
      <w:r>
        <w:rPr>
          <w:spacing w:val="-5"/>
        </w:rPr>
        <w:t xml:space="preserve"> </w:t>
      </w:r>
      <w:r>
        <w:t>(i.e.</w:t>
      </w:r>
      <w:r>
        <w:rPr>
          <w:spacing w:val="-3"/>
        </w:rPr>
        <w:t xml:space="preserve"> </w:t>
      </w:r>
      <w:r>
        <w:t>porcelain, sintered stone, recycled glass, concrete), along with further research into all inhalable/respirable particles, not just silica, and</w:t>
      </w:r>
    </w:p>
    <w:p w14:paraId="24ABF27B" w14:textId="4EB100F8" w:rsidR="00180C27" w:rsidRDefault="00024206" w:rsidP="005D24A5">
      <w:pPr>
        <w:pStyle w:val="ListBullet"/>
      </w:pPr>
      <w:r>
        <w:t>examination</w:t>
      </w:r>
      <w:r>
        <w:rPr>
          <w:spacing w:val="-9"/>
        </w:rPr>
        <w:t xml:space="preserve"> </w:t>
      </w:r>
      <w:r>
        <w:t>of</w:t>
      </w:r>
      <w:r>
        <w:rPr>
          <w:spacing w:val="-7"/>
        </w:rPr>
        <w:t xml:space="preserve"> </w:t>
      </w:r>
      <w:r>
        <w:t>risk</w:t>
      </w:r>
      <w:r>
        <w:rPr>
          <w:spacing w:val="-5"/>
        </w:rPr>
        <w:t xml:space="preserve"> </w:t>
      </w:r>
      <w:r>
        <w:t>variability</w:t>
      </w:r>
      <w:r>
        <w:rPr>
          <w:spacing w:val="-5"/>
        </w:rPr>
        <w:t xml:space="preserve"> </w:t>
      </w:r>
      <w:r>
        <w:t>due</w:t>
      </w:r>
      <w:r>
        <w:rPr>
          <w:spacing w:val="-6"/>
        </w:rPr>
        <w:t xml:space="preserve"> </w:t>
      </w:r>
      <w:r>
        <w:t>to</w:t>
      </w:r>
      <w:r>
        <w:rPr>
          <w:spacing w:val="-9"/>
        </w:rPr>
        <w:t xml:space="preserve"> </w:t>
      </w:r>
      <w:r>
        <w:t>varying</w:t>
      </w:r>
      <w:r>
        <w:rPr>
          <w:spacing w:val="-6"/>
        </w:rPr>
        <w:t xml:space="preserve"> </w:t>
      </w:r>
      <w:r>
        <w:t>concentrations</w:t>
      </w:r>
      <w:r>
        <w:rPr>
          <w:spacing w:val="-6"/>
        </w:rPr>
        <w:t xml:space="preserve"> </w:t>
      </w:r>
      <w:r>
        <w:t>of</w:t>
      </w:r>
      <w:r>
        <w:rPr>
          <w:spacing w:val="-8"/>
        </w:rPr>
        <w:t xml:space="preserve"> </w:t>
      </w:r>
      <w:r>
        <w:t>crystalline</w:t>
      </w:r>
      <w:r>
        <w:rPr>
          <w:spacing w:val="-6"/>
        </w:rPr>
        <w:t xml:space="preserve"> </w:t>
      </w:r>
      <w:r>
        <w:rPr>
          <w:spacing w:val="-2"/>
        </w:rPr>
        <w:t>silica.</w:t>
      </w:r>
    </w:p>
    <w:p w14:paraId="7382281B" w14:textId="6B632DC0" w:rsidR="00180C27" w:rsidRDefault="00024206" w:rsidP="005D24A5">
      <w:pPr>
        <w:pStyle w:val="Paragraph"/>
      </w:pPr>
      <w:r>
        <w:t>On</w:t>
      </w:r>
      <w:r>
        <w:rPr>
          <w:spacing w:val="-4"/>
        </w:rPr>
        <w:t xml:space="preserve"> </w:t>
      </w:r>
      <w:r>
        <w:t>the</w:t>
      </w:r>
      <w:r>
        <w:rPr>
          <w:spacing w:val="-4"/>
        </w:rPr>
        <w:t xml:space="preserve"> </w:t>
      </w:r>
      <w:r>
        <w:t>final</w:t>
      </w:r>
      <w:r>
        <w:rPr>
          <w:spacing w:val="-2"/>
        </w:rPr>
        <w:t xml:space="preserve"> </w:t>
      </w:r>
      <w:r>
        <w:t>point,</w:t>
      </w:r>
      <w:r>
        <w:rPr>
          <w:spacing w:val="-2"/>
        </w:rPr>
        <w:t xml:space="preserve"> </w:t>
      </w:r>
      <w:r>
        <w:t>current</w:t>
      </w:r>
      <w:r>
        <w:rPr>
          <w:spacing w:val="-3"/>
        </w:rPr>
        <w:t xml:space="preserve"> </w:t>
      </w:r>
      <w:r>
        <w:t>research</w:t>
      </w:r>
      <w:r>
        <w:rPr>
          <w:spacing w:val="-4"/>
        </w:rPr>
        <w:t xml:space="preserve"> </w:t>
      </w:r>
      <w:r>
        <w:t>shows</w:t>
      </w:r>
      <w:r>
        <w:rPr>
          <w:spacing w:val="-4"/>
        </w:rPr>
        <w:t xml:space="preserve"> </w:t>
      </w:r>
      <w:r>
        <w:t>higher</w:t>
      </w:r>
      <w:r>
        <w:rPr>
          <w:spacing w:val="-3"/>
        </w:rPr>
        <w:t xml:space="preserve"> </w:t>
      </w:r>
      <w:r>
        <w:t>crystalline</w:t>
      </w:r>
      <w:r>
        <w:rPr>
          <w:spacing w:val="-2"/>
        </w:rPr>
        <w:t xml:space="preserve"> </w:t>
      </w:r>
      <w:r>
        <w:t>silica</w:t>
      </w:r>
      <w:r>
        <w:rPr>
          <w:spacing w:val="-2"/>
        </w:rPr>
        <w:t xml:space="preserve"> </w:t>
      </w:r>
      <w:r>
        <w:t>content</w:t>
      </w:r>
      <w:r>
        <w:rPr>
          <w:spacing w:val="-5"/>
        </w:rPr>
        <w:t xml:space="preserve"> </w:t>
      </w:r>
      <w:r>
        <w:t>confers</w:t>
      </w:r>
      <w:r>
        <w:rPr>
          <w:spacing w:val="-3"/>
        </w:rPr>
        <w:t xml:space="preserve"> </w:t>
      </w:r>
      <w:r>
        <w:t>a</w:t>
      </w:r>
      <w:r>
        <w:rPr>
          <w:spacing w:val="-2"/>
        </w:rPr>
        <w:t xml:space="preserve"> </w:t>
      </w:r>
      <w:r>
        <w:t>higher risk profile to a product, resulting in the likelihood of higher RCS exposure and subsequently more significant lung damage</w:t>
      </w:r>
      <w:hyperlink w:anchor="_bookmark158" w:history="1">
        <w:r>
          <w:t>.</w:t>
        </w:r>
      </w:hyperlink>
      <w:r w:rsidR="009C38A3">
        <w:rPr>
          <w:rStyle w:val="FootnoteReference"/>
        </w:rPr>
        <w:footnoteReference w:id="100"/>
      </w:r>
      <w:r w:rsidR="00BF08B5" w:rsidRPr="00BF08B5">
        <w:rPr>
          <w:vertAlign w:val="superscript"/>
        </w:rPr>
        <w:t>,</w:t>
      </w:r>
      <w:r w:rsidR="009C38A3">
        <w:rPr>
          <w:rStyle w:val="FootnoteReference"/>
        </w:rPr>
        <w:footnoteReference w:id="101"/>
      </w:r>
      <w:r>
        <w:t xml:space="preserve"> There is no toxicological evidence of a ‘safe’ threshold of crystalline silica content</w:t>
      </w:r>
      <w:hyperlink w:anchor="_bookmark160" w:history="1">
        <w:r>
          <w:t>.</w:t>
        </w:r>
      </w:hyperlink>
      <w:r w:rsidR="00876C54">
        <w:rPr>
          <w:rStyle w:val="FootnoteReference"/>
        </w:rPr>
        <w:footnoteReference w:id="102"/>
      </w:r>
      <w:r>
        <w:t xml:space="preserve"> This should be explored further.</w:t>
      </w:r>
    </w:p>
    <w:p w14:paraId="63498253" w14:textId="77777777" w:rsidR="00180C27" w:rsidRDefault="00024206" w:rsidP="005D24A5">
      <w:pPr>
        <w:pStyle w:val="SWAHeading3"/>
      </w:pPr>
      <w:bookmarkStart w:id="120" w:name="_Toc215248116"/>
      <w:r>
        <w:t>Discussion</w:t>
      </w:r>
      <w:bookmarkEnd w:id="120"/>
    </w:p>
    <w:p w14:paraId="1619A75C" w14:textId="2EC7A3E4" w:rsidR="005D24A5" w:rsidRDefault="00024206" w:rsidP="005D24A5">
      <w:pPr>
        <w:pStyle w:val="Paragraph"/>
      </w:pPr>
      <w:r>
        <w:t>To date, there is limited availability of research specific to characterising the constituents of alternative</w:t>
      </w:r>
      <w:r>
        <w:rPr>
          <w:spacing w:val="-3"/>
        </w:rPr>
        <w:t xml:space="preserve"> </w:t>
      </w:r>
      <w:r>
        <w:t>products,</w:t>
      </w:r>
      <w:r>
        <w:rPr>
          <w:spacing w:val="-4"/>
        </w:rPr>
        <w:t xml:space="preserve"> </w:t>
      </w:r>
      <w:r>
        <w:t>the</w:t>
      </w:r>
      <w:r>
        <w:rPr>
          <w:spacing w:val="-3"/>
        </w:rPr>
        <w:t xml:space="preserve"> </w:t>
      </w:r>
      <w:r>
        <w:t>emissions they</w:t>
      </w:r>
      <w:r>
        <w:rPr>
          <w:spacing w:val="-3"/>
        </w:rPr>
        <w:t xml:space="preserve"> </w:t>
      </w:r>
      <w:r>
        <w:t>release</w:t>
      </w:r>
      <w:r>
        <w:rPr>
          <w:spacing w:val="-3"/>
        </w:rPr>
        <w:t xml:space="preserve"> </w:t>
      </w:r>
      <w:r>
        <w:t>when</w:t>
      </w:r>
      <w:r>
        <w:rPr>
          <w:spacing w:val="-1"/>
        </w:rPr>
        <w:t xml:space="preserve"> </w:t>
      </w:r>
      <w:r>
        <w:t>processing, and</w:t>
      </w:r>
      <w:r>
        <w:rPr>
          <w:spacing w:val="-3"/>
        </w:rPr>
        <w:t xml:space="preserve"> </w:t>
      </w:r>
      <w:r>
        <w:t>the</w:t>
      </w:r>
      <w:r>
        <w:rPr>
          <w:spacing w:val="-1"/>
        </w:rPr>
        <w:t xml:space="preserve"> </w:t>
      </w:r>
      <w:r>
        <w:t>associated</w:t>
      </w:r>
      <w:r>
        <w:rPr>
          <w:spacing w:val="-3"/>
        </w:rPr>
        <w:t xml:space="preserve"> </w:t>
      </w:r>
      <w:r>
        <w:t>health effects of working with these products. Studies of this nature require long-term observation and</w:t>
      </w:r>
      <w:r>
        <w:rPr>
          <w:spacing w:val="-1"/>
        </w:rPr>
        <w:t xml:space="preserve"> </w:t>
      </w:r>
      <w:r>
        <w:t>extensive</w:t>
      </w:r>
      <w:r>
        <w:rPr>
          <w:spacing w:val="-3"/>
        </w:rPr>
        <w:t xml:space="preserve"> </w:t>
      </w:r>
      <w:r>
        <w:t>testing</w:t>
      </w:r>
      <w:r>
        <w:rPr>
          <w:spacing w:val="-3"/>
        </w:rPr>
        <w:t xml:space="preserve"> </w:t>
      </w:r>
      <w:r>
        <w:t>to</w:t>
      </w:r>
      <w:r>
        <w:rPr>
          <w:spacing w:val="-3"/>
        </w:rPr>
        <w:t xml:space="preserve"> </w:t>
      </w:r>
      <w:r>
        <w:t>accurately</w:t>
      </w:r>
      <w:r>
        <w:rPr>
          <w:spacing w:val="-3"/>
        </w:rPr>
        <w:t xml:space="preserve"> </w:t>
      </w:r>
      <w:r>
        <w:t>assess</w:t>
      </w:r>
      <w:r>
        <w:rPr>
          <w:spacing w:val="-3"/>
        </w:rPr>
        <w:t xml:space="preserve"> </w:t>
      </w:r>
      <w:r>
        <w:t>the</w:t>
      </w:r>
      <w:r>
        <w:rPr>
          <w:spacing w:val="-3"/>
        </w:rPr>
        <w:t xml:space="preserve"> </w:t>
      </w:r>
      <w:r>
        <w:t>impacts.</w:t>
      </w:r>
      <w:r>
        <w:rPr>
          <w:spacing w:val="-2"/>
        </w:rPr>
        <w:t xml:space="preserve"> </w:t>
      </w:r>
      <w:r>
        <w:t>It</w:t>
      </w:r>
      <w:r>
        <w:rPr>
          <w:spacing w:val="-2"/>
        </w:rPr>
        <w:t xml:space="preserve"> </w:t>
      </w:r>
      <w:r>
        <w:t>also</w:t>
      </w:r>
      <w:r>
        <w:rPr>
          <w:spacing w:val="-1"/>
        </w:rPr>
        <w:t xml:space="preserve"> </w:t>
      </w:r>
      <w:r>
        <w:t>requires</w:t>
      </w:r>
      <w:r>
        <w:rPr>
          <w:spacing w:val="-1"/>
        </w:rPr>
        <w:t xml:space="preserve"> </w:t>
      </w:r>
      <w:r>
        <w:t>large</w:t>
      </w:r>
      <w:r>
        <w:rPr>
          <w:spacing w:val="-1"/>
        </w:rPr>
        <w:t xml:space="preserve"> </w:t>
      </w:r>
      <w:r>
        <w:t>sample</w:t>
      </w:r>
      <w:r>
        <w:rPr>
          <w:spacing w:val="-3"/>
        </w:rPr>
        <w:t xml:space="preserve"> </w:t>
      </w:r>
      <w:r>
        <w:t>sizes</w:t>
      </w:r>
      <w:r>
        <w:rPr>
          <w:spacing w:val="-3"/>
        </w:rPr>
        <w:t xml:space="preserve"> </w:t>
      </w:r>
      <w:r>
        <w:t>to support the rigor of any finding and should consider numerous factors such as the</w:t>
      </w:r>
      <w:r>
        <w:rPr>
          <w:spacing w:val="40"/>
        </w:rPr>
        <w:t xml:space="preserve"> </w:t>
      </w:r>
      <w:r>
        <w:t>frequency, duration and concentration of exposure, and any controls that may be used by</w:t>
      </w:r>
      <w:r>
        <w:rPr>
          <w:spacing w:val="40"/>
        </w:rPr>
        <w:t xml:space="preserve"> </w:t>
      </w:r>
      <w:r>
        <w:t>the worker. This is especially important when determining any associated health effects.</w:t>
      </w:r>
    </w:p>
    <w:p w14:paraId="3BE724AA" w14:textId="77777777" w:rsidR="005D24A5" w:rsidRDefault="005D24A5">
      <w:pPr>
        <w:widowControl w:val="0"/>
        <w:autoSpaceDE w:val="0"/>
        <w:autoSpaceDN w:val="0"/>
        <w:spacing w:after="0" w:line="240" w:lineRule="auto"/>
        <w:contextualSpacing w:val="0"/>
        <w:rPr>
          <w:rFonts w:eastAsia="Times New Roman"/>
          <w:lang w:eastAsia="en-AU"/>
        </w:rPr>
      </w:pPr>
      <w:r>
        <w:br w:type="page"/>
      </w:r>
    </w:p>
    <w:p w14:paraId="71363BE7" w14:textId="77777777" w:rsidR="00180C27" w:rsidRDefault="00024206" w:rsidP="005D24A5">
      <w:pPr>
        <w:pStyle w:val="Paragraph"/>
      </w:pPr>
      <w:r>
        <w:lastRenderedPageBreak/>
        <w:t>The University of Wollongong research was unable to provide conclusive evidence for the health</w:t>
      </w:r>
      <w:r>
        <w:rPr>
          <w:spacing w:val="-1"/>
        </w:rPr>
        <w:t xml:space="preserve"> </w:t>
      </w:r>
      <w:r>
        <w:t>effects of processing</w:t>
      </w:r>
      <w:r>
        <w:rPr>
          <w:spacing w:val="-1"/>
        </w:rPr>
        <w:t xml:space="preserve"> </w:t>
      </w:r>
      <w:r>
        <w:t>alternative</w:t>
      </w:r>
      <w:r>
        <w:rPr>
          <w:spacing w:val="-1"/>
        </w:rPr>
        <w:t xml:space="preserve"> </w:t>
      </w:r>
      <w:r>
        <w:t>products.</w:t>
      </w:r>
      <w:r>
        <w:rPr>
          <w:spacing w:val="-4"/>
        </w:rPr>
        <w:t xml:space="preserve"> </w:t>
      </w:r>
      <w:r>
        <w:t>However, information</w:t>
      </w:r>
      <w:r>
        <w:rPr>
          <w:spacing w:val="-2"/>
        </w:rPr>
        <w:t xml:space="preserve"> </w:t>
      </w:r>
      <w:r>
        <w:t>from</w:t>
      </w:r>
      <w:r>
        <w:rPr>
          <w:spacing w:val="-1"/>
        </w:rPr>
        <w:t xml:space="preserve"> </w:t>
      </w:r>
      <w:r>
        <w:t>the</w:t>
      </w:r>
      <w:r>
        <w:rPr>
          <w:spacing w:val="-3"/>
        </w:rPr>
        <w:t xml:space="preserve"> </w:t>
      </w:r>
      <w:r>
        <w:t>findings can contribute to the development of an evidence base or a future database on alternative products. Notably, the University of Wollongong research found that four products marketed as crystalline silica free had more than 1% crystalline silica when processed. It is possible this could be attributed to manufacturers using legacy engineered stone samples when marketing less than 1% crystalline silica products, given the researchers only obtained samples</w:t>
      </w:r>
      <w:r>
        <w:rPr>
          <w:spacing w:val="-2"/>
        </w:rPr>
        <w:t xml:space="preserve"> </w:t>
      </w:r>
      <w:r>
        <w:t>and</w:t>
      </w:r>
      <w:r>
        <w:rPr>
          <w:spacing w:val="-4"/>
        </w:rPr>
        <w:t xml:space="preserve"> </w:t>
      </w:r>
      <w:r>
        <w:t>not</w:t>
      </w:r>
      <w:r>
        <w:rPr>
          <w:spacing w:val="-3"/>
        </w:rPr>
        <w:t xml:space="preserve"> </w:t>
      </w:r>
      <w:r>
        <w:t>a</w:t>
      </w:r>
      <w:r>
        <w:rPr>
          <w:spacing w:val="-4"/>
        </w:rPr>
        <w:t xml:space="preserve"> </w:t>
      </w:r>
      <w:r>
        <w:t>full</w:t>
      </w:r>
      <w:r>
        <w:rPr>
          <w:spacing w:val="-2"/>
        </w:rPr>
        <w:t xml:space="preserve"> </w:t>
      </w:r>
      <w:r>
        <w:t>slab. An</w:t>
      </w:r>
      <w:r>
        <w:rPr>
          <w:spacing w:val="-4"/>
        </w:rPr>
        <w:t xml:space="preserve"> </w:t>
      </w:r>
      <w:r>
        <w:t>alternative</w:t>
      </w:r>
      <w:r>
        <w:rPr>
          <w:spacing w:val="-2"/>
        </w:rPr>
        <w:t xml:space="preserve"> </w:t>
      </w:r>
      <w:r>
        <w:t>explanation</w:t>
      </w:r>
      <w:r>
        <w:rPr>
          <w:spacing w:val="-2"/>
        </w:rPr>
        <w:t xml:space="preserve"> </w:t>
      </w:r>
      <w:r>
        <w:t>could</w:t>
      </w:r>
      <w:r>
        <w:rPr>
          <w:spacing w:val="-2"/>
        </w:rPr>
        <w:t xml:space="preserve"> </w:t>
      </w:r>
      <w:r>
        <w:t>be</w:t>
      </w:r>
      <w:r>
        <w:rPr>
          <w:spacing w:val="-3"/>
        </w:rPr>
        <w:t xml:space="preserve"> </w:t>
      </w:r>
      <w:r>
        <w:t>that</w:t>
      </w:r>
      <w:r>
        <w:rPr>
          <w:spacing w:val="-1"/>
        </w:rPr>
        <w:t xml:space="preserve"> </w:t>
      </w:r>
      <w:r>
        <w:t>it</w:t>
      </w:r>
      <w:r>
        <w:rPr>
          <w:spacing w:val="-2"/>
        </w:rPr>
        <w:t xml:space="preserve"> </w:t>
      </w:r>
      <w:r>
        <w:t>reflects</w:t>
      </w:r>
      <w:r>
        <w:rPr>
          <w:spacing w:val="-4"/>
        </w:rPr>
        <w:t xml:space="preserve"> </w:t>
      </w:r>
      <w:r>
        <w:t>manufacturers determining the crystalline silica content of their product based on the starting constituents, noting that the potential impact of the manufacturing process can produce crystalline silica. However, such explanations are speculative and highlight the need for further work in this area and that multiple analytical techniques are needed to completely understand the emissions profile and health effects of alternative products.</w:t>
      </w:r>
    </w:p>
    <w:p w14:paraId="48A4F1B2" w14:textId="69C6DDB3" w:rsidR="00180C27" w:rsidRDefault="00024206" w:rsidP="005D24A5">
      <w:pPr>
        <w:pStyle w:val="Paragraph"/>
      </w:pPr>
      <w:r>
        <w:t>Therefore,</w:t>
      </w:r>
      <w:r>
        <w:rPr>
          <w:spacing w:val="-4"/>
        </w:rPr>
        <w:t xml:space="preserve"> </w:t>
      </w:r>
      <w:r>
        <w:t>further</w:t>
      </w:r>
      <w:r>
        <w:rPr>
          <w:spacing w:val="-2"/>
        </w:rPr>
        <w:t xml:space="preserve"> </w:t>
      </w:r>
      <w:r>
        <w:t>and</w:t>
      </w:r>
      <w:r>
        <w:rPr>
          <w:spacing w:val="-5"/>
        </w:rPr>
        <w:t xml:space="preserve"> </w:t>
      </w:r>
      <w:r>
        <w:t>ongoing</w:t>
      </w:r>
      <w:r>
        <w:rPr>
          <w:spacing w:val="-1"/>
        </w:rPr>
        <w:t xml:space="preserve"> </w:t>
      </w:r>
      <w:r>
        <w:t>research</w:t>
      </w:r>
      <w:r>
        <w:rPr>
          <w:spacing w:val="-3"/>
        </w:rPr>
        <w:t xml:space="preserve"> </w:t>
      </w:r>
      <w:r>
        <w:t>is</w:t>
      </w:r>
      <w:r>
        <w:rPr>
          <w:spacing w:val="-3"/>
        </w:rPr>
        <w:t xml:space="preserve"> </w:t>
      </w:r>
      <w:r>
        <w:t>needed</w:t>
      </w:r>
      <w:r>
        <w:rPr>
          <w:spacing w:val="-2"/>
        </w:rPr>
        <w:t xml:space="preserve"> </w:t>
      </w:r>
      <w:r>
        <w:t>to</w:t>
      </w:r>
      <w:r>
        <w:rPr>
          <w:spacing w:val="-5"/>
        </w:rPr>
        <w:t xml:space="preserve"> </w:t>
      </w:r>
      <w:r>
        <w:t>understand</w:t>
      </w:r>
      <w:r>
        <w:rPr>
          <w:spacing w:val="-4"/>
        </w:rPr>
        <w:t xml:space="preserve"> </w:t>
      </w:r>
      <w:r>
        <w:t>the</w:t>
      </w:r>
      <w:r>
        <w:rPr>
          <w:spacing w:val="-5"/>
        </w:rPr>
        <w:t xml:space="preserve"> </w:t>
      </w:r>
      <w:r>
        <w:t>constituents</w:t>
      </w:r>
      <w:r>
        <w:rPr>
          <w:spacing w:val="-4"/>
        </w:rPr>
        <w:t xml:space="preserve"> </w:t>
      </w:r>
      <w:r>
        <w:t>of</w:t>
      </w:r>
      <w:r>
        <w:rPr>
          <w:spacing w:val="-1"/>
        </w:rPr>
        <w:t xml:space="preserve"> </w:t>
      </w:r>
      <w:r>
        <w:t>existing and emerging alternative products and any health risks associated with their processing. As part of this, the Review acknowledges the work Safe Work Australia together with the Commonwealth Department of Health, Disability and Ageing will do under Action 4-A</w:t>
      </w:r>
      <w:r w:rsidR="006D5812">
        <w:rPr>
          <w:rStyle w:val="FootnoteReference"/>
        </w:rPr>
        <w:footnoteReference w:id="103"/>
      </w:r>
      <w:r>
        <w:t xml:space="preserve"> of the Silica National Strategic Plan to develop, implement and maintain a National Silica-Related Diseases Research Strategy.</w:t>
      </w:r>
    </w:p>
    <w:p w14:paraId="1ABA0D85" w14:textId="77777777" w:rsidR="00180C27" w:rsidRDefault="00024206" w:rsidP="005D24A5">
      <w:pPr>
        <w:pStyle w:val="SWAHeading3"/>
      </w:pPr>
      <w:bookmarkStart w:id="121" w:name="_Toc215248117"/>
      <w:r>
        <w:t>Finding</w:t>
      </w:r>
      <w:bookmarkEnd w:id="121"/>
    </w:p>
    <w:p w14:paraId="3548ACB0" w14:textId="77777777" w:rsidR="005D24A5" w:rsidRDefault="005D24A5" w:rsidP="005D24A5">
      <w:pPr>
        <w:pStyle w:val="Boxedshaded"/>
      </w:pPr>
      <w:r>
        <w:rPr>
          <w:b/>
        </w:rPr>
        <w:t>Finding</w:t>
      </w:r>
      <w:r>
        <w:rPr>
          <w:b/>
          <w:spacing w:val="-5"/>
        </w:rPr>
        <w:t xml:space="preserve"> </w:t>
      </w:r>
      <w:r>
        <w:rPr>
          <w:b/>
        </w:rPr>
        <w:t>10:</w:t>
      </w:r>
      <w:r>
        <w:rPr>
          <w:b/>
          <w:spacing w:val="-5"/>
        </w:rPr>
        <w:t xml:space="preserve"> </w:t>
      </w:r>
      <w:r>
        <w:t>Further</w:t>
      </w:r>
      <w:r>
        <w:rPr>
          <w:spacing w:val="-5"/>
        </w:rPr>
        <w:t xml:space="preserve"> </w:t>
      </w:r>
      <w:r>
        <w:t>and</w:t>
      </w:r>
      <w:r>
        <w:rPr>
          <w:spacing w:val="-5"/>
        </w:rPr>
        <w:t xml:space="preserve"> </w:t>
      </w:r>
      <w:r>
        <w:t>ongoing</w:t>
      </w:r>
      <w:r>
        <w:rPr>
          <w:spacing w:val="-4"/>
        </w:rPr>
        <w:t xml:space="preserve"> </w:t>
      </w:r>
      <w:r>
        <w:t>independent</w:t>
      </w:r>
      <w:r>
        <w:rPr>
          <w:spacing w:val="-5"/>
        </w:rPr>
        <w:t xml:space="preserve"> </w:t>
      </w:r>
      <w:r>
        <w:t>research,</w:t>
      </w:r>
      <w:r>
        <w:rPr>
          <w:spacing w:val="-5"/>
        </w:rPr>
        <w:t xml:space="preserve"> </w:t>
      </w:r>
      <w:r>
        <w:t>including</w:t>
      </w:r>
      <w:r>
        <w:rPr>
          <w:spacing w:val="-4"/>
        </w:rPr>
        <w:t xml:space="preserve"> </w:t>
      </w:r>
      <w:r>
        <w:t>longitudinal</w:t>
      </w:r>
      <w:r>
        <w:rPr>
          <w:spacing w:val="-4"/>
        </w:rPr>
        <w:t xml:space="preserve"> </w:t>
      </w:r>
      <w:r>
        <w:t>studies, are</w:t>
      </w:r>
      <w:r>
        <w:rPr>
          <w:spacing w:val="-3"/>
        </w:rPr>
        <w:t xml:space="preserve"> </w:t>
      </w:r>
      <w:r>
        <w:t>required</w:t>
      </w:r>
      <w:r>
        <w:rPr>
          <w:spacing w:val="-3"/>
        </w:rPr>
        <w:t xml:space="preserve"> </w:t>
      </w:r>
      <w:r>
        <w:t>to</w:t>
      </w:r>
      <w:r>
        <w:rPr>
          <w:spacing w:val="-1"/>
        </w:rPr>
        <w:t xml:space="preserve"> </w:t>
      </w:r>
      <w:r>
        <w:t>characterise</w:t>
      </w:r>
      <w:r>
        <w:rPr>
          <w:spacing w:val="-1"/>
        </w:rPr>
        <w:t xml:space="preserve"> </w:t>
      </w:r>
      <w:r>
        <w:t>the</w:t>
      </w:r>
      <w:r>
        <w:rPr>
          <w:spacing w:val="-3"/>
        </w:rPr>
        <w:t xml:space="preserve"> </w:t>
      </w:r>
      <w:r>
        <w:t>components</w:t>
      </w:r>
      <w:r>
        <w:rPr>
          <w:spacing w:val="-3"/>
        </w:rPr>
        <w:t xml:space="preserve"> </w:t>
      </w:r>
      <w:r>
        <w:t>of</w:t>
      </w:r>
      <w:r>
        <w:rPr>
          <w:spacing w:val="-2"/>
        </w:rPr>
        <w:t xml:space="preserve"> </w:t>
      </w:r>
      <w:r>
        <w:t>alternative</w:t>
      </w:r>
      <w:r>
        <w:rPr>
          <w:spacing w:val="-1"/>
        </w:rPr>
        <w:t xml:space="preserve"> </w:t>
      </w:r>
      <w:r>
        <w:t>products on</w:t>
      </w:r>
      <w:r>
        <w:rPr>
          <w:spacing w:val="-3"/>
        </w:rPr>
        <w:t xml:space="preserve"> </w:t>
      </w:r>
      <w:r>
        <w:t>the</w:t>
      </w:r>
      <w:r>
        <w:rPr>
          <w:spacing w:val="-6"/>
        </w:rPr>
        <w:t xml:space="preserve"> </w:t>
      </w:r>
      <w:r>
        <w:t>market and associated health risks with particular attention on porcelain, sintered stone and products identified as low or no silica.</w:t>
      </w:r>
    </w:p>
    <w:p w14:paraId="6B0DAB45" w14:textId="77777777" w:rsidR="008B237D" w:rsidRDefault="008B237D" w:rsidP="005D24A5">
      <w:pPr>
        <w:pStyle w:val="Paragraph"/>
      </w:pPr>
      <w:r>
        <w:br w:type="page"/>
      </w:r>
    </w:p>
    <w:p w14:paraId="5E22F9EC" w14:textId="3211AC59" w:rsidR="00180C27" w:rsidRDefault="00024206" w:rsidP="005D24A5">
      <w:pPr>
        <w:pStyle w:val="SWAHeading2"/>
      </w:pPr>
      <w:bookmarkStart w:id="122" w:name="_Toc215248118"/>
      <w:r>
        <w:lastRenderedPageBreak/>
        <w:t>Other</w:t>
      </w:r>
      <w:r>
        <w:rPr>
          <w:spacing w:val="-14"/>
        </w:rPr>
        <w:t xml:space="preserve"> </w:t>
      </w:r>
      <w:r>
        <w:t>considerations</w:t>
      </w:r>
      <w:r>
        <w:rPr>
          <w:spacing w:val="-11"/>
        </w:rPr>
        <w:t xml:space="preserve"> </w:t>
      </w:r>
      <w:r>
        <w:t>and</w:t>
      </w:r>
      <w:r>
        <w:rPr>
          <w:spacing w:val="-14"/>
        </w:rPr>
        <w:t xml:space="preserve"> </w:t>
      </w:r>
      <w:r>
        <w:t>future</w:t>
      </w:r>
      <w:r>
        <w:rPr>
          <w:spacing w:val="-11"/>
        </w:rPr>
        <w:t xml:space="preserve"> </w:t>
      </w:r>
      <w:r>
        <w:rPr>
          <w:spacing w:val="-2"/>
        </w:rPr>
        <w:t>research</w:t>
      </w:r>
      <w:bookmarkEnd w:id="122"/>
    </w:p>
    <w:p w14:paraId="7EDABFFA" w14:textId="77777777" w:rsidR="00180C27" w:rsidRDefault="00024206" w:rsidP="005D24A5">
      <w:pPr>
        <w:pStyle w:val="Paragraph"/>
      </w:pPr>
      <w:r>
        <w:t>The themes discussed in sections 2.2 to 2.8 emerged as the most prominent topics during the consultation period of the Review. However, various other considerations were raised regarding the operation of the engineered stone prohibition, including suggestions for future research. This section aims to provide a high-level overview of these other considerations. Some</w:t>
      </w:r>
      <w:r>
        <w:rPr>
          <w:spacing w:val="-1"/>
        </w:rPr>
        <w:t xml:space="preserve"> </w:t>
      </w:r>
      <w:r>
        <w:t>are</w:t>
      </w:r>
      <w:r>
        <w:rPr>
          <w:spacing w:val="-2"/>
        </w:rPr>
        <w:t xml:space="preserve"> </w:t>
      </w:r>
      <w:r>
        <w:t>arguably</w:t>
      </w:r>
      <w:r>
        <w:rPr>
          <w:spacing w:val="-1"/>
        </w:rPr>
        <w:t xml:space="preserve"> </w:t>
      </w:r>
      <w:r>
        <w:t>outside</w:t>
      </w:r>
      <w:r>
        <w:rPr>
          <w:spacing w:val="-2"/>
        </w:rPr>
        <w:t xml:space="preserve"> </w:t>
      </w:r>
      <w:r>
        <w:t>the</w:t>
      </w:r>
      <w:r>
        <w:rPr>
          <w:spacing w:val="-4"/>
        </w:rPr>
        <w:t xml:space="preserve"> </w:t>
      </w:r>
      <w:r>
        <w:t>scope</w:t>
      </w:r>
      <w:r>
        <w:rPr>
          <w:spacing w:val="-4"/>
        </w:rPr>
        <w:t xml:space="preserve"> </w:t>
      </w:r>
      <w:r>
        <w:t>of</w:t>
      </w:r>
      <w:r>
        <w:rPr>
          <w:spacing w:val="-3"/>
        </w:rPr>
        <w:t xml:space="preserve"> </w:t>
      </w:r>
      <w:r>
        <w:t>the</w:t>
      </w:r>
      <w:r>
        <w:rPr>
          <w:spacing w:val="-2"/>
        </w:rPr>
        <w:t xml:space="preserve"> </w:t>
      </w:r>
      <w:r>
        <w:t>Review</w:t>
      </w:r>
      <w:r>
        <w:rPr>
          <w:spacing w:val="-2"/>
        </w:rPr>
        <w:t xml:space="preserve"> </w:t>
      </w:r>
      <w:r>
        <w:t>but are</w:t>
      </w:r>
      <w:r>
        <w:rPr>
          <w:spacing w:val="-2"/>
        </w:rPr>
        <w:t xml:space="preserve"> </w:t>
      </w:r>
      <w:r>
        <w:t>included</w:t>
      </w:r>
      <w:r>
        <w:rPr>
          <w:spacing w:val="-4"/>
        </w:rPr>
        <w:t xml:space="preserve"> </w:t>
      </w:r>
      <w:r>
        <w:t>here</w:t>
      </w:r>
      <w:r>
        <w:rPr>
          <w:spacing w:val="-4"/>
        </w:rPr>
        <w:t xml:space="preserve"> </w:t>
      </w:r>
      <w:r>
        <w:t>for</w:t>
      </w:r>
      <w:r>
        <w:rPr>
          <w:spacing w:val="-1"/>
        </w:rPr>
        <w:t xml:space="preserve"> </w:t>
      </w:r>
      <w:r>
        <w:t>completeness.</w:t>
      </w:r>
    </w:p>
    <w:p w14:paraId="2903D395" w14:textId="77777777" w:rsidR="00180C27" w:rsidRDefault="00024206" w:rsidP="005D24A5">
      <w:pPr>
        <w:pStyle w:val="SWAHeading3"/>
      </w:pPr>
      <w:bookmarkStart w:id="123" w:name="_Toc215248119"/>
      <w:r>
        <w:t>Operational</w:t>
      </w:r>
      <w:r>
        <w:rPr>
          <w:spacing w:val="-13"/>
        </w:rPr>
        <w:t xml:space="preserve"> </w:t>
      </w:r>
      <w:r>
        <w:t>considerations</w:t>
      </w:r>
      <w:bookmarkEnd w:id="123"/>
    </w:p>
    <w:p w14:paraId="12D8B50D" w14:textId="77777777" w:rsidR="00180C27" w:rsidRDefault="00024206" w:rsidP="005D24A5">
      <w:pPr>
        <w:pStyle w:val="SWAHeading4"/>
      </w:pPr>
      <w:r>
        <w:t xml:space="preserve">Exemption </w:t>
      </w:r>
      <w:r>
        <w:rPr>
          <w:spacing w:val="-2"/>
        </w:rPr>
        <w:t>Framework</w:t>
      </w:r>
    </w:p>
    <w:p w14:paraId="1EA676DC" w14:textId="77777777" w:rsidR="00180C27" w:rsidRDefault="00024206" w:rsidP="005D24A5">
      <w:pPr>
        <w:pStyle w:val="Paragraph"/>
      </w:pPr>
      <w:r>
        <w:t>Under the WHS regulations, a person may apply for an exemption from the prohibition for a type</w:t>
      </w:r>
      <w:r>
        <w:rPr>
          <w:spacing w:val="-3"/>
        </w:rPr>
        <w:t xml:space="preserve"> </w:t>
      </w:r>
      <w:r>
        <w:t>of</w:t>
      </w:r>
      <w:r>
        <w:rPr>
          <w:spacing w:val="-1"/>
        </w:rPr>
        <w:t xml:space="preserve"> </w:t>
      </w:r>
      <w:r>
        <w:t>engineered</w:t>
      </w:r>
      <w:r>
        <w:rPr>
          <w:spacing w:val="-3"/>
        </w:rPr>
        <w:t xml:space="preserve"> </w:t>
      </w:r>
      <w:r>
        <w:t>stone</w:t>
      </w:r>
      <w:r>
        <w:rPr>
          <w:spacing w:val="-5"/>
        </w:rPr>
        <w:t xml:space="preserve"> </w:t>
      </w:r>
      <w:r>
        <w:t>product.</w:t>
      </w:r>
      <w:r>
        <w:rPr>
          <w:spacing w:val="-4"/>
        </w:rPr>
        <w:t xml:space="preserve"> </w:t>
      </w:r>
      <w:r>
        <w:t>A</w:t>
      </w:r>
      <w:r>
        <w:rPr>
          <w:spacing w:val="-5"/>
        </w:rPr>
        <w:t xml:space="preserve"> </w:t>
      </w:r>
      <w:r>
        <w:t>WHS</w:t>
      </w:r>
      <w:r>
        <w:rPr>
          <w:spacing w:val="-4"/>
        </w:rPr>
        <w:t xml:space="preserve"> </w:t>
      </w:r>
      <w:r>
        <w:t>regulator</w:t>
      </w:r>
      <w:r>
        <w:rPr>
          <w:spacing w:val="-4"/>
        </w:rPr>
        <w:t xml:space="preserve"> </w:t>
      </w:r>
      <w:r>
        <w:t>may</w:t>
      </w:r>
      <w:r>
        <w:rPr>
          <w:spacing w:val="-3"/>
        </w:rPr>
        <w:t xml:space="preserve"> </w:t>
      </w:r>
      <w:r>
        <w:t>grant</w:t>
      </w:r>
      <w:r>
        <w:rPr>
          <w:spacing w:val="-4"/>
        </w:rPr>
        <w:t xml:space="preserve"> </w:t>
      </w:r>
      <w:r>
        <w:t>an</w:t>
      </w:r>
      <w:r>
        <w:rPr>
          <w:spacing w:val="-5"/>
        </w:rPr>
        <w:t xml:space="preserve"> </w:t>
      </w:r>
      <w:r>
        <w:t>exemption</w:t>
      </w:r>
      <w:r>
        <w:rPr>
          <w:spacing w:val="-3"/>
        </w:rPr>
        <w:t xml:space="preserve"> </w:t>
      </w:r>
      <w:r>
        <w:t>if</w:t>
      </w:r>
      <w:r>
        <w:rPr>
          <w:spacing w:val="-1"/>
        </w:rPr>
        <w:t xml:space="preserve"> </w:t>
      </w:r>
      <w:r>
        <w:t>certain</w:t>
      </w:r>
      <w:r>
        <w:rPr>
          <w:spacing w:val="-5"/>
        </w:rPr>
        <w:t xml:space="preserve"> </w:t>
      </w:r>
      <w:r>
        <w:t>criteria are</w:t>
      </w:r>
      <w:r>
        <w:rPr>
          <w:spacing w:val="-3"/>
        </w:rPr>
        <w:t xml:space="preserve"> </w:t>
      </w:r>
      <w:r>
        <w:t>met. An</w:t>
      </w:r>
      <w:r>
        <w:rPr>
          <w:spacing w:val="-3"/>
        </w:rPr>
        <w:t xml:space="preserve"> </w:t>
      </w:r>
      <w:r>
        <w:t>exemption</w:t>
      </w:r>
      <w:r>
        <w:rPr>
          <w:spacing w:val="-1"/>
        </w:rPr>
        <w:t xml:space="preserve"> </w:t>
      </w:r>
      <w:r>
        <w:t>granted</w:t>
      </w:r>
      <w:r>
        <w:rPr>
          <w:spacing w:val="-3"/>
        </w:rPr>
        <w:t xml:space="preserve"> </w:t>
      </w:r>
      <w:r>
        <w:t>by</w:t>
      </w:r>
      <w:r>
        <w:rPr>
          <w:spacing w:val="-1"/>
        </w:rPr>
        <w:t xml:space="preserve"> </w:t>
      </w:r>
      <w:r>
        <w:t>a</w:t>
      </w:r>
      <w:r>
        <w:rPr>
          <w:spacing w:val="-3"/>
        </w:rPr>
        <w:t xml:space="preserve"> </w:t>
      </w:r>
      <w:r>
        <w:t>WHS</w:t>
      </w:r>
      <w:r>
        <w:rPr>
          <w:spacing w:val="-4"/>
        </w:rPr>
        <w:t xml:space="preserve"> </w:t>
      </w:r>
      <w:r>
        <w:t>regulator is</w:t>
      </w:r>
      <w:r>
        <w:rPr>
          <w:spacing w:val="-3"/>
        </w:rPr>
        <w:t xml:space="preserve"> </w:t>
      </w:r>
      <w:r>
        <w:t>recognised</w:t>
      </w:r>
      <w:r>
        <w:rPr>
          <w:spacing w:val="-1"/>
        </w:rPr>
        <w:t xml:space="preserve"> </w:t>
      </w:r>
      <w:r>
        <w:t>by all</w:t>
      </w:r>
      <w:r>
        <w:rPr>
          <w:spacing w:val="-1"/>
        </w:rPr>
        <w:t xml:space="preserve"> </w:t>
      </w:r>
      <w:r>
        <w:t>WHS</w:t>
      </w:r>
      <w:r>
        <w:rPr>
          <w:spacing w:val="-1"/>
        </w:rPr>
        <w:t xml:space="preserve"> </w:t>
      </w:r>
      <w:r>
        <w:t>regulators with a corresponding WHS law in relation to granting engineered stone prohibition exemptions.</w:t>
      </w:r>
    </w:p>
    <w:p w14:paraId="732AA62B" w14:textId="77777777" w:rsidR="00180C27" w:rsidRDefault="00024206" w:rsidP="005D24A5">
      <w:pPr>
        <w:pStyle w:val="Paragraph"/>
      </w:pPr>
      <w:r>
        <w:t>At the time of the Review, only 2 jurisdictions, Queensland and Victoria, had received an exemption</w:t>
      </w:r>
      <w:r>
        <w:rPr>
          <w:spacing w:val="-4"/>
        </w:rPr>
        <w:t xml:space="preserve"> </w:t>
      </w:r>
      <w:r>
        <w:t>application</w:t>
      </w:r>
      <w:r>
        <w:rPr>
          <w:spacing w:val="-2"/>
        </w:rPr>
        <w:t xml:space="preserve"> </w:t>
      </w:r>
      <w:r>
        <w:t>for</w:t>
      </w:r>
      <w:r>
        <w:rPr>
          <w:spacing w:val="-4"/>
        </w:rPr>
        <w:t xml:space="preserve"> </w:t>
      </w:r>
      <w:r>
        <w:t>engineered</w:t>
      </w:r>
      <w:r>
        <w:rPr>
          <w:spacing w:val="-3"/>
        </w:rPr>
        <w:t xml:space="preserve"> </w:t>
      </w:r>
      <w:r>
        <w:t>stone</w:t>
      </w:r>
      <w:r>
        <w:rPr>
          <w:spacing w:val="-4"/>
        </w:rPr>
        <w:t xml:space="preserve"> </w:t>
      </w:r>
      <w:r>
        <w:t>products.</w:t>
      </w:r>
      <w:r>
        <w:rPr>
          <w:spacing w:val="-4"/>
        </w:rPr>
        <w:t xml:space="preserve"> </w:t>
      </w:r>
      <w:r>
        <w:t>These</w:t>
      </w:r>
      <w:r>
        <w:rPr>
          <w:spacing w:val="-4"/>
        </w:rPr>
        <w:t xml:space="preserve"> </w:t>
      </w:r>
      <w:r>
        <w:t>exemption</w:t>
      </w:r>
      <w:r>
        <w:rPr>
          <w:spacing w:val="-3"/>
        </w:rPr>
        <w:t xml:space="preserve"> </w:t>
      </w:r>
      <w:r>
        <w:t>applications</w:t>
      </w:r>
      <w:r>
        <w:rPr>
          <w:spacing w:val="-3"/>
        </w:rPr>
        <w:t xml:space="preserve"> </w:t>
      </w:r>
      <w:r>
        <w:t>relate</w:t>
      </w:r>
      <w:r>
        <w:rPr>
          <w:spacing w:val="-4"/>
        </w:rPr>
        <w:t xml:space="preserve"> </w:t>
      </w:r>
      <w:r>
        <w:t>to a variety of prefabricated products, and a 10% crystalline silica engineered stone product.</w:t>
      </w:r>
    </w:p>
    <w:p w14:paraId="4635AE11" w14:textId="77777777" w:rsidR="00180C27" w:rsidRDefault="00024206" w:rsidP="005D24A5">
      <w:pPr>
        <w:pStyle w:val="Paragraph"/>
      </w:pPr>
      <w:r>
        <w:t>The exemption applications are currently in process. No issues were raised regarding the operation</w:t>
      </w:r>
      <w:r>
        <w:rPr>
          <w:spacing w:val="-3"/>
        </w:rPr>
        <w:t xml:space="preserve"> </w:t>
      </w:r>
      <w:r>
        <w:t>of</w:t>
      </w:r>
      <w:r>
        <w:rPr>
          <w:spacing w:val="-4"/>
        </w:rPr>
        <w:t xml:space="preserve"> </w:t>
      </w:r>
      <w:r>
        <w:t>the</w:t>
      </w:r>
      <w:r>
        <w:rPr>
          <w:spacing w:val="-3"/>
        </w:rPr>
        <w:t xml:space="preserve"> </w:t>
      </w:r>
      <w:r>
        <w:t>exemption</w:t>
      </w:r>
      <w:r>
        <w:rPr>
          <w:spacing w:val="-3"/>
        </w:rPr>
        <w:t xml:space="preserve"> </w:t>
      </w:r>
      <w:r>
        <w:t>framework</w:t>
      </w:r>
      <w:r>
        <w:rPr>
          <w:spacing w:val="-5"/>
        </w:rPr>
        <w:t xml:space="preserve"> </w:t>
      </w:r>
      <w:r>
        <w:t>for</w:t>
      </w:r>
      <w:r>
        <w:rPr>
          <w:spacing w:val="-4"/>
        </w:rPr>
        <w:t xml:space="preserve"> </w:t>
      </w:r>
      <w:r>
        <w:t>engineered</w:t>
      </w:r>
      <w:r>
        <w:rPr>
          <w:spacing w:val="-3"/>
        </w:rPr>
        <w:t xml:space="preserve"> </w:t>
      </w:r>
      <w:r>
        <w:t>stone</w:t>
      </w:r>
      <w:r>
        <w:rPr>
          <w:spacing w:val="-3"/>
        </w:rPr>
        <w:t xml:space="preserve"> </w:t>
      </w:r>
      <w:r>
        <w:t>products during</w:t>
      </w:r>
      <w:r>
        <w:rPr>
          <w:spacing w:val="-3"/>
        </w:rPr>
        <w:t xml:space="preserve"> </w:t>
      </w:r>
      <w:r>
        <w:t>the</w:t>
      </w:r>
      <w:r>
        <w:rPr>
          <w:spacing w:val="-5"/>
        </w:rPr>
        <w:t xml:space="preserve"> </w:t>
      </w:r>
      <w:r>
        <w:t xml:space="preserve">consultation </w:t>
      </w:r>
      <w:r>
        <w:rPr>
          <w:spacing w:val="-2"/>
        </w:rPr>
        <w:t>period.</w:t>
      </w:r>
    </w:p>
    <w:p w14:paraId="14639221" w14:textId="77777777" w:rsidR="00180C27" w:rsidRDefault="00024206" w:rsidP="005D24A5">
      <w:pPr>
        <w:pStyle w:val="SWAHeading4"/>
      </w:pPr>
      <w:r>
        <w:t>Training</w:t>
      </w:r>
    </w:p>
    <w:p w14:paraId="4AE9A832" w14:textId="45338BD2" w:rsidR="00180C27" w:rsidRDefault="00024206" w:rsidP="005D24A5">
      <w:pPr>
        <w:pStyle w:val="Paragraph"/>
      </w:pPr>
      <w:r>
        <w:t>Many stakeholders suggested that more emphasis should be placed on training workers. The Review understands there is work being done to produce nationally consistent and approved</w:t>
      </w:r>
      <w:r>
        <w:rPr>
          <w:spacing w:val="-4"/>
        </w:rPr>
        <w:t xml:space="preserve"> </w:t>
      </w:r>
      <w:r>
        <w:t>training,</w:t>
      </w:r>
      <w:r>
        <w:rPr>
          <w:spacing w:val="-3"/>
        </w:rPr>
        <w:t xml:space="preserve"> </w:t>
      </w:r>
      <w:r>
        <w:t>which</w:t>
      </w:r>
      <w:r>
        <w:rPr>
          <w:spacing w:val="-4"/>
        </w:rPr>
        <w:t xml:space="preserve"> </w:t>
      </w:r>
      <w:r>
        <w:t>is</w:t>
      </w:r>
      <w:r>
        <w:rPr>
          <w:spacing w:val="-1"/>
        </w:rPr>
        <w:t xml:space="preserve"> </w:t>
      </w:r>
      <w:r>
        <w:t>being</w:t>
      </w:r>
      <w:r>
        <w:rPr>
          <w:spacing w:val="-2"/>
        </w:rPr>
        <w:t xml:space="preserve"> </w:t>
      </w:r>
      <w:r>
        <w:t>led</w:t>
      </w:r>
      <w:r>
        <w:rPr>
          <w:spacing w:val="-1"/>
        </w:rPr>
        <w:t xml:space="preserve"> </w:t>
      </w:r>
      <w:r>
        <w:t>by</w:t>
      </w:r>
      <w:r>
        <w:rPr>
          <w:spacing w:val="-2"/>
        </w:rPr>
        <w:t xml:space="preserve"> </w:t>
      </w:r>
      <w:hyperlink r:id="rId29">
        <w:r>
          <w:rPr>
            <w:color w:val="135B85"/>
            <w:u w:val="single" w:color="135B85"/>
          </w:rPr>
          <w:t>Build</w:t>
        </w:r>
        <w:r>
          <w:rPr>
            <w:color w:val="135B85"/>
            <w:spacing w:val="-2"/>
            <w:u w:val="single" w:color="135B85"/>
          </w:rPr>
          <w:t xml:space="preserve"> </w:t>
        </w:r>
        <w:r>
          <w:rPr>
            <w:color w:val="135B85"/>
            <w:u w:val="single" w:color="135B85"/>
          </w:rPr>
          <w:t>Skills</w:t>
        </w:r>
        <w:r>
          <w:rPr>
            <w:color w:val="135B85"/>
            <w:spacing w:val="-1"/>
            <w:u w:val="single" w:color="135B85"/>
          </w:rPr>
          <w:t xml:space="preserve"> </w:t>
        </w:r>
        <w:r>
          <w:rPr>
            <w:color w:val="135B85"/>
            <w:u w:val="single" w:color="135B85"/>
          </w:rPr>
          <w:t>Australia</w:t>
        </w:r>
      </w:hyperlink>
      <w:r>
        <w:t>, as</w:t>
      </w:r>
      <w:r>
        <w:rPr>
          <w:spacing w:val="-4"/>
        </w:rPr>
        <w:t xml:space="preserve"> </w:t>
      </w:r>
      <w:r>
        <w:t>well</w:t>
      </w:r>
      <w:r>
        <w:rPr>
          <w:spacing w:val="-2"/>
        </w:rPr>
        <w:t xml:space="preserve"> </w:t>
      </w:r>
      <w:r>
        <w:t>as</w:t>
      </w:r>
      <w:r>
        <w:rPr>
          <w:spacing w:val="-4"/>
        </w:rPr>
        <w:t xml:space="preserve"> </w:t>
      </w:r>
      <w:r>
        <w:t>research</w:t>
      </w:r>
      <w:r>
        <w:rPr>
          <w:spacing w:val="-2"/>
        </w:rPr>
        <w:t xml:space="preserve"> </w:t>
      </w:r>
      <w:r>
        <w:t>into</w:t>
      </w:r>
      <w:r>
        <w:rPr>
          <w:spacing w:val="-4"/>
        </w:rPr>
        <w:t xml:space="preserve"> </w:t>
      </w:r>
      <w:r>
        <w:t>the development of mandatory induction material on working with silica.</w:t>
      </w:r>
    </w:p>
    <w:p w14:paraId="00E66673" w14:textId="77777777" w:rsidR="00180C27" w:rsidRDefault="00024206" w:rsidP="005D24A5">
      <w:pPr>
        <w:pStyle w:val="Paragraph"/>
      </w:pPr>
      <w:r>
        <w:t>Training</w:t>
      </w:r>
      <w:r>
        <w:rPr>
          <w:spacing w:val="-3"/>
        </w:rPr>
        <w:t xml:space="preserve"> </w:t>
      </w:r>
      <w:r>
        <w:t>will</w:t>
      </w:r>
      <w:r>
        <w:rPr>
          <w:spacing w:val="-3"/>
        </w:rPr>
        <w:t xml:space="preserve"> </w:t>
      </w:r>
      <w:r>
        <w:t>bolster</w:t>
      </w:r>
      <w:r>
        <w:rPr>
          <w:spacing w:val="-2"/>
        </w:rPr>
        <w:t xml:space="preserve"> </w:t>
      </w:r>
      <w:r>
        <w:t>efforts</w:t>
      </w:r>
      <w:r>
        <w:rPr>
          <w:spacing w:val="-2"/>
        </w:rPr>
        <w:t xml:space="preserve"> </w:t>
      </w:r>
      <w:r>
        <w:t>to</w:t>
      </w:r>
      <w:r>
        <w:rPr>
          <w:spacing w:val="-5"/>
        </w:rPr>
        <w:t xml:space="preserve"> </w:t>
      </w:r>
      <w:r>
        <w:t>keep</w:t>
      </w:r>
      <w:r>
        <w:rPr>
          <w:spacing w:val="-5"/>
        </w:rPr>
        <w:t xml:space="preserve"> </w:t>
      </w:r>
      <w:r>
        <w:t>workers</w:t>
      </w:r>
      <w:r>
        <w:rPr>
          <w:spacing w:val="-2"/>
        </w:rPr>
        <w:t xml:space="preserve"> </w:t>
      </w:r>
      <w:r>
        <w:t>safe</w:t>
      </w:r>
      <w:r>
        <w:rPr>
          <w:spacing w:val="-3"/>
        </w:rPr>
        <w:t xml:space="preserve"> </w:t>
      </w:r>
      <w:r>
        <w:t>when</w:t>
      </w:r>
      <w:r>
        <w:rPr>
          <w:spacing w:val="-3"/>
        </w:rPr>
        <w:t xml:space="preserve"> </w:t>
      </w:r>
      <w:r>
        <w:t>working</w:t>
      </w:r>
      <w:r>
        <w:rPr>
          <w:spacing w:val="-3"/>
        </w:rPr>
        <w:t xml:space="preserve"> </w:t>
      </w:r>
      <w:r>
        <w:t>with</w:t>
      </w:r>
      <w:r>
        <w:rPr>
          <w:spacing w:val="-5"/>
        </w:rPr>
        <w:t xml:space="preserve"> </w:t>
      </w:r>
      <w:r>
        <w:t>legacy</w:t>
      </w:r>
      <w:r>
        <w:rPr>
          <w:spacing w:val="-5"/>
        </w:rPr>
        <w:t xml:space="preserve"> </w:t>
      </w:r>
      <w:r>
        <w:t>engineered</w:t>
      </w:r>
      <w:r>
        <w:rPr>
          <w:spacing w:val="-3"/>
        </w:rPr>
        <w:t xml:space="preserve"> </w:t>
      </w:r>
      <w:r>
        <w:t xml:space="preserve">stone. Specific training requirements for working with legacy engineered stone could also offer WHS regulators greater confidence that minimum safety standards are met. For example, the Australian Capital Territory mandates silica awareness training for those occupations working with crystalline silica materials via the 10830NAT Course in Crystalline Silica Exposure Prevention. This approach aligns with feedback from LFA that workers performing processing of legacy engineered stone should be appropriately trained, regardless of risk </w:t>
      </w:r>
      <w:r>
        <w:rPr>
          <w:spacing w:val="-2"/>
        </w:rPr>
        <w:t>classification.</w:t>
      </w:r>
    </w:p>
    <w:p w14:paraId="21F50CEA" w14:textId="77777777" w:rsidR="00180C27" w:rsidRDefault="00024206" w:rsidP="005D24A5">
      <w:pPr>
        <w:pStyle w:val="SWAHeading4"/>
      </w:pPr>
      <w:r>
        <w:t>Data</w:t>
      </w:r>
      <w:r>
        <w:rPr>
          <w:spacing w:val="-3"/>
        </w:rPr>
        <w:t xml:space="preserve"> </w:t>
      </w:r>
      <w:r>
        <w:t>collection</w:t>
      </w:r>
    </w:p>
    <w:p w14:paraId="50FD3D42" w14:textId="3AC041CE" w:rsidR="00180C27" w:rsidRDefault="00024206" w:rsidP="005D24A5">
      <w:pPr>
        <w:pStyle w:val="Paragraph"/>
      </w:pPr>
      <w:r>
        <w:t>Data collected in the context of the Review is the first at a national level in terms of the implementation</w:t>
      </w:r>
      <w:r>
        <w:rPr>
          <w:spacing w:val="-2"/>
        </w:rPr>
        <w:t xml:space="preserve"> </w:t>
      </w:r>
      <w:r>
        <w:t>of</w:t>
      </w:r>
      <w:r>
        <w:rPr>
          <w:spacing w:val="-3"/>
        </w:rPr>
        <w:t xml:space="preserve"> </w:t>
      </w:r>
      <w:r>
        <w:t>the</w:t>
      </w:r>
      <w:r>
        <w:rPr>
          <w:spacing w:val="-2"/>
        </w:rPr>
        <w:t xml:space="preserve"> </w:t>
      </w:r>
      <w:r>
        <w:t>prohibition. With</w:t>
      </w:r>
      <w:r>
        <w:rPr>
          <w:spacing w:val="-3"/>
        </w:rPr>
        <w:t xml:space="preserve"> </w:t>
      </w:r>
      <w:r>
        <w:t>the</w:t>
      </w:r>
      <w:r>
        <w:rPr>
          <w:spacing w:val="-4"/>
        </w:rPr>
        <w:t xml:space="preserve"> </w:t>
      </w:r>
      <w:r>
        <w:t>prohibition</w:t>
      </w:r>
      <w:r>
        <w:rPr>
          <w:spacing w:val="-1"/>
        </w:rPr>
        <w:t xml:space="preserve"> </w:t>
      </w:r>
      <w:r>
        <w:t>in</w:t>
      </w:r>
      <w:r>
        <w:rPr>
          <w:spacing w:val="-2"/>
        </w:rPr>
        <w:t xml:space="preserve"> </w:t>
      </w:r>
      <w:r>
        <w:t>effect</w:t>
      </w:r>
      <w:r>
        <w:rPr>
          <w:spacing w:val="-3"/>
        </w:rPr>
        <w:t xml:space="preserve"> </w:t>
      </w:r>
      <w:r>
        <w:t>for</w:t>
      </w:r>
      <w:r>
        <w:rPr>
          <w:spacing w:val="-1"/>
        </w:rPr>
        <w:t xml:space="preserve"> </w:t>
      </w:r>
      <w:r>
        <w:t>less</w:t>
      </w:r>
      <w:r>
        <w:rPr>
          <w:spacing w:val="-4"/>
        </w:rPr>
        <w:t xml:space="preserve"> </w:t>
      </w:r>
      <w:r>
        <w:t>than</w:t>
      </w:r>
      <w:r>
        <w:rPr>
          <w:spacing w:val="-2"/>
        </w:rPr>
        <w:t xml:space="preserve"> </w:t>
      </w:r>
      <w:r w:rsidRPr="00BB2CA1">
        <w:t>12</w:t>
      </w:r>
      <w:r w:rsidRPr="00BB2CA1">
        <w:rPr>
          <w:spacing w:val="-2"/>
        </w:rPr>
        <w:t xml:space="preserve"> </w:t>
      </w:r>
      <w:r w:rsidRPr="00BB2CA1">
        <w:t>months</w:t>
      </w:r>
      <w:r>
        <w:rPr>
          <w:spacing w:val="-4"/>
        </w:rPr>
        <w:t xml:space="preserve"> </w:t>
      </w:r>
      <w:r>
        <w:t>it</w:t>
      </w:r>
      <w:r>
        <w:rPr>
          <w:spacing w:val="-3"/>
        </w:rPr>
        <w:t xml:space="preserve"> </w:t>
      </w:r>
      <w:r>
        <w:t>is too early to gauge its effectiveness at an operational level and in protecting workers from RCS exposure.</w:t>
      </w:r>
    </w:p>
    <w:p w14:paraId="1E23E090" w14:textId="77777777" w:rsidR="00180C27" w:rsidRDefault="00024206" w:rsidP="005D24A5">
      <w:pPr>
        <w:pStyle w:val="Paragraph"/>
      </w:pPr>
      <w:r>
        <w:t>Stakeholders</w:t>
      </w:r>
      <w:r>
        <w:rPr>
          <w:spacing w:val="-1"/>
        </w:rPr>
        <w:t xml:space="preserve"> </w:t>
      </w:r>
      <w:r>
        <w:t>advocated</w:t>
      </w:r>
      <w:r>
        <w:rPr>
          <w:spacing w:val="-6"/>
        </w:rPr>
        <w:t xml:space="preserve"> </w:t>
      </w:r>
      <w:r>
        <w:t>for</w:t>
      </w:r>
      <w:r>
        <w:rPr>
          <w:spacing w:val="-2"/>
        </w:rPr>
        <w:t xml:space="preserve"> </w:t>
      </w:r>
      <w:r>
        <w:t>ongoing</w:t>
      </w:r>
      <w:r>
        <w:rPr>
          <w:spacing w:val="-1"/>
        </w:rPr>
        <w:t xml:space="preserve"> </w:t>
      </w:r>
      <w:r>
        <w:t>evaluation</w:t>
      </w:r>
      <w:r>
        <w:rPr>
          <w:spacing w:val="-2"/>
        </w:rPr>
        <w:t xml:space="preserve"> </w:t>
      </w:r>
      <w:r>
        <w:t>of</w:t>
      </w:r>
      <w:r>
        <w:rPr>
          <w:spacing w:val="-2"/>
        </w:rPr>
        <w:t xml:space="preserve"> </w:t>
      </w:r>
      <w:r>
        <w:t>the</w:t>
      </w:r>
      <w:r>
        <w:rPr>
          <w:spacing w:val="-3"/>
        </w:rPr>
        <w:t xml:space="preserve"> </w:t>
      </w:r>
      <w:r>
        <w:t>engineered</w:t>
      </w:r>
      <w:r>
        <w:rPr>
          <w:spacing w:val="-3"/>
        </w:rPr>
        <w:t xml:space="preserve"> </w:t>
      </w:r>
      <w:r>
        <w:t>stone</w:t>
      </w:r>
      <w:r>
        <w:rPr>
          <w:spacing w:val="-1"/>
        </w:rPr>
        <w:t xml:space="preserve"> </w:t>
      </w:r>
      <w:r>
        <w:t>prohibition, calling for</w:t>
      </w:r>
      <w:r>
        <w:rPr>
          <w:spacing w:val="-4"/>
        </w:rPr>
        <w:t xml:space="preserve"> </w:t>
      </w:r>
      <w:r>
        <w:t>short-,</w:t>
      </w:r>
      <w:r>
        <w:rPr>
          <w:spacing w:val="-4"/>
        </w:rPr>
        <w:t xml:space="preserve"> </w:t>
      </w:r>
      <w:r>
        <w:t>medium-</w:t>
      </w:r>
      <w:r>
        <w:rPr>
          <w:spacing w:val="-1"/>
        </w:rPr>
        <w:t xml:space="preserve"> </w:t>
      </w:r>
      <w:r>
        <w:t>and</w:t>
      </w:r>
      <w:r>
        <w:rPr>
          <w:spacing w:val="-5"/>
        </w:rPr>
        <w:t xml:space="preserve"> </w:t>
      </w:r>
      <w:r>
        <w:t>long-term</w:t>
      </w:r>
      <w:r>
        <w:rPr>
          <w:spacing w:val="-4"/>
        </w:rPr>
        <w:t xml:space="preserve"> </w:t>
      </w:r>
      <w:r>
        <w:t>data</w:t>
      </w:r>
      <w:r>
        <w:rPr>
          <w:spacing w:val="-5"/>
        </w:rPr>
        <w:t xml:space="preserve"> </w:t>
      </w:r>
      <w:r>
        <w:t>collection</w:t>
      </w:r>
      <w:r>
        <w:rPr>
          <w:spacing w:val="-4"/>
        </w:rPr>
        <w:t xml:space="preserve"> </w:t>
      </w:r>
      <w:r>
        <w:t>and</w:t>
      </w:r>
      <w:r>
        <w:rPr>
          <w:spacing w:val="-2"/>
        </w:rPr>
        <w:t xml:space="preserve"> </w:t>
      </w:r>
      <w:r>
        <w:t>research</w:t>
      </w:r>
      <w:r>
        <w:rPr>
          <w:spacing w:val="-2"/>
        </w:rPr>
        <w:t xml:space="preserve"> </w:t>
      </w:r>
      <w:r>
        <w:t>into</w:t>
      </w:r>
      <w:r>
        <w:rPr>
          <w:spacing w:val="-3"/>
        </w:rPr>
        <w:t xml:space="preserve"> </w:t>
      </w:r>
      <w:r>
        <w:t>alternative</w:t>
      </w:r>
      <w:r>
        <w:rPr>
          <w:spacing w:val="-1"/>
        </w:rPr>
        <w:t xml:space="preserve"> </w:t>
      </w:r>
      <w:r>
        <w:t>products</w:t>
      </w:r>
      <w:r>
        <w:rPr>
          <w:spacing w:val="-4"/>
        </w:rPr>
        <w:t xml:space="preserve"> </w:t>
      </w:r>
      <w:r>
        <w:t>on the market, changes in knowledge and practice in the workplace and occupational lung disease illness rates.</w:t>
      </w:r>
    </w:p>
    <w:p w14:paraId="54631A2A" w14:textId="2C1DC37C" w:rsidR="00180C27" w:rsidRDefault="00024206" w:rsidP="005D24A5">
      <w:pPr>
        <w:pStyle w:val="Paragraph"/>
      </w:pPr>
      <w:r>
        <w:t>In</w:t>
      </w:r>
      <w:r>
        <w:rPr>
          <w:spacing w:val="-2"/>
        </w:rPr>
        <w:t xml:space="preserve"> </w:t>
      </w:r>
      <w:r>
        <w:t>addition,</w:t>
      </w:r>
      <w:r>
        <w:rPr>
          <w:spacing w:val="-3"/>
        </w:rPr>
        <w:t xml:space="preserve"> </w:t>
      </w:r>
      <w:r>
        <w:t>it</w:t>
      </w:r>
      <w:r>
        <w:rPr>
          <w:spacing w:val="-3"/>
        </w:rPr>
        <w:t xml:space="preserve"> </w:t>
      </w:r>
      <w:r>
        <w:t>was</w:t>
      </w:r>
      <w:r>
        <w:rPr>
          <w:spacing w:val="-1"/>
        </w:rPr>
        <w:t xml:space="preserve"> </w:t>
      </w:r>
      <w:r>
        <w:t>suggested</w:t>
      </w:r>
      <w:r>
        <w:rPr>
          <w:spacing w:val="-4"/>
        </w:rPr>
        <w:t xml:space="preserve"> </w:t>
      </w:r>
      <w:r>
        <w:t>that</w:t>
      </w:r>
      <w:r>
        <w:rPr>
          <w:spacing w:val="-2"/>
        </w:rPr>
        <w:t xml:space="preserve"> </w:t>
      </w:r>
      <w:r>
        <w:t>national</w:t>
      </w:r>
      <w:r>
        <w:rPr>
          <w:spacing w:val="-3"/>
        </w:rPr>
        <w:t xml:space="preserve"> </w:t>
      </w:r>
      <w:r>
        <w:t>data</w:t>
      </w:r>
      <w:r>
        <w:rPr>
          <w:spacing w:val="-4"/>
        </w:rPr>
        <w:t xml:space="preserve"> </w:t>
      </w:r>
      <w:r>
        <w:t>collection</w:t>
      </w:r>
      <w:r>
        <w:rPr>
          <w:spacing w:val="-1"/>
        </w:rPr>
        <w:t xml:space="preserve"> </w:t>
      </w:r>
      <w:r>
        <w:t>is</w:t>
      </w:r>
      <w:r>
        <w:rPr>
          <w:spacing w:val="-1"/>
        </w:rPr>
        <w:t xml:space="preserve"> </w:t>
      </w:r>
      <w:r>
        <w:t>needed</w:t>
      </w:r>
      <w:r>
        <w:rPr>
          <w:spacing w:val="-4"/>
        </w:rPr>
        <w:t xml:space="preserve"> </w:t>
      </w:r>
      <w:r>
        <w:t>to</w:t>
      </w:r>
      <w:r>
        <w:rPr>
          <w:spacing w:val="-2"/>
        </w:rPr>
        <w:t xml:space="preserve"> </w:t>
      </w:r>
      <w:r>
        <w:t>capture</w:t>
      </w:r>
      <w:r>
        <w:rPr>
          <w:spacing w:val="-4"/>
        </w:rPr>
        <w:t xml:space="preserve"> </w:t>
      </w:r>
      <w:r>
        <w:t>data</w:t>
      </w:r>
      <w:r>
        <w:rPr>
          <w:spacing w:val="-4"/>
        </w:rPr>
        <w:t xml:space="preserve"> </w:t>
      </w:r>
      <w:r>
        <w:t>on air and health monitoring, workplace inspections and notices and infringements issued.</w:t>
      </w:r>
    </w:p>
    <w:p w14:paraId="78EFA7CD" w14:textId="77777777" w:rsidR="00180C27" w:rsidRDefault="00024206" w:rsidP="005D24A5">
      <w:pPr>
        <w:pStyle w:val="Paragraph"/>
      </w:pPr>
      <w:r>
        <w:lastRenderedPageBreak/>
        <w:t>It</w:t>
      </w:r>
      <w:r>
        <w:rPr>
          <w:spacing w:val="-3"/>
        </w:rPr>
        <w:t xml:space="preserve"> </w:t>
      </w:r>
      <w:r>
        <w:t>was</w:t>
      </w:r>
      <w:r>
        <w:rPr>
          <w:spacing w:val="-2"/>
        </w:rPr>
        <w:t xml:space="preserve"> </w:t>
      </w:r>
      <w:r>
        <w:t>suggested</w:t>
      </w:r>
      <w:r>
        <w:rPr>
          <w:spacing w:val="-4"/>
        </w:rPr>
        <w:t xml:space="preserve"> </w:t>
      </w:r>
      <w:r>
        <w:t>ongoing</w:t>
      </w:r>
      <w:r>
        <w:rPr>
          <w:spacing w:val="-2"/>
        </w:rPr>
        <w:t xml:space="preserve"> </w:t>
      </w:r>
      <w:r>
        <w:t>monitoring</w:t>
      </w:r>
      <w:r>
        <w:rPr>
          <w:spacing w:val="-2"/>
        </w:rPr>
        <w:t xml:space="preserve"> </w:t>
      </w:r>
      <w:r>
        <w:t>and</w:t>
      </w:r>
      <w:r>
        <w:rPr>
          <w:spacing w:val="-4"/>
        </w:rPr>
        <w:t xml:space="preserve"> </w:t>
      </w:r>
      <w:r>
        <w:t>consistent</w:t>
      </w:r>
      <w:r>
        <w:rPr>
          <w:spacing w:val="-1"/>
        </w:rPr>
        <w:t xml:space="preserve"> </w:t>
      </w:r>
      <w:r>
        <w:t>data</w:t>
      </w:r>
      <w:r>
        <w:rPr>
          <w:spacing w:val="-2"/>
        </w:rPr>
        <w:t xml:space="preserve"> </w:t>
      </w:r>
      <w:r>
        <w:t>collection</w:t>
      </w:r>
      <w:r>
        <w:rPr>
          <w:spacing w:val="-4"/>
        </w:rPr>
        <w:t xml:space="preserve"> </w:t>
      </w:r>
      <w:r>
        <w:t>is</w:t>
      </w:r>
      <w:r>
        <w:rPr>
          <w:spacing w:val="-2"/>
        </w:rPr>
        <w:t xml:space="preserve"> </w:t>
      </w:r>
      <w:r>
        <w:t>important</w:t>
      </w:r>
      <w:r>
        <w:rPr>
          <w:spacing w:val="-3"/>
        </w:rPr>
        <w:t xml:space="preserve"> </w:t>
      </w:r>
      <w:r>
        <w:t>to</w:t>
      </w:r>
      <w:r>
        <w:rPr>
          <w:spacing w:val="-2"/>
        </w:rPr>
        <w:t xml:space="preserve"> </w:t>
      </w:r>
      <w:r>
        <w:t>ensure a solid evidence base for future reviews.</w:t>
      </w:r>
    </w:p>
    <w:p w14:paraId="1D056EEB" w14:textId="77777777" w:rsidR="00180C27" w:rsidRDefault="00024206" w:rsidP="005D24A5">
      <w:pPr>
        <w:pStyle w:val="Paragraph"/>
      </w:pPr>
      <w:r>
        <w:t>This may</w:t>
      </w:r>
      <w:r>
        <w:rPr>
          <w:spacing w:val="-2"/>
        </w:rPr>
        <w:t xml:space="preserve"> </w:t>
      </w:r>
      <w:r>
        <w:t>be captured</w:t>
      </w:r>
      <w:r>
        <w:rPr>
          <w:spacing w:val="-4"/>
        </w:rPr>
        <w:t xml:space="preserve"> </w:t>
      </w:r>
      <w:r>
        <w:t>through the</w:t>
      </w:r>
      <w:r>
        <w:rPr>
          <w:spacing w:val="-2"/>
        </w:rPr>
        <w:t xml:space="preserve"> </w:t>
      </w:r>
      <w:r>
        <w:t>actions</w:t>
      </w:r>
      <w:r>
        <w:rPr>
          <w:spacing w:val="-2"/>
        </w:rPr>
        <w:t xml:space="preserve"> </w:t>
      </w:r>
      <w:r>
        <w:t>outlined</w:t>
      </w:r>
      <w:r>
        <w:rPr>
          <w:spacing w:val="-2"/>
        </w:rPr>
        <w:t xml:space="preserve"> </w:t>
      </w:r>
      <w:r>
        <w:t>in the Silica National</w:t>
      </w:r>
      <w:r>
        <w:rPr>
          <w:spacing w:val="-1"/>
        </w:rPr>
        <w:t xml:space="preserve"> </w:t>
      </w:r>
      <w:r>
        <w:t>Strategic Plan. For example,</w:t>
      </w:r>
      <w:r>
        <w:rPr>
          <w:spacing w:val="-3"/>
        </w:rPr>
        <w:t xml:space="preserve"> </w:t>
      </w:r>
      <w:r>
        <w:t>Action</w:t>
      </w:r>
      <w:r>
        <w:rPr>
          <w:spacing w:val="-2"/>
        </w:rPr>
        <w:t xml:space="preserve"> </w:t>
      </w:r>
      <w:r>
        <w:t>4-D</w:t>
      </w:r>
      <w:r>
        <w:rPr>
          <w:spacing w:val="-2"/>
        </w:rPr>
        <w:t xml:space="preserve"> </w:t>
      </w:r>
      <w:r>
        <w:t>aims</w:t>
      </w:r>
      <w:r>
        <w:rPr>
          <w:spacing w:val="-1"/>
        </w:rPr>
        <w:t xml:space="preserve"> </w:t>
      </w:r>
      <w:r>
        <w:t>to</w:t>
      </w:r>
      <w:r>
        <w:rPr>
          <w:spacing w:val="-4"/>
        </w:rPr>
        <w:t xml:space="preserve"> </w:t>
      </w:r>
      <w:r>
        <w:t>improve</w:t>
      </w:r>
      <w:r>
        <w:rPr>
          <w:spacing w:val="-4"/>
        </w:rPr>
        <w:t xml:space="preserve"> </w:t>
      </w:r>
      <w:r>
        <w:t>the existing</w:t>
      </w:r>
      <w:r>
        <w:rPr>
          <w:spacing w:val="-4"/>
        </w:rPr>
        <w:t xml:space="preserve"> </w:t>
      </w:r>
      <w:r>
        <w:t>data</w:t>
      </w:r>
      <w:r>
        <w:rPr>
          <w:spacing w:val="-2"/>
        </w:rPr>
        <w:t xml:space="preserve"> </w:t>
      </w:r>
      <w:r>
        <w:t>and</w:t>
      </w:r>
      <w:r>
        <w:rPr>
          <w:spacing w:val="-4"/>
        </w:rPr>
        <w:t xml:space="preserve"> </w:t>
      </w:r>
      <w:r>
        <w:t>develop</w:t>
      </w:r>
      <w:r>
        <w:rPr>
          <w:spacing w:val="-2"/>
        </w:rPr>
        <w:t xml:space="preserve"> </w:t>
      </w:r>
      <w:r>
        <w:t>additional</w:t>
      </w:r>
      <w:r>
        <w:rPr>
          <w:spacing w:val="-2"/>
        </w:rPr>
        <w:t xml:space="preserve"> </w:t>
      </w:r>
      <w:r>
        <w:t>data</w:t>
      </w:r>
      <w:r>
        <w:rPr>
          <w:spacing w:val="-2"/>
        </w:rPr>
        <w:t xml:space="preserve"> </w:t>
      </w:r>
      <w:r>
        <w:t>on</w:t>
      </w:r>
      <w:r>
        <w:rPr>
          <w:spacing w:val="-4"/>
        </w:rPr>
        <w:t xml:space="preserve"> </w:t>
      </w:r>
      <w:r>
        <w:t>RCS exposure,</w:t>
      </w:r>
      <w:r>
        <w:rPr>
          <w:spacing w:val="-4"/>
        </w:rPr>
        <w:t xml:space="preserve"> </w:t>
      </w:r>
      <w:r>
        <w:t>including</w:t>
      </w:r>
      <w:r>
        <w:rPr>
          <w:spacing w:val="-3"/>
        </w:rPr>
        <w:t xml:space="preserve"> </w:t>
      </w:r>
      <w:r>
        <w:t>exposure</w:t>
      </w:r>
      <w:r>
        <w:rPr>
          <w:spacing w:val="-2"/>
        </w:rPr>
        <w:t xml:space="preserve"> </w:t>
      </w:r>
      <w:r>
        <w:t>sources</w:t>
      </w:r>
      <w:r>
        <w:rPr>
          <w:spacing w:val="-5"/>
        </w:rPr>
        <w:t xml:space="preserve"> </w:t>
      </w:r>
      <w:r>
        <w:t>and</w:t>
      </w:r>
      <w:r>
        <w:rPr>
          <w:spacing w:val="-3"/>
        </w:rPr>
        <w:t xml:space="preserve"> </w:t>
      </w:r>
      <w:r>
        <w:t>levels,</w:t>
      </w:r>
      <w:r>
        <w:rPr>
          <w:spacing w:val="-6"/>
        </w:rPr>
        <w:t xml:space="preserve"> </w:t>
      </w:r>
      <w:r>
        <w:t>to</w:t>
      </w:r>
      <w:r>
        <w:rPr>
          <w:spacing w:val="-3"/>
        </w:rPr>
        <w:t xml:space="preserve"> </w:t>
      </w:r>
      <w:r>
        <w:t>inform</w:t>
      </w:r>
      <w:r>
        <w:rPr>
          <w:spacing w:val="-1"/>
        </w:rPr>
        <w:t xml:space="preserve"> </w:t>
      </w:r>
      <w:r>
        <w:t>preventive</w:t>
      </w:r>
      <w:r>
        <w:rPr>
          <w:spacing w:val="-2"/>
        </w:rPr>
        <w:t xml:space="preserve"> </w:t>
      </w:r>
      <w:r>
        <w:t>actions</w:t>
      </w:r>
      <w:r>
        <w:rPr>
          <w:spacing w:val="-2"/>
        </w:rPr>
        <w:t xml:space="preserve"> </w:t>
      </w:r>
      <w:r>
        <w:t>including</w:t>
      </w:r>
      <w:r>
        <w:rPr>
          <w:spacing w:val="-3"/>
        </w:rPr>
        <w:t xml:space="preserve"> </w:t>
      </w:r>
      <w:r>
        <w:t>by:</w:t>
      </w:r>
    </w:p>
    <w:p w14:paraId="747CE231" w14:textId="0A2E2AC0" w:rsidR="00180C27" w:rsidRPr="00333412" w:rsidRDefault="00024206" w:rsidP="002915AA">
      <w:pPr>
        <w:pStyle w:val="ListParagraph"/>
        <w:numPr>
          <w:ilvl w:val="0"/>
          <w:numId w:val="3"/>
        </w:numPr>
        <w:tabs>
          <w:tab w:val="left" w:pos="1103"/>
        </w:tabs>
        <w:spacing w:before="202"/>
        <w:rPr>
          <w:i/>
        </w:rPr>
      </w:pPr>
      <w:r w:rsidRPr="00333412">
        <w:rPr>
          <w:i/>
        </w:rPr>
        <w:t>leveraging</w:t>
      </w:r>
      <w:r w:rsidRPr="00333412">
        <w:rPr>
          <w:i/>
          <w:spacing w:val="-8"/>
        </w:rPr>
        <w:t xml:space="preserve"> </w:t>
      </w:r>
      <w:r w:rsidRPr="00333412">
        <w:rPr>
          <w:i/>
        </w:rPr>
        <w:t>regulator</w:t>
      </w:r>
      <w:r w:rsidRPr="00333412">
        <w:rPr>
          <w:i/>
          <w:spacing w:val="-7"/>
        </w:rPr>
        <w:t xml:space="preserve"> </w:t>
      </w:r>
      <w:r w:rsidRPr="00333412">
        <w:rPr>
          <w:i/>
        </w:rPr>
        <w:t>data</w:t>
      </w:r>
      <w:r w:rsidRPr="00333412">
        <w:rPr>
          <w:i/>
          <w:spacing w:val="-10"/>
        </w:rPr>
        <w:t xml:space="preserve"> </w:t>
      </w:r>
      <w:r w:rsidRPr="00333412">
        <w:rPr>
          <w:i/>
        </w:rPr>
        <w:t>on</w:t>
      </w:r>
      <w:r w:rsidRPr="00333412">
        <w:rPr>
          <w:i/>
          <w:spacing w:val="-8"/>
        </w:rPr>
        <w:t xml:space="preserve"> </w:t>
      </w:r>
      <w:r w:rsidRPr="00333412">
        <w:rPr>
          <w:i/>
        </w:rPr>
        <w:t>RCS</w:t>
      </w:r>
      <w:r w:rsidRPr="00333412">
        <w:rPr>
          <w:i/>
          <w:spacing w:val="-10"/>
        </w:rPr>
        <w:t xml:space="preserve"> </w:t>
      </w:r>
      <w:r w:rsidRPr="00333412">
        <w:rPr>
          <w:i/>
        </w:rPr>
        <w:t>reporting,</w:t>
      </w:r>
      <w:r w:rsidRPr="00333412">
        <w:rPr>
          <w:i/>
          <w:spacing w:val="-6"/>
        </w:rPr>
        <w:t xml:space="preserve"> </w:t>
      </w:r>
      <w:r w:rsidRPr="00333412">
        <w:rPr>
          <w:i/>
        </w:rPr>
        <w:t>notification</w:t>
      </w:r>
      <w:r w:rsidRPr="00333412">
        <w:rPr>
          <w:i/>
          <w:spacing w:val="-8"/>
        </w:rPr>
        <w:t xml:space="preserve"> </w:t>
      </w:r>
      <w:r w:rsidRPr="00333412">
        <w:rPr>
          <w:i/>
        </w:rPr>
        <w:t>and</w:t>
      </w:r>
      <w:r w:rsidRPr="00333412">
        <w:rPr>
          <w:i/>
          <w:spacing w:val="-8"/>
        </w:rPr>
        <w:t xml:space="preserve"> </w:t>
      </w:r>
      <w:r w:rsidRPr="00333412">
        <w:rPr>
          <w:i/>
        </w:rPr>
        <w:t>enforcement</w:t>
      </w:r>
      <w:r w:rsidRPr="00333412">
        <w:rPr>
          <w:i/>
          <w:spacing w:val="-8"/>
        </w:rPr>
        <w:t xml:space="preserve"> </w:t>
      </w:r>
      <w:r w:rsidRPr="00333412">
        <w:rPr>
          <w:i/>
          <w:spacing w:val="-2"/>
        </w:rPr>
        <w:t>actions.</w:t>
      </w:r>
    </w:p>
    <w:p w14:paraId="75FE742C" w14:textId="12630743" w:rsidR="00180C27" w:rsidRDefault="00024206" w:rsidP="002915AA">
      <w:pPr>
        <w:pStyle w:val="ListParagraph"/>
        <w:numPr>
          <w:ilvl w:val="0"/>
          <w:numId w:val="3"/>
        </w:numPr>
        <w:tabs>
          <w:tab w:val="left" w:pos="1103"/>
        </w:tabs>
        <w:spacing w:before="237"/>
        <w:rPr>
          <w:i/>
        </w:rPr>
      </w:pPr>
      <w:r>
        <w:rPr>
          <w:i/>
        </w:rPr>
        <w:t>investigating</w:t>
      </w:r>
      <w:r>
        <w:rPr>
          <w:i/>
          <w:spacing w:val="-9"/>
        </w:rPr>
        <w:t xml:space="preserve"> </w:t>
      </w:r>
      <w:r>
        <w:rPr>
          <w:i/>
        </w:rPr>
        <w:t>systems</w:t>
      </w:r>
      <w:r>
        <w:rPr>
          <w:i/>
          <w:spacing w:val="-7"/>
        </w:rPr>
        <w:t xml:space="preserve"> </w:t>
      </w:r>
      <w:r>
        <w:rPr>
          <w:i/>
        </w:rPr>
        <w:t>to</w:t>
      </w:r>
      <w:r>
        <w:rPr>
          <w:i/>
          <w:spacing w:val="-8"/>
        </w:rPr>
        <w:t xml:space="preserve"> </w:t>
      </w:r>
      <w:r>
        <w:rPr>
          <w:i/>
        </w:rPr>
        <w:t>enable</w:t>
      </w:r>
      <w:r>
        <w:rPr>
          <w:i/>
          <w:spacing w:val="-6"/>
        </w:rPr>
        <w:t xml:space="preserve"> </w:t>
      </w:r>
      <w:r>
        <w:rPr>
          <w:i/>
        </w:rPr>
        <w:t>visibility,</w:t>
      </w:r>
      <w:r>
        <w:rPr>
          <w:i/>
          <w:spacing w:val="-5"/>
        </w:rPr>
        <w:t xml:space="preserve"> </w:t>
      </w:r>
      <w:r>
        <w:rPr>
          <w:i/>
        </w:rPr>
        <w:t>insight</w:t>
      </w:r>
      <w:r>
        <w:rPr>
          <w:i/>
          <w:spacing w:val="-4"/>
        </w:rPr>
        <w:t xml:space="preserve"> </w:t>
      </w:r>
      <w:r>
        <w:rPr>
          <w:i/>
        </w:rPr>
        <w:t>and</w:t>
      </w:r>
      <w:r>
        <w:rPr>
          <w:i/>
          <w:spacing w:val="-6"/>
        </w:rPr>
        <w:t xml:space="preserve"> </w:t>
      </w:r>
      <w:r>
        <w:rPr>
          <w:i/>
        </w:rPr>
        <w:t>use</w:t>
      </w:r>
      <w:r>
        <w:rPr>
          <w:i/>
          <w:spacing w:val="-6"/>
        </w:rPr>
        <w:t xml:space="preserve"> </w:t>
      </w:r>
      <w:r>
        <w:rPr>
          <w:i/>
        </w:rPr>
        <w:t>of</w:t>
      </w:r>
      <w:r>
        <w:rPr>
          <w:i/>
          <w:spacing w:val="-4"/>
        </w:rPr>
        <w:t xml:space="preserve"> </w:t>
      </w:r>
      <w:r>
        <w:rPr>
          <w:i/>
        </w:rPr>
        <w:t>national</w:t>
      </w:r>
      <w:r>
        <w:rPr>
          <w:i/>
          <w:spacing w:val="-7"/>
        </w:rPr>
        <w:t xml:space="preserve"> </w:t>
      </w:r>
      <w:r>
        <w:rPr>
          <w:i/>
          <w:spacing w:val="-2"/>
        </w:rPr>
        <w:t>data</w:t>
      </w:r>
      <w:hyperlink w:anchor="_bookmark165" w:history="1">
        <w:r>
          <w:rPr>
            <w:i/>
            <w:spacing w:val="-2"/>
          </w:rPr>
          <w:t>.</w:t>
        </w:r>
      </w:hyperlink>
      <w:r w:rsidR="0021080B">
        <w:rPr>
          <w:rStyle w:val="FootnoteReference"/>
        </w:rPr>
        <w:footnoteReference w:id="104"/>
      </w:r>
    </w:p>
    <w:p w14:paraId="3DBBBE49" w14:textId="77777777" w:rsidR="00180C27" w:rsidRDefault="00024206" w:rsidP="005D24A5">
      <w:pPr>
        <w:pStyle w:val="SWAHeading4"/>
      </w:pPr>
      <w:r>
        <w:t>Prohibition</w:t>
      </w:r>
      <w:r>
        <w:rPr>
          <w:spacing w:val="-4"/>
        </w:rPr>
        <w:t xml:space="preserve"> </w:t>
      </w:r>
      <w:r>
        <w:t>regulations</w:t>
      </w:r>
      <w:r>
        <w:rPr>
          <w:spacing w:val="-1"/>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existing</w:t>
      </w:r>
      <w:r>
        <w:rPr>
          <w:spacing w:val="-1"/>
        </w:rPr>
        <w:t xml:space="preserve"> </w:t>
      </w:r>
      <w:r>
        <w:t>WHS</w:t>
      </w:r>
      <w:r>
        <w:rPr>
          <w:spacing w:val="-2"/>
        </w:rPr>
        <w:t xml:space="preserve"> regulations</w:t>
      </w:r>
    </w:p>
    <w:p w14:paraId="667FCB90" w14:textId="77777777" w:rsidR="00180C27" w:rsidRDefault="00024206" w:rsidP="005D24A5">
      <w:pPr>
        <w:pStyle w:val="Paragraph"/>
      </w:pPr>
      <w:r>
        <w:t>With the recent regulatory changes prohibiting engineered stone and introducing new regulations for working with CSS, the consultation period revealed PCBUs have had some difficulty understanding and meeting the regulatory requirements. In addition, WHS regulators</w:t>
      </w:r>
      <w:r>
        <w:rPr>
          <w:spacing w:val="-3"/>
        </w:rPr>
        <w:t xml:space="preserve"> </w:t>
      </w:r>
      <w:r>
        <w:t>report</w:t>
      </w:r>
      <w:r>
        <w:rPr>
          <w:spacing w:val="-3"/>
        </w:rPr>
        <w:t xml:space="preserve"> </w:t>
      </w:r>
      <w:r>
        <w:t>they</w:t>
      </w:r>
      <w:r>
        <w:rPr>
          <w:spacing w:val="-1"/>
        </w:rPr>
        <w:t xml:space="preserve"> </w:t>
      </w:r>
      <w:r>
        <w:t>are</w:t>
      </w:r>
      <w:r>
        <w:rPr>
          <w:spacing w:val="-1"/>
        </w:rPr>
        <w:t xml:space="preserve"> </w:t>
      </w:r>
      <w:r>
        <w:t>also</w:t>
      </w:r>
      <w:r>
        <w:rPr>
          <w:spacing w:val="-2"/>
        </w:rPr>
        <w:t xml:space="preserve"> </w:t>
      </w:r>
      <w:r>
        <w:t>adjusting</w:t>
      </w:r>
      <w:r>
        <w:rPr>
          <w:spacing w:val="-4"/>
        </w:rPr>
        <w:t xml:space="preserve"> </w:t>
      </w:r>
      <w:r>
        <w:t>to</w:t>
      </w:r>
      <w:r>
        <w:rPr>
          <w:spacing w:val="-4"/>
        </w:rPr>
        <w:t xml:space="preserve"> </w:t>
      </w:r>
      <w:r>
        <w:t>the</w:t>
      </w:r>
      <w:r>
        <w:rPr>
          <w:spacing w:val="-4"/>
        </w:rPr>
        <w:t xml:space="preserve"> </w:t>
      </w:r>
      <w:r>
        <w:t>changes</w:t>
      </w:r>
      <w:r>
        <w:rPr>
          <w:spacing w:val="-1"/>
        </w:rPr>
        <w:t xml:space="preserve"> </w:t>
      </w:r>
      <w:r>
        <w:t>and</w:t>
      </w:r>
      <w:r>
        <w:rPr>
          <w:spacing w:val="-2"/>
        </w:rPr>
        <w:t xml:space="preserve"> </w:t>
      </w:r>
      <w:r>
        <w:t>how</w:t>
      </w:r>
      <w:r>
        <w:rPr>
          <w:spacing w:val="-5"/>
        </w:rPr>
        <w:t xml:space="preserve"> </w:t>
      </w:r>
      <w:r>
        <w:t>these</w:t>
      </w:r>
      <w:r>
        <w:rPr>
          <w:spacing w:val="-4"/>
        </w:rPr>
        <w:t xml:space="preserve"> </w:t>
      </w:r>
      <w:r>
        <w:t>regulations</w:t>
      </w:r>
      <w:r>
        <w:rPr>
          <w:spacing w:val="-2"/>
        </w:rPr>
        <w:t xml:space="preserve"> </w:t>
      </w:r>
      <w:r>
        <w:t>should</w:t>
      </w:r>
      <w:r>
        <w:rPr>
          <w:spacing w:val="-2"/>
        </w:rPr>
        <w:t xml:space="preserve"> </w:t>
      </w:r>
      <w:r>
        <w:t>be enforced within the context of existing regulations for air monitoring and health monitoring.</w:t>
      </w:r>
    </w:p>
    <w:p w14:paraId="4FB1335F" w14:textId="68EB9DEC" w:rsidR="00180C27" w:rsidRDefault="00024206" w:rsidP="005D24A5">
      <w:pPr>
        <w:pStyle w:val="Paragraph"/>
      </w:pPr>
      <w:r>
        <w:t xml:space="preserve">During the consultation period, various discussions arose about the stronger CSS WHS </w:t>
      </w:r>
      <w:r w:rsidR="00F65443">
        <w:t>R</w:t>
      </w:r>
      <w:r>
        <w:t>egulations that were implemented on 1 September 2024. Whilst out of scope for the Review, it is important to note that the stronger regulations apply to permitted work with legacy</w:t>
      </w:r>
      <w:r>
        <w:rPr>
          <w:spacing w:val="-2"/>
        </w:rPr>
        <w:t xml:space="preserve"> </w:t>
      </w:r>
      <w:r>
        <w:t>engineered</w:t>
      </w:r>
      <w:r>
        <w:rPr>
          <w:spacing w:val="-2"/>
        </w:rPr>
        <w:t xml:space="preserve"> </w:t>
      </w:r>
      <w:r>
        <w:t>stone</w:t>
      </w:r>
      <w:r>
        <w:rPr>
          <w:spacing w:val="-4"/>
        </w:rPr>
        <w:t xml:space="preserve"> </w:t>
      </w:r>
      <w:r>
        <w:t>and</w:t>
      </w:r>
      <w:r>
        <w:rPr>
          <w:spacing w:val="-2"/>
        </w:rPr>
        <w:t xml:space="preserve"> </w:t>
      </w:r>
      <w:r>
        <w:t>alternative</w:t>
      </w:r>
      <w:r>
        <w:rPr>
          <w:spacing w:val="-4"/>
        </w:rPr>
        <w:t xml:space="preserve"> </w:t>
      </w:r>
      <w:r>
        <w:t>products, such</w:t>
      </w:r>
      <w:r>
        <w:rPr>
          <w:spacing w:val="-4"/>
        </w:rPr>
        <w:t xml:space="preserve"> </w:t>
      </w:r>
      <w:r>
        <w:t>as</w:t>
      </w:r>
      <w:r>
        <w:rPr>
          <w:spacing w:val="-4"/>
        </w:rPr>
        <w:t xml:space="preserve"> </w:t>
      </w:r>
      <w:r>
        <w:t>porcelain,</w:t>
      </w:r>
      <w:r>
        <w:rPr>
          <w:spacing w:val="-3"/>
        </w:rPr>
        <w:t xml:space="preserve"> </w:t>
      </w:r>
      <w:r>
        <w:t>sintered</w:t>
      </w:r>
      <w:r>
        <w:rPr>
          <w:spacing w:val="-2"/>
        </w:rPr>
        <w:t xml:space="preserve"> </w:t>
      </w:r>
      <w:r>
        <w:t>stone</w:t>
      </w:r>
      <w:r>
        <w:rPr>
          <w:spacing w:val="-2"/>
        </w:rPr>
        <w:t xml:space="preserve"> </w:t>
      </w:r>
      <w:r>
        <w:t>and natural stone, because they are CSS as defined in the WHS Regulations</w:t>
      </w:r>
      <w:hyperlink w:anchor="_bookmark166" w:history="1">
        <w:r>
          <w:t>.</w:t>
        </w:r>
      </w:hyperlink>
      <w:r w:rsidR="0021080B">
        <w:rPr>
          <w:rStyle w:val="FootnoteReference"/>
        </w:rPr>
        <w:footnoteReference w:id="105"/>
      </w:r>
      <w:r>
        <w:t xml:space="preserve"> Some stakeholders</w:t>
      </w:r>
      <w:r>
        <w:rPr>
          <w:spacing w:val="-5"/>
        </w:rPr>
        <w:t xml:space="preserve"> </w:t>
      </w:r>
      <w:r>
        <w:t>suggested</w:t>
      </w:r>
      <w:r>
        <w:rPr>
          <w:spacing w:val="-5"/>
        </w:rPr>
        <w:t xml:space="preserve"> </w:t>
      </w:r>
      <w:r>
        <w:t>that Safe</w:t>
      </w:r>
      <w:r>
        <w:rPr>
          <w:spacing w:val="-5"/>
        </w:rPr>
        <w:t xml:space="preserve"> </w:t>
      </w:r>
      <w:r>
        <w:t>Work</w:t>
      </w:r>
      <w:r>
        <w:rPr>
          <w:spacing w:val="-5"/>
        </w:rPr>
        <w:t xml:space="preserve"> </w:t>
      </w:r>
      <w:r>
        <w:t>Australia</w:t>
      </w:r>
      <w:r>
        <w:rPr>
          <w:spacing w:val="-2"/>
        </w:rPr>
        <w:t xml:space="preserve"> </w:t>
      </w:r>
      <w:r>
        <w:t>review</w:t>
      </w:r>
      <w:r>
        <w:rPr>
          <w:spacing w:val="-4"/>
        </w:rPr>
        <w:t xml:space="preserve"> </w:t>
      </w:r>
      <w:r>
        <w:t>the</w:t>
      </w:r>
      <w:r>
        <w:rPr>
          <w:spacing w:val="-3"/>
        </w:rPr>
        <w:t xml:space="preserve"> </w:t>
      </w:r>
      <w:r>
        <w:t>CSS</w:t>
      </w:r>
      <w:r>
        <w:rPr>
          <w:spacing w:val="-5"/>
        </w:rPr>
        <w:t xml:space="preserve"> </w:t>
      </w:r>
      <w:r>
        <w:t>WHS</w:t>
      </w:r>
      <w:r>
        <w:rPr>
          <w:spacing w:val="-4"/>
        </w:rPr>
        <w:t xml:space="preserve"> </w:t>
      </w:r>
      <w:r w:rsidR="00F65443">
        <w:t>R</w:t>
      </w:r>
      <w:r>
        <w:t>egulations.</w:t>
      </w:r>
      <w:r>
        <w:rPr>
          <w:spacing w:val="-1"/>
        </w:rPr>
        <w:t xml:space="preserve"> </w:t>
      </w:r>
      <w:r>
        <w:t>This work will occur as part of Safe Work Australia’s work to address Action 1-B of the Silica National Strategic Plan</w:t>
      </w:r>
      <w:hyperlink w:anchor="_bookmark167" w:history="1">
        <w:r>
          <w:t>.</w:t>
        </w:r>
      </w:hyperlink>
      <w:r w:rsidR="0021080B">
        <w:rPr>
          <w:rStyle w:val="FootnoteReference"/>
        </w:rPr>
        <w:footnoteReference w:id="106"/>
      </w:r>
    </w:p>
    <w:p w14:paraId="5C0C981B" w14:textId="77777777" w:rsidR="00180C27" w:rsidRDefault="00024206" w:rsidP="005D24A5">
      <w:pPr>
        <w:pStyle w:val="SWAHeading4"/>
      </w:pPr>
      <w:r>
        <w:t>The</w:t>
      </w:r>
      <w:r>
        <w:rPr>
          <w:spacing w:val="-1"/>
        </w:rPr>
        <w:t xml:space="preserve"> </w:t>
      </w:r>
      <w:r>
        <w:t>Import</w:t>
      </w:r>
      <w:r>
        <w:rPr>
          <w:spacing w:val="-1"/>
        </w:rPr>
        <w:t xml:space="preserve"> </w:t>
      </w:r>
      <w:r>
        <w:t>Prohibition</w:t>
      </w:r>
    </w:p>
    <w:p w14:paraId="6A34206B" w14:textId="77777777" w:rsidR="00180C27" w:rsidRDefault="00024206" w:rsidP="005D24A5">
      <w:pPr>
        <w:pStyle w:val="Paragraph"/>
      </w:pPr>
      <w:r>
        <w:t>While not in scope of the Review, it is important to note the intersection between the import prohibition</w:t>
      </w:r>
      <w:r>
        <w:rPr>
          <w:spacing w:val="-3"/>
        </w:rPr>
        <w:t xml:space="preserve"> </w:t>
      </w:r>
      <w:r>
        <w:t>and</w:t>
      </w:r>
      <w:r>
        <w:rPr>
          <w:spacing w:val="-5"/>
        </w:rPr>
        <w:t xml:space="preserve"> </w:t>
      </w:r>
      <w:r>
        <w:t>the</w:t>
      </w:r>
      <w:r>
        <w:rPr>
          <w:spacing w:val="-3"/>
        </w:rPr>
        <w:t xml:space="preserve"> </w:t>
      </w:r>
      <w:r>
        <w:t>domestic</w:t>
      </w:r>
      <w:r>
        <w:rPr>
          <w:spacing w:val="-1"/>
        </w:rPr>
        <w:t xml:space="preserve"> </w:t>
      </w:r>
      <w:r>
        <w:t>prohibition.</w:t>
      </w:r>
      <w:r>
        <w:rPr>
          <w:spacing w:val="-1"/>
        </w:rPr>
        <w:t xml:space="preserve"> </w:t>
      </w:r>
      <w:r>
        <w:t>As</w:t>
      </w:r>
      <w:r>
        <w:rPr>
          <w:spacing w:val="-4"/>
        </w:rPr>
        <w:t xml:space="preserve"> </w:t>
      </w:r>
      <w:r>
        <w:t>most</w:t>
      </w:r>
      <w:r>
        <w:rPr>
          <w:spacing w:val="-3"/>
        </w:rPr>
        <w:t xml:space="preserve"> </w:t>
      </w:r>
      <w:r>
        <w:t>engineered</w:t>
      </w:r>
      <w:r>
        <w:rPr>
          <w:spacing w:val="-3"/>
        </w:rPr>
        <w:t xml:space="preserve"> </w:t>
      </w:r>
      <w:r>
        <w:t>stone</w:t>
      </w:r>
      <w:r>
        <w:rPr>
          <w:spacing w:val="-5"/>
        </w:rPr>
        <w:t xml:space="preserve"> </w:t>
      </w:r>
      <w:r>
        <w:t>and</w:t>
      </w:r>
      <w:r>
        <w:rPr>
          <w:spacing w:val="-5"/>
        </w:rPr>
        <w:t xml:space="preserve"> </w:t>
      </w:r>
      <w:r>
        <w:t>alternative</w:t>
      </w:r>
      <w:r>
        <w:rPr>
          <w:spacing w:val="-2"/>
        </w:rPr>
        <w:t xml:space="preserve"> </w:t>
      </w:r>
      <w:r>
        <w:t>products are imported, improved information sharing between Safe Work Australia, ABF and WHS regulators should be considered to assist with enforcing the domestic prohibition. For example, if products are determined not to be prohibited engineered stone at the border, sharing this information with WHS regulators may avoid the need to further test products.</w:t>
      </w:r>
    </w:p>
    <w:p w14:paraId="6CCC9630" w14:textId="0F58FB6C" w:rsidR="005D24A5" w:rsidRDefault="00024206" w:rsidP="005D24A5">
      <w:pPr>
        <w:pStyle w:val="Paragraph"/>
      </w:pPr>
      <w:r>
        <w:t>This</w:t>
      </w:r>
      <w:r>
        <w:rPr>
          <w:spacing w:val="-2"/>
        </w:rPr>
        <w:t xml:space="preserve"> </w:t>
      </w:r>
      <w:r>
        <w:t>example</w:t>
      </w:r>
      <w:r>
        <w:rPr>
          <w:spacing w:val="-3"/>
        </w:rPr>
        <w:t xml:space="preserve"> </w:t>
      </w:r>
      <w:r>
        <w:t>is</w:t>
      </w:r>
      <w:r>
        <w:rPr>
          <w:spacing w:val="-5"/>
        </w:rPr>
        <w:t xml:space="preserve"> </w:t>
      </w:r>
      <w:r>
        <w:t>for</w:t>
      </w:r>
      <w:r>
        <w:rPr>
          <w:spacing w:val="-2"/>
        </w:rPr>
        <w:t xml:space="preserve"> </w:t>
      </w:r>
      <w:r>
        <w:t>imported</w:t>
      </w:r>
      <w:r>
        <w:rPr>
          <w:spacing w:val="-5"/>
        </w:rPr>
        <w:t xml:space="preserve"> </w:t>
      </w:r>
      <w:r>
        <w:t>products only</w:t>
      </w:r>
      <w:r>
        <w:rPr>
          <w:spacing w:val="-2"/>
        </w:rPr>
        <w:t xml:space="preserve"> </w:t>
      </w:r>
      <w:r>
        <w:t>and</w:t>
      </w:r>
      <w:r>
        <w:rPr>
          <w:spacing w:val="-2"/>
        </w:rPr>
        <w:t xml:space="preserve"> </w:t>
      </w:r>
      <w:r>
        <w:t>would</w:t>
      </w:r>
      <w:r>
        <w:rPr>
          <w:spacing w:val="-3"/>
        </w:rPr>
        <w:t xml:space="preserve"> </w:t>
      </w:r>
      <w:r>
        <w:t>not</w:t>
      </w:r>
      <w:r>
        <w:rPr>
          <w:spacing w:val="-2"/>
        </w:rPr>
        <w:t xml:space="preserve"> </w:t>
      </w:r>
      <w:r>
        <w:t>be</w:t>
      </w:r>
      <w:r>
        <w:rPr>
          <w:spacing w:val="-5"/>
        </w:rPr>
        <w:t xml:space="preserve"> </w:t>
      </w:r>
      <w:r>
        <w:t>appropriate</w:t>
      </w:r>
      <w:r>
        <w:rPr>
          <w:spacing w:val="-5"/>
        </w:rPr>
        <w:t xml:space="preserve"> </w:t>
      </w:r>
      <w:r>
        <w:t>for</w:t>
      </w:r>
      <w:r>
        <w:rPr>
          <w:spacing w:val="-2"/>
        </w:rPr>
        <w:t xml:space="preserve"> </w:t>
      </w:r>
      <w:r>
        <w:t>products produced in Australia or legacy engineered stone.</w:t>
      </w:r>
    </w:p>
    <w:p w14:paraId="63B21CB9" w14:textId="77777777" w:rsidR="005D24A5" w:rsidRDefault="005D24A5">
      <w:pPr>
        <w:widowControl w:val="0"/>
        <w:autoSpaceDE w:val="0"/>
        <w:autoSpaceDN w:val="0"/>
        <w:spacing w:after="0" w:line="240" w:lineRule="auto"/>
        <w:contextualSpacing w:val="0"/>
        <w:rPr>
          <w:rFonts w:eastAsia="Times New Roman"/>
          <w:lang w:eastAsia="en-AU"/>
        </w:rPr>
      </w:pPr>
      <w:r>
        <w:br w:type="page"/>
      </w:r>
    </w:p>
    <w:p w14:paraId="0CDDF17F" w14:textId="77777777" w:rsidR="00180C27" w:rsidRDefault="00024206" w:rsidP="005D24A5">
      <w:pPr>
        <w:pStyle w:val="SWAHeading4"/>
      </w:pPr>
      <w:bookmarkStart w:id="124" w:name="_bookmark165"/>
      <w:bookmarkStart w:id="125" w:name="_bookmark166"/>
      <w:bookmarkEnd w:id="124"/>
      <w:bookmarkEnd w:id="125"/>
      <w:r>
        <w:lastRenderedPageBreak/>
        <w:t>Workers’</w:t>
      </w:r>
      <w:r>
        <w:rPr>
          <w:spacing w:val="-6"/>
        </w:rPr>
        <w:t xml:space="preserve"> </w:t>
      </w:r>
      <w:r>
        <w:t>compensation</w:t>
      </w:r>
    </w:p>
    <w:p w14:paraId="39863F19" w14:textId="15247968" w:rsidR="00180C27" w:rsidRDefault="00024206" w:rsidP="005D24A5">
      <w:pPr>
        <w:pStyle w:val="Paragraph"/>
      </w:pPr>
      <w:r>
        <w:t>While also out of scope for the Review, stakeholders raised concern that current</w:t>
      </w:r>
      <w:r>
        <w:rPr>
          <w:spacing w:val="40"/>
        </w:rPr>
        <w:t xml:space="preserve"> </w:t>
      </w:r>
      <w:r>
        <w:t>workers’ compensation schemes do not effectively manage silica-related disease claims. Specifically, peak</w:t>
      </w:r>
      <w:r>
        <w:rPr>
          <w:spacing w:val="-2"/>
        </w:rPr>
        <w:t xml:space="preserve"> </w:t>
      </w:r>
      <w:r>
        <w:t>health</w:t>
      </w:r>
      <w:r>
        <w:rPr>
          <w:spacing w:val="-6"/>
        </w:rPr>
        <w:t xml:space="preserve"> </w:t>
      </w:r>
      <w:r>
        <w:t>bodies</w:t>
      </w:r>
      <w:r>
        <w:rPr>
          <w:spacing w:val="-1"/>
        </w:rPr>
        <w:t xml:space="preserve"> </w:t>
      </w:r>
      <w:r>
        <w:t>suggested</w:t>
      </w:r>
      <w:r>
        <w:rPr>
          <w:spacing w:val="-4"/>
        </w:rPr>
        <w:t xml:space="preserve"> </w:t>
      </w:r>
      <w:r>
        <w:t>the</w:t>
      </w:r>
      <w:r>
        <w:rPr>
          <w:spacing w:val="-4"/>
        </w:rPr>
        <w:t xml:space="preserve"> </w:t>
      </w:r>
      <w:r>
        <w:t>current eligibility</w:t>
      </w:r>
      <w:r>
        <w:rPr>
          <w:spacing w:val="-1"/>
        </w:rPr>
        <w:t xml:space="preserve"> </w:t>
      </w:r>
      <w:r>
        <w:t>requirements</w:t>
      </w:r>
      <w:r>
        <w:rPr>
          <w:spacing w:val="-1"/>
        </w:rPr>
        <w:t xml:space="preserve"> </w:t>
      </w:r>
      <w:r>
        <w:t>of silicosis</w:t>
      </w:r>
      <w:r>
        <w:rPr>
          <w:spacing w:val="-1"/>
        </w:rPr>
        <w:t xml:space="preserve"> </w:t>
      </w:r>
      <w:r>
        <w:t>and silica-related diseases are problematic. For example, the prescribed timeframe to make a claim</w:t>
      </w:r>
      <w:r>
        <w:rPr>
          <w:spacing w:val="-2"/>
        </w:rPr>
        <w:t xml:space="preserve"> </w:t>
      </w:r>
      <w:r>
        <w:t>lodgement</w:t>
      </w:r>
      <w:r>
        <w:rPr>
          <w:spacing w:val="-3"/>
        </w:rPr>
        <w:t xml:space="preserve"> </w:t>
      </w:r>
      <w:r>
        <w:t>after</w:t>
      </w:r>
      <w:r>
        <w:rPr>
          <w:spacing w:val="-2"/>
        </w:rPr>
        <w:t xml:space="preserve"> </w:t>
      </w:r>
      <w:r>
        <w:t>becoming</w:t>
      </w:r>
      <w:r>
        <w:rPr>
          <w:spacing w:val="-3"/>
        </w:rPr>
        <w:t xml:space="preserve"> </w:t>
      </w:r>
      <w:r>
        <w:t>aware</w:t>
      </w:r>
      <w:r>
        <w:rPr>
          <w:spacing w:val="-5"/>
        </w:rPr>
        <w:t xml:space="preserve"> </w:t>
      </w:r>
      <w:r>
        <w:t>of</w:t>
      </w:r>
      <w:r>
        <w:rPr>
          <w:spacing w:val="-4"/>
        </w:rPr>
        <w:t xml:space="preserve"> </w:t>
      </w:r>
      <w:r>
        <w:t>the</w:t>
      </w:r>
      <w:r>
        <w:rPr>
          <w:spacing w:val="-5"/>
        </w:rPr>
        <w:t xml:space="preserve"> </w:t>
      </w:r>
      <w:r>
        <w:t>injury/illness</w:t>
      </w:r>
      <w:r>
        <w:rPr>
          <w:spacing w:val="-2"/>
        </w:rPr>
        <w:t xml:space="preserve"> </w:t>
      </w:r>
      <w:r>
        <w:t>can</w:t>
      </w:r>
      <w:r>
        <w:rPr>
          <w:spacing w:val="-5"/>
        </w:rPr>
        <w:t xml:space="preserve"> </w:t>
      </w:r>
      <w:r>
        <w:t>cut</w:t>
      </w:r>
      <w:r>
        <w:rPr>
          <w:spacing w:val="-4"/>
        </w:rPr>
        <w:t xml:space="preserve"> </w:t>
      </w:r>
      <w:r>
        <w:t>off a</w:t>
      </w:r>
      <w:r>
        <w:rPr>
          <w:spacing w:val="-3"/>
        </w:rPr>
        <w:t xml:space="preserve"> </w:t>
      </w:r>
      <w:r>
        <w:t>significant</w:t>
      </w:r>
      <w:r>
        <w:rPr>
          <w:spacing w:val="-1"/>
        </w:rPr>
        <w:t xml:space="preserve"> </w:t>
      </w:r>
      <w:r>
        <w:t>proportion of workers who experience silicosis due to the latency of the disease. This also can be a significant concern</w:t>
      </w:r>
      <w:r>
        <w:rPr>
          <w:spacing w:val="-2"/>
        </w:rPr>
        <w:t xml:space="preserve"> </w:t>
      </w:r>
      <w:r>
        <w:t>when</w:t>
      </w:r>
      <w:r>
        <w:rPr>
          <w:spacing w:val="-4"/>
        </w:rPr>
        <w:t xml:space="preserve"> </w:t>
      </w:r>
      <w:r>
        <w:t>workers</w:t>
      </w:r>
      <w:r>
        <w:rPr>
          <w:spacing w:val="-1"/>
        </w:rPr>
        <w:t xml:space="preserve"> </w:t>
      </w:r>
      <w:r>
        <w:t>leave</w:t>
      </w:r>
      <w:r>
        <w:rPr>
          <w:spacing w:val="-4"/>
        </w:rPr>
        <w:t xml:space="preserve"> </w:t>
      </w:r>
      <w:r>
        <w:t>the</w:t>
      </w:r>
      <w:r>
        <w:rPr>
          <w:spacing w:val="-4"/>
        </w:rPr>
        <w:t xml:space="preserve"> </w:t>
      </w:r>
      <w:r>
        <w:t>workplace and</w:t>
      </w:r>
      <w:r>
        <w:rPr>
          <w:spacing w:val="-4"/>
        </w:rPr>
        <w:t xml:space="preserve"> </w:t>
      </w:r>
      <w:r>
        <w:t>may</w:t>
      </w:r>
      <w:r>
        <w:rPr>
          <w:spacing w:val="-2"/>
        </w:rPr>
        <w:t xml:space="preserve"> </w:t>
      </w:r>
      <w:r>
        <w:t>not be</w:t>
      </w:r>
      <w:r>
        <w:rPr>
          <w:spacing w:val="-7"/>
        </w:rPr>
        <w:t xml:space="preserve"> </w:t>
      </w:r>
      <w:r>
        <w:t>monitored</w:t>
      </w:r>
      <w:r>
        <w:rPr>
          <w:spacing w:val="-4"/>
        </w:rPr>
        <w:t xml:space="preserve"> </w:t>
      </w:r>
      <w:r>
        <w:t>for</w:t>
      </w:r>
      <w:r>
        <w:rPr>
          <w:spacing w:val="-3"/>
        </w:rPr>
        <w:t xml:space="preserve"> </w:t>
      </w:r>
      <w:r>
        <w:t xml:space="preserve">disease </w:t>
      </w:r>
      <w:r>
        <w:rPr>
          <w:spacing w:val="-2"/>
        </w:rPr>
        <w:t>progression.</w:t>
      </w:r>
    </w:p>
    <w:p w14:paraId="6E2F7121" w14:textId="77777777" w:rsidR="00180C27" w:rsidRDefault="00024206" w:rsidP="005D24A5">
      <w:pPr>
        <w:pStyle w:val="Paragraph"/>
      </w:pPr>
      <w:r>
        <w:t>One of Safe Work Australia’s functions is improving workers’ compensation arrangements, including</w:t>
      </w:r>
      <w:r>
        <w:rPr>
          <w:spacing w:val="-3"/>
        </w:rPr>
        <w:t xml:space="preserve"> </w:t>
      </w:r>
      <w:r>
        <w:t>for</w:t>
      </w:r>
      <w:r>
        <w:rPr>
          <w:spacing w:val="-2"/>
        </w:rPr>
        <w:t xml:space="preserve"> </w:t>
      </w:r>
      <w:r>
        <w:t>workers</w:t>
      </w:r>
      <w:r>
        <w:rPr>
          <w:spacing w:val="-4"/>
        </w:rPr>
        <w:t xml:space="preserve"> </w:t>
      </w:r>
      <w:r>
        <w:t>affected</w:t>
      </w:r>
      <w:r>
        <w:rPr>
          <w:spacing w:val="-3"/>
        </w:rPr>
        <w:t xml:space="preserve"> </w:t>
      </w:r>
      <w:r>
        <w:t>by</w:t>
      </w:r>
      <w:r>
        <w:rPr>
          <w:spacing w:val="-5"/>
        </w:rPr>
        <w:t xml:space="preserve"> </w:t>
      </w:r>
      <w:r>
        <w:t>silica-related</w:t>
      </w:r>
      <w:r>
        <w:rPr>
          <w:spacing w:val="-5"/>
        </w:rPr>
        <w:t xml:space="preserve"> </w:t>
      </w:r>
      <w:r>
        <w:t>diseases.</w:t>
      </w:r>
      <w:r>
        <w:rPr>
          <w:spacing w:val="-4"/>
        </w:rPr>
        <w:t xml:space="preserve"> </w:t>
      </w:r>
      <w:r>
        <w:t>In</w:t>
      </w:r>
      <w:r>
        <w:rPr>
          <w:spacing w:val="-5"/>
        </w:rPr>
        <w:t xml:space="preserve"> </w:t>
      </w:r>
      <w:r>
        <w:t>March</w:t>
      </w:r>
      <w:r>
        <w:rPr>
          <w:spacing w:val="-3"/>
        </w:rPr>
        <w:t xml:space="preserve"> </w:t>
      </w:r>
      <w:r>
        <w:t>2025, Safe</w:t>
      </w:r>
      <w:r>
        <w:rPr>
          <w:spacing w:val="-4"/>
        </w:rPr>
        <w:t xml:space="preserve"> </w:t>
      </w:r>
      <w:r>
        <w:t>Work</w:t>
      </w:r>
      <w:r>
        <w:rPr>
          <w:spacing w:val="-5"/>
        </w:rPr>
        <w:t xml:space="preserve"> </w:t>
      </w:r>
      <w:r>
        <w:t>Australia Members agreed to further national policy work to improve support for such workers, including considering the latest research on silica-related diseases to ensure the deemed diseases list reflects the most recent scientific evidence, and undertaking research to understand different workers’ compensation arrangements relating to vocational rehabilitation for workers affected by silica-related diseases.</w:t>
      </w:r>
    </w:p>
    <w:p w14:paraId="2D13F108" w14:textId="77777777" w:rsidR="00180C27" w:rsidRDefault="00024206" w:rsidP="005D24A5">
      <w:pPr>
        <w:pStyle w:val="SWAHeading3"/>
      </w:pPr>
      <w:bookmarkStart w:id="126" w:name="_Toc215248120"/>
      <w:r>
        <w:t>Finding</w:t>
      </w:r>
      <w:bookmarkEnd w:id="126"/>
    </w:p>
    <w:p w14:paraId="71128510" w14:textId="462199BB" w:rsidR="00180C27" w:rsidRPr="005D24A5" w:rsidRDefault="005D24A5" w:rsidP="005D24A5">
      <w:pPr>
        <w:pStyle w:val="Boxedshaded"/>
      </w:pPr>
      <w:r>
        <w:rPr>
          <w:b/>
        </w:rPr>
        <w:t>Finding</w:t>
      </w:r>
      <w:r>
        <w:rPr>
          <w:b/>
          <w:spacing w:val="-6"/>
        </w:rPr>
        <w:t xml:space="preserve"> </w:t>
      </w:r>
      <w:r>
        <w:rPr>
          <w:b/>
        </w:rPr>
        <w:t>11:</w:t>
      </w:r>
      <w:r>
        <w:rPr>
          <w:b/>
          <w:spacing w:val="-5"/>
        </w:rPr>
        <w:t xml:space="preserve"> </w:t>
      </w:r>
      <w:r>
        <w:t>Improve</w:t>
      </w:r>
      <w:r>
        <w:rPr>
          <w:spacing w:val="-6"/>
        </w:rPr>
        <w:t xml:space="preserve"> </w:t>
      </w:r>
      <w:r>
        <w:t>collaboration</w:t>
      </w:r>
      <w:r>
        <w:rPr>
          <w:spacing w:val="-4"/>
        </w:rPr>
        <w:t xml:space="preserve"> </w:t>
      </w:r>
      <w:r>
        <w:t>between</w:t>
      </w:r>
      <w:r>
        <w:rPr>
          <w:spacing w:val="-6"/>
        </w:rPr>
        <w:t xml:space="preserve"> </w:t>
      </w:r>
      <w:r>
        <w:t>relevant</w:t>
      </w:r>
      <w:r>
        <w:rPr>
          <w:spacing w:val="-3"/>
        </w:rPr>
        <w:t xml:space="preserve"> </w:t>
      </w:r>
      <w:r>
        <w:t>government</w:t>
      </w:r>
      <w:r>
        <w:rPr>
          <w:spacing w:val="-2"/>
        </w:rPr>
        <w:t xml:space="preserve"> </w:t>
      </w:r>
      <w:r>
        <w:t>agencies</w:t>
      </w:r>
      <w:r>
        <w:rPr>
          <w:spacing w:val="-4"/>
        </w:rPr>
        <w:t xml:space="preserve"> </w:t>
      </w:r>
      <w:r>
        <w:t xml:space="preserve">and departments, such as Safe Work Australia, Australian Border Force and WHS </w:t>
      </w:r>
      <w:r>
        <w:rPr>
          <w:spacing w:val="-2"/>
        </w:rPr>
        <w:t>regulators.</w:t>
      </w:r>
    </w:p>
    <w:p w14:paraId="6E87A9C0" w14:textId="77777777" w:rsidR="00180C27" w:rsidRDefault="00024206" w:rsidP="005D24A5">
      <w:pPr>
        <w:pStyle w:val="SWAHeading3"/>
      </w:pPr>
      <w:bookmarkStart w:id="127" w:name="_Toc215248121"/>
      <w:r>
        <w:t>Future</w:t>
      </w:r>
      <w:r>
        <w:rPr>
          <w:spacing w:val="-5"/>
        </w:rPr>
        <w:t xml:space="preserve"> </w:t>
      </w:r>
      <w:r>
        <w:t>research</w:t>
      </w:r>
      <w:bookmarkEnd w:id="127"/>
    </w:p>
    <w:p w14:paraId="65881D2A" w14:textId="77777777" w:rsidR="00180C27" w:rsidRDefault="00024206" w:rsidP="005D24A5">
      <w:pPr>
        <w:pStyle w:val="SWAHeading4"/>
      </w:pPr>
      <w:r>
        <w:t xml:space="preserve">Tunnelling and </w:t>
      </w:r>
      <w:r>
        <w:rPr>
          <w:spacing w:val="-2"/>
        </w:rPr>
        <w:t>Quarrying</w:t>
      </w:r>
    </w:p>
    <w:p w14:paraId="31D3BC2F" w14:textId="276C9663" w:rsidR="00937DB8" w:rsidRDefault="00024206" w:rsidP="005D24A5">
      <w:pPr>
        <w:pStyle w:val="Paragraph"/>
      </w:pPr>
      <w:r>
        <w:t>Generally, stakeholders understood the rationale for the engineered stone prohibition and the implementation has been widely accepted. However, it was raised by numerous stakeholders</w:t>
      </w:r>
      <w:r>
        <w:rPr>
          <w:spacing w:val="-5"/>
        </w:rPr>
        <w:t xml:space="preserve"> </w:t>
      </w:r>
      <w:r>
        <w:t>that</w:t>
      </w:r>
      <w:r>
        <w:rPr>
          <w:spacing w:val="-1"/>
        </w:rPr>
        <w:t xml:space="preserve"> </w:t>
      </w:r>
      <w:r>
        <w:t>efforts</w:t>
      </w:r>
      <w:r>
        <w:rPr>
          <w:spacing w:val="-5"/>
        </w:rPr>
        <w:t xml:space="preserve"> </w:t>
      </w:r>
      <w:r>
        <w:t>should</w:t>
      </w:r>
      <w:r>
        <w:rPr>
          <w:spacing w:val="-3"/>
        </w:rPr>
        <w:t xml:space="preserve"> </w:t>
      </w:r>
      <w:r>
        <w:t>be</w:t>
      </w:r>
      <w:r>
        <w:rPr>
          <w:spacing w:val="-3"/>
        </w:rPr>
        <w:t xml:space="preserve"> </w:t>
      </w:r>
      <w:r>
        <w:t>focused</w:t>
      </w:r>
      <w:r>
        <w:rPr>
          <w:spacing w:val="-3"/>
        </w:rPr>
        <w:t xml:space="preserve"> </w:t>
      </w:r>
      <w:r>
        <w:t>on</w:t>
      </w:r>
      <w:r>
        <w:rPr>
          <w:spacing w:val="-5"/>
        </w:rPr>
        <w:t xml:space="preserve"> </w:t>
      </w:r>
      <w:r>
        <w:t>other</w:t>
      </w:r>
      <w:r>
        <w:rPr>
          <w:spacing w:val="-2"/>
        </w:rPr>
        <w:t xml:space="preserve"> </w:t>
      </w:r>
      <w:r>
        <w:t>industries</w:t>
      </w:r>
      <w:r>
        <w:rPr>
          <w:spacing w:val="-3"/>
        </w:rPr>
        <w:t xml:space="preserve"> </w:t>
      </w:r>
      <w:r>
        <w:t>at</w:t>
      </w:r>
      <w:r>
        <w:rPr>
          <w:spacing w:val="-1"/>
        </w:rPr>
        <w:t xml:space="preserve"> </w:t>
      </w:r>
      <w:r>
        <w:t>high-risk</w:t>
      </w:r>
      <w:r>
        <w:rPr>
          <w:spacing w:val="-2"/>
        </w:rPr>
        <w:t xml:space="preserve"> </w:t>
      </w:r>
      <w:r>
        <w:t>to</w:t>
      </w:r>
      <w:r>
        <w:rPr>
          <w:spacing w:val="-5"/>
        </w:rPr>
        <w:t xml:space="preserve"> </w:t>
      </w:r>
      <w:r>
        <w:t>RCS</w:t>
      </w:r>
      <w:r>
        <w:rPr>
          <w:spacing w:val="-3"/>
        </w:rPr>
        <w:t xml:space="preserve"> </w:t>
      </w:r>
      <w:r>
        <w:t>exposure, such as tunnelling and quarrying industries.</w:t>
      </w:r>
    </w:p>
    <w:p w14:paraId="19ED76F3" w14:textId="77777777" w:rsidR="00180C27" w:rsidRDefault="00024206" w:rsidP="005D24A5">
      <w:pPr>
        <w:pStyle w:val="SWAHeading4"/>
      </w:pPr>
      <w:r>
        <w:t>Controls</w:t>
      </w:r>
    </w:p>
    <w:p w14:paraId="45F91035" w14:textId="6268C03A" w:rsidR="00180C27" w:rsidRDefault="00024206" w:rsidP="005D24A5">
      <w:pPr>
        <w:pStyle w:val="Paragraph"/>
      </w:pPr>
      <w:r>
        <w:t>Stakeholders</w:t>
      </w:r>
      <w:r>
        <w:rPr>
          <w:spacing w:val="-1"/>
        </w:rPr>
        <w:t xml:space="preserve"> </w:t>
      </w:r>
      <w:r>
        <w:t>proposed</w:t>
      </w:r>
      <w:r>
        <w:rPr>
          <w:spacing w:val="-4"/>
        </w:rPr>
        <w:t xml:space="preserve"> </w:t>
      </w:r>
      <w:r>
        <w:t>further</w:t>
      </w:r>
      <w:r>
        <w:rPr>
          <w:spacing w:val="-3"/>
        </w:rPr>
        <w:t xml:space="preserve"> </w:t>
      </w:r>
      <w:r>
        <w:t>research</w:t>
      </w:r>
      <w:r>
        <w:rPr>
          <w:spacing w:val="-4"/>
        </w:rPr>
        <w:t xml:space="preserve"> </w:t>
      </w:r>
      <w:r>
        <w:t>into</w:t>
      </w:r>
      <w:r>
        <w:rPr>
          <w:spacing w:val="-4"/>
        </w:rPr>
        <w:t xml:space="preserve"> </w:t>
      </w:r>
      <w:r>
        <w:t>the</w:t>
      </w:r>
      <w:r>
        <w:rPr>
          <w:spacing w:val="-7"/>
        </w:rPr>
        <w:t xml:space="preserve"> </w:t>
      </w:r>
      <w:r>
        <w:t>efficacy</w:t>
      </w:r>
      <w:r>
        <w:rPr>
          <w:spacing w:val="-4"/>
        </w:rPr>
        <w:t xml:space="preserve"> </w:t>
      </w:r>
      <w:r>
        <w:t>of</w:t>
      </w:r>
      <w:r>
        <w:rPr>
          <w:spacing w:val="-3"/>
        </w:rPr>
        <w:t xml:space="preserve"> </w:t>
      </w:r>
      <w:r>
        <w:t>dust suppression</w:t>
      </w:r>
      <w:r>
        <w:rPr>
          <w:spacing w:val="-2"/>
        </w:rPr>
        <w:t xml:space="preserve"> </w:t>
      </w:r>
      <w:r>
        <w:t>techniques</w:t>
      </w:r>
      <w:r>
        <w:rPr>
          <w:spacing w:val="-4"/>
        </w:rPr>
        <w:t xml:space="preserve"> </w:t>
      </w:r>
      <w:r>
        <w:t xml:space="preserve">for all crystalline silica and non-crystalline silica dust producing activities to support the production of guidance material similar to the Controls Table detailed in Appendix 4 of Queensland’s </w:t>
      </w:r>
      <w:hyperlink r:id="rId30" w:anchor=":~:text=The%20new%20Code%20is%20Australia%27s,%2C%20tiles%2C%20mortar%20and%20concrete.">
        <w:r>
          <w:rPr>
            <w:color w:val="135B85"/>
            <w:u w:val="single" w:color="135B85"/>
          </w:rPr>
          <w:t>Managing respirable crystalline silica dust exposure in construction and</w:t>
        </w:r>
      </w:hyperlink>
      <w:r>
        <w:rPr>
          <w:color w:val="135B85"/>
        </w:rPr>
        <w:t xml:space="preserve"> </w:t>
      </w:r>
      <w:hyperlink r:id="rId31" w:anchor=":~:text=The%20new%20Code%20is%20Australia%27s,%2C%20tiles%2C%20mortar%20and%20concrete.">
        <w:r>
          <w:rPr>
            <w:color w:val="135B85"/>
            <w:u w:val="single" w:color="135B85"/>
          </w:rPr>
          <w:t>manufacturing of construction elements Code of Practice 2022.</w:t>
        </w:r>
      </w:hyperlink>
      <w:r>
        <w:rPr>
          <w:color w:val="135B85"/>
        </w:rPr>
        <w:t xml:space="preserve"> </w:t>
      </w:r>
      <w:r>
        <w:t>Stakeholders regard the information in</w:t>
      </w:r>
      <w:r>
        <w:rPr>
          <w:spacing w:val="-3"/>
        </w:rPr>
        <w:t xml:space="preserve"> </w:t>
      </w:r>
      <w:r>
        <w:t>this</w:t>
      </w:r>
      <w:r>
        <w:rPr>
          <w:spacing w:val="-3"/>
        </w:rPr>
        <w:t xml:space="preserve"> </w:t>
      </w:r>
      <w:r>
        <w:t>table as valuable</w:t>
      </w:r>
      <w:r>
        <w:rPr>
          <w:spacing w:val="-1"/>
        </w:rPr>
        <w:t xml:space="preserve"> </w:t>
      </w:r>
      <w:r>
        <w:t>for PCBUs</w:t>
      </w:r>
      <w:r>
        <w:rPr>
          <w:spacing w:val="-3"/>
        </w:rPr>
        <w:t xml:space="preserve"> </w:t>
      </w:r>
      <w:r>
        <w:t>to</w:t>
      </w:r>
      <w:r>
        <w:rPr>
          <w:spacing w:val="-3"/>
        </w:rPr>
        <w:t xml:space="preserve"> </w:t>
      </w:r>
      <w:r>
        <w:t>understand</w:t>
      </w:r>
      <w:r>
        <w:rPr>
          <w:spacing w:val="-3"/>
        </w:rPr>
        <w:t xml:space="preserve"> </w:t>
      </w:r>
      <w:r>
        <w:t>what</w:t>
      </w:r>
      <w:r>
        <w:rPr>
          <w:spacing w:val="-2"/>
        </w:rPr>
        <w:t xml:space="preserve"> </w:t>
      </w:r>
      <w:r>
        <w:t>controls are</w:t>
      </w:r>
      <w:r>
        <w:rPr>
          <w:spacing w:val="-3"/>
        </w:rPr>
        <w:t xml:space="preserve"> </w:t>
      </w:r>
      <w:r>
        <w:t>required</w:t>
      </w:r>
      <w:r>
        <w:rPr>
          <w:spacing w:val="-3"/>
        </w:rPr>
        <w:t xml:space="preserve"> </w:t>
      </w:r>
      <w:r>
        <w:t>for different processing activities with CSS.</w:t>
      </w:r>
    </w:p>
    <w:p w14:paraId="7EEFA97A" w14:textId="5E4E6402" w:rsidR="005D24A5" w:rsidRDefault="00024206" w:rsidP="005D24A5">
      <w:pPr>
        <w:pStyle w:val="Paragraph"/>
      </w:pPr>
      <w:r>
        <w:t>It was suggested there would be benefit in supporting Australian based research to undertake the necessary testing to develop a controls table for those working with legacy engineered</w:t>
      </w:r>
      <w:r>
        <w:rPr>
          <w:spacing w:val="-3"/>
        </w:rPr>
        <w:t xml:space="preserve"> </w:t>
      </w:r>
      <w:r>
        <w:t>stone,</w:t>
      </w:r>
      <w:r>
        <w:rPr>
          <w:spacing w:val="-4"/>
        </w:rPr>
        <w:t xml:space="preserve"> </w:t>
      </w:r>
      <w:r>
        <w:t>and</w:t>
      </w:r>
      <w:r>
        <w:rPr>
          <w:spacing w:val="-5"/>
        </w:rPr>
        <w:t xml:space="preserve"> </w:t>
      </w:r>
      <w:r>
        <w:t>to</w:t>
      </w:r>
      <w:r>
        <w:rPr>
          <w:spacing w:val="-5"/>
        </w:rPr>
        <w:t xml:space="preserve"> </w:t>
      </w:r>
      <w:r>
        <w:t>expand</w:t>
      </w:r>
      <w:r>
        <w:rPr>
          <w:spacing w:val="-5"/>
        </w:rPr>
        <w:t xml:space="preserve"> </w:t>
      </w:r>
      <w:r>
        <w:t>the</w:t>
      </w:r>
      <w:r>
        <w:rPr>
          <w:spacing w:val="-2"/>
        </w:rPr>
        <w:t xml:space="preserve"> </w:t>
      </w:r>
      <w:r>
        <w:t>RCS</w:t>
      </w:r>
      <w:r>
        <w:rPr>
          <w:spacing w:val="-3"/>
        </w:rPr>
        <w:t xml:space="preserve"> </w:t>
      </w:r>
      <w:r>
        <w:t>Controls</w:t>
      </w:r>
      <w:r>
        <w:rPr>
          <w:spacing w:val="-2"/>
        </w:rPr>
        <w:t xml:space="preserve"> </w:t>
      </w:r>
      <w:r>
        <w:t>Table</w:t>
      </w:r>
      <w:r>
        <w:rPr>
          <w:spacing w:val="-3"/>
        </w:rPr>
        <w:t xml:space="preserve"> </w:t>
      </w:r>
      <w:r>
        <w:t>to</w:t>
      </w:r>
      <w:r>
        <w:rPr>
          <w:spacing w:val="-5"/>
        </w:rPr>
        <w:t xml:space="preserve"> </w:t>
      </w:r>
      <w:r>
        <w:t>cover</w:t>
      </w:r>
      <w:r>
        <w:rPr>
          <w:spacing w:val="-2"/>
        </w:rPr>
        <w:t xml:space="preserve"> </w:t>
      </w:r>
      <w:r>
        <w:t>activities</w:t>
      </w:r>
      <w:r>
        <w:rPr>
          <w:spacing w:val="-2"/>
        </w:rPr>
        <w:t xml:space="preserve"> </w:t>
      </w:r>
      <w:r>
        <w:t>like</w:t>
      </w:r>
      <w:r>
        <w:rPr>
          <w:spacing w:val="-3"/>
        </w:rPr>
        <w:t xml:space="preserve"> </w:t>
      </w:r>
      <w:r>
        <w:t>tunnelling.</w:t>
      </w:r>
    </w:p>
    <w:p w14:paraId="005F9A31" w14:textId="77777777" w:rsidR="005D24A5" w:rsidRDefault="005D24A5">
      <w:pPr>
        <w:widowControl w:val="0"/>
        <w:autoSpaceDE w:val="0"/>
        <w:autoSpaceDN w:val="0"/>
        <w:spacing w:after="0" w:line="240" w:lineRule="auto"/>
        <w:contextualSpacing w:val="0"/>
        <w:rPr>
          <w:rFonts w:eastAsia="Times New Roman"/>
          <w:lang w:eastAsia="en-AU"/>
        </w:rPr>
      </w:pPr>
      <w:r>
        <w:br w:type="page"/>
      </w:r>
    </w:p>
    <w:p w14:paraId="4B45A08F" w14:textId="77777777" w:rsidR="00180C27" w:rsidRDefault="00024206" w:rsidP="005D24A5">
      <w:pPr>
        <w:pStyle w:val="SWAHeading4"/>
      </w:pPr>
      <w:r>
        <w:lastRenderedPageBreak/>
        <w:t>Air monitoring</w:t>
      </w:r>
    </w:p>
    <w:p w14:paraId="492D75E0" w14:textId="790D349C" w:rsidR="00180C27" w:rsidRDefault="00024206" w:rsidP="005D24A5">
      <w:pPr>
        <w:pStyle w:val="Paragraph"/>
      </w:pPr>
      <w:r>
        <w:t>There have been ongoing calls for research towards improving air quality monitoring and research into viability of continuous real time air monitoring, along with making it more accessible and financially viable for smaller businesses and those in less-resourced areas (i.e. regional and rural communities). Safe Work Australia is continuing to develop and implement nationally consistent measures</w:t>
      </w:r>
      <w:r>
        <w:rPr>
          <w:spacing w:val="-1"/>
        </w:rPr>
        <w:t xml:space="preserve"> </w:t>
      </w:r>
      <w:r>
        <w:t>to</w:t>
      </w:r>
      <w:r>
        <w:rPr>
          <w:spacing w:val="-1"/>
        </w:rPr>
        <w:t xml:space="preserve"> </w:t>
      </w:r>
      <w:r>
        <w:t>improve the</w:t>
      </w:r>
      <w:r>
        <w:rPr>
          <w:spacing w:val="-1"/>
        </w:rPr>
        <w:t xml:space="preserve"> </w:t>
      </w:r>
      <w:r>
        <w:t>quality of air monitoring carried out and reported to assist with prevention of exposure to RCS (Silica National Strategic Plan 1-C).</w:t>
      </w:r>
      <w:r>
        <w:rPr>
          <w:spacing w:val="-1"/>
        </w:rPr>
        <w:t xml:space="preserve"> </w:t>
      </w:r>
      <w:r>
        <w:t>Safe</w:t>
      </w:r>
      <w:r>
        <w:rPr>
          <w:spacing w:val="-5"/>
        </w:rPr>
        <w:t xml:space="preserve"> </w:t>
      </w:r>
      <w:r>
        <w:t>Work</w:t>
      </w:r>
      <w:r>
        <w:rPr>
          <w:spacing w:val="-5"/>
        </w:rPr>
        <w:t xml:space="preserve"> </w:t>
      </w:r>
      <w:r>
        <w:t>Australia</w:t>
      </w:r>
      <w:r>
        <w:rPr>
          <w:spacing w:val="-1"/>
        </w:rPr>
        <w:t xml:space="preserve"> </w:t>
      </w:r>
      <w:r>
        <w:t>is</w:t>
      </w:r>
      <w:r>
        <w:rPr>
          <w:spacing w:val="-2"/>
        </w:rPr>
        <w:t xml:space="preserve"> </w:t>
      </w:r>
      <w:r>
        <w:t>currently</w:t>
      </w:r>
      <w:r>
        <w:rPr>
          <w:spacing w:val="-4"/>
        </w:rPr>
        <w:t xml:space="preserve"> </w:t>
      </w:r>
      <w:r>
        <w:t>reviewing</w:t>
      </w:r>
      <w:r>
        <w:rPr>
          <w:spacing w:val="-5"/>
        </w:rPr>
        <w:t xml:space="preserve"> </w:t>
      </w:r>
      <w:r>
        <w:t>the</w:t>
      </w:r>
      <w:r>
        <w:rPr>
          <w:spacing w:val="-5"/>
        </w:rPr>
        <w:t xml:space="preserve"> </w:t>
      </w:r>
      <w:r>
        <w:t>air</w:t>
      </w:r>
      <w:r>
        <w:rPr>
          <w:spacing w:val="-1"/>
        </w:rPr>
        <w:t xml:space="preserve"> </w:t>
      </w:r>
      <w:r>
        <w:t>monitoring</w:t>
      </w:r>
      <w:r>
        <w:rPr>
          <w:spacing w:val="-5"/>
        </w:rPr>
        <w:t xml:space="preserve"> </w:t>
      </w:r>
      <w:r>
        <w:t>requirements which</w:t>
      </w:r>
      <w:r>
        <w:rPr>
          <w:spacing w:val="-3"/>
        </w:rPr>
        <w:t xml:space="preserve"> </w:t>
      </w:r>
      <w:r>
        <w:t>includes comprehensive consultation on the key issues raised and potential solutions.</w:t>
      </w:r>
    </w:p>
    <w:p w14:paraId="700FE9BD" w14:textId="77777777" w:rsidR="00180C27" w:rsidRDefault="00024206" w:rsidP="005D24A5">
      <w:pPr>
        <w:pStyle w:val="SWAHeading4"/>
      </w:pPr>
      <w:r>
        <w:t>Health</w:t>
      </w:r>
      <w:r>
        <w:rPr>
          <w:spacing w:val="-1"/>
        </w:rPr>
        <w:t xml:space="preserve"> </w:t>
      </w:r>
      <w:r>
        <w:t>monitoring</w:t>
      </w:r>
    </w:p>
    <w:p w14:paraId="4F8959DA" w14:textId="1573DB54" w:rsidR="00180C27" w:rsidRDefault="00024206" w:rsidP="005D24A5">
      <w:pPr>
        <w:pStyle w:val="Paragraph"/>
      </w:pPr>
      <w:r>
        <w:t>Stakeholders</w:t>
      </w:r>
      <w:r>
        <w:rPr>
          <w:spacing w:val="-1"/>
        </w:rPr>
        <w:t xml:space="preserve"> </w:t>
      </w:r>
      <w:r>
        <w:t>advocated</w:t>
      </w:r>
      <w:r>
        <w:rPr>
          <w:spacing w:val="-7"/>
        </w:rPr>
        <w:t xml:space="preserve"> </w:t>
      </w:r>
      <w:r>
        <w:t>for</w:t>
      </w:r>
      <w:r>
        <w:rPr>
          <w:spacing w:val="-3"/>
        </w:rPr>
        <w:t xml:space="preserve"> </w:t>
      </w:r>
      <w:r>
        <w:t>research</w:t>
      </w:r>
      <w:r>
        <w:rPr>
          <w:spacing w:val="-4"/>
        </w:rPr>
        <w:t xml:space="preserve"> </w:t>
      </w:r>
      <w:r>
        <w:t>to</w:t>
      </w:r>
      <w:r>
        <w:rPr>
          <w:spacing w:val="-2"/>
        </w:rPr>
        <w:t xml:space="preserve"> </w:t>
      </w:r>
      <w:r>
        <w:t>develop</w:t>
      </w:r>
      <w:r>
        <w:rPr>
          <w:spacing w:val="-4"/>
        </w:rPr>
        <w:t xml:space="preserve"> </w:t>
      </w:r>
      <w:r>
        <w:t>more</w:t>
      </w:r>
      <w:r>
        <w:rPr>
          <w:spacing w:val="-4"/>
        </w:rPr>
        <w:t xml:space="preserve"> </w:t>
      </w:r>
      <w:r>
        <w:t>robust</w:t>
      </w:r>
      <w:r>
        <w:rPr>
          <w:spacing w:val="-3"/>
        </w:rPr>
        <w:t xml:space="preserve"> </w:t>
      </w:r>
      <w:r>
        <w:t>respiratory</w:t>
      </w:r>
      <w:r>
        <w:rPr>
          <w:spacing w:val="-6"/>
        </w:rPr>
        <w:t xml:space="preserve"> </w:t>
      </w:r>
      <w:r>
        <w:t>health</w:t>
      </w:r>
      <w:r>
        <w:rPr>
          <w:spacing w:val="-2"/>
        </w:rPr>
        <w:t xml:space="preserve"> </w:t>
      </w:r>
      <w:r>
        <w:t>monitoring and surveillance. The current health monitoring for exposure to crystalline silica</w:t>
      </w:r>
      <w:r w:rsidR="00F65443">
        <w:t xml:space="preserve"> </w:t>
      </w:r>
      <w:r>
        <w:t>(Schedule</w:t>
      </w:r>
      <w:r>
        <w:rPr>
          <w:spacing w:val="-1"/>
        </w:rPr>
        <w:t xml:space="preserve"> </w:t>
      </w:r>
      <w:r>
        <w:t>14)</w:t>
      </w:r>
      <w:r>
        <w:rPr>
          <w:spacing w:val="-3"/>
        </w:rPr>
        <w:t xml:space="preserve"> </w:t>
      </w:r>
      <w:r>
        <w:t>requires</w:t>
      </w:r>
      <w:r>
        <w:rPr>
          <w:spacing w:val="-1"/>
        </w:rPr>
        <w:t xml:space="preserve"> </w:t>
      </w:r>
      <w:r>
        <w:t>a</w:t>
      </w:r>
      <w:r>
        <w:rPr>
          <w:spacing w:val="-4"/>
        </w:rPr>
        <w:t xml:space="preserve"> </w:t>
      </w:r>
      <w:r>
        <w:t>chest</w:t>
      </w:r>
      <w:r>
        <w:rPr>
          <w:spacing w:val="-3"/>
        </w:rPr>
        <w:t xml:space="preserve"> </w:t>
      </w:r>
      <w:r>
        <w:t>x-ray</w:t>
      </w:r>
      <w:r>
        <w:rPr>
          <w:spacing w:val="-4"/>
        </w:rPr>
        <w:t xml:space="preserve"> </w:t>
      </w:r>
      <w:r>
        <w:t>(CXR,</w:t>
      </w:r>
      <w:r>
        <w:rPr>
          <w:spacing w:val="-3"/>
        </w:rPr>
        <w:t xml:space="preserve"> </w:t>
      </w:r>
      <w:r>
        <w:t>posteroanterior</w:t>
      </w:r>
      <w:r>
        <w:rPr>
          <w:spacing w:val="-3"/>
        </w:rPr>
        <w:t xml:space="preserve"> </w:t>
      </w:r>
      <w:r>
        <w:t>(PA)</w:t>
      </w:r>
      <w:r>
        <w:rPr>
          <w:spacing w:val="-3"/>
        </w:rPr>
        <w:t xml:space="preserve"> </w:t>
      </w:r>
      <w:r>
        <w:t>view).</w:t>
      </w:r>
      <w:r>
        <w:rPr>
          <w:spacing w:val="-3"/>
        </w:rPr>
        <w:t xml:space="preserve"> </w:t>
      </w:r>
      <w:r>
        <w:t>The</w:t>
      </w:r>
      <w:r>
        <w:rPr>
          <w:spacing w:val="-2"/>
        </w:rPr>
        <w:t xml:space="preserve"> </w:t>
      </w:r>
      <w:r>
        <w:t>Royal</w:t>
      </w:r>
      <w:r>
        <w:rPr>
          <w:spacing w:val="-3"/>
        </w:rPr>
        <w:t xml:space="preserve"> </w:t>
      </w:r>
      <w:r>
        <w:t>Australian and New Zealand College of Radiologists (RANZCR) (2019)</w:t>
      </w:r>
      <w:r w:rsidR="00406EF5">
        <w:rPr>
          <w:rStyle w:val="FootnoteReference"/>
        </w:rPr>
        <w:footnoteReference w:id="107"/>
      </w:r>
      <w:r>
        <w:t xml:space="preserve"> stated</w:t>
      </w:r>
      <w:r>
        <w:rPr>
          <w:spacing w:val="-2"/>
        </w:rPr>
        <w:t xml:space="preserve"> </w:t>
      </w:r>
      <w:r>
        <w:t>there</w:t>
      </w:r>
      <w:r>
        <w:rPr>
          <w:spacing w:val="-2"/>
        </w:rPr>
        <w:t xml:space="preserve"> </w:t>
      </w:r>
      <w:r>
        <w:t>is overwhelming support and evidence that CXR are failing to reliably detect disease and that computed tomography (CT) provides higher sensitivity for detecting early disease, and superior visualisation resulting in greater accuracy in characterising the patterns of disease</w:t>
      </w:r>
      <w:hyperlink w:anchor="_bookmark171" w:history="1">
        <w:r>
          <w:t>.</w:t>
        </w:r>
      </w:hyperlink>
      <w:r w:rsidR="00406EF5">
        <w:rPr>
          <w:rStyle w:val="FootnoteReference"/>
        </w:rPr>
        <w:footnoteReference w:id="108"/>
      </w:r>
      <w:r w:rsidR="00E4668E">
        <w:t>,</w:t>
      </w:r>
      <w:r w:rsidR="00406EF5">
        <w:rPr>
          <w:rStyle w:val="FootnoteReference"/>
        </w:rPr>
        <w:footnoteReference w:id="109"/>
      </w:r>
      <w:r w:rsidR="00406EF5">
        <w:t xml:space="preserve"> </w:t>
      </w:r>
      <w:r>
        <w:t>RANZCR strongly recommends CT of the chest as the primary imaging modality to be used for screening exposed workers.</w:t>
      </w:r>
    </w:p>
    <w:p w14:paraId="73C8DA87" w14:textId="78FCC5C5" w:rsidR="005D24A5" w:rsidRDefault="00024206" w:rsidP="005D24A5">
      <w:pPr>
        <w:pStyle w:val="Paragraph"/>
      </w:pPr>
      <w:r>
        <w:t>In January 2021, legislation was passed in Western Australia that required that low dose high resolution computed tomography (HRCT) chest scan must replace CXR as the radiological screening test for occupational exposure to silica.</w:t>
      </w:r>
      <w:r w:rsidR="00051E90">
        <w:rPr>
          <w:rStyle w:val="FootnoteReference"/>
        </w:rPr>
        <w:footnoteReference w:id="110"/>
      </w:r>
      <w:r>
        <w:t xml:space="preserve"> The Commonwealth Department of Health, Disability and Ageing and Safe Work Australia will, as part of the Silica National Strategic Plan (Action 3</w:t>
      </w:r>
      <w:r w:rsidR="00F65443">
        <w:t>-</w:t>
      </w:r>
      <w:r>
        <w:t>B), undertake a comprehensive review of current evidence</w:t>
      </w:r>
      <w:r>
        <w:rPr>
          <w:spacing w:val="-2"/>
        </w:rPr>
        <w:t xml:space="preserve"> </w:t>
      </w:r>
      <w:r>
        <w:t>to</w:t>
      </w:r>
      <w:r>
        <w:rPr>
          <w:spacing w:val="-4"/>
        </w:rPr>
        <w:t xml:space="preserve"> </w:t>
      </w:r>
      <w:r>
        <w:t>establish</w:t>
      </w:r>
      <w:r>
        <w:rPr>
          <w:spacing w:val="-4"/>
        </w:rPr>
        <w:t xml:space="preserve"> </w:t>
      </w:r>
      <w:r>
        <w:t>the</w:t>
      </w:r>
      <w:r>
        <w:rPr>
          <w:spacing w:val="-4"/>
        </w:rPr>
        <w:t xml:space="preserve"> </w:t>
      </w:r>
      <w:r>
        <w:t>optimal</w:t>
      </w:r>
      <w:r>
        <w:rPr>
          <w:spacing w:val="-5"/>
        </w:rPr>
        <w:t xml:space="preserve"> </w:t>
      </w:r>
      <w:r>
        <w:t>health</w:t>
      </w:r>
      <w:r>
        <w:rPr>
          <w:spacing w:val="-2"/>
        </w:rPr>
        <w:t xml:space="preserve"> </w:t>
      </w:r>
      <w:r>
        <w:t>surveillance</w:t>
      </w:r>
      <w:r>
        <w:rPr>
          <w:spacing w:val="-2"/>
        </w:rPr>
        <w:t xml:space="preserve"> </w:t>
      </w:r>
      <w:r>
        <w:t>methodology</w:t>
      </w:r>
      <w:r>
        <w:rPr>
          <w:spacing w:val="-4"/>
        </w:rPr>
        <w:t xml:space="preserve"> </w:t>
      </w:r>
      <w:r>
        <w:t>for</w:t>
      </w:r>
      <w:r>
        <w:rPr>
          <w:spacing w:val="-3"/>
        </w:rPr>
        <w:t xml:space="preserve"> </w:t>
      </w:r>
      <w:r>
        <w:t>workers</w:t>
      </w:r>
      <w:r>
        <w:rPr>
          <w:spacing w:val="-1"/>
        </w:rPr>
        <w:t xml:space="preserve"> </w:t>
      </w:r>
      <w:r>
        <w:t>exposed</w:t>
      </w:r>
      <w:r>
        <w:rPr>
          <w:spacing w:val="-4"/>
        </w:rPr>
        <w:t xml:space="preserve"> </w:t>
      </w:r>
      <w:r>
        <w:t>to RCS in all industries, with particular reference to the role of HRCT imaging, to inform relevant laws and guidance.</w:t>
      </w:r>
      <w:r w:rsidR="00051E90">
        <w:rPr>
          <w:rStyle w:val="FootnoteReference"/>
        </w:rPr>
        <w:footnoteReference w:id="111"/>
      </w:r>
      <w:r w:rsidR="00051E90">
        <w:t xml:space="preserve"> </w:t>
      </w:r>
    </w:p>
    <w:p w14:paraId="275ED065" w14:textId="77777777" w:rsidR="005D24A5" w:rsidRDefault="005D24A5">
      <w:pPr>
        <w:widowControl w:val="0"/>
        <w:autoSpaceDE w:val="0"/>
        <w:autoSpaceDN w:val="0"/>
        <w:spacing w:after="0" w:line="240" w:lineRule="auto"/>
        <w:contextualSpacing w:val="0"/>
        <w:rPr>
          <w:rFonts w:eastAsia="Times New Roman"/>
          <w:lang w:eastAsia="en-AU"/>
        </w:rPr>
      </w:pPr>
      <w:r>
        <w:br w:type="page"/>
      </w:r>
    </w:p>
    <w:p w14:paraId="7B7464A0" w14:textId="2C3C09B5" w:rsidR="00180C27" w:rsidRDefault="00024206" w:rsidP="005D24A5">
      <w:pPr>
        <w:pStyle w:val="Paragraph"/>
      </w:pPr>
      <w:r>
        <w:lastRenderedPageBreak/>
        <w:t>Furthermore, it was suggested that silicosis should not be the only disease physicians are focusing</w:t>
      </w:r>
      <w:r>
        <w:rPr>
          <w:spacing w:val="-4"/>
        </w:rPr>
        <w:t xml:space="preserve"> </w:t>
      </w:r>
      <w:r>
        <w:t>on.</w:t>
      </w:r>
      <w:r>
        <w:rPr>
          <w:spacing w:val="-2"/>
        </w:rPr>
        <w:t xml:space="preserve"> </w:t>
      </w:r>
      <w:r>
        <w:t>Several</w:t>
      </w:r>
      <w:r>
        <w:rPr>
          <w:spacing w:val="-5"/>
        </w:rPr>
        <w:t xml:space="preserve"> </w:t>
      </w:r>
      <w:r>
        <w:t>stakeholders</w:t>
      </w:r>
      <w:r>
        <w:rPr>
          <w:spacing w:val="-6"/>
        </w:rPr>
        <w:t xml:space="preserve"> </w:t>
      </w:r>
      <w:r>
        <w:t>raised</w:t>
      </w:r>
      <w:r>
        <w:rPr>
          <w:spacing w:val="-4"/>
        </w:rPr>
        <w:t xml:space="preserve"> </w:t>
      </w:r>
      <w:r>
        <w:t>concerns</w:t>
      </w:r>
      <w:r>
        <w:rPr>
          <w:spacing w:val="-4"/>
        </w:rPr>
        <w:t xml:space="preserve"> </w:t>
      </w:r>
      <w:r>
        <w:t>that</w:t>
      </w:r>
      <w:r>
        <w:rPr>
          <w:spacing w:val="-2"/>
        </w:rPr>
        <w:t xml:space="preserve"> </w:t>
      </w:r>
      <w:r>
        <w:t>autoimmune</w:t>
      </w:r>
      <w:r>
        <w:rPr>
          <w:spacing w:val="-6"/>
        </w:rPr>
        <w:t xml:space="preserve"> </w:t>
      </w:r>
      <w:r>
        <w:t>conditions</w:t>
      </w:r>
      <w:r>
        <w:rPr>
          <w:spacing w:val="-3"/>
        </w:rPr>
        <w:t xml:space="preserve"> </w:t>
      </w:r>
      <w:r>
        <w:t>(rheumatoid arthritis, kidney disease, systemic lupus erythematosus) may present first as a precursor to silicosis.</w:t>
      </w:r>
      <w:r w:rsidR="00051E90">
        <w:rPr>
          <w:rStyle w:val="FootnoteReference"/>
        </w:rPr>
        <w:footnoteReference w:id="112"/>
      </w:r>
      <w:r>
        <w:t xml:space="preserve"> Fazio et al. (2025)</w:t>
      </w:r>
      <w:r w:rsidR="00051E90">
        <w:rPr>
          <w:rStyle w:val="FootnoteReference"/>
        </w:rPr>
        <w:footnoteReference w:id="113"/>
      </w:r>
      <w:r>
        <w:t xml:space="preserve"> identified rates of autoimmune diseases in engineered stone workers to be around 20% which is estimated to be 7 times higher than the expected prevalence in</w:t>
      </w:r>
      <w:r>
        <w:rPr>
          <w:spacing w:val="-1"/>
        </w:rPr>
        <w:t xml:space="preserve"> </w:t>
      </w:r>
      <w:r>
        <w:t>the general population. RANZCR (2019)</w:t>
      </w:r>
      <w:r w:rsidR="00617C7D">
        <w:rPr>
          <w:rStyle w:val="FootnoteReference"/>
        </w:rPr>
        <w:footnoteReference w:id="114"/>
      </w:r>
      <w:r>
        <w:t xml:space="preserve"> identified a similar list of diseases associated with RCS. Additionally, Ramkissoon et al. (2024)</w:t>
      </w:r>
      <w:r w:rsidR="00617C7D">
        <w:rPr>
          <w:rStyle w:val="FootnoteReference"/>
        </w:rPr>
        <w:footnoteReference w:id="115"/>
      </w:r>
      <w:r>
        <w:t xml:space="preserve"> identified host factors such as silicosis-genetic associations as a possible driver of disease severity and prevalence among engineered stone workers.</w:t>
      </w:r>
    </w:p>
    <w:p w14:paraId="3B454A6F" w14:textId="77777777" w:rsidR="00180C27" w:rsidRDefault="00024206" w:rsidP="005D24A5">
      <w:pPr>
        <w:pStyle w:val="Paragraph"/>
      </w:pPr>
      <w:r>
        <w:t>Stakeholders</w:t>
      </w:r>
      <w:r>
        <w:rPr>
          <w:spacing w:val="-4"/>
        </w:rPr>
        <w:t xml:space="preserve"> </w:t>
      </w:r>
      <w:r>
        <w:t>raised</w:t>
      </w:r>
      <w:r>
        <w:rPr>
          <w:spacing w:val="-4"/>
        </w:rPr>
        <w:t xml:space="preserve"> </w:t>
      </w:r>
      <w:r>
        <w:t>that</w:t>
      </w:r>
      <w:r>
        <w:rPr>
          <w:spacing w:val="-5"/>
        </w:rPr>
        <w:t xml:space="preserve"> </w:t>
      </w:r>
      <w:r>
        <w:t>additional</w:t>
      </w:r>
      <w:r>
        <w:rPr>
          <w:spacing w:val="-3"/>
        </w:rPr>
        <w:t xml:space="preserve"> </w:t>
      </w:r>
      <w:r>
        <w:t>silica-associated</w:t>
      </w:r>
      <w:r>
        <w:rPr>
          <w:spacing w:val="-2"/>
        </w:rPr>
        <w:t xml:space="preserve"> </w:t>
      </w:r>
      <w:r>
        <w:t>diseases</w:t>
      </w:r>
      <w:r>
        <w:rPr>
          <w:spacing w:val="-2"/>
        </w:rPr>
        <w:t xml:space="preserve"> </w:t>
      </w:r>
      <w:r>
        <w:t>should</w:t>
      </w:r>
      <w:r>
        <w:rPr>
          <w:spacing w:val="-4"/>
        </w:rPr>
        <w:t xml:space="preserve"> </w:t>
      </w:r>
      <w:r>
        <w:t>be</w:t>
      </w:r>
      <w:r>
        <w:rPr>
          <w:spacing w:val="-2"/>
        </w:rPr>
        <w:t xml:space="preserve"> </w:t>
      </w:r>
      <w:r>
        <w:t>included</w:t>
      </w:r>
      <w:r>
        <w:rPr>
          <w:spacing w:val="-2"/>
        </w:rPr>
        <w:t xml:space="preserve"> </w:t>
      </w:r>
      <w:r>
        <w:t>for</w:t>
      </w:r>
      <w:r>
        <w:rPr>
          <w:spacing w:val="-3"/>
        </w:rPr>
        <w:t xml:space="preserve"> </w:t>
      </w:r>
      <w:r>
        <w:t>disease surveillance. Silicosis is currently the only prescribed occupational respiratory disease in the National Occupational Respiratory Disease Registry (NORDR) which was established in</w:t>
      </w:r>
      <w:r>
        <w:rPr>
          <w:spacing w:val="40"/>
        </w:rPr>
        <w:t xml:space="preserve"> </w:t>
      </w:r>
      <w:r>
        <w:t>May 2024. In May 2025, the Commonwealth Department of Health, Disability and Ageing commenced a 12-month</w:t>
      </w:r>
      <w:r>
        <w:rPr>
          <w:spacing w:val="-2"/>
        </w:rPr>
        <w:t xml:space="preserve"> </w:t>
      </w:r>
      <w:r>
        <w:t>review of NORDR. The outcomes of the review of</w:t>
      </w:r>
      <w:r>
        <w:rPr>
          <w:spacing w:val="-1"/>
        </w:rPr>
        <w:t xml:space="preserve"> </w:t>
      </w:r>
      <w:r>
        <w:t>NORDR will help to inform the future directions for surveillance of silica-related diseases in Australia.</w:t>
      </w:r>
    </w:p>
    <w:p w14:paraId="6C4544FC" w14:textId="77777777" w:rsidR="00180C27" w:rsidRDefault="00024206" w:rsidP="005D24A5">
      <w:pPr>
        <w:pStyle w:val="Paragraph"/>
      </w:pPr>
      <w:r>
        <w:t>Stakeholders also noted the need to understand potential health impacts of the new alternative</w:t>
      </w:r>
      <w:r>
        <w:rPr>
          <w:spacing w:val="-4"/>
        </w:rPr>
        <w:t xml:space="preserve"> </w:t>
      </w:r>
      <w:r>
        <w:t>products</w:t>
      </w:r>
      <w:r>
        <w:rPr>
          <w:spacing w:val="-4"/>
        </w:rPr>
        <w:t xml:space="preserve"> </w:t>
      </w:r>
      <w:r>
        <w:t>on</w:t>
      </w:r>
      <w:r>
        <w:rPr>
          <w:spacing w:val="-4"/>
        </w:rPr>
        <w:t xml:space="preserve"> </w:t>
      </w:r>
      <w:r>
        <w:t>the</w:t>
      </w:r>
      <w:r>
        <w:rPr>
          <w:spacing w:val="-2"/>
        </w:rPr>
        <w:t xml:space="preserve"> </w:t>
      </w:r>
      <w:r>
        <w:t>market,</w:t>
      </w:r>
      <w:r>
        <w:rPr>
          <w:spacing w:val="-1"/>
        </w:rPr>
        <w:t xml:space="preserve"> </w:t>
      </w:r>
      <w:r>
        <w:t>in</w:t>
      </w:r>
      <w:r>
        <w:rPr>
          <w:spacing w:val="-4"/>
        </w:rPr>
        <w:t xml:space="preserve"> </w:t>
      </w:r>
      <w:r>
        <w:t>addition</w:t>
      </w:r>
      <w:r>
        <w:rPr>
          <w:spacing w:val="-4"/>
        </w:rPr>
        <w:t xml:space="preserve"> </w:t>
      </w:r>
      <w:r>
        <w:t>to</w:t>
      </w:r>
      <w:r>
        <w:rPr>
          <w:spacing w:val="-4"/>
        </w:rPr>
        <w:t xml:space="preserve"> </w:t>
      </w:r>
      <w:r>
        <w:t>monitoring</w:t>
      </w:r>
      <w:r>
        <w:rPr>
          <w:spacing w:val="-4"/>
        </w:rPr>
        <w:t xml:space="preserve"> </w:t>
      </w:r>
      <w:r>
        <w:t>silica-associated</w:t>
      </w:r>
      <w:r>
        <w:rPr>
          <w:spacing w:val="-2"/>
        </w:rPr>
        <w:t xml:space="preserve"> </w:t>
      </w:r>
      <w:r>
        <w:t>diseases.</w:t>
      </w:r>
    </w:p>
    <w:p w14:paraId="1E17A50C" w14:textId="396F559F" w:rsidR="00BA03BC" w:rsidRDefault="00024206" w:rsidP="005D24A5">
      <w:pPr>
        <w:pStyle w:val="Paragraph"/>
      </w:pPr>
      <w:r>
        <w:t>Safe Work Australia is currently reviewing the health monitoring requirements under the model</w:t>
      </w:r>
      <w:r>
        <w:rPr>
          <w:spacing w:val="-3"/>
        </w:rPr>
        <w:t xml:space="preserve"> </w:t>
      </w:r>
      <w:r>
        <w:t>WHS</w:t>
      </w:r>
      <w:r>
        <w:rPr>
          <w:spacing w:val="-3"/>
        </w:rPr>
        <w:t xml:space="preserve"> </w:t>
      </w:r>
      <w:r>
        <w:t>laws</w:t>
      </w:r>
      <w:r>
        <w:rPr>
          <w:spacing w:val="-3"/>
        </w:rPr>
        <w:t xml:space="preserve"> </w:t>
      </w:r>
      <w:r>
        <w:t>which</w:t>
      </w:r>
      <w:r>
        <w:rPr>
          <w:spacing w:val="-2"/>
        </w:rPr>
        <w:t xml:space="preserve"> </w:t>
      </w:r>
      <w:r>
        <w:t>includes</w:t>
      </w:r>
      <w:r>
        <w:rPr>
          <w:spacing w:val="-1"/>
        </w:rPr>
        <w:t xml:space="preserve"> </w:t>
      </w:r>
      <w:r>
        <w:t>comprehensive</w:t>
      </w:r>
      <w:r>
        <w:rPr>
          <w:spacing w:val="-4"/>
        </w:rPr>
        <w:t xml:space="preserve"> </w:t>
      </w:r>
      <w:r>
        <w:t>consultation</w:t>
      </w:r>
      <w:r>
        <w:rPr>
          <w:spacing w:val="-2"/>
        </w:rPr>
        <w:t xml:space="preserve"> </w:t>
      </w:r>
      <w:r>
        <w:t>on</w:t>
      </w:r>
      <w:r>
        <w:rPr>
          <w:spacing w:val="-4"/>
        </w:rPr>
        <w:t xml:space="preserve"> </w:t>
      </w:r>
      <w:r>
        <w:t>the</w:t>
      </w:r>
      <w:r>
        <w:rPr>
          <w:spacing w:val="-4"/>
        </w:rPr>
        <w:t xml:space="preserve"> </w:t>
      </w:r>
      <w:r>
        <w:t>key</w:t>
      </w:r>
      <w:r>
        <w:rPr>
          <w:spacing w:val="-4"/>
        </w:rPr>
        <w:t xml:space="preserve"> </w:t>
      </w:r>
      <w:r>
        <w:t>issues</w:t>
      </w:r>
      <w:r>
        <w:rPr>
          <w:spacing w:val="-4"/>
        </w:rPr>
        <w:t xml:space="preserve"> </w:t>
      </w:r>
      <w:r>
        <w:t>raised in</w:t>
      </w:r>
      <w:r>
        <w:rPr>
          <w:spacing w:val="-4"/>
        </w:rPr>
        <w:t xml:space="preserve"> </w:t>
      </w:r>
      <w:r>
        <w:t>this Review and potential solutions. As part of the Silica National Strategic Plan, Safe Work Australia will conduct a desktop review of current health monitoring, screening and surveillance requirements and practices for RCS exposed workers across all jurisdictions and at-risk sectors. This will incorporate Safe Work Australia’s involvement in implementing measures to improve compliance with and enhance the health monitoring of all current and former RCS exposed workers (Silica National Strategic Plan Action 3-F)</w:t>
      </w:r>
      <w:hyperlink w:anchor="_bookmark180" w:history="1">
        <w:r>
          <w:t>.</w:t>
        </w:r>
      </w:hyperlink>
      <w:r w:rsidR="0085068A">
        <w:rPr>
          <w:rStyle w:val="FootnoteReference"/>
        </w:rPr>
        <w:footnoteReference w:id="116"/>
      </w:r>
    </w:p>
    <w:p w14:paraId="7F3488FA" w14:textId="77777777" w:rsidR="00BA03BC" w:rsidRDefault="00BA03BC">
      <w:pPr>
        <w:widowControl w:val="0"/>
        <w:autoSpaceDE w:val="0"/>
        <w:autoSpaceDN w:val="0"/>
        <w:spacing w:after="0" w:line="240" w:lineRule="auto"/>
        <w:contextualSpacing w:val="0"/>
        <w:rPr>
          <w:rFonts w:eastAsia="Times New Roman"/>
          <w:lang w:eastAsia="en-AU"/>
        </w:rPr>
      </w:pPr>
      <w:r>
        <w:br w:type="page"/>
      </w:r>
    </w:p>
    <w:p w14:paraId="0C2372DD" w14:textId="77777777" w:rsidR="00180C27" w:rsidRDefault="00024206" w:rsidP="005D24A5">
      <w:pPr>
        <w:pStyle w:val="SWAHeading4"/>
      </w:pPr>
      <w:r>
        <w:lastRenderedPageBreak/>
        <w:t>Treatment</w:t>
      </w:r>
      <w:r>
        <w:rPr>
          <w:spacing w:val="-2"/>
        </w:rPr>
        <w:t xml:space="preserve"> options</w:t>
      </w:r>
    </w:p>
    <w:p w14:paraId="070D4DF3" w14:textId="43A8A288" w:rsidR="00180C27" w:rsidRDefault="00024206" w:rsidP="00BA03BC">
      <w:pPr>
        <w:pStyle w:val="Paragraph"/>
      </w:pPr>
      <w:r>
        <w:t>While the engineered stone prohibition will reduce</w:t>
      </w:r>
      <w:r>
        <w:rPr>
          <w:spacing w:val="-2"/>
        </w:rPr>
        <w:t xml:space="preserve"> </w:t>
      </w:r>
      <w:r>
        <w:t>future</w:t>
      </w:r>
      <w:r>
        <w:rPr>
          <w:spacing w:val="-2"/>
        </w:rPr>
        <w:t xml:space="preserve"> </w:t>
      </w:r>
      <w:r>
        <w:t>exposure</w:t>
      </w:r>
      <w:r>
        <w:rPr>
          <w:spacing w:val="-2"/>
        </w:rPr>
        <w:t xml:space="preserve"> </w:t>
      </w:r>
      <w:r>
        <w:t>to RCS,</w:t>
      </w:r>
      <w:r>
        <w:rPr>
          <w:spacing w:val="-1"/>
        </w:rPr>
        <w:t xml:space="preserve"> </w:t>
      </w:r>
      <w:r>
        <w:t>deterioration of lung</w:t>
      </w:r>
      <w:r>
        <w:rPr>
          <w:spacing w:val="-2"/>
        </w:rPr>
        <w:t xml:space="preserve"> </w:t>
      </w:r>
      <w:r>
        <w:t>function</w:t>
      </w:r>
      <w:r>
        <w:rPr>
          <w:spacing w:val="-4"/>
        </w:rPr>
        <w:t xml:space="preserve"> </w:t>
      </w:r>
      <w:r>
        <w:t>and</w:t>
      </w:r>
      <w:r>
        <w:rPr>
          <w:spacing w:val="-2"/>
        </w:rPr>
        <w:t xml:space="preserve"> </w:t>
      </w:r>
      <w:r>
        <w:t>progression</w:t>
      </w:r>
      <w:r>
        <w:rPr>
          <w:spacing w:val="-2"/>
        </w:rPr>
        <w:t xml:space="preserve"> </w:t>
      </w:r>
      <w:r>
        <w:t>of</w:t>
      </w:r>
      <w:r>
        <w:rPr>
          <w:spacing w:val="-3"/>
        </w:rPr>
        <w:t xml:space="preserve"> </w:t>
      </w:r>
      <w:r>
        <w:t>disease</w:t>
      </w:r>
      <w:r>
        <w:rPr>
          <w:spacing w:val="-2"/>
        </w:rPr>
        <w:t xml:space="preserve"> </w:t>
      </w:r>
      <w:r>
        <w:t>has</w:t>
      </w:r>
      <w:r>
        <w:rPr>
          <w:spacing w:val="-4"/>
        </w:rPr>
        <w:t xml:space="preserve"> </w:t>
      </w:r>
      <w:r>
        <w:t>been</w:t>
      </w:r>
      <w:r>
        <w:rPr>
          <w:spacing w:val="-2"/>
        </w:rPr>
        <w:t xml:space="preserve"> </w:t>
      </w:r>
      <w:r>
        <w:t>observed</w:t>
      </w:r>
      <w:r>
        <w:rPr>
          <w:spacing w:val="-4"/>
        </w:rPr>
        <w:t xml:space="preserve"> </w:t>
      </w:r>
      <w:r>
        <w:t>even</w:t>
      </w:r>
      <w:r>
        <w:rPr>
          <w:spacing w:val="-4"/>
        </w:rPr>
        <w:t xml:space="preserve"> </w:t>
      </w:r>
      <w:r>
        <w:t>after</w:t>
      </w:r>
      <w:r>
        <w:rPr>
          <w:spacing w:val="-3"/>
        </w:rPr>
        <w:t xml:space="preserve"> </w:t>
      </w:r>
      <w:r>
        <w:t>RCS</w:t>
      </w:r>
      <w:r>
        <w:rPr>
          <w:spacing w:val="-2"/>
        </w:rPr>
        <w:t xml:space="preserve"> </w:t>
      </w:r>
      <w:r>
        <w:t>exposure has ceased.</w:t>
      </w:r>
      <w:r w:rsidR="0085068A">
        <w:rPr>
          <w:rStyle w:val="FootnoteReference"/>
        </w:rPr>
        <w:footnoteReference w:id="117"/>
      </w:r>
      <w:r w:rsidR="00BF08B5" w:rsidRPr="00BF08B5">
        <w:rPr>
          <w:vertAlign w:val="superscript"/>
        </w:rPr>
        <w:t>,</w:t>
      </w:r>
      <w:r w:rsidR="0085068A">
        <w:rPr>
          <w:rStyle w:val="FootnoteReference"/>
        </w:rPr>
        <w:footnoteReference w:id="118"/>
      </w:r>
      <w:r>
        <w:t xml:space="preserve"> The LFA recommended research into treatment options for those living with and managing the impacts of silicosis.</w:t>
      </w:r>
    </w:p>
    <w:p w14:paraId="24741542" w14:textId="77777777" w:rsidR="00180C27" w:rsidRDefault="00024206" w:rsidP="00BA03BC">
      <w:pPr>
        <w:pStyle w:val="SWAHeading3"/>
      </w:pPr>
      <w:bookmarkStart w:id="128" w:name="_Toc215248122"/>
      <w:r>
        <w:t>Suggestions</w:t>
      </w:r>
      <w:r>
        <w:rPr>
          <w:spacing w:val="-6"/>
        </w:rPr>
        <w:t xml:space="preserve"> </w:t>
      </w:r>
      <w:r>
        <w:t>for</w:t>
      </w:r>
      <w:r>
        <w:rPr>
          <w:spacing w:val="-6"/>
        </w:rPr>
        <w:t xml:space="preserve"> </w:t>
      </w:r>
      <w:r>
        <w:t>future</w:t>
      </w:r>
      <w:r>
        <w:rPr>
          <w:spacing w:val="-4"/>
        </w:rPr>
        <w:t xml:space="preserve"> </w:t>
      </w:r>
      <w:r>
        <w:rPr>
          <w:spacing w:val="-2"/>
        </w:rPr>
        <w:t>research</w:t>
      </w:r>
      <w:bookmarkEnd w:id="128"/>
    </w:p>
    <w:p w14:paraId="159EC4B0" w14:textId="77777777" w:rsidR="00BA03BC" w:rsidRDefault="00BA03BC" w:rsidP="00BA03BC">
      <w:pPr>
        <w:pStyle w:val="Boxedshaded"/>
      </w:pPr>
      <w:r>
        <w:rPr>
          <w:b/>
        </w:rPr>
        <w:t>Research</w:t>
      </w:r>
      <w:r>
        <w:rPr>
          <w:b/>
          <w:spacing w:val="-4"/>
        </w:rPr>
        <w:t xml:space="preserve"> </w:t>
      </w:r>
      <w:r>
        <w:rPr>
          <w:b/>
        </w:rPr>
        <w:t>Area</w:t>
      </w:r>
      <w:r>
        <w:rPr>
          <w:b/>
          <w:spacing w:val="-1"/>
        </w:rPr>
        <w:t xml:space="preserve"> </w:t>
      </w:r>
      <w:r>
        <w:rPr>
          <w:b/>
        </w:rPr>
        <w:t xml:space="preserve">1: </w:t>
      </w:r>
      <w:r>
        <w:t>There</w:t>
      </w:r>
      <w:r>
        <w:rPr>
          <w:spacing w:val="-4"/>
        </w:rPr>
        <w:t xml:space="preserve"> </w:t>
      </w:r>
      <w:r>
        <w:t>is</w:t>
      </w:r>
      <w:r>
        <w:rPr>
          <w:spacing w:val="-1"/>
        </w:rPr>
        <w:t xml:space="preserve"> </w:t>
      </w:r>
      <w:r>
        <w:t>a</w:t>
      </w:r>
      <w:r>
        <w:rPr>
          <w:spacing w:val="-2"/>
        </w:rPr>
        <w:t xml:space="preserve"> </w:t>
      </w:r>
      <w:r>
        <w:t>need</w:t>
      </w:r>
      <w:r>
        <w:rPr>
          <w:spacing w:val="-7"/>
        </w:rPr>
        <w:t xml:space="preserve"> </w:t>
      </w:r>
      <w:r>
        <w:t>for</w:t>
      </w:r>
      <w:r>
        <w:rPr>
          <w:spacing w:val="-3"/>
        </w:rPr>
        <w:t xml:space="preserve"> </w:t>
      </w:r>
      <w:r>
        <w:t>more</w:t>
      </w:r>
      <w:r>
        <w:rPr>
          <w:spacing w:val="-4"/>
        </w:rPr>
        <w:t xml:space="preserve"> </w:t>
      </w:r>
      <w:r>
        <w:t>robust</w:t>
      </w:r>
      <w:r>
        <w:rPr>
          <w:spacing w:val="-3"/>
        </w:rPr>
        <w:t xml:space="preserve"> </w:t>
      </w:r>
      <w:r>
        <w:t>respiratory</w:t>
      </w:r>
      <w:r>
        <w:rPr>
          <w:spacing w:val="-4"/>
        </w:rPr>
        <w:t xml:space="preserve"> </w:t>
      </w:r>
      <w:r>
        <w:t>health</w:t>
      </w:r>
      <w:r>
        <w:rPr>
          <w:spacing w:val="-4"/>
        </w:rPr>
        <w:t xml:space="preserve"> </w:t>
      </w:r>
      <w:r>
        <w:t>monitoring</w:t>
      </w:r>
      <w:r>
        <w:rPr>
          <w:spacing w:val="-2"/>
        </w:rPr>
        <w:t xml:space="preserve"> </w:t>
      </w:r>
      <w:r>
        <w:t>and surveillance and continued investment in long term epidemiological studies into occupational exposures, including potential exposures from working with alternative products, and associated diseases.</w:t>
      </w:r>
    </w:p>
    <w:p w14:paraId="06EC4BEA" w14:textId="77777777" w:rsidR="00BA03BC" w:rsidRDefault="00BA03BC" w:rsidP="00BA03BC">
      <w:pPr>
        <w:pStyle w:val="Boxedshaded"/>
      </w:pPr>
    </w:p>
    <w:p w14:paraId="3228F76C" w14:textId="77777777" w:rsidR="00BA03BC" w:rsidRDefault="00BA03BC" w:rsidP="00BA03BC">
      <w:pPr>
        <w:pStyle w:val="Boxedshaded"/>
      </w:pPr>
      <w:r>
        <w:rPr>
          <w:b/>
        </w:rPr>
        <w:t>Research</w:t>
      </w:r>
      <w:r>
        <w:rPr>
          <w:b/>
          <w:spacing w:val="-4"/>
        </w:rPr>
        <w:t xml:space="preserve"> </w:t>
      </w:r>
      <w:r>
        <w:rPr>
          <w:b/>
        </w:rPr>
        <w:t>Area</w:t>
      </w:r>
      <w:r>
        <w:rPr>
          <w:b/>
          <w:spacing w:val="-3"/>
        </w:rPr>
        <w:t xml:space="preserve"> </w:t>
      </w:r>
      <w:r>
        <w:rPr>
          <w:b/>
        </w:rPr>
        <w:t>2:</w:t>
      </w:r>
      <w:r>
        <w:rPr>
          <w:b/>
          <w:spacing w:val="-1"/>
        </w:rPr>
        <w:t xml:space="preserve"> </w:t>
      </w:r>
      <w:r>
        <w:t>There</w:t>
      </w:r>
      <w:r>
        <w:rPr>
          <w:spacing w:val="-4"/>
        </w:rPr>
        <w:t xml:space="preserve"> </w:t>
      </w:r>
      <w:r>
        <w:t>is</w:t>
      </w:r>
      <w:r>
        <w:rPr>
          <w:spacing w:val="-2"/>
        </w:rPr>
        <w:t xml:space="preserve"> </w:t>
      </w:r>
      <w:r>
        <w:t>a</w:t>
      </w:r>
      <w:r>
        <w:rPr>
          <w:spacing w:val="-3"/>
        </w:rPr>
        <w:t xml:space="preserve"> </w:t>
      </w:r>
      <w:r>
        <w:t>need</w:t>
      </w:r>
      <w:r>
        <w:rPr>
          <w:spacing w:val="-7"/>
        </w:rPr>
        <w:t xml:space="preserve"> </w:t>
      </w:r>
      <w:r>
        <w:t>for</w:t>
      </w:r>
      <w:r>
        <w:rPr>
          <w:spacing w:val="-3"/>
        </w:rPr>
        <w:t xml:space="preserve"> </w:t>
      </w:r>
      <w:r>
        <w:t>research</w:t>
      </w:r>
      <w:r>
        <w:rPr>
          <w:spacing w:val="-4"/>
        </w:rPr>
        <w:t xml:space="preserve"> </w:t>
      </w:r>
      <w:r>
        <w:t>to</w:t>
      </w:r>
      <w:r>
        <w:rPr>
          <w:spacing w:val="-4"/>
        </w:rPr>
        <w:t xml:space="preserve"> </w:t>
      </w:r>
      <w:r>
        <w:t>determine</w:t>
      </w:r>
      <w:r>
        <w:rPr>
          <w:spacing w:val="-3"/>
        </w:rPr>
        <w:t xml:space="preserve"> </w:t>
      </w:r>
      <w:r>
        <w:t>best</w:t>
      </w:r>
      <w:r>
        <w:rPr>
          <w:spacing w:val="-3"/>
        </w:rPr>
        <w:t xml:space="preserve"> </w:t>
      </w:r>
      <w:r>
        <w:t>practice diagnostic imaging for health monitoring under the WHS Regulations.</w:t>
      </w:r>
    </w:p>
    <w:p w14:paraId="68A8B28A" w14:textId="77777777" w:rsidR="00BA03BC" w:rsidRDefault="00BA03BC" w:rsidP="00BA03BC">
      <w:pPr>
        <w:pStyle w:val="Boxedshaded"/>
      </w:pPr>
    </w:p>
    <w:p w14:paraId="2AD63CD7" w14:textId="77777777" w:rsidR="00BA03BC" w:rsidRDefault="00BA03BC" w:rsidP="00BA03BC">
      <w:pPr>
        <w:pStyle w:val="Boxedshaded"/>
      </w:pPr>
      <w:r>
        <w:rPr>
          <w:b/>
        </w:rPr>
        <w:t>Research</w:t>
      </w:r>
      <w:r>
        <w:rPr>
          <w:b/>
          <w:spacing w:val="-5"/>
        </w:rPr>
        <w:t xml:space="preserve"> </w:t>
      </w:r>
      <w:r>
        <w:rPr>
          <w:b/>
        </w:rPr>
        <w:t>Area</w:t>
      </w:r>
      <w:r>
        <w:rPr>
          <w:b/>
          <w:spacing w:val="-3"/>
        </w:rPr>
        <w:t xml:space="preserve"> </w:t>
      </w:r>
      <w:r>
        <w:rPr>
          <w:b/>
        </w:rPr>
        <w:t>3:</w:t>
      </w:r>
      <w:r>
        <w:rPr>
          <w:b/>
          <w:spacing w:val="-1"/>
        </w:rPr>
        <w:t xml:space="preserve"> </w:t>
      </w:r>
      <w:r>
        <w:t>There</w:t>
      </w:r>
      <w:r>
        <w:rPr>
          <w:spacing w:val="-5"/>
        </w:rPr>
        <w:t xml:space="preserve"> </w:t>
      </w:r>
      <w:r>
        <w:t>would</w:t>
      </w:r>
      <w:r>
        <w:rPr>
          <w:spacing w:val="-3"/>
        </w:rPr>
        <w:t xml:space="preserve"> </w:t>
      </w:r>
      <w:r>
        <w:t>be</w:t>
      </w:r>
      <w:r>
        <w:rPr>
          <w:spacing w:val="-3"/>
        </w:rPr>
        <w:t xml:space="preserve"> </w:t>
      </w:r>
      <w:r>
        <w:t>benefit</w:t>
      </w:r>
      <w:r>
        <w:rPr>
          <w:spacing w:val="-1"/>
        </w:rPr>
        <w:t xml:space="preserve"> </w:t>
      </w:r>
      <w:r>
        <w:t>in</w:t>
      </w:r>
      <w:r>
        <w:rPr>
          <w:spacing w:val="-5"/>
        </w:rPr>
        <w:t xml:space="preserve"> </w:t>
      </w:r>
      <w:r>
        <w:t>conducting</w:t>
      </w:r>
      <w:r>
        <w:rPr>
          <w:spacing w:val="-3"/>
        </w:rPr>
        <w:t xml:space="preserve"> </w:t>
      </w:r>
      <w:r>
        <w:t>research</w:t>
      </w:r>
      <w:r>
        <w:rPr>
          <w:spacing w:val="-5"/>
        </w:rPr>
        <w:t xml:space="preserve"> </w:t>
      </w:r>
      <w:r>
        <w:t>to</w:t>
      </w:r>
      <w:r>
        <w:rPr>
          <w:spacing w:val="-5"/>
        </w:rPr>
        <w:t xml:space="preserve"> </w:t>
      </w:r>
      <w:r>
        <w:t>undertake</w:t>
      </w:r>
      <w:r>
        <w:rPr>
          <w:spacing w:val="-3"/>
        </w:rPr>
        <w:t xml:space="preserve"> </w:t>
      </w:r>
      <w:r>
        <w:t>the necessary exposure testing to develop a controls table for those working with engineered stone and alternative products.</w:t>
      </w:r>
    </w:p>
    <w:p w14:paraId="0AB7795D" w14:textId="43CA2E02" w:rsidR="00180C27" w:rsidRDefault="00024206" w:rsidP="00BA03BC">
      <w:pPr>
        <w:pStyle w:val="SWAHeading1"/>
      </w:pPr>
      <w:bookmarkStart w:id="129" w:name="_Toc215248123"/>
      <w:r>
        <w:lastRenderedPageBreak/>
        <w:t>Conclusion</w:t>
      </w:r>
      <w:bookmarkEnd w:id="129"/>
    </w:p>
    <w:p w14:paraId="3BB78E99" w14:textId="77777777" w:rsidR="00180C27" w:rsidRDefault="00024206" w:rsidP="00BA03BC">
      <w:pPr>
        <w:pStyle w:val="Paragraph"/>
      </w:pPr>
      <w:r>
        <w:t>On 1 July 2024, Australia became the first country in the world to prohibit the manufacture, supply, processing and installation of engineered stone to protect workers by reducing workplace exposure to RCS from engineered stone. As these reforms remain at an early stage</w:t>
      </w:r>
      <w:r>
        <w:rPr>
          <w:spacing w:val="-3"/>
        </w:rPr>
        <w:t xml:space="preserve"> </w:t>
      </w:r>
      <w:r>
        <w:t>of</w:t>
      </w:r>
      <w:r>
        <w:rPr>
          <w:spacing w:val="-1"/>
        </w:rPr>
        <w:t xml:space="preserve"> </w:t>
      </w:r>
      <w:r>
        <w:t>implementation,</w:t>
      </w:r>
      <w:r>
        <w:rPr>
          <w:spacing w:val="-4"/>
        </w:rPr>
        <w:t xml:space="preserve"> </w:t>
      </w:r>
      <w:r>
        <w:t>ongoing</w:t>
      </w:r>
      <w:r>
        <w:rPr>
          <w:spacing w:val="-3"/>
        </w:rPr>
        <w:t xml:space="preserve"> </w:t>
      </w:r>
      <w:r>
        <w:t>data</w:t>
      </w:r>
      <w:r>
        <w:rPr>
          <w:spacing w:val="-5"/>
        </w:rPr>
        <w:t xml:space="preserve"> </w:t>
      </w:r>
      <w:r>
        <w:t>collection,</w:t>
      </w:r>
      <w:r>
        <w:rPr>
          <w:spacing w:val="-6"/>
        </w:rPr>
        <w:t xml:space="preserve"> </w:t>
      </w:r>
      <w:r>
        <w:t>monitoring</w:t>
      </w:r>
      <w:r>
        <w:rPr>
          <w:spacing w:val="-5"/>
        </w:rPr>
        <w:t xml:space="preserve"> </w:t>
      </w:r>
      <w:r>
        <w:t>and</w:t>
      </w:r>
      <w:r>
        <w:rPr>
          <w:spacing w:val="-3"/>
        </w:rPr>
        <w:t xml:space="preserve"> </w:t>
      </w:r>
      <w:r>
        <w:t>evaluation</w:t>
      </w:r>
      <w:r>
        <w:rPr>
          <w:spacing w:val="-3"/>
        </w:rPr>
        <w:t xml:space="preserve"> </w:t>
      </w:r>
      <w:r>
        <w:t>will</w:t>
      </w:r>
      <w:r>
        <w:rPr>
          <w:spacing w:val="-3"/>
        </w:rPr>
        <w:t xml:space="preserve"> </w:t>
      </w:r>
      <w:r>
        <w:t>be</w:t>
      </w:r>
      <w:r>
        <w:rPr>
          <w:spacing w:val="-3"/>
        </w:rPr>
        <w:t xml:space="preserve"> </w:t>
      </w:r>
      <w:r>
        <w:t>important to assess their effectiveness into the future. However, the early evidence considered as part of this Review suggests that at this early stage, the prohibition is working as intended.</w:t>
      </w:r>
    </w:p>
    <w:p w14:paraId="1BE63496" w14:textId="77777777" w:rsidR="00180C27" w:rsidRDefault="00024206" w:rsidP="00BA03BC">
      <w:pPr>
        <w:pStyle w:val="Paragraph"/>
      </w:pPr>
      <w:r>
        <w:t>The Review includes 11 findings and 6 recommendations, many of which are relevant to existing actions in the Silica National Strategic Plan. It also suggests 3 areas for future research.</w:t>
      </w:r>
      <w:r>
        <w:rPr>
          <w:spacing w:val="-1"/>
        </w:rPr>
        <w:t xml:space="preserve"> </w:t>
      </w:r>
      <w:r>
        <w:t>The</w:t>
      </w:r>
      <w:r>
        <w:rPr>
          <w:spacing w:val="-5"/>
        </w:rPr>
        <w:t xml:space="preserve"> </w:t>
      </w:r>
      <w:r>
        <w:t>Review</w:t>
      </w:r>
      <w:r>
        <w:rPr>
          <w:spacing w:val="-4"/>
        </w:rPr>
        <w:t xml:space="preserve"> </w:t>
      </w:r>
      <w:r>
        <w:t>was</w:t>
      </w:r>
      <w:r>
        <w:rPr>
          <w:spacing w:val="-3"/>
        </w:rPr>
        <w:t xml:space="preserve"> </w:t>
      </w:r>
      <w:r>
        <w:t>informed</w:t>
      </w:r>
      <w:r>
        <w:rPr>
          <w:spacing w:val="-4"/>
        </w:rPr>
        <w:t xml:space="preserve"> </w:t>
      </w:r>
      <w:r>
        <w:t>by</w:t>
      </w:r>
      <w:r>
        <w:rPr>
          <w:spacing w:val="-3"/>
        </w:rPr>
        <w:t xml:space="preserve"> </w:t>
      </w:r>
      <w:r>
        <w:t>a</w:t>
      </w:r>
      <w:r>
        <w:rPr>
          <w:spacing w:val="-5"/>
        </w:rPr>
        <w:t xml:space="preserve"> </w:t>
      </w:r>
      <w:r>
        <w:t>wide</w:t>
      </w:r>
      <w:r>
        <w:rPr>
          <w:spacing w:val="-3"/>
        </w:rPr>
        <w:t xml:space="preserve"> </w:t>
      </w:r>
      <w:r>
        <w:t>range</w:t>
      </w:r>
      <w:r>
        <w:rPr>
          <w:spacing w:val="-3"/>
        </w:rPr>
        <w:t xml:space="preserve"> </w:t>
      </w:r>
      <w:r>
        <w:t>of</w:t>
      </w:r>
      <w:r>
        <w:rPr>
          <w:spacing w:val="-3"/>
        </w:rPr>
        <w:t xml:space="preserve"> </w:t>
      </w:r>
      <w:r>
        <w:t>evidence</w:t>
      </w:r>
      <w:r>
        <w:rPr>
          <w:spacing w:val="-2"/>
        </w:rPr>
        <w:t xml:space="preserve"> </w:t>
      </w:r>
      <w:r>
        <w:t>and</w:t>
      </w:r>
      <w:r>
        <w:rPr>
          <w:spacing w:val="-5"/>
        </w:rPr>
        <w:t xml:space="preserve"> </w:t>
      </w:r>
      <w:r>
        <w:t>information,</w:t>
      </w:r>
      <w:r>
        <w:rPr>
          <w:spacing w:val="-1"/>
        </w:rPr>
        <w:t xml:space="preserve"> </w:t>
      </w:r>
      <w:r>
        <w:t>including feedback from stakeholders.</w:t>
      </w:r>
    </w:p>
    <w:p w14:paraId="5A4E0BCC" w14:textId="77777777" w:rsidR="00180C27" w:rsidRDefault="00024206" w:rsidP="00BA03BC">
      <w:pPr>
        <w:pStyle w:val="Paragraph"/>
      </w:pPr>
      <w:r>
        <w:t>Specific themes identified by stakeholders included issues related to the definition, marketing, identification and testing of engineered stone, the reinstallation of engineered stone, and public awareness and communication. Other themes focused on waste management and disposal of engineered stone, the national notification framework and legacy engineered stone, compliance and enforcement and alternatives for prohibited engineered</w:t>
      </w:r>
      <w:r>
        <w:rPr>
          <w:spacing w:val="-3"/>
        </w:rPr>
        <w:t xml:space="preserve"> </w:t>
      </w:r>
      <w:r>
        <w:t>stone.</w:t>
      </w:r>
      <w:r>
        <w:rPr>
          <w:spacing w:val="-4"/>
        </w:rPr>
        <w:t xml:space="preserve"> </w:t>
      </w:r>
      <w:r>
        <w:t>Stakeholders</w:t>
      </w:r>
      <w:r>
        <w:rPr>
          <w:spacing w:val="-2"/>
        </w:rPr>
        <w:t xml:space="preserve"> </w:t>
      </w:r>
      <w:r>
        <w:t>also</w:t>
      </w:r>
      <w:r>
        <w:rPr>
          <w:spacing w:val="-3"/>
        </w:rPr>
        <w:t xml:space="preserve"> </w:t>
      </w:r>
      <w:r>
        <w:t>highlighted</w:t>
      </w:r>
      <w:r>
        <w:rPr>
          <w:spacing w:val="-5"/>
        </w:rPr>
        <w:t xml:space="preserve"> </w:t>
      </w:r>
      <w:r>
        <w:t>a</w:t>
      </w:r>
      <w:r>
        <w:rPr>
          <w:spacing w:val="-3"/>
        </w:rPr>
        <w:t xml:space="preserve"> </w:t>
      </w:r>
      <w:r>
        <w:t>range</w:t>
      </w:r>
      <w:r>
        <w:rPr>
          <w:spacing w:val="-5"/>
        </w:rPr>
        <w:t xml:space="preserve"> </w:t>
      </w:r>
      <w:r>
        <w:t>of</w:t>
      </w:r>
      <w:r>
        <w:rPr>
          <w:spacing w:val="-4"/>
        </w:rPr>
        <w:t xml:space="preserve"> </w:t>
      </w:r>
      <w:r>
        <w:t>other</w:t>
      </w:r>
      <w:r>
        <w:rPr>
          <w:spacing w:val="-2"/>
        </w:rPr>
        <w:t xml:space="preserve"> </w:t>
      </w:r>
      <w:r>
        <w:t>operational</w:t>
      </w:r>
      <w:r>
        <w:rPr>
          <w:spacing w:val="-3"/>
        </w:rPr>
        <w:t xml:space="preserve"> </w:t>
      </w:r>
      <w:r>
        <w:t>considerations relevant to the prohibition, as well as suggestions for future research.</w:t>
      </w:r>
    </w:p>
    <w:p w14:paraId="25D182DE" w14:textId="555480F5" w:rsidR="00180C27" w:rsidRDefault="00024206" w:rsidP="00BA03BC">
      <w:pPr>
        <w:pStyle w:val="Paragraph"/>
      </w:pPr>
      <w:r>
        <w:t>Research undertaken by the University of Wollongong into the composition of, and health risks</w:t>
      </w:r>
      <w:r>
        <w:rPr>
          <w:spacing w:val="-2"/>
        </w:rPr>
        <w:t xml:space="preserve"> </w:t>
      </w:r>
      <w:r>
        <w:t>associated</w:t>
      </w:r>
      <w:r>
        <w:rPr>
          <w:spacing w:val="-3"/>
        </w:rPr>
        <w:t xml:space="preserve"> </w:t>
      </w:r>
      <w:r>
        <w:t>with,</w:t>
      </w:r>
      <w:r>
        <w:rPr>
          <w:spacing w:val="-1"/>
        </w:rPr>
        <w:t xml:space="preserve"> </w:t>
      </w:r>
      <w:r>
        <w:t>processing</w:t>
      </w:r>
      <w:r>
        <w:rPr>
          <w:spacing w:val="-3"/>
        </w:rPr>
        <w:t xml:space="preserve"> </w:t>
      </w:r>
      <w:r>
        <w:t>alternative</w:t>
      </w:r>
      <w:r>
        <w:rPr>
          <w:spacing w:val="-3"/>
        </w:rPr>
        <w:t xml:space="preserve"> </w:t>
      </w:r>
      <w:r>
        <w:t>benchtop,</w:t>
      </w:r>
      <w:r>
        <w:rPr>
          <w:spacing w:val="-4"/>
        </w:rPr>
        <w:t xml:space="preserve"> </w:t>
      </w:r>
      <w:r>
        <w:t>panel</w:t>
      </w:r>
      <w:r>
        <w:rPr>
          <w:spacing w:val="-2"/>
        </w:rPr>
        <w:t xml:space="preserve"> </w:t>
      </w:r>
      <w:r>
        <w:t>and</w:t>
      </w:r>
      <w:r>
        <w:rPr>
          <w:spacing w:val="-5"/>
        </w:rPr>
        <w:t xml:space="preserve"> </w:t>
      </w:r>
      <w:r>
        <w:t>slab</w:t>
      </w:r>
      <w:r>
        <w:rPr>
          <w:spacing w:val="-5"/>
        </w:rPr>
        <w:t xml:space="preserve"> </w:t>
      </w:r>
      <w:r>
        <w:t>products</w:t>
      </w:r>
      <w:r>
        <w:rPr>
          <w:spacing w:val="-2"/>
        </w:rPr>
        <w:t xml:space="preserve"> </w:t>
      </w:r>
      <w:r>
        <w:t>was</w:t>
      </w:r>
      <w:r>
        <w:rPr>
          <w:spacing w:val="-5"/>
        </w:rPr>
        <w:t xml:space="preserve"> </w:t>
      </w:r>
      <w:r>
        <w:t>also considered as part of the Review. The research findings highlight there are potential health risks associated with processing all types of stone benchtops, panels and slabs.</w:t>
      </w:r>
    </w:p>
    <w:p w14:paraId="2A7542A5" w14:textId="77777777" w:rsidR="00180C27" w:rsidRDefault="00024206" w:rsidP="00BA03BC">
      <w:pPr>
        <w:pStyle w:val="Paragraph"/>
      </w:pPr>
      <w:r>
        <w:t>The Review also considered a range of other evidence, including scientific literature and manufacturers’ technical and safety information related to engineered stone and alternative products, and relevant WHS jurisdictional data. Collectively, this evidence provides a useful baseline that can be built upon and refined over time to support ongoing monitoring and evaluation of the prohibition. It also provides a valuable resource to help guide future research</w:t>
      </w:r>
      <w:r>
        <w:rPr>
          <w:spacing w:val="-5"/>
        </w:rPr>
        <w:t xml:space="preserve"> </w:t>
      </w:r>
      <w:r>
        <w:t>relevant</w:t>
      </w:r>
      <w:r>
        <w:rPr>
          <w:spacing w:val="-4"/>
        </w:rPr>
        <w:t xml:space="preserve"> </w:t>
      </w:r>
      <w:r>
        <w:t>to</w:t>
      </w:r>
      <w:r>
        <w:rPr>
          <w:spacing w:val="-3"/>
        </w:rPr>
        <w:t xml:space="preserve"> </w:t>
      </w:r>
      <w:r>
        <w:t>assessing</w:t>
      </w:r>
      <w:r>
        <w:rPr>
          <w:spacing w:val="-3"/>
        </w:rPr>
        <w:t xml:space="preserve"> </w:t>
      </w:r>
      <w:r>
        <w:t>the</w:t>
      </w:r>
      <w:r>
        <w:rPr>
          <w:spacing w:val="-5"/>
        </w:rPr>
        <w:t xml:space="preserve"> </w:t>
      </w:r>
      <w:r>
        <w:t>health</w:t>
      </w:r>
      <w:r>
        <w:rPr>
          <w:spacing w:val="-5"/>
        </w:rPr>
        <w:t xml:space="preserve"> </w:t>
      </w:r>
      <w:r>
        <w:t>risks</w:t>
      </w:r>
      <w:r>
        <w:rPr>
          <w:spacing w:val="-5"/>
        </w:rPr>
        <w:t xml:space="preserve"> </w:t>
      </w:r>
      <w:r>
        <w:t>associated with</w:t>
      </w:r>
      <w:r>
        <w:rPr>
          <w:spacing w:val="-5"/>
        </w:rPr>
        <w:t xml:space="preserve"> </w:t>
      </w:r>
      <w:r>
        <w:t>processing</w:t>
      </w:r>
      <w:r>
        <w:rPr>
          <w:spacing w:val="-3"/>
        </w:rPr>
        <w:t xml:space="preserve"> </w:t>
      </w:r>
      <w:r>
        <w:t>stone</w:t>
      </w:r>
      <w:r>
        <w:rPr>
          <w:spacing w:val="-5"/>
        </w:rPr>
        <w:t xml:space="preserve"> </w:t>
      </w:r>
      <w:r>
        <w:t>benchtops, panels and slabs.</w:t>
      </w:r>
    </w:p>
    <w:p w14:paraId="648161AE" w14:textId="77777777" w:rsidR="005C661C" w:rsidRDefault="005C661C" w:rsidP="00BA03BC">
      <w:pPr>
        <w:pStyle w:val="Paragraph"/>
      </w:pPr>
      <w:r>
        <w:br w:type="page"/>
      </w:r>
    </w:p>
    <w:p w14:paraId="2C663D45" w14:textId="18E0008A" w:rsidR="00180C27" w:rsidRDefault="00024206" w:rsidP="00BA03BC">
      <w:pPr>
        <w:pStyle w:val="SWAHeading1"/>
      </w:pPr>
      <w:bookmarkStart w:id="130" w:name="_Toc215248124"/>
      <w:r>
        <w:lastRenderedPageBreak/>
        <w:t>Appendices</w:t>
      </w:r>
      <w:bookmarkEnd w:id="130"/>
    </w:p>
    <w:p w14:paraId="69493809" w14:textId="77777777" w:rsidR="00180C27" w:rsidRDefault="00024206" w:rsidP="00BA03BC">
      <w:pPr>
        <w:pStyle w:val="SWAHeading3"/>
      </w:pPr>
      <w:bookmarkStart w:id="131" w:name="_Toc215248125"/>
      <w:r>
        <w:t>Appendix</w:t>
      </w:r>
      <w:r>
        <w:rPr>
          <w:spacing w:val="-4"/>
        </w:rPr>
        <w:t xml:space="preserve"> </w:t>
      </w:r>
      <w:r>
        <w:t>1</w:t>
      </w:r>
      <w:r>
        <w:rPr>
          <w:spacing w:val="-6"/>
        </w:rPr>
        <w:t xml:space="preserve"> </w:t>
      </w:r>
      <w:r>
        <w:t>–</w:t>
      </w:r>
      <w:r>
        <w:rPr>
          <w:spacing w:val="-5"/>
        </w:rPr>
        <w:t xml:space="preserve"> </w:t>
      </w:r>
      <w:r>
        <w:t>Prohibition</w:t>
      </w:r>
      <w:r>
        <w:rPr>
          <w:spacing w:val="-4"/>
        </w:rPr>
        <w:t xml:space="preserve"> </w:t>
      </w:r>
      <w:r>
        <w:rPr>
          <w:spacing w:val="-2"/>
        </w:rPr>
        <w:t>timeline</w:t>
      </w:r>
      <w:bookmarkEnd w:id="131"/>
    </w:p>
    <w:tbl>
      <w:tblPr>
        <w:tblW w:w="9018" w:type="dxa"/>
        <w:tblInd w:w="35" w:type="dxa"/>
        <w:tblLayout w:type="fixed"/>
        <w:tblCellMar>
          <w:top w:w="85" w:type="dxa"/>
          <w:left w:w="0" w:type="dxa"/>
          <w:bottom w:w="85" w:type="dxa"/>
          <w:right w:w="0" w:type="dxa"/>
        </w:tblCellMar>
        <w:tblLook w:val="01E0" w:firstRow="1" w:lastRow="1" w:firstColumn="1" w:lastColumn="1" w:noHBand="0" w:noVBand="0"/>
      </w:tblPr>
      <w:tblGrid>
        <w:gridCol w:w="2659"/>
        <w:gridCol w:w="6359"/>
      </w:tblGrid>
      <w:tr w:rsidR="00180C27" w:rsidRPr="00BA03BC" w14:paraId="5566CA51" w14:textId="77777777" w:rsidTr="00BA03BC">
        <w:trPr>
          <w:trHeight w:val="642"/>
        </w:trPr>
        <w:tc>
          <w:tcPr>
            <w:tcW w:w="2659" w:type="dxa"/>
            <w:tcBorders>
              <w:bottom w:val="single" w:sz="4" w:space="0" w:color="FFFFFF"/>
            </w:tcBorders>
            <w:shd w:val="clear" w:color="auto" w:fill="2B0999"/>
            <w:vAlign w:val="center"/>
          </w:tcPr>
          <w:p w14:paraId="0F917574" w14:textId="77777777" w:rsidR="00180C27" w:rsidRPr="00BA03BC" w:rsidRDefault="00024206" w:rsidP="00BA03BC">
            <w:pPr>
              <w:pStyle w:val="TableParagraph"/>
              <w:spacing w:after="0" w:line="322" w:lineRule="exact"/>
              <w:ind w:left="112" w:right="107"/>
              <w:jc w:val="left"/>
              <w:rPr>
                <w:b/>
                <w:sz w:val="20"/>
                <w:szCs w:val="20"/>
              </w:rPr>
            </w:pPr>
            <w:r w:rsidRPr="00BA03BC">
              <w:rPr>
                <w:b/>
                <w:color w:val="FFFFFF"/>
                <w:spacing w:val="-2"/>
                <w:sz w:val="20"/>
                <w:szCs w:val="20"/>
              </w:rPr>
              <w:t xml:space="preserve">Critical </w:t>
            </w:r>
            <w:r w:rsidRPr="00BA03BC">
              <w:rPr>
                <w:b/>
                <w:color w:val="FFFFFF"/>
                <w:spacing w:val="-4"/>
                <w:sz w:val="20"/>
                <w:szCs w:val="20"/>
              </w:rPr>
              <w:t>date</w:t>
            </w:r>
          </w:p>
        </w:tc>
        <w:tc>
          <w:tcPr>
            <w:tcW w:w="6359" w:type="dxa"/>
            <w:tcBorders>
              <w:bottom w:val="single" w:sz="4" w:space="0" w:color="FFFFFF"/>
            </w:tcBorders>
            <w:shd w:val="clear" w:color="auto" w:fill="2B0999"/>
            <w:vAlign w:val="center"/>
          </w:tcPr>
          <w:p w14:paraId="5A53A17B" w14:textId="77777777" w:rsidR="00180C27" w:rsidRPr="00BA03BC" w:rsidRDefault="00024206" w:rsidP="00BA03BC">
            <w:pPr>
              <w:pStyle w:val="TableParagraph"/>
              <w:spacing w:after="0" w:line="321" w:lineRule="exact"/>
              <w:ind w:left="7"/>
              <w:jc w:val="left"/>
              <w:rPr>
                <w:b/>
                <w:sz w:val="20"/>
                <w:szCs w:val="20"/>
              </w:rPr>
            </w:pPr>
            <w:r w:rsidRPr="00BA03BC">
              <w:rPr>
                <w:b/>
                <w:color w:val="FFFFFF"/>
                <w:sz w:val="20"/>
                <w:szCs w:val="20"/>
              </w:rPr>
              <w:t>Event</w:t>
            </w:r>
            <w:r w:rsidRPr="00BA03BC">
              <w:rPr>
                <w:b/>
                <w:color w:val="FFFFFF"/>
                <w:spacing w:val="-4"/>
                <w:sz w:val="20"/>
                <w:szCs w:val="20"/>
              </w:rPr>
              <w:t xml:space="preserve"> </w:t>
            </w:r>
            <w:r w:rsidRPr="00BA03BC">
              <w:rPr>
                <w:b/>
                <w:color w:val="FFFFFF"/>
                <w:sz w:val="20"/>
                <w:szCs w:val="20"/>
              </w:rPr>
              <w:t>or</w:t>
            </w:r>
            <w:r w:rsidRPr="00BA03BC">
              <w:rPr>
                <w:b/>
                <w:color w:val="FFFFFF"/>
                <w:spacing w:val="-1"/>
                <w:sz w:val="20"/>
                <w:szCs w:val="20"/>
              </w:rPr>
              <w:t xml:space="preserve"> </w:t>
            </w:r>
            <w:r w:rsidRPr="00BA03BC">
              <w:rPr>
                <w:b/>
                <w:color w:val="FFFFFF"/>
                <w:spacing w:val="-2"/>
                <w:sz w:val="20"/>
                <w:szCs w:val="20"/>
              </w:rPr>
              <w:t>action</w:t>
            </w:r>
          </w:p>
        </w:tc>
      </w:tr>
      <w:tr w:rsidR="00180C27" w:rsidRPr="00BA03BC" w14:paraId="3405D432" w14:textId="77777777" w:rsidTr="00BA03BC">
        <w:trPr>
          <w:trHeight w:val="64"/>
        </w:trPr>
        <w:tc>
          <w:tcPr>
            <w:tcW w:w="2659" w:type="dxa"/>
            <w:tcBorders>
              <w:top w:val="single" w:sz="4" w:space="0" w:color="FFFFFF"/>
              <w:bottom w:val="dashSmallGap" w:sz="4" w:space="0" w:color="FEFEFE"/>
            </w:tcBorders>
            <w:shd w:val="clear" w:color="auto" w:fill="EEEEEE"/>
            <w:vAlign w:val="center"/>
          </w:tcPr>
          <w:p w14:paraId="636C6F13" w14:textId="77777777" w:rsidR="00180C27" w:rsidRPr="00BA03BC" w:rsidRDefault="00024206" w:rsidP="00BA03BC">
            <w:pPr>
              <w:pStyle w:val="TableParagraph"/>
              <w:spacing w:after="0" w:line="252" w:lineRule="exact"/>
              <w:ind w:left="112"/>
              <w:jc w:val="left"/>
              <w:rPr>
                <w:b/>
                <w:sz w:val="20"/>
                <w:szCs w:val="20"/>
              </w:rPr>
            </w:pPr>
            <w:r w:rsidRPr="00BA03BC">
              <w:rPr>
                <w:b/>
                <w:sz w:val="20"/>
                <w:szCs w:val="20"/>
              </w:rPr>
              <w:t>26</w:t>
            </w:r>
            <w:r w:rsidRPr="00BA03BC">
              <w:rPr>
                <w:b/>
                <w:spacing w:val="-2"/>
                <w:sz w:val="20"/>
                <w:szCs w:val="20"/>
              </w:rPr>
              <w:t xml:space="preserve"> </w:t>
            </w:r>
            <w:r w:rsidRPr="00BA03BC">
              <w:rPr>
                <w:b/>
                <w:sz w:val="20"/>
                <w:szCs w:val="20"/>
              </w:rPr>
              <w:t>May</w:t>
            </w:r>
            <w:r w:rsidRPr="00BA03BC">
              <w:rPr>
                <w:b/>
                <w:spacing w:val="-2"/>
                <w:sz w:val="20"/>
                <w:szCs w:val="20"/>
              </w:rPr>
              <w:t xml:space="preserve"> </w:t>
            </w:r>
            <w:r w:rsidRPr="00BA03BC">
              <w:rPr>
                <w:b/>
                <w:spacing w:val="-4"/>
                <w:sz w:val="20"/>
                <w:szCs w:val="20"/>
              </w:rPr>
              <w:t>2023</w:t>
            </w:r>
          </w:p>
        </w:tc>
        <w:tc>
          <w:tcPr>
            <w:tcW w:w="6359" w:type="dxa"/>
            <w:tcBorders>
              <w:top w:val="single" w:sz="4" w:space="0" w:color="FFFFFF"/>
              <w:bottom w:val="dotted" w:sz="4" w:space="0" w:color="FEFEFE"/>
            </w:tcBorders>
            <w:shd w:val="clear" w:color="auto" w:fill="EEEEEE"/>
            <w:vAlign w:val="center"/>
          </w:tcPr>
          <w:p w14:paraId="51EE0A16" w14:textId="77777777" w:rsidR="00180C27" w:rsidRPr="00BA03BC" w:rsidRDefault="00024206" w:rsidP="00BA03BC">
            <w:pPr>
              <w:pStyle w:val="TableParagraph"/>
              <w:spacing w:after="0"/>
              <w:ind w:left="112" w:right="105"/>
              <w:jc w:val="left"/>
              <w:rPr>
                <w:sz w:val="20"/>
                <w:szCs w:val="20"/>
              </w:rPr>
            </w:pPr>
            <w:r w:rsidRPr="00BA03BC">
              <w:rPr>
                <w:sz w:val="20"/>
                <w:szCs w:val="20"/>
              </w:rPr>
              <w:t>Commencement</w:t>
            </w:r>
            <w:r w:rsidRPr="00BA03BC">
              <w:rPr>
                <w:spacing w:val="-6"/>
                <w:sz w:val="20"/>
                <w:szCs w:val="20"/>
              </w:rPr>
              <w:t xml:space="preserve"> </w:t>
            </w:r>
            <w:r w:rsidRPr="00BA03BC">
              <w:rPr>
                <w:sz w:val="20"/>
                <w:szCs w:val="20"/>
              </w:rPr>
              <w:t>of</w:t>
            </w:r>
            <w:r w:rsidRPr="00BA03BC">
              <w:rPr>
                <w:spacing w:val="-2"/>
                <w:sz w:val="20"/>
                <w:szCs w:val="20"/>
              </w:rPr>
              <w:t xml:space="preserve"> </w:t>
            </w:r>
            <w:r w:rsidRPr="00BA03BC">
              <w:rPr>
                <w:sz w:val="20"/>
                <w:szCs w:val="20"/>
              </w:rPr>
              <w:t>prohibition</w:t>
            </w:r>
            <w:r w:rsidRPr="00BA03BC">
              <w:rPr>
                <w:spacing w:val="-5"/>
                <w:sz w:val="20"/>
                <w:szCs w:val="20"/>
              </w:rPr>
              <w:t xml:space="preserve"> </w:t>
            </w:r>
            <w:r w:rsidRPr="00BA03BC">
              <w:rPr>
                <w:sz w:val="20"/>
                <w:szCs w:val="20"/>
              </w:rPr>
              <w:t>on</w:t>
            </w:r>
            <w:r w:rsidRPr="00BA03BC">
              <w:rPr>
                <w:spacing w:val="-5"/>
                <w:sz w:val="20"/>
                <w:szCs w:val="20"/>
              </w:rPr>
              <w:t xml:space="preserve"> </w:t>
            </w:r>
            <w:r w:rsidRPr="00BA03BC">
              <w:rPr>
                <w:sz w:val="20"/>
                <w:szCs w:val="20"/>
              </w:rPr>
              <w:t>uncontrolled</w:t>
            </w:r>
            <w:r w:rsidRPr="00BA03BC">
              <w:rPr>
                <w:spacing w:val="-5"/>
                <w:sz w:val="20"/>
                <w:szCs w:val="20"/>
              </w:rPr>
              <w:t xml:space="preserve"> </w:t>
            </w:r>
            <w:r w:rsidRPr="00BA03BC">
              <w:rPr>
                <w:sz w:val="20"/>
                <w:szCs w:val="20"/>
              </w:rPr>
              <w:t>processing</w:t>
            </w:r>
            <w:r w:rsidRPr="00BA03BC">
              <w:rPr>
                <w:spacing w:val="-5"/>
                <w:sz w:val="20"/>
                <w:szCs w:val="20"/>
              </w:rPr>
              <w:t xml:space="preserve"> </w:t>
            </w:r>
            <w:r w:rsidRPr="00BA03BC">
              <w:rPr>
                <w:sz w:val="20"/>
                <w:szCs w:val="20"/>
              </w:rPr>
              <w:t>of</w:t>
            </w:r>
            <w:r w:rsidRPr="00BA03BC">
              <w:rPr>
                <w:spacing w:val="-6"/>
                <w:sz w:val="20"/>
                <w:szCs w:val="20"/>
              </w:rPr>
              <w:t xml:space="preserve"> </w:t>
            </w:r>
            <w:r w:rsidRPr="00BA03BC">
              <w:rPr>
                <w:sz w:val="20"/>
                <w:szCs w:val="20"/>
              </w:rPr>
              <w:t>engineered stone products.</w:t>
            </w:r>
          </w:p>
        </w:tc>
      </w:tr>
      <w:tr w:rsidR="00180C27" w:rsidRPr="00BA03BC" w14:paraId="0F3DF67B" w14:textId="77777777" w:rsidTr="00BA03BC">
        <w:trPr>
          <w:trHeight w:val="64"/>
        </w:trPr>
        <w:tc>
          <w:tcPr>
            <w:tcW w:w="2659" w:type="dxa"/>
            <w:tcBorders>
              <w:top w:val="dashSmallGap" w:sz="4" w:space="0" w:color="FEFEFE"/>
              <w:left w:val="dashSmallGap" w:sz="4" w:space="0" w:color="FEFEFE"/>
              <w:bottom w:val="dashSmallGap" w:sz="4" w:space="0" w:color="FEFEFE"/>
              <w:right w:val="dashSmallGap" w:sz="4" w:space="0" w:color="FEFEFE"/>
            </w:tcBorders>
            <w:vAlign w:val="center"/>
          </w:tcPr>
          <w:p w14:paraId="4733F412" w14:textId="3AAF8804" w:rsidR="00180C27" w:rsidRPr="00BA03BC" w:rsidRDefault="00024206" w:rsidP="00BA03BC">
            <w:pPr>
              <w:pStyle w:val="TableParagraph"/>
              <w:spacing w:after="0"/>
              <w:ind w:left="107"/>
              <w:jc w:val="left"/>
              <w:rPr>
                <w:b/>
                <w:sz w:val="20"/>
                <w:szCs w:val="20"/>
              </w:rPr>
            </w:pPr>
            <w:r w:rsidRPr="00BA03BC">
              <w:rPr>
                <w:b/>
                <w:sz w:val="20"/>
                <w:szCs w:val="20"/>
              </w:rPr>
              <w:t>13</w:t>
            </w:r>
            <w:r w:rsidRPr="00BA03BC">
              <w:rPr>
                <w:b/>
                <w:spacing w:val="-1"/>
                <w:sz w:val="20"/>
                <w:szCs w:val="20"/>
              </w:rPr>
              <w:t xml:space="preserve"> </w:t>
            </w:r>
            <w:r w:rsidRPr="00BA03BC">
              <w:rPr>
                <w:b/>
                <w:spacing w:val="-2"/>
                <w:sz w:val="20"/>
                <w:szCs w:val="20"/>
              </w:rPr>
              <w:t>December</w:t>
            </w:r>
            <w:r w:rsidR="00BA03BC">
              <w:rPr>
                <w:b/>
                <w:spacing w:val="-2"/>
                <w:sz w:val="20"/>
                <w:szCs w:val="20"/>
              </w:rPr>
              <w:t xml:space="preserve"> </w:t>
            </w:r>
            <w:r w:rsidRPr="00BA03BC">
              <w:rPr>
                <w:b/>
                <w:spacing w:val="-4"/>
                <w:sz w:val="20"/>
                <w:szCs w:val="20"/>
              </w:rPr>
              <w:t>2023</w:t>
            </w:r>
          </w:p>
        </w:tc>
        <w:tc>
          <w:tcPr>
            <w:tcW w:w="6359" w:type="dxa"/>
            <w:tcBorders>
              <w:top w:val="dotted" w:sz="4" w:space="0" w:color="FEFEFE"/>
              <w:left w:val="dashSmallGap" w:sz="4" w:space="0" w:color="FEFEFE"/>
              <w:bottom w:val="dotted" w:sz="4" w:space="0" w:color="FEFEFE"/>
              <w:right w:val="dashSmallGap" w:sz="4" w:space="0" w:color="FEFEFE"/>
            </w:tcBorders>
            <w:vAlign w:val="center"/>
          </w:tcPr>
          <w:p w14:paraId="2F273C38" w14:textId="77777777" w:rsidR="00180C27" w:rsidRPr="00BA03BC" w:rsidRDefault="00024206" w:rsidP="00BA03BC">
            <w:pPr>
              <w:pStyle w:val="TableParagraph"/>
              <w:spacing w:after="0"/>
              <w:ind w:left="107" w:right="56"/>
              <w:jc w:val="left"/>
              <w:rPr>
                <w:sz w:val="20"/>
                <w:szCs w:val="20"/>
              </w:rPr>
            </w:pPr>
            <w:r w:rsidRPr="00BA03BC">
              <w:rPr>
                <w:sz w:val="20"/>
                <w:szCs w:val="20"/>
              </w:rPr>
              <w:t>WHS</w:t>
            </w:r>
            <w:r w:rsidRPr="00BA03BC">
              <w:rPr>
                <w:spacing w:val="-5"/>
                <w:sz w:val="20"/>
                <w:szCs w:val="20"/>
              </w:rPr>
              <w:t xml:space="preserve"> </w:t>
            </w:r>
            <w:proofErr w:type="gramStart"/>
            <w:r w:rsidRPr="00BA03BC">
              <w:rPr>
                <w:sz w:val="20"/>
                <w:szCs w:val="20"/>
              </w:rPr>
              <w:t>ministers</w:t>
            </w:r>
            <w:proofErr w:type="gramEnd"/>
            <w:r w:rsidRPr="00BA03BC">
              <w:rPr>
                <w:spacing w:val="-3"/>
                <w:sz w:val="20"/>
                <w:szCs w:val="20"/>
              </w:rPr>
              <w:t xml:space="preserve"> </w:t>
            </w:r>
            <w:r w:rsidRPr="00BA03BC">
              <w:rPr>
                <w:sz w:val="20"/>
                <w:szCs w:val="20"/>
              </w:rPr>
              <w:t>agreement</w:t>
            </w:r>
            <w:r w:rsidRPr="00BA03BC">
              <w:rPr>
                <w:spacing w:val="-5"/>
                <w:sz w:val="20"/>
                <w:szCs w:val="20"/>
              </w:rPr>
              <w:t xml:space="preserve"> </w:t>
            </w:r>
            <w:r w:rsidRPr="00BA03BC">
              <w:rPr>
                <w:sz w:val="20"/>
                <w:szCs w:val="20"/>
              </w:rPr>
              <w:t>to</w:t>
            </w:r>
            <w:r w:rsidRPr="00BA03BC">
              <w:rPr>
                <w:spacing w:val="-2"/>
                <w:sz w:val="20"/>
                <w:szCs w:val="20"/>
              </w:rPr>
              <w:t xml:space="preserve"> </w:t>
            </w:r>
            <w:r w:rsidRPr="00BA03BC">
              <w:rPr>
                <w:sz w:val="20"/>
                <w:szCs w:val="20"/>
              </w:rPr>
              <w:t>prohibit</w:t>
            </w:r>
            <w:r w:rsidRPr="00BA03BC">
              <w:rPr>
                <w:spacing w:val="-4"/>
                <w:sz w:val="20"/>
                <w:szCs w:val="20"/>
              </w:rPr>
              <w:t xml:space="preserve"> </w:t>
            </w:r>
            <w:r w:rsidRPr="00BA03BC">
              <w:rPr>
                <w:sz w:val="20"/>
                <w:szCs w:val="20"/>
              </w:rPr>
              <w:t>the</w:t>
            </w:r>
            <w:r w:rsidRPr="00BA03BC">
              <w:rPr>
                <w:spacing w:val="-4"/>
                <w:sz w:val="20"/>
                <w:szCs w:val="20"/>
              </w:rPr>
              <w:t xml:space="preserve"> </w:t>
            </w:r>
            <w:r w:rsidRPr="00BA03BC">
              <w:rPr>
                <w:sz w:val="20"/>
                <w:szCs w:val="20"/>
              </w:rPr>
              <w:t>use,</w:t>
            </w:r>
            <w:r w:rsidRPr="00BA03BC">
              <w:rPr>
                <w:spacing w:val="-5"/>
                <w:sz w:val="20"/>
                <w:szCs w:val="20"/>
              </w:rPr>
              <w:t xml:space="preserve"> </w:t>
            </w:r>
            <w:r w:rsidRPr="00BA03BC">
              <w:rPr>
                <w:sz w:val="20"/>
                <w:szCs w:val="20"/>
              </w:rPr>
              <w:t>supply</w:t>
            </w:r>
            <w:r w:rsidRPr="00BA03BC">
              <w:rPr>
                <w:spacing w:val="-3"/>
                <w:sz w:val="20"/>
                <w:szCs w:val="20"/>
              </w:rPr>
              <w:t xml:space="preserve"> </w:t>
            </w:r>
            <w:r w:rsidRPr="00BA03BC">
              <w:rPr>
                <w:sz w:val="20"/>
                <w:szCs w:val="20"/>
              </w:rPr>
              <w:t>and</w:t>
            </w:r>
            <w:r w:rsidRPr="00BA03BC">
              <w:rPr>
                <w:spacing w:val="-6"/>
                <w:sz w:val="20"/>
                <w:szCs w:val="20"/>
              </w:rPr>
              <w:t xml:space="preserve"> </w:t>
            </w:r>
            <w:r w:rsidRPr="00BA03BC">
              <w:rPr>
                <w:sz w:val="20"/>
                <w:szCs w:val="20"/>
              </w:rPr>
              <w:t>manufacture</w:t>
            </w:r>
            <w:r w:rsidRPr="00BA03BC">
              <w:rPr>
                <w:spacing w:val="-6"/>
                <w:sz w:val="20"/>
                <w:szCs w:val="20"/>
              </w:rPr>
              <w:t xml:space="preserve"> </w:t>
            </w:r>
            <w:r w:rsidRPr="00BA03BC">
              <w:rPr>
                <w:sz w:val="20"/>
                <w:szCs w:val="20"/>
              </w:rPr>
              <w:t>of engineered stone.</w:t>
            </w:r>
          </w:p>
        </w:tc>
      </w:tr>
      <w:tr w:rsidR="00180C27" w:rsidRPr="00BA03BC" w14:paraId="4FAEC131" w14:textId="77777777" w:rsidTr="00BA03BC">
        <w:trPr>
          <w:trHeight w:val="64"/>
        </w:trPr>
        <w:tc>
          <w:tcPr>
            <w:tcW w:w="2659" w:type="dxa"/>
            <w:tcBorders>
              <w:top w:val="dashSmallGap" w:sz="4" w:space="0" w:color="FEFEFE"/>
              <w:bottom w:val="dashSmallGap" w:sz="4" w:space="0" w:color="FEFEFE"/>
            </w:tcBorders>
            <w:shd w:val="clear" w:color="auto" w:fill="EEEEEE"/>
            <w:vAlign w:val="center"/>
          </w:tcPr>
          <w:p w14:paraId="572580C2" w14:textId="77777777" w:rsidR="00180C27" w:rsidRPr="00BA03BC" w:rsidRDefault="00024206" w:rsidP="00BA03BC">
            <w:pPr>
              <w:pStyle w:val="TableParagraph"/>
              <w:spacing w:after="0"/>
              <w:ind w:left="112"/>
              <w:jc w:val="left"/>
              <w:rPr>
                <w:b/>
                <w:sz w:val="20"/>
                <w:szCs w:val="20"/>
              </w:rPr>
            </w:pPr>
            <w:r w:rsidRPr="00BA03BC">
              <w:rPr>
                <w:b/>
                <w:sz w:val="20"/>
                <w:szCs w:val="20"/>
              </w:rPr>
              <w:t>1 July</w:t>
            </w:r>
            <w:r w:rsidRPr="00BA03BC">
              <w:rPr>
                <w:b/>
                <w:spacing w:val="-2"/>
                <w:sz w:val="20"/>
                <w:szCs w:val="20"/>
              </w:rPr>
              <w:t xml:space="preserve"> </w:t>
            </w:r>
            <w:r w:rsidRPr="00BA03BC">
              <w:rPr>
                <w:b/>
                <w:spacing w:val="-4"/>
                <w:sz w:val="20"/>
                <w:szCs w:val="20"/>
              </w:rPr>
              <w:t>2024</w:t>
            </w:r>
          </w:p>
        </w:tc>
        <w:tc>
          <w:tcPr>
            <w:tcW w:w="6359" w:type="dxa"/>
            <w:tcBorders>
              <w:top w:val="dotted" w:sz="4" w:space="0" w:color="FEFEFE"/>
              <w:bottom w:val="dotted" w:sz="4" w:space="0" w:color="FEFEFE"/>
            </w:tcBorders>
            <w:shd w:val="clear" w:color="auto" w:fill="EEEEEE"/>
            <w:vAlign w:val="center"/>
          </w:tcPr>
          <w:p w14:paraId="54C97588" w14:textId="77777777" w:rsidR="00180C27" w:rsidRPr="00BA03BC" w:rsidRDefault="00024206" w:rsidP="00BA03BC">
            <w:pPr>
              <w:pStyle w:val="TableParagraph"/>
              <w:spacing w:after="0"/>
              <w:ind w:left="112" w:right="105"/>
              <w:jc w:val="left"/>
              <w:rPr>
                <w:sz w:val="20"/>
                <w:szCs w:val="20"/>
              </w:rPr>
            </w:pPr>
            <w:r w:rsidRPr="00BA03BC">
              <w:rPr>
                <w:sz w:val="20"/>
                <w:szCs w:val="20"/>
              </w:rPr>
              <w:t>Commencement</w:t>
            </w:r>
            <w:r w:rsidRPr="00BA03BC">
              <w:rPr>
                <w:spacing w:val="-6"/>
                <w:sz w:val="20"/>
                <w:szCs w:val="20"/>
              </w:rPr>
              <w:t xml:space="preserve"> </w:t>
            </w:r>
            <w:r w:rsidRPr="00BA03BC">
              <w:rPr>
                <w:sz w:val="20"/>
                <w:szCs w:val="20"/>
              </w:rPr>
              <w:t>of</w:t>
            </w:r>
            <w:r w:rsidRPr="00BA03BC">
              <w:rPr>
                <w:spacing w:val="-3"/>
                <w:sz w:val="20"/>
                <w:szCs w:val="20"/>
              </w:rPr>
              <w:t xml:space="preserve"> </w:t>
            </w:r>
            <w:r w:rsidRPr="00BA03BC">
              <w:rPr>
                <w:sz w:val="20"/>
                <w:szCs w:val="20"/>
              </w:rPr>
              <w:t>domestic</w:t>
            </w:r>
            <w:r w:rsidRPr="00BA03BC">
              <w:rPr>
                <w:spacing w:val="-5"/>
                <w:sz w:val="20"/>
                <w:szCs w:val="20"/>
              </w:rPr>
              <w:t xml:space="preserve"> </w:t>
            </w:r>
            <w:r w:rsidRPr="00BA03BC">
              <w:rPr>
                <w:sz w:val="20"/>
                <w:szCs w:val="20"/>
              </w:rPr>
              <w:t>engineered</w:t>
            </w:r>
            <w:r w:rsidRPr="00BA03BC">
              <w:rPr>
                <w:spacing w:val="-7"/>
                <w:sz w:val="20"/>
                <w:szCs w:val="20"/>
              </w:rPr>
              <w:t xml:space="preserve"> </w:t>
            </w:r>
            <w:r w:rsidRPr="00BA03BC">
              <w:rPr>
                <w:sz w:val="20"/>
                <w:szCs w:val="20"/>
              </w:rPr>
              <w:t>stone</w:t>
            </w:r>
            <w:r w:rsidRPr="00BA03BC">
              <w:rPr>
                <w:spacing w:val="-3"/>
                <w:sz w:val="20"/>
                <w:szCs w:val="20"/>
              </w:rPr>
              <w:t xml:space="preserve"> </w:t>
            </w:r>
            <w:r w:rsidRPr="00BA03BC">
              <w:rPr>
                <w:sz w:val="20"/>
                <w:szCs w:val="20"/>
              </w:rPr>
              <w:t>prohibition</w:t>
            </w:r>
            <w:r w:rsidRPr="00BA03BC">
              <w:rPr>
                <w:spacing w:val="-4"/>
                <w:sz w:val="20"/>
                <w:szCs w:val="20"/>
              </w:rPr>
              <w:t xml:space="preserve"> </w:t>
            </w:r>
            <w:r w:rsidRPr="00BA03BC">
              <w:rPr>
                <w:sz w:val="20"/>
                <w:szCs w:val="20"/>
              </w:rPr>
              <w:t>in</w:t>
            </w:r>
            <w:r w:rsidRPr="00BA03BC">
              <w:rPr>
                <w:spacing w:val="-5"/>
                <w:sz w:val="20"/>
                <w:szCs w:val="20"/>
              </w:rPr>
              <w:t xml:space="preserve"> </w:t>
            </w:r>
            <w:r w:rsidRPr="00BA03BC">
              <w:rPr>
                <w:sz w:val="20"/>
                <w:szCs w:val="20"/>
              </w:rPr>
              <w:t>all</w:t>
            </w:r>
            <w:r w:rsidRPr="00BA03BC">
              <w:rPr>
                <w:spacing w:val="-5"/>
                <w:sz w:val="20"/>
                <w:szCs w:val="20"/>
              </w:rPr>
              <w:t xml:space="preserve"> </w:t>
            </w:r>
            <w:r w:rsidRPr="00BA03BC">
              <w:rPr>
                <w:sz w:val="20"/>
                <w:szCs w:val="20"/>
              </w:rPr>
              <w:t>states and territories.</w:t>
            </w:r>
          </w:p>
        </w:tc>
      </w:tr>
      <w:tr w:rsidR="00180C27" w:rsidRPr="00BA03BC" w14:paraId="4093BD5C" w14:textId="77777777" w:rsidTr="00BA03BC">
        <w:trPr>
          <w:trHeight w:val="64"/>
        </w:trPr>
        <w:tc>
          <w:tcPr>
            <w:tcW w:w="2659" w:type="dxa"/>
            <w:tcBorders>
              <w:top w:val="dashSmallGap" w:sz="4" w:space="0" w:color="FEFEFE"/>
              <w:left w:val="dashSmallGap" w:sz="4" w:space="0" w:color="FEFEFE"/>
              <w:bottom w:val="dashSmallGap" w:sz="4" w:space="0" w:color="FEFEFE"/>
              <w:right w:val="dashSmallGap" w:sz="4" w:space="0" w:color="FEFEFE"/>
            </w:tcBorders>
            <w:vAlign w:val="center"/>
          </w:tcPr>
          <w:p w14:paraId="03292A20" w14:textId="3B2E3025" w:rsidR="00180C27" w:rsidRPr="00BA03BC" w:rsidRDefault="00024206" w:rsidP="00BA03BC">
            <w:pPr>
              <w:pStyle w:val="TableParagraph"/>
              <w:spacing w:after="0" w:line="252" w:lineRule="exact"/>
              <w:ind w:left="107"/>
              <w:jc w:val="left"/>
              <w:rPr>
                <w:b/>
                <w:sz w:val="20"/>
                <w:szCs w:val="20"/>
              </w:rPr>
            </w:pPr>
            <w:r w:rsidRPr="00BA03BC">
              <w:rPr>
                <w:b/>
                <w:sz w:val="20"/>
                <w:szCs w:val="20"/>
              </w:rPr>
              <w:t xml:space="preserve">1 </w:t>
            </w:r>
            <w:r w:rsidRPr="00BA03BC">
              <w:rPr>
                <w:b/>
                <w:spacing w:val="-2"/>
                <w:sz w:val="20"/>
                <w:szCs w:val="20"/>
              </w:rPr>
              <w:t>September</w:t>
            </w:r>
            <w:r w:rsidR="00BA03BC">
              <w:rPr>
                <w:b/>
                <w:spacing w:val="-2"/>
                <w:sz w:val="20"/>
                <w:szCs w:val="20"/>
              </w:rPr>
              <w:t xml:space="preserve"> </w:t>
            </w:r>
            <w:r w:rsidRPr="00BA03BC">
              <w:rPr>
                <w:b/>
                <w:spacing w:val="-4"/>
                <w:sz w:val="20"/>
                <w:szCs w:val="20"/>
              </w:rPr>
              <w:t>2024</w:t>
            </w:r>
          </w:p>
        </w:tc>
        <w:tc>
          <w:tcPr>
            <w:tcW w:w="6359" w:type="dxa"/>
            <w:tcBorders>
              <w:top w:val="dotted" w:sz="4" w:space="0" w:color="FEFEFE"/>
              <w:left w:val="dashSmallGap" w:sz="4" w:space="0" w:color="FEFEFE"/>
              <w:bottom w:val="dotted" w:sz="4" w:space="0" w:color="FEFEFE"/>
              <w:right w:val="dashSmallGap" w:sz="4" w:space="0" w:color="FEFEFE"/>
            </w:tcBorders>
            <w:vAlign w:val="center"/>
          </w:tcPr>
          <w:p w14:paraId="5D41CE49" w14:textId="77777777" w:rsidR="00180C27" w:rsidRPr="00BA03BC" w:rsidRDefault="00024206" w:rsidP="00BA03BC">
            <w:pPr>
              <w:pStyle w:val="TableParagraph"/>
              <w:spacing w:after="0"/>
              <w:ind w:left="107" w:right="165"/>
              <w:jc w:val="left"/>
              <w:rPr>
                <w:sz w:val="20"/>
                <w:szCs w:val="20"/>
              </w:rPr>
            </w:pPr>
            <w:r w:rsidRPr="00BA03BC">
              <w:rPr>
                <w:sz w:val="20"/>
                <w:szCs w:val="20"/>
              </w:rPr>
              <w:t>Commencement</w:t>
            </w:r>
            <w:r w:rsidRPr="00BA03BC">
              <w:rPr>
                <w:spacing w:val="-6"/>
                <w:sz w:val="20"/>
                <w:szCs w:val="20"/>
              </w:rPr>
              <w:t xml:space="preserve"> </w:t>
            </w:r>
            <w:r w:rsidRPr="00BA03BC">
              <w:rPr>
                <w:sz w:val="20"/>
                <w:szCs w:val="20"/>
              </w:rPr>
              <w:t>of</w:t>
            </w:r>
            <w:r w:rsidRPr="00BA03BC">
              <w:rPr>
                <w:spacing w:val="-3"/>
                <w:sz w:val="20"/>
                <w:szCs w:val="20"/>
              </w:rPr>
              <w:t xml:space="preserve"> </w:t>
            </w:r>
            <w:r w:rsidRPr="00BA03BC">
              <w:rPr>
                <w:sz w:val="20"/>
                <w:szCs w:val="20"/>
              </w:rPr>
              <w:t>stronger</w:t>
            </w:r>
            <w:r w:rsidRPr="00BA03BC">
              <w:rPr>
                <w:spacing w:val="-6"/>
                <w:sz w:val="20"/>
                <w:szCs w:val="20"/>
              </w:rPr>
              <w:t xml:space="preserve"> </w:t>
            </w:r>
            <w:r w:rsidRPr="00BA03BC">
              <w:rPr>
                <w:sz w:val="20"/>
                <w:szCs w:val="20"/>
              </w:rPr>
              <w:t>regulatory</w:t>
            </w:r>
            <w:r w:rsidRPr="00BA03BC">
              <w:rPr>
                <w:spacing w:val="-7"/>
                <w:sz w:val="20"/>
                <w:szCs w:val="20"/>
              </w:rPr>
              <w:t xml:space="preserve"> </w:t>
            </w:r>
            <w:r w:rsidRPr="00BA03BC">
              <w:rPr>
                <w:sz w:val="20"/>
                <w:szCs w:val="20"/>
              </w:rPr>
              <w:t>requirements</w:t>
            </w:r>
            <w:r w:rsidRPr="00BA03BC">
              <w:rPr>
                <w:spacing w:val="-6"/>
                <w:sz w:val="20"/>
                <w:szCs w:val="20"/>
              </w:rPr>
              <w:t xml:space="preserve"> </w:t>
            </w:r>
            <w:r w:rsidRPr="00BA03BC">
              <w:rPr>
                <w:sz w:val="20"/>
                <w:szCs w:val="20"/>
              </w:rPr>
              <w:t>for</w:t>
            </w:r>
            <w:r w:rsidRPr="00BA03BC">
              <w:rPr>
                <w:spacing w:val="-6"/>
                <w:sz w:val="20"/>
                <w:szCs w:val="20"/>
              </w:rPr>
              <w:t xml:space="preserve"> </w:t>
            </w:r>
            <w:r w:rsidRPr="00BA03BC">
              <w:rPr>
                <w:sz w:val="20"/>
                <w:szCs w:val="20"/>
              </w:rPr>
              <w:t>the</w:t>
            </w:r>
            <w:r w:rsidRPr="00BA03BC">
              <w:rPr>
                <w:spacing w:val="-7"/>
                <w:sz w:val="20"/>
                <w:szCs w:val="20"/>
              </w:rPr>
              <w:t xml:space="preserve"> </w:t>
            </w:r>
            <w:r w:rsidRPr="00BA03BC">
              <w:rPr>
                <w:sz w:val="20"/>
                <w:szCs w:val="20"/>
              </w:rPr>
              <w:t>processing of crystalline silica substances under the model WHS Regulations.</w:t>
            </w:r>
          </w:p>
        </w:tc>
      </w:tr>
      <w:tr w:rsidR="00180C27" w:rsidRPr="00BA03BC" w14:paraId="118BDFBB" w14:textId="77777777" w:rsidTr="00BA03BC">
        <w:trPr>
          <w:trHeight w:val="765"/>
        </w:trPr>
        <w:tc>
          <w:tcPr>
            <w:tcW w:w="2659" w:type="dxa"/>
            <w:tcBorders>
              <w:top w:val="dashSmallGap" w:sz="4" w:space="0" w:color="FEFEFE"/>
              <w:bottom w:val="dashSmallGap" w:sz="4" w:space="0" w:color="FEFEFE"/>
            </w:tcBorders>
            <w:shd w:val="clear" w:color="auto" w:fill="EEEEEE"/>
            <w:vAlign w:val="center"/>
          </w:tcPr>
          <w:p w14:paraId="2FA9ED18" w14:textId="0A41C8B3" w:rsidR="00180C27" w:rsidRPr="00BA03BC" w:rsidRDefault="00024206" w:rsidP="00BA03BC">
            <w:pPr>
              <w:pStyle w:val="TableParagraph"/>
              <w:spacing w:after="0" w:line="252" w:lineRule="exact"/>
              <w:ind w:left="112"/>
              <w:jc w:val="left"/>
              <w:rPr>
                <w:b/>
                <w:sz w:val="20"/>
                <w:szCs w:val="20"/>
              </w:rPr>
            </w:pPr>
            <w:r w:rsidRPr="00BA03BC">
              <w:rPr>
                <w:b/>
                <w:sz w:val="20"/>
                <w:szCs w:val="20"/>
              </w:rPr>
              <w:t>31</w:t>
            </w:r>
            <w:r w:rsidRPr="00BA03BC">
              <w:rPr>
                <w:b/>
                <w:spacing w:val="-1"/>
                <w:sz w:val="20"/>
                <w:szCs w:val="20"/>
              </w:rPr>
              <w:t xml:space="preserve"> </w:t>
            </w:r>
            <w:r w:rsidRPr="00BA03BC">
              <w:rPr>
                <w:b/>
                <w:spacing w:val="-2"/>
                <w:sz w:val="20"/>
                <w:szCs w:val="20"/>
              </w:rPr>
              <w:t>December</w:t>
            </w:r>
            <w:r w:rsidR="00BA03BC">
              <w:rPr>
                <w:b/>
                <w:spacing w:val="-2"/>
                <w:sz w:val="20"/>
                <w:szCs w:val="20"/>
              </w:rPr>
              <w:t xml:space="preserve"> </w:t>
            </w:r>
            <w:r w:rsidRPr="00BA03BC">
              <w:rPr>
                <w:b/>
                <w:spacing w:val="-4"/>
                <w:sz w:val="20"/>
                <w:szCs w:val="20"/>
              </w:rPr>
              <w:t>2024</w:t>
            </w:r>
          </w:p>
        </w:tc>
        <w:tc>
          <w:tcPr>
            <w:tcW w:w="6359" w:type="dxa"/>
            <w:tcBorders>
              <w:top w:val="dotted" w:sz="4" w:space="0" w:color="FEFEFE"/>
              <w:bottom w:val="dotted" w:sz="4" w:space="0" w:color="FEFEFE"/>
            </w:tcBorders>
            <w:shd w:val="clear" w:color="auto" w:fill="EEEEEE"/>
            <w:vAlign w:val="center"/>
          </w:tcPr>
          <w:p w14:paraId="24F97861" w14:textId="77777777" w:rsidR="00180C27" w:rsidRPr="00BA03BC" w:rsidRDefault="00024206" w:rsidP="00BA03BC">
            <w:pPr>
              <w:pStyle w:val="TableParagraph"/>
              <w:spacing w:after="0"/>
              <w:ind w:left="112" w:right="105"/>
              <w:jc w:val="left"/>
              <w:rPr>
                <w:sz w:val="20"/>
                <w:szCs w:val="20"/>
              </w:rPr>
            </w:pPr>
            <w:r w:rsidRPr="00BA03BC">
              <w:rPr>
                <w:sz w:val="20"/>
                <w:szCs w:val="20"/>
              </w:rPr>
              <w:t>Termination</w:t>
            </w:r>
            <w:r w:rsidRPr="00BA03BC">
              <w:rPr>
                <w:spacing w:val="-6"/>
                <w:sz w:val="20"/>
                <w:szCs w:val="20"/>
              </w:rPr>
              <w:t xml:space="preserve"> </w:t>
            </w:r>
            <w:r w:rsidRPr="00BA03BC">
              <w:rPr>
                <w:sz w:val="20"/>
                <w:szCs w:val="20"/>
              </w:rPr>
              <w:t>of</w:t>
            </w:r>
            <w:r w:rsidRPr="00BA03BC">
              <w:rPr>
                <w:spacing w:val="-5"/>
                <w:sz w:val="20"/>
                <w:szCs w:val="20"/>
              </w:rPr>
              <w:t xml:space="preserve"> </w:t>
            </w:r>
            <w:r w:rsidRPr="00BA03BC">
              <w:rPr>
                <w:sz w:val="20"/>
                <w:szCs w:val="20"/>
              </w:rPr>
              <w:t>all</w:t>
            </w:r>
            <w:r w:rsidRPr="00BA03BC">
              <w:rPr>
                <w:spacing w:val="-4"/>
                <w:sz w:val="20"/>
                <w:szCs w:val="20"/>
              </w:rPr>
              <w:t xml:space="preserve"> </w:t>
            </w:r>
            <w:r w:rsidRPr="00BA03BC">
              <w:rPr>
                <w:sz w:val="20"/>
                <w:szCs w:val="20"/>
              </w:rPr>
              <w:t>transitional</w:t>
            </w:r>
            <w:r w:rsidRPr="00BA03BC">
              <w:rPr>
                <w:spacing w:val="-5"/>
                <w:sz w:val="20"/>
                <w:szCs w:val="20"/>
              </w:rPr>
              <w:t xml:space="preserve"> </w:t>
            </w:r>
            <w:r w:rsidRPr="00BA03BC">
              <w:rPr>
                <w:sz w:val="20"/>
                <w:szCs w:val="20"/>
              </w:rPr>
              <w:t>arrangements</w:t>
            </w:r>
            <w:r w:rsidRPr="00BA03BC">
              <w:rPr>
                <w:spacing w:val="-6"/>
                <w:sz w:val="20"/>
                <w:szCs w:val="20"/>
              </w:rPr>
              <w:t xml:space="preserve"> </w:t>
            </w:r>
            <w:r w:rsidRPr="00BA03BC">
              <w:rPr>
                <w:sz w:val="20"/>
                <w:szCs w:val="20"/>
              </w:rPr>
              <w:t>for</w:t>
            </w:r>
            <w:r w:rsidRPr="00BA03BC">
              <w:rPr>
                <w:spacing w:val="-5"/>
                <w:sz w:val="20"/>
                <w:szCs w:val="20"/>
              </w:rPr>
              <w:t xml:space="preserve"> </w:t>
            </w:r>
            <w:r w:rsidRPr="00BA03BC">
              <w:rPr>
                <w:sz w:val="20"/>
                <w:szCs w:val="20"/>
              </w:rPr>
              <w:t>engineered</w:t>
            </w:r>
            <w:r w:rsidRPr="00BA03BC">
              <w:rPr>
                <w:spacing w:val="-4"/>
                <w:sz w:val="20"/>
                <w:szCs w:val="20"/>
              </w:rPr>
              <w:t xml:space="preserve"> </w:t>
            </w:r>
            <w:r w:rsidRPr="00BA03BC">
              <w:rPr>
                <w:sz w:val="20"/>
                <w:szCs w:val="20"/>
              </w:rPr>
              <w:t>stone</w:t>
            </w:r>
            <w:r w:rsidRPr="00BA03BC">
              <w:rPr>
                <w:spacing w:val="-6"/>
                <w:sz w:val="20"/>
                <w:szCs w:val="20"/>
              </w:rPr>
              <w:t xml:space="preserve"> </w:t>
            </w:r>
            <w:r w:rsidRPr="00BA03BC">
              <w:rPr>
                <w:sz w:val="20"/>
                <w:szCs w:val="20"/>
              </w:rPr>
              <w:t>in relevant jurisdictions.</w:t>
            </w:r>
          </w:p>
        </w:tc>
      </w:tr>
      <w:tr w:rsidR="00180C27" w:rsidRPr="00BA03BC" w14:paraId="1ECE446B" w14:textId="77777777" w:rsidTr="00BA03BC">
        <w:trPr>
          <w:trHeight w:val="719"/>
        </w:trPr>
        <w:tc>
          <w:tcPr>
            <w:tcW w:w="2659" w:type="dxa"/>
            <w:tcBorders>
              <w:top w:val="dashSmallGap" w:sz="4" w:space="0" w:color="FEFEFE"/>
              <w:left w:val="dashSmallGap" w:sz="4" w:space="0" w:color="FEFEFE"/>
              <w:bottom w:val="dashSmallGap" w:sz="4" w:space="0" w:color="FEFEFE"/>
              <w:right w:val="dashSmallGap" w:sz="4" w:space="0" w:color="FEFEFE"/>
            </w:tcBorders>
            <w:vAlign w:val="center"/>
          </w:tcPr>
          <w:p w14:paraId="72A1797B" w14:textId="2E8BB7A3" w:rsidR="00180C27" w:rsidRPr="00BA03BC" w:rsidRDefault="00024206" w:rsidP="00BA03BC">
            <w:pPr>
              <w:pStyle w:val="TableParagraph"/>
              <w:spacing w:after="0" w:line="252" w:lineRule="exact"/>
              <w:ind w:left="107"/>
              <w:jc w:val="left"/>
              <w:rPr>
                <w:b/>
                <w:sz w:val="20"/>
                <w:szCs w:val="20"/>
              </w:rPr>
            </w:pPr>
            <w:r w:rsidRPr="00BA03BC">
              <w:rPr>
                <w:b/>
                <w:sz w:val="20"/>
                <w:szCs w:val="20"/>
              </w:rPr>
              <w:t xml:space="preserve">1 </w:t>
            </w:r>
            <w:r w:rsidRPr="00BA03BC">
              <w:rPr>
                <w:b/>
                <w:spacing w:val="-2"/>
                <w:sz w:val="20"/>
                <w:szCs w:val="20"/>
              </w:rPr>
              <w:t>January</w:t>
            </w:r>
            <w:r w:rsidR="00BA03BC">
              <w:rPr>
                <w:b/>
                <w:spacing w:val="-2"/>
                <w:sz w:val="20"/>
                <w:szCs w:val="20"/>
              </w:rPr>
              <w:t xml:space="preserve"> </w:t>
            </w:r>
            <w:r w:rsidRPr="00BA03BC">
              <w:rPr>
                <w:b/>
                <w:spacing w:val="-4"/>
                <w:sz w:val="20"/>
                <w:szCs w:val="20"/>
              </w:rPr>
              <w:t>2025</w:t>
            </w:r>
          </w:p>
        </w:tc>
        <w:tc>
          <w:tcPr>
            <w:tcW w:w="6359" w:type="dxa"/>
            <w:tcBorders>
              <w:top w:val="dotted" w:sz="4" w:space="0" w:color="FEFEFE"/>
              <w:left w:val="dashSmallGap" w:sz="4" w:space="0" w:color="FEFEFE"/>
              <w:bottom w:val="dotted" w:sz="4" w:space="0" w:color="FEFEFE"/>
              <w:right w:val="dashSmallGap" w:sz="4" w:space="0" w:color="FEFEFE"/>
            </w:tcBorders>
            <w:vAlign w:val="center"/>
          </w:tcPr>
          <w:p w14:paraId="37BE68FB" w14:textId="77777777" w:rsidR="00180C27" w:rsidRPr="00BA03BC" w:rsidRDefault="00024206" w:rsidP="00BA03BC">
            <w:pPr>
              <w:pStyle w:val="TableParagraph"/>
              <w:spacing w:after="0"/>
              <w:ind w:left="107" w:right="56"/>
              <w:jc w:val="left"/>
              <w:rPr>
                <w:sz w:val="20"/>
                <w:szCs w:val="20"/>
              </w:rPr>
            </w:pPr>
            <w:r w:rsidRPr="00BA03BC">
              <w:rPr>
                <w:sz w:val="20"/>
                <w:szCs w:val="20"/>
              </w:rPr>
              <w:t>Engineered</w:t>
            </w:r>
            <w:r w:rsidRPr="00BA03BC">
              <w:rPr>
                <w:spacing w:val="-5"/>
                <w:sz w:val="20"/>
                <w:szCs w:val="20"/>
              </w:rPr>
              <w:t xml:space="preserve"> </w:t>
            </w:r>
            <w:r w:rsidRPr="00BA03BC">
              <w:rPr>
                <w:sz w:val="20"/>
                <w:szCs w:val="20"/>
              </w:rPr>
              <w:t>stone</w:t>
            </w:r>
            <w:r w:rsidRPr="00BA03BC">
              <w:rPr>
                <w:spacing w:val="-7"/>
                <w:sz w:val="20"/>
                <w:szCs w:val="20"/>
              </w:rPr>
              <w:t xml:space="preserve"> </w:t>
            </w:r>
            <w:r w:rsidRPr="00BA03BC">
              <w:rPr>
                <w:sz w:val="20"/>
                <w:szCs w:val="20"/>
              </w:rPr>
              <w:t>benchtops,</w:t>
            </w:r>
            <w:r w:rsidRPr="00BA03BC">
              <w:rPr>
                <w:spacing w:val="-4"/>
                <w:sz w:val="20"/>
                <w:szCs w:val="20"/>
              </w:rPr>
              <w:t xml:space="preserve"> </w:t>
            </w:r>
            <w:r w:rsidRPr="00BA03BC">
              <w:rPr>
                <w:sz w:val="20"/>
                <w:szCs w:val="20"/>
              </w:rPr>
              <w:t>panels</w:t>
            </w:r>
            <w:r w:rsidRPr="00BA03BC">
              <w:rPr>
                <w:spacing w:val="-7"/>
                <w:sz w:val="20"/>
                <w:szCs w:val="20"/>
              </w:rPr>
              <w:t xml:space="preserve"> </w:t>
            </w:r>
            <w:r w:rsidRPr="00BA03BC">
              <w:rPr>
                <w:sz w:val="20"/>
                <w:szCs w:val="20"/>
              </w:rPr>
              <w:t>and</w:t>
            </w:r>
            <w:r w:rsidRPr="00BA03BC">
              <w:rPr>
                <w:spacing w:val="-5"/>
                <w:sz w:val="20"/>
                <w:szCs w:val="20"/>
              </w:rPr>
              <w:t xml:space="preserve"> </w:t>
            </w:r>
            <w:r w:rsidRPr="00BA03BC">
              <w:rPr>
                <w:sz w:val="20"/>
                <w:szCs w:val="20"/>
              </w:rPr>
              <w:t>slabs</w:t>
            </w:r>
            <w:r w:rsidRPr="00BA03BC">
              <w:rPr>
                <w:spacing w:val="-7"/>
                <w:sz w:val="20"/>
                <w:szCs w:val="20"/>
              </w:rPr>
              <w:t xml:space="preserve"> </w:t>
            </w:r>
            <w:r w:rsidRPr="00BA03BC">
              <w:rPr>
                <w:sz w:val="20"/>
                <w:szCs w:val="20"/>
              </w:rPr>
              <w:t>become</w:t>
            </w:r>
            <w:r w:rsidRPr="00BA03BC">
              <w:rPr>
                <w:spacing w:val="-4"/>
                <w:sz w:val="20"/>
                <w:szCs w:val="20"/>
              </w:rPr>
              <w:t xml:space="preserve"> </w:t>
            </w:r>
            <w:r w:rsidRPr="00BA03BC">
              <w:rPr>
                <w:sz w:val="20"/>
                <w:szCs w:val="20"/>
              </w:rPr>
              <w:t xml:space="preserve">prohibited </w:t>
            </w:r>
            <w:r w:rsidRPr="00BA03BC">
              <w:rPr>
                <w:spacing w:val="-2"/>
                <w:sz w:val="20"/>
                <w:szCs w:val="20"/>
              </w:rPr>
              <w:t>imports.</w:t>
            </w:r>
          </w:p>
        </w:tc>
      </w:tr>
      <w:tr w:rsidR="00180C27" w:rsidRPr="00BA03BC" w14:paraId="38D9B551" w14:textId="77777777" w:rsidTr="00BA03BC">
        <w:trPr>
          <w:trHeight w:val="64"/>
        </w:trPr>
        <w:tc>
          <w:tcPr>
            <w:tcW w:w="2659" w:type="dxa"/>
            <w:tcBorders>
              <w:top w:val="dashSmallGap" w:sz="4" w:space="0" w:color="FEFEFE"/>
            </w:tcBorders>
            <w:shd w:val="clear" w:color="auto" w:fill="EEEEEE"/>
            <w:vAlign w:val="center"/>
          </w:tcPr>
          <w:p w14:paraId="6A23918A" w14:textId="77777777" w:rsidR="00180C27" w:rsidRPr="00BA03BC" w:rsidRDefault="00024206" w:rsidP="00BA03BC">
            <w:pPr>
              <w:pStyle w:val="TableParagraph"/>
              <w:spacing w:after="0"/>
              <w:ind w:left="112"/>
              <w:jc w:val="left"/>
              <w:rPr>
                <w:b/>
                <w:sz w:val="20"/>
                <w:szCs w:val="20"/>
              </w:rPr>
            </w:pPr>
            <w:r w:rsidRPr="00BA03BC">
              <w:rPr>
                <w:b/>
                <w:sz w:val="20"/>
                <w:szCs w:val="20"/>
              </w:rPr>
              <w:t>31</w:t>
            </w:r>
            <w:r w:rsidRPr="00BA03BC">
              <w:rPr>
                <w:b/>
                <w:spacing w:val="-2"/>
                <w:sz w:val="20"/>
                <w:szCs w:val="20"/>
              </w:rPr>
              <w:t xml:space="preserve"> </w:t>
            </w:r>
            <w:r w:rsidRPr="00BA03BC">
              <w:rPr>
                <w:b/>
                <w:sz w:val="20"/>
                <w:szCs w:val="20"/>
              </w:rPr>
              <w:t>July</w:t>
            </w:r>
            <w:r w:rsidRPr="00BA03BC">
              <w:rPr>
                <w:b/>
                <w:spacing w:val="-2"/>
                <w:sz w:val="20"/>
                <w:szCs w:val="20"/>
              </w:rPr>
              <w:t xml:space="preserve"> </w:t>
            </w:r>
            <w:r w:rsidRPr="00BA03BC">
              <w:rPr>
                <w:b/>
                <w:spacing w:val="-4"/>
                <w:sz w:val="20"/>
                <w:szCs w:val="20"/>
              </w:rPr>
              <w:t>2025</w:t>
            </w:r>
          </w:p>
        </w:tc>
        <w:tc>
          <w:tcPr>
            <w:tcW w:w="6359" w:type="dxa"/>
            <w:tcBorders>
              <w:top w:val="dotted" w:sz="4" w:space="0" w:color="FEFEFE"/>
            </w:tcBorders>
            <w:shd w:val="clear" w:color="auto" w:fill="EEEEEE"/>
            <w:vAlign w:val="center"/>
          </w:tcPr>
          <w:p w14:paraId="71933EB6" w14:textId="77777777" w:rsidR="00180C27" w:rsidRPr="00BA03BC" w:rsidRDefault="00024206" w:rsidP="00BA03BC">
            <w:pPr>
              <w:pStyle w:val="TableParagraph"/>
              <w:spacing w:after="0"/>
              <w:ind w:left="112"/>
              <w:jc w:val="left"/>
              <w:rPr>
                <w:sz w:val="20"/>
                <w:szCs w:val="20"/>
              </w:rPr>
            </w:pPr>
            <w:r w:rsidRPr="00BA03BC">
              <w:rPr>
                <w:sz w:val="20"/>
                <w:szCs w:val="20"/>
              </w:rPr>
              <w:t>Review</w:t>
            </w:r>
            <w:r w:rsidRPr="00BA03BC">
              <w:rPr>
                <w:spacing w:val="-9"/>
                <w:sz w:val="20"/>
                <w:szCs w:val="20"/>
              </w:rPr>
              <w:t xml:space="preserve"> </w:t>
            </w:r>
            <w:r w:rsidRPr="00BA03BC">
              <w:rPr>
                <w:sz w:val="20"/>
                <w:szCs w:val="20"/>
              </w:rPr>
              <w:t>of</w:t>
            </w:r>
            <w:r w:rsidRPr="00BA03BC">
              <w:rPr>
                <w:spacing w:val="-4"/>
                <w:sz w:val="20"/>
                <w:szCs w:val="20"/>
              </w:rPr>
              <w:t xml:space="preserve"> </w:t>
            </w:r>
            <w:r w:rsidRPr="00BA03BC">
              <w:rPr>
                <w:sz w:val="20"/>
                <w:szCs w:val="20"/>
              </w:rPr>
              <w:t>engineered</w:t>
            </w:r>
            <w:r w:rsidRPr="00BA03BC">
              <w:rPr>
                <w:spacing w:val="-7"/>
                <w:sz w:val="20"/>
                <w:szCs w:val="20"/>
              </w:rPr>
              <w:t xml:space="preserve"> </w:t>
            </w:r>
            <w:r w:rsidRPr="00BA03BC">
              <w:rPr>
                <w:sz w:val="20"/>
                <w:szCs w:val="20"/>
              </w:rPr>
              <w:t>stone</w:t>
            </w:r>
            <w:r w:rsidRPr="00BA03BC">
              <w:rPr>
                <w:spacing w:val="-5"/>
                <w:sz w:val="20"/>
                <w:szCs w:val="20"/>
              </w:rPr>
              <w:t xml:space="preserve"> </w:t>
            </w:r>
            <w:r w:rsidRPr="00BA03BC">
              <w:rPr>
                <w:sz w:val="20"/>
                <w:szCs w:val="20"/>
              </w:rPr>
              <w:t>prohibition</w:t>
            </w:r>
            <w:r w:rsidRPr="00BA03BC">
              <w:rPr>
                <w:spacing w:val="-4"/>
                <w:sz w:val="20"/>
                <w:szCs w:val="20"/>
              </w:rPr>
              <w:t xml:space="preserve"> </w:t>
            </w:r>
            <w:r w:rsidRPr="00BA03BC">
              <w:rPr>
                <w:sz w:val="20"/>
                <w:szCs w:val="20"/>
              </w:rPr>
              <w:t>provided</w:t>
            </w:r>
            <w:r w:rsidRPr="00BA03BC">
              <w:rPr>
                <w:spacing w:val="-7"/>
                <w:sz w:val="20"/>
                <w:szCs w:val="20"/>
              </w:rPr>
              <w:t xml:space="preserve"> </w:t>
            </w:r>
            <w:r w:rsidRPr="00BA03BC">
              <w:rPr>
                <w:sz w:val="20"/>
                <w:szCs w:val="20"/>
              </w:rPr>
              <w:t>to</w:t>
            </w:r>
            <w:r w:rsidRPr="00BA03BC">
              <w:rPr>
                <w:spacing w:val="-7"/>
                <w:sz w:val="20"/>
                <w:szCs w:val="20"/>
              </w:rPr>
              <w:t xml:space="preserve"> </w:t>
            </w:r>
            <w:r w:rsidRPr="00BA03BC">
              <w:rPr>
                <w:sz w:val="20"/>
                <w:szCs w:val="20"/>
              </w:rPr>
              <w:t>WHS</w:t>
            </w:r>
            <w:r w:rsidRPr="00BA03BC">
              <w:rPr>
                <w:spacing w:val="-5"/>
                <w:sz w:val="20"/>
                <w:szCs w:val="20"/>
              </w:rPr>
              <w:t xml:space="preserve"> </w:t>
            </w:r>
            <w:r w:rsidRPr="00BA03BC">
              <w:rPr>
                <w:spacing w:val="-2"/>
                <w:sz w:val="20"/>
                <w:szCs w:val="20"/>
              </w:rPr>
              <w:t>ministers.</w:t>
            </w:r>
          </w:p>
        </w:tc>
      </w:tr>
    </w:tbl>
    <w:p w14:paraId="4E059427" w14:textId="77777777" w:rsidR="005C661C" w:rsidRDefault="005C661C">
      <w:pPr>
        <w:rPr>
          <w:color w:val="2B0999"/>
          <w:sz w:val="28"/>
          <w:szCs w:val="28"/>
        </w:rPr>
      </w:pPr>
      <w:r>
        <w:rPr>
          <w:color w:val="2B0999"/>
        </w:rPr>
        <w:br w:type="page"/>
      </w:r>
    </w:p>
    <w:p w14:paraId="116B86D4" w14:textId="3ED6B5B4" w:rsidR="00180C27" w:rsidRDefault="00024206" w:rsidP="00BA03BC">
      <w:pPr>
        <w:pStyle w:val="SWAHeading3"/>
      </w:pPr>
      <w:bookmarkStart w:id="132" w:name="_Toc215248126"/>
      <w:r>
        <w:lastRenderedPageBreak/>
        <w:t>Appendix</w:t>
      </w:r>
      <w:r>
        <w:rPr>
          <w:spacing w:val="-7"/>
        </w:rPr>
        <w:t xml:space="preserve"> </w:t>
      </w:r>
      <w:r>
        <w:t>2</w:t>
      </w:r>
      <w:r>
        <w:rPr>
          <w:spacing w:val="-6"/>
        </w:rPr>
        <w:t xml:space="preserve"> </w:t>
      </w:r>
      <w:r>
        <w:t>–</w:t>
      </w:r>
      <w:r>
        <w:rPr>
          <w:spacing w:val="-7"/>
        </w:rPr>
        <w:t xml:space="preserve"> </w:t>
      </w:r>
      <w:r>
        <w:t>Notification</w:t>
      </w:r>
      <w:r>
        <w:rPr>
          <w:spacing w:val="-5"/>
        </w:rPr>
        <w:t xml:space="preserve"> </w:t>
      </w:r>
      <w:r>
        <w:rPr>
          <w:spacing w:val="-2"/>
        </w:rPr>
        <w:t>flowchart</w:t>
      </w:r>
      <w:bookmarkEnd w:id="132"/>
    </w:p>
    <w:p w14:paraId="65201AF3" w14:textId="560155EC" w:rsidR="00180C27" w:rsidRDefault="00024206">
      <w:pPr>
        <w:pStyle w:val="BodyText"/>
        <w:spacing w:before="172"/>
        <w:ind w:left="23"/>
      </w:pPr>
      <w:r>
        <w:t>The</w:t>
      </w:r>
      <w:r>
        <w:rPr>
          <w:spacing w:val="-6"/>
        </w:rPr>
        <w:t xml:space="preserve"> </w:t>
      </w:r>
      <w:r>
        <w:t>below</w:t>
      </w:r>
      <w:r>
        <w:rPr>
          <w:spacing w:val="-4"/>
        </w:rPr>
        <w:t xml:space="preserve"> </w:t>
      </w:r>
      <w:r>
        <w:t>flowchart</w:t>
      </w:r>
      <w:r>
        <w:rPr>
          <w:spacing w:val="-3"/>
        </w:rPr>
        <w:t xml:space="preserve"> </w:t>
      </w:r>
      <w:r>
        <w:t>is</w:t>
      </w:r>
      <w:r>
        <w:rPr>
          <w:spacing w:val="-4"/>
        </w:rPr>
        <w:t xml:space="preserve"> </w:t>
      </w:r>
      <w:r>
        <w:t>the</w:t>
      </w:r>
      <w:r>
        <w:rPr>
          <w:spacing w:val="-4"/>
        </w:rPr>
        <w:t xml:space="preserve"> </w:t>
      </w:r>
      <w:r>
        <w:t>version</w:t>
      </w:r>
      <w:r>
        <w:rPr>
          <w:spacing w:val="-6"/>
        </w:rPr>
        <w:t xml:space="preserve"> </w:t>
      </w:r>
      <w:r>
        <w:t>available</w:t>
      </w:r>
      <w:r>
        <w:rPr>
          <w:spacing w:val="-4"/>
        </w:rPr>
        <w:t xml:space="preserve"> </w:t>
      </w:r>
      <w:r>
        <w:t>for</w:t>
      </w:r>
      <w:r>
        <w:rPr>
          <w:spacing w:val="-5"/>
        </w:rPr>
        <w:t xml:space="preserve"> </w:t>
      </w:r>
      <w:r>
        <w:t>the</w:t>
      </w:r>
      <w:r>
        <w:rPr>
          <w:spacing w:val="-4"/>
        </w:rPr>
        <w:t xml:space="preserve"> </w:t>
      </w:r>
      <w:r>
        <w:t>period</w:t>
      </w:r>
      <w:r>
        <w:rPr>
          <w:spacing w:val="-4"/>
        </w:rPr>
        <w:t xml:space="preserve"> </w:t>
      </w:r>
      <w:r>
        <w:t>covered</w:t>
      </w:r>
      <w:r>
        <w:rPr>
          <w:spacing w:val="-6"/>
        </w:rPr>
        <w:t xml:space="preserve"> </w:t>
      </w:r>
      <w:r>
        <w:t>by</w:t>
      </w:r>
      <w:r>
        <w:rPr>
          <w:spacing w:val="-6"/>
        </w:rPr>
        <w:t xml:space="preserve"> </w:t>
      </w:r>
      <w:r>
        <w:t>the</w:t>
      </w:r>
      <w:r>
        <w:rPr>
          <w:spacing w:val="-5"/>
        </w:rPr>
        <w:t xml:space="preserve"> </w:t>
      </w:r>
      <w:r>
        <w:rPr>
          <w:spacing w:val="-2"/>
        </w:rPr>
        <w:t>Review.</w:t>
      </w:r>
    </w:p>
    <w:p w14:paraId="1BB6D55D" w14:textId="77777777" w:rsidR="00180C27" w:rsidRDefault="00180C27">
      <w:pPr>
        <w:pStyle w:val="BodyText"/>
        <w:rPr>
          <w:sz w:val="20"/>
        </w:rPr>
      </w:pPr>
    </w:p>
    <w:p w14:paraId="5308E493" w14:textId="6A2667A2" w:rsidR="00BA03BC" w:rsidRDefault="00024206" w:rsidP="00BA03BC">
      <w:pPr>
        <w:pStyle w:val="BodyText"/>
        <w:spacing w:before="46"/>
        <w:rPr>
          <w:sz w:val="20"/>
        </w:rPr>
      </w:pPr>
      <w:r>
        <w:rPr>
          <w:noProof/>
          <w:sz w:val="20"/>
        </w:rPr>
        <w:drawing>
          <wp:inline distT="0" distB="0" distL="0" distR="0" wp14:anchorId="5AE5A07F" wp14:editId="31643AF2">
            <wp:extent cx="5382883" cy="7918450"/>
            <wp:effectExtent l="0" t="0" r="8890" b="6350"/>
            <wp:docPr id="109" name="Image 109" descr="A close-up of a diagram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descr="A close-up of a diagram  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02079" cy="7946688"/>
                    </a:xfrm>
                    <a:prstGeom prst="rect">
                      <a:avLst/>
                    </a:prstGeom>
                  </pic:spPr>
                </pic:pic>
              </a:graphicData>
            </a:graphic>
          </wp:inline>
        </w:drawing>
      </w:r>
    </w:p>
    <w:p w14:paraId="2727C0A3" w14:textId="77777777" w:rsidR="00180C27" w:rsidRDefault="00180C27">
      <w:pPr>
        <w:pStyle w:val="BodyText"/>
        <w:spacing w:before="46"/>
        <w:rPr>
          <w:sz w:val="20"/>
        </w:rPr>
      </w:pPr>
    </w:p>
    <w:p w14:paraId="3283E010" w14:textId="2EEFDE02" w:rsidR="00180C27" w:rsidRPr="00BA03BC" w:rsidRDefault="00024206" w:rsidP="00BA03BC">
      <w:pPr>
        <w:pStyle w:val="SWAHeading3"/>
      </w:pPr>
      <w:bookmarkStart w:id="133" w:name="_Toc215248127"/>
      <w:r>
        <w:lastRenderedPageBreak/>
        <w:t>Appendix</w:t>
      </w:r>
      <w:r>
        <w:rPr>
          <w:spacing w:val="-7"/>
        </w:rPr>
        <w:t xml:space="preserve"> </w:t>
      </w:r>
      <w:r>
        <w:t>3</w:t>
      </w:r>
      <w:r>
        <w:rPr>
          <w:spacing w:val="-5"/>
        </w:rPr>
        <w:t xml:space="preserve"> </w:t>
      </w:r>
      <w:r>
        <w:t>–</w:t>
      </w:r>
      <w:r>
        <w:rPr>
          <w:spacing w:val="-6"/>
        </w:rPr>
        <w:t xml:space="preserve"> </w:t>
      </w:r>
      <w:r>
        <w:t>Notification</w:t>
      </w:r>
      <w:r>
        <w:rPr>
          <w:spacing w:val="-1"/>
        </w:rPr>
        <w:t xml:space="preserve"> </w:t>
      </w:r>
      <w:r>
        <w:t>data</w:t>
      </w:r>
      <w:r>
        <w:rPr>
          <w:spacing w:val="-4"/>
        </w:rPr>
        <w:t xml:space="preserve"> </w:t>
      </w:r>
      <w:r>
        <w:t>31</w:t>
      </w:r>
      <w:r>
        <w:rPr>
          <w:spacing w:val="-6"/>
        </w:rPr>
        <w:t xml:space="preserve"> </w:t>
      </w:r>
      <w:r>
        <w:t>July</w:t>
      </w:r>
      <w:r>
        <w:rPr>
          <w:spacing w:val="-5"/>
        </w:rPr>
        <w:t xml:space="preserve"> </w:t>
      </w:r>
      <w:r>
        <w:t>2024</w:t>
      </w:r>
      <w:r>
        <w:rPr>
          <w:spacing w:val="-5"/>
        </w:rPr>
        <w:t xml:space="preserve"> </w:t>
      </w:r>
      <w:r>
        <w:t>to</w:t>
      </w:r>
      <w:r>
        <w:rPr>
          <w:spacing w:val="-3"/>
        </w:rPr>
        <w:t xml:space="preserve"> </w:t>
      </w:r>
      <w:r>
        <w:t>31</w:t>
      </w:r>
      <w:r>
        <w:rPr>
          <w:spacing w:val="-5"/>
        </w:rPr>
        <w:t xml:space="preserve"> </w:t>
      </w:r>
      <w:r>
        <w:t>March</w:t>
      </w:r>
      <w:r>
        <w:rPr>
          <w:spacing w:val="-5"/>
        </w:rPr>
        <w:t xml:space="preserve"> </w:t>
      </w:r>
      <w:r>
        <w:rPr>
          <w:spacing w:val="-4"/>
        </w:rPr>
        <w:t>2025</w:t>
      </w:r>
      <w:bookmarkEnd w:id="133"/>
    </w:p>
    <w:tbl>
      <w:tblPr>
        <w:tblW w:w="5000" w:type="pct"/>
        <w:tblCellMar>
          <w:left w:w="0" w:type="dxa"/>
          <w:right w:w="142" w:type="dxa"/>
        </w:tblCellMar>
        <w:tblLook w:val="01E0" w:firstRow="1" w:lastRow="1" w:firstColumn="1" w:lastColumn="1" w:noHBand="0" w:noVBand="0"/>
      </w:tblPr>
      <w:tblGrid>
        <w:gridCol w:w="3862"/>
        <w:gridCol w:w="5158"/>
      </w:tblGrid>
      <w:tr w:rsidR="00180C27" w:rsidRPr="00BA03BC" w14:paraId="6D8CAAA1" w14:textId="77777777" w:rsidTr="00BA03BC">
        <w:trPr>
          <w:trHeight w:val="606"/>
        </w:trPr>
        <w:tc>
          <w:tcPr>
            <w:tcW w:w="2141" w:type="pct"/>
            <w:tcBorders>
              <w:top w:val="single" w:sz="4" w:space="0" w:color="000000"/>
              <w:left w:val="single" w:sz="4" w:space="0" w:color="000000"/>
              <w:bottom w:val="single" w:sz="4" w:space="0" w:color="FFFFFF"/>
            </w:tcBorders>
            <w:shd w:val="clear" w:color="auto" w:fill="2B0999"/>
          </w:tcPr>
          <w:p w14:paraId="083792C5" w14:textId="77777777" w:rsidR="00180C27" w:rsidRPr="00BA03BC" w:rsidRDefault="00180C27">
            <w:pPr>
              <w:pStyle w:val="TableParagraph"/>
              <w:spacing w:before="55"/>
              <w:jc w:val="left"/>
              <w:rPr>
                <w:rFonts w:cs="Arial"/>
              </w:rPr>
            </w:pPr>
          </w:p>
          <w:p w14:paraId="57063D16" w14:textId="77777777" w:rsidR="00180C27" w:rsidRPr="00BA03BC" w:rsidRDefault="00024206">
            <w:pPr>
              <w:pStyle w:val="TableParagraph"/>
              <w:ind w:left="14"/>
              <w:jc w:val="left"/>
              <w:rPr>
                <w:rFonts w:cs="Arial"/>
                <w:b/>
              </w:rPr>
            </w:pPr>
            <w:r w:rsidRPr="00BA03BC">
              <w:rPr>
                <w:rFonts w:cs="Arial"/>
                <w:b/>
                <w:color w:val="FFFFFF"/>
                <w:spacing w:val="-2"/>
              </w:rPr>
              <w:t>Frequency</w:t>
            </w:r>
            <w:r w:rsidRPr="00BA03BC">
              <w:rPr>
                <w:rFonts w:cs="Arial"/>
                <w:b/>
                <w:color w:val="FFFFFF"/>
                <w:spacing w:val="-3"/>
              </w:rPr>
              <w:t xml:space="preserve"> </w:t>
            </w:r>
            <w:r w:rsidRPr="00BA03BC">
              <w:rPr>
                <w:rFonts w:cs="Arial"/>
                <w:b/>
                <w:color w:val="FFFFFF"/>
                <w:spacing w:val="-2"/>
              </w:rPr>
              <w:t>and Duration</w:t>
            </w:r>
          </w:p>
        </w:tc>
        <w:tc>
          <w:tcPr>
            <w:tcW w:w="2859" w:type="pct"/>
            <w:tcBorders>
              <w:top w:val="single" w:sz="4" w:space="0" w:color="000000"/>
              <w:bottom w:val="single" w:sz="4" w:space="0" w:color="FFFFFF"/>
              <w:right w:val="single" w:sz="4" w:space="0" w:color="000000"/>
            </w:tcBorders>
            <w:shd w:val="clear" w:color="auto" w:fill="2B0999"/>
          </w:tcPr>
          <w:p w14:paraId="256248F4" w14:textId="77777777" w:rsidR="00180C27" w:rsidRPr="00BA03BC" w:rsidRDefault="00024206">
            <w:pPr>
              <w:pStyle w:val="TableParagraph"/>
              <w:spacing w:before="13"/>
              <w:ind w:left="19"/>
              <w:jc w:val="left"/>
              <w:rPr>
                <w:rFonts w:cs="Arial"/>
                <w:b/>
              </w:rPr>
            </w:pPr>
            <w:r w:rsidRPr="00BA03BC">
              <w:rPr>
                <w:rFonts w:cs="Arial"/>
                <w:b/>
                <w:color w:val="FFFFFF"/>
                <w:spacing w:val="-4"/>
              </w:rPr>
              <w:t>Count</w:t>
            </w:r>
            <w:r w:rsidRPr="00BA03BC">
              <w:rPr>
                <w:rFonts w:cs="Arial"/>
                <w:b/>
                <w:color w:val="FFFFFF"/>
                <w:spacing w:val="-8"/>
              </w:rPr>
              <w:t xml:space="preserve"> </w:t>
            </w:r>
            <w:r w:rsidRPr="00BA03BC">
              <w:rPr>
                <w:rFonts w:cs="Arial"/>
                <w:b/>
                <w:color w:val="FFFFFF"/>
                <w:spacing w:val="-4"/>
              </w:rPr>
              <w:t>of</w:t>
            </w:r>
            <w:r w:rsidRPr="00BA03BC">
              <w:rPr>
                <w:rFonts w:cs="Arial"/>
                <w:b/>
                <w:color w:val="FFFFFF"/>
                <w:spacing w:val="-8"/>
              </w:rPr>
              <w:t xml:space="preserve"> </w:t>
            </w:r>
            <w:r w:rsidRPr="00BA03BC">
              <w:rPr>
                <w:rFonts w:cs="Arial"/>
                <w:b/>
                <w:color w:val="FFFFFF"/>
                <w:spacing w:val="-4"/>
              </w:rPr>
              <w:t>type</w:t>
            </w:r>
            <w:r w:rsidRPr="00BA03BC">
              <w:rPr>
                <w:rFonts w:cs="Arial"/>
                <w:b/>
                <w:color w:val="FFFFFF"/>
                <w:spacing w:val="-7"/>
              </w:rPr>
              <w:t xml:space="preserve"> </w:t>
            </w:r>
            <w:r w:rsidRPr="00BA03BC">
              <w:rPr>
                <w:rFonts w:cs="Arial"/>
                <w:b/>
                <w:color w:val="FFFFFF"/>
                <w:spacing w:val="-4"/>
              </w:rPr>
              <w:t>of</w:t>
            </w:r>
            <w:r w:rsidRPr="00BA03BC">
              <w:rPr>
                <w:rFonts w:cs="Arial"/>
                <w:b/>
                <w:color w:val="FFFFFF"/>
                <w:spacing w:val="-8"/>
              </w:rPr>
              <w:t xml:space="preserve"> </w:t>
            </w:r>
            <w:r w:rsidRPr="00BA03BC">
              <w:rPr>
                <w:rFonts w:cs="Arial"/>
                <w:b/>
                <w:color w:val="FFFFFF"/>
                <w:spacing w:val="-4"/>
              </w:rPr>
              <w:t>permitted</w:t>
            </w:r>
            <w:r w:rsidRPr="00BA03BC">
              <w:rPr>
                <w:rFonts w:cs="Arial"/>
                <w:b/>
                <w:color w:val="FFFFFF"/>
                <w:spacing w:val="-7"/>
              </w:rPr>
              <w:t xml:space="preserve"> </w:t>
            </w:r>
            <w:r w:rsidRPr="00BA03BC">
              <w:rPr>
                <w:rFonts w:cs="Arial"/>
                <w:b/>
                <w:color w:val="FFFFFF"/>
                <w:spacing w:val="-4"/>
              </w:rPr>
              <w:t>work</w:t>
            </w:r>
            <w:r w:rsidRPr="00BA03BC">
              <w:rPr>
                <w:rFonts w:cs="Arial"/>
                <w:b/>
                <w:color w:val="FFFFFF"/>
                <w:spacing w:val="-6"/>
              </w:rPr>
              <w:t xml:space="preserve"> </w:t>
            </w:r>
            <w:r w:rsidRPr="00BA03BC">
              <w:rPr>
                <w:rFonts w:cs="Arial"/>
                <w:b/>
                <w:color w:val="FFFFFF"/>
                <w:spacing w:val="-4"/>
              </w:rPr>
              <w:t>with</w:t>
            </w:r>
          </w:p>
          <w:p w14:paraId="46956D3D" w14:textId="77777777" w:rsidR="00180C27" w:rsidRPr="00BA03BC" w:rsidRDefault="00024206">
            <w:pPr>
              <w:pStyle w:val="TableParagraph"/>
              <w:spacing w:before="27"/>
              <w:ind w:left="19"/>
              <w:jc w:val="left"/>
              <w:rPr>
                <w:rFonts w:cs="Arial"/>
                <w:b/>
              </w:rPr>
            </w:pPr>
            <w:r w:rsidRPr="00BA03BC">
              <w:rPr>
                <w:rFonts w:cs="Arial"/>
                <w:b/>
                <w:color w:val="FFFFFF"/>
                <w:spacing w:val="-2"/>
              </w:rPr>
              <w:t>legacy</w:t>
            </w:r>
            <w:r w:rsidRPr="00BA03BC">
              <w:rPr>
                <w:rFonts w:cs="Arial"/>
                <w:b/>
                <w:color w:val="FFFFFF"/>
                <w:spacing w:val="-1"/>
              </w:rPr>
              <w:t xml:space="preserve"> </w:t>
            </w:r>
            <w:r w:rsidRPr="00BA03BC">
              <w:rPr>
                <w:rFonts w:cs="Arial"/>
                <w:b/>
                <w:color w:val="FFFFFF"/>
                <w:spacing w:val="-2"/>
              </w:rPr>
              <w:t>engineered</w:t>
            </w:r>
            <w:r w:rsidRPr="00BA03BC">
              <w:rPr>
                <w:rFonts w:cs="Arial"/>
                <w:b/>
                <w:color w:val="FFFFFF"/>
                <w:spacing w:val="2"/>
              </w:rPr>
              <w:t xml:space="preserve"> </w:t>
            </w:r>
            <w:r w:rsidRPr="00BA03BC">
              <w:rPr>
                <w:rFonts w:cs="Arial"/>
                <w:b/>
                <w:color w:val="FFFFFF"/>
                <w:spacing w:val="-4"/>
              </w:rPr>
              <w:t>stone</w:t>
            </w:r>
          </w:p>
        </w:tc>
      </w:tr>
      <w:tr w:rsidR="00180C27" w:rsidRPr="00BA03BC" w14:paraId="24FE43BA" w14:textId="77777777" w:rsidTr="00BA03BC">
        <w:trPr>
          <w:trHeight w:val="316"/>
        </w:trPr>
        <w:tc>
          <w:tcPr>
            <w:tcW w:w="2141" w:type="pct"/>
            <w:tcBorders>
              <w:top w:val="single" w:sz="4" w:space="0" w:color="FFFFFF"/>
              <w:left w:val="single" w:sz="4" w:space="0" w:color="000000"/>
              <w:bottom w:val="single" w:sz="4" w:space="0" w:color="000000"/>
            </w:tcBorders>
            <w:shd w:val="clear" w:color="auto" w:fill="F1F1F1"/>
          </w:tcPr>
          <w:p w14:paraId="487ACACA" w14:textId="77777777" w:rsidR="00180C27" w:rsidRPr="00BA03BC" w:rsidRDefault="00024206">
            <w:pPr>
              <w:pStyle w:val="TableParagraph"/>
              <w:spacing w:before="16"/>
              <w:ind w:left="14"/>
              <w:jc w:val="left"/>
              <w:rPr>
                <w:rFonts w:cs="Arial"/>
                <w:b/>
              </w:rPr>
            </w:pPr>
            <w:r w:rsidRPr="00BA03BC">
              <w:rPr>
                <w:rFonts w:cs="Arial"/>
                <w:b/>
                <w:spacing w:val="-2"/>
              </w:rPr>
              <w:t>Daily</w:t>
            </w:r>
          </w:p>
        </w:tc>
        <w:tc>
          <w:tcPr>
            <w:tcW w:w="2859" w:type="pct"/>
            <w:tcBorders>
              <w:top w:val="single" w:sz="4" w:space="0" w:color="FFFFFF"/>
              <w:bottom w:val="single" w:sz="4" w:space="0" w:color="000000"/>
              <w:right w:val="single" w:sz="4" w:space="0" w:color="000000"/>
            </w:tcBorders>
            <w:shd w:val="clear" w:color="auto" w:fill="F1F1F1"/>
          </w:tcPr>
          <w:p w14:paraId="29C27B3B" w14:textId="77777777" w:rsidR="00180C27" w:rsidRPr="00BA03BC" w:rsidRDefault="00024206">
            <w:pPr>
              <w:pStyle w:val="TableParagraph"/>
              <w:spacing w:before="16"/>
              <w:jc w:val="right"/>
              <w:rPr>
                <w:rFonts w:cs="Arial"/>
                <w:b/>
              </w:rPr>
            </w:pPr>
            <w:r w:rsidRPr="00BA03BC">
              <w:rPr>
                <w:rFonts w:cs="Arial"/>
                <w:b/>
                <w:spacing w:val="-5"/>
              </w:rPr>
              <w:t>17</w:t>
            </w:r>
          </w:p>
        </w:tc>
      </w:tr>
      <w:tr w:rsidR="00180C27" w:rsidRPr="00BA03BC" w14:paraId="037A6FB8" w14:textId="77777777" w:rsidTr="00BA03BC">
        <w:trPr>
          <w:trHeight w:val="314"/>
        </w:trPr>
        <w:tc>
          <w:tcPr>
            <w:tcW w:w="2141" w:type="pct"/>
            <w:tcBorders>
              <w:top w:val="single" w:sz="4" w:space="0" w:color="000000"/>
              <w:left w:val="single" w:sz="4" w:space="0" w:color="000000"/>
            </w:tcBorders>
          </w:tcPr>
          <w:p w14:paraId="49790060" w14:textId="77777777" w:rsidR="00180C27" w:rsidRPr="00BA03BC" w:rsidRDefault="00024206">
            <w:pPr>
              <w:pStyle w:val="TableParagraph"/>
              <w:spacing w:before="16"/>
              <w:ind w:right="7"/>
              <w:jc w:val="right"/>
              <w:rPr>
                <w:rFonts w:cs="Arial"/>
              </w:rPr>
            </w:pPr>
            <w:r w:rsidRPr="00BA03BC">
              <w:rPr>
                <w:rFonts w:cs="Arial"/>
                <w:spacing w:val="-2"/>
              </w:rPr>
              <w:t>30</w:t>
            </w:r>
            <w:r w:rsidRPr="00BA03BC">
              <w:rPr>
                <w:rFonts w:cs="Arial"/>
                <w:spacing w:val="-8"/>
              </w:rPr>
              <w:t xml:space="preserve"> </w:t>
            </w:r>
            <w:r w:rsidRPr="00BA03BC">
              <w:rPr>
                <w:rFonts w:cs="Arial"/>
                <w:spacing w:val="-2"/>
              </w:rPr>
              <w:t>minutes</w:t>
            </w:r>
            <w:r w:rsidRPr="00BA03BC">
              <w:rPr>
                <w:rFonts w:cs="Arial"/>
                <w:spacing w:val="-6"/>
              </w:rPr>
              <w:t xml:space="preserve"> </w:t>
            </w:r>
            <w:r w:rsidRPr="00BA03BC">
              <w:rPr>
                <w:rFonts w:cs="Arial"/>
                <w:spacing w:val="-2"/>
              </w:rPr>
              <w:t>-</w:t>
            </w:r>
            <w:r w:rsidRPr="00BA03BC">
              <w:rPr>
                <w:rFonts w:cs="Arial"/>
                <w:spacing w:val="-10"/>
              </w:rPr>
              <w:t xml:space="preserve"> </w:t>
            </w:r>
            <w:r w:rsidRPr="00BA03BC">
              <w:rPr>
                <w:rFonts w:cs="Arial"/>
                <w:spacing w:val="-2"/>
              </w:rPr>
              <w:t>2</w:t>
            </w:r>
            <w:r w:rsidRPr="00BA03BC">
              <w:rPr>
                <w:rFonts w:cs="Arial"/>
                <w:spacing w:val="-11"/>
              </w:rPr>
              <w:t xml:space="preserve"> </w:t>
            </w:r>
            <w:r w:rsidRPr="00BA03BC">
              <w:rPr>
                <w:rFonts w:cs="Arial"/>
                <w:spacing w:val="-2"/>
              </w:rPr>
              <w:t>hours</w:t>
            </w:r>
            <w:r w:rsidRPr="00BA03BC">
              <w:rPr>
                <w:rFonts w:cs="Arial"/>
                <w:spacing w:val="-8"/>
              </w:rPr>
              <w:t xml:space="preserve"> </w:t>
            </w:r>
            <w:r w:rsidRPr="00BA03BC">
              <w:rPr>
                <w:rFonts w:cs="Arial"/>
                <w:spacing w:val="-2"/>
              </w:rPr>
              <w:t>a</w:t>
            </w:r>
            <w:r w:rsidRPr="00BA03BC">
              <w:rPr>
                <w:rFonts w:cs="Arial"/>
                <w:spacing w:val="-9"/>
              </w:rPr>
              <w:t xml:space="preserve"> </w:t>
            </w:r>
            <w:r w:rsidRPr="00BA03BC">
              <w:rPr>
                <w:rFonts w:cs="Arial"/>
                <w:spacing w:val="-5"/>
              </w:rPr>
              <w:t>day</w:t>
            </w:r>
          </w:p>
        </w:tc>
        <w:tc>
          <w:tcPr>
            <w:tcW w:w="2859" w:type="pct"/>
            <w:tcBorders>
              <w:top w:val="single" w:sz="4" w:space="0" w:color="000000"/>
              <w:right w:val="single" w:sz="4" w:space="0" w:color="000000"/>
            </w:tcBorders>
          </w:tcPr>
          <w:p w14:paraId="4210397E" w14:textId="77777777" w:rsidR="00180C27" w:rsidRPr="00BA03BC" w:rsidRDefault="00024206">
            <w:pPr>
              <w:pStyle w:val="TableParagraph"/>
              <w:spacing w:before="16"/>
              <w:ind w:right="1"/>
              <w:jc w:val="right"/>
              <w:rPr>
                <w:rFonts w:cs="Arial"/>
              </w:rPr>
            </w:pPr>
            <w:r w:rsidRPr="00BA03BC">
              <w:rPr>
                <w:rFonts w:cs="Arial"/>
                <w:spacing w:val="-10"/>
              </w:rPr>
              <w:t>8</w:t>
            </w:r>
          </w:p>
        </w:tc>
      </w:tr>
      <w:tr w:rsidR="00180C27" w:rsidRPr="00BA03BC" w14:paraId="155F543C" w14:textId="77777777" w:rsidTr="00BA03BC">
        <w:trPr>
          <w:trHeight w:val="325"/>
        </w:trPr>
        <w:tc>
          <w:tcPr>
            <w:tcW w:w="2141" w:type="pct"/>
            <w:tcBorders>
              <w:left w:val="single" w:sz="4" w:space="0" w:color="000000"/>
            </w:tcBorders>
          </w:tcPr>
          <w:p w14:paraId="0B1C8A43" w14:textId="77777777" w:rsidR="00180C27" w:rsidRPr="00BA03BC" w:rsidRDefault="00024206">
            <w:pPr>
              <w:pStyle w:val="TableParagraph"/>
              <w:spacing w:before="25"/>
              <w:ind w:right="7"/>
              <w:jc w:val="right"/>
              <w:rPr>
                <w:rFonts w:cs="Arial"/>
              </w:rPr>
            </w:pPr>
            <w:r w:rsidRPr="00BA03BC">
              <w:rPr>
                <w:rFonts w:cs="Arial"/>
                <w:spacing w:val="-2"/>
              </w:rPr>
              <w:t>2-4</w:t>
            </w:r>
            <w:r w:rsidRPr="00BA03BC">
              <w:rPr>
                <w:rFonts w:cs="Arial"/>
                <w:spacing w:val="-6"/>
              </w:rPr>
              <w:t xml:space="preserve"> </w:t>
            </w:r>
            <w:r w:rsidRPr="00BA03BC">
              <w:rPr>
                <w:rFonts w:cs="Arial"/>
                <w:spacing w:val="-2"/>
              </w:rPr>
              <w:t>hours</w:t>
            </w:r>
            <w:r w:rsidRPr="00BA03BC">
              <w:rPr>
                <w:rFonts w:cs="Arial"/>
                <w:spacing w:val="-9"/>
              </w:rPr>
              <w:t xml:space="preserve"> </w:t>
            </w:r>
            <w:r w:rsidRPr="00BA03BC">
              <w:rPr>
                <w:rFonts w:cs="Arial"/>
                <w:spacing w:val="-2"/>
              </w:rPr>
              <w:t>a</w:t>
            </w:r>
            <w:r w:rsidRPr="00BA03BC">
              <w:rPr>
                <w:rFonts w:cs="Arial"/>
                <w:spacing w:val="-7"/>
              </w:rPr>
              <w:t xml:space="preserve"> </w:t>
            </w:r>
            <w:r w:rsidRPr="00BA03BC">
              <w:rPr>
                <w:rFonts w:cs="Arial"/>
                <w:spacing w:val="-5"/>
              </w:rPr>
              <w:t>day</w:t>
            </w:r>
          </w:p>
        </w:tc>
        <w:tc>
          <w:tcPr>
            <w:tcW w:w="2859" w:type="pct"/>
            <w:tcBorders>
              <w:right w:val="single" w:sz="4" w:space="0" w:color="000000"/>
            </w:tcBorders>
          </w:tcPr>
          <w:p w14:paraId="60F0EA74" w14:textId="77777777" w:rsidR="00180C27" w:rsidRPr="00BA03BC" w:rsidRDefault="00024206">
            <w:pPr>
              <w:pStyle w:val="TableParagraph"/>
              <w:spacing w:before="25"/>
              <w:ind w:right="1"/>
              <w:jc w:val="right"/>
              <w:rPr>
                <w:rFonts w:cs="Arial"/>
              </w:rPr>
            </w:pPr>
            <w:r w:rsidRPr="00BA03BC">
              <w:rPr>
                <w:rFonts w:cs="Arial"/>
                <w:spacing w:val="-10"/>
              </w:rPr>
              <w:t>5</w:t>
            </w:r>
          </w:p>
        </w:tc>
      </w:tr>
      <w:tr w:rsidR="00180C27" w:rsidRPr="00BA03BC" w14:paraId="56DF95B9" w14:textId="77777777" w:rsidTr="00BA03BC">
        <w:trPr>
          <w:trHeight w:val="334"/>
        </w:trPr>
        <w:tc>
          <w:tcPr>
            <w:tcW w:w="2141" w:type="pct"/>
            <w:tcBorders>
              <w:left w:val="single" w:sz="4" w:space="0" w:color="000000"/>
            </w:tcBorders>
          </w:tcPr>
          <w:p w14:paraId="052F5173" w14:textId="77777777" w:rsidR="00180C27" w:rsidRPr="00BA03BC" w:rsidRDefault="00024206">
            <w:pPr>
              <w:pStyle w:val="TableParagraph"/>
              <w:spacing w:before="26"/>
              <w:ind w:right="7"/>
              <w:jc w:val="right"/>
              <w:rPr>
                <w:rFonts w:cs="Arial"/>
              </w:rPr>
            </w:pPr>
            <w:r w:rsidRPr="00BA03BC">
              <w:rPr>
                <w:rFonts w:cs="Arial"/>
                <w:spacing w:val="-2"/>
              </w:rPr>
              <w:t>4-8</w:t>
            </w:r>
            <w:r w:rsidRPr="00BA03BC">
              <w:rPr>
                <w:rFonts w:cs="Arial"/>
                <w:spacing w:val="-6"/>
              </w:rPr>
              <w:t xml:space="preserve"> </w:t>
            </w:r>
            <w:r w:rsidRPr="00BA03BC">
              <w:rPr>
                <w:rFonts w:cs="Arial"/>
                <w:spacing w:val="-2"/>
              </w:rPr>
              <w:t>hours</w:t>
            </w:r>
            <w:r w:rsidRPr="00BA03BC">
              <w:rPr>
                <w:rFonts w:cs="Arial"/>
                <w:spacing w:val="-9"/>
              </w:rPr>
              <w:t xml:space="preserve"> </w:t>
            </w:r>
            <w:r w:rsidRPr="00BA03BC">
              <w:rPr>
                <w:rFonts w:cs="Arial"/>
                <w:spacing w:val="-2"/>
              </w:rPr>
              <w:t>a</w:t>
            </w:r>
            <w:r w:rsidRPr="00BA03BC">
              <w:rPr>
                <w:rFonts w:cs="Arial"/>
                <w:spacing w:val="-7"/>
              </w:rPr>
              <w:t xml:space="preserve"> </w:t>
            </w:r>
            <w:r w:rsidRPr="00BA03BC">
              <w:rPr>
                <w:rFonts w:cs="Arial"/>
                <w:spacing w:val="-5"/>
              </w:rPr>
              <w:t>day</w:t>
            </w:r>
          </w:p>
        </w:tc>
        <w:tc>
          <w:tcPr>
            <w:tcW w:w="2859" w:type="pct"/>
            <w:tcBorders>
              <w:right w:val="single" w:sz="4" w:space="0" w:color="000000"/>
            </w:tcBorders>
          </w:tcPr>
          <w:p w14:paraId="03545F7B" w14:textId="77777777" w:rsidR="00180C27" w:rsidRPr="00BA03BC" w:rsidRDefault="00024206">
            <w:pPr>
              <w:pStyle w:val="TableParagraph"/>
              <w:spacing w:before="26"/>
              <w:ind w:right="1"/>
              <w:jc w:val="right"/>
              <w:rPr>
                <w:rFonts w:cs="Arial"/>
              </w:rPr>
            </w:pPr>
            <w:r w:rsidRPr="00BA03BC">
              <w:rPr>
                <w:rFonts w:cs="Arial"/>
                <w:spacing w:val="-10"/>
              </w:rPr>
              <w:t>4</w:t>
            </w:r>
          </w:p>
        </w:tc>
      </w:tr>
      <w:tr w:rsidR="00180C27" w:rsidRPr="00BA03BC" w14:paraId="2A686BEE" w14:textId="77777777" w:rsidTr="00BA03BC">
        <w:trPr>
          <w:trHeight w:val="314"/>
        </w:trPr>
        <w:tc>
          <w:tcPr>
            <w:tcW w:w="2141" w:type="pct"/>
            <w:tcBorders>
              <w:left w:val="single" w:sz="4" w:space="0" w:color="000000"/>
              <w:bottom w:val="single" w:sz="4" w:space="0" w:color="000000"/>
            </w:tcBorders>
            <w:shd w:val="clear" w:color="auto" w:fill="F1F1F1"/>
          </w:tcPr>
          <w:p w14:paraId="5A7FC235" w14:textId="77777777" w:rsidR="00180C27" w:rsidRPr="00BA03BC" w:rsidRDefault="00024206">
            <w:pPr>
              <w:pStyle w:val="TableParagraph"/>
              <w:spacing w:before="16"/>
              <w:ind w:left="14"/>
              <w:jc w:val="left"/>
              <w:rPr>
                <w:rFonts w:cs="Arial"/>
                <w:b/>
              </w:rPr>
            </w:pPr>
            <w:r w:rsidRPr="00BA03BC">
              <w:rPr>
                <w:rFonts w:cs="Arial"/>
                <w:b/>
                <w:spacing w:val="-2"/>
              </w:rPr>
              <w:t>Weekly</w:t>
            </w:r>
          </w:p>
        </w:tc>
        <w:tc>
          <w:tcPr>
            <w:tcW w:w="2859" w:type="pct"/>
            <w:tcBorders>
              <w:bottom w:val="single" w:sz="4" w:space="0" w:color="000000"/>
              <w:right w:val="single" w:sz="4" w:space="0" w:color="000000"/>
            </w:tcBorders>
            <w:shd w:val="clear" w:color="auto" w:fill="F1F1F1"/>
          </w:tcPr>
          <w:p w14:paraId="724A6097" w14:textId="77777777" w:rsidR="00180C27" w:rsidRPr="00BA03BC" w:rsidRDefault="00024206">
            <w:pPr>
              <w:pStyle w:val="TableParagraph"/>
              <w:spacing w:before="16"/>
              <w:jc w:val="right"/>
              <w:rPr>
                <w:rFonts w:cs="Arial"/>
                <w:b/>
              </w:rPr>
            </w:pPr>
            <w:r w:rsidRPr="00BA03BC">
              <w:rPr>
                <w:rFonts w:cs="Arial"/>
                <w:b/>
                <w:spacing w:val="-5"/>
              </w:rPr>
              <w:t>70</w:t>
            </w:r>
          </w:p>
        </w:tc>
      </w:tr>
      <w:tr w:rsidR="00180C27" w:rsidRPr="00BA03BC" w14:paraId="2E9E899B" w14:textId="77777777" w:rsidTr="00BA03BC">
        <w:trPr>
          <w:trHeight w:val="317"/>
        </w:trPr>
        <w:tc>
          <w:tcPr>
            <w:tcW w:w="2141" w:type="pct"/>
            <w:tcBorders>
              <w:top w:val="single" w:sz="4" w:space="0" w:color="000000"/>
              <w:left w:val="single" w:sz="4" w:space="0" w:color="000000"/>
            </w:tcBorders>
          </w:tcPr>
          <w:p w14:paraId="030152AC" w14:textId="77777777" w:rsidR="00180C27" w:rsidRPr="00BA03BC" w:rsidRDefault="00024206">
            <w:pPr>
              <w:pStyle w:val="TableParagraph"/>
              <w:spacing w:before="18"/>
              <w:ind w:right="8"/>
              <w:jc w:val="right"/>
              <w:rPr>
                <w:rFonts w:cs="Arial"/>
              </w:rPr>
            </w:pPr>
            <w:r w:rsidRPr="00BA03BC">
              <w:rPr>
                <w:rFonts w:cs="Arial"/>
                <w:spacing w:val="-4"/>
              </w:rPr>
              <w:t>&lt;30</w:t>
            </w:r>
            <w:r w:rsidRPr="00BA03BC">
              <w:rPr>
                <w:rFonts w:cs="Arial"/>
                <w:spacing w:val="-8"/>
              </w:rPr>
              <w:t xml:space="preserve"> </w:t>
            </w:r>
            <w:r w:rsidRPr="00BA03BC">
              <w:rPr>
                <w:rFonts w:cs="Arial"/>
                <w:spacing w:val="-4"/>
              </w:rPr>
              <w:t>Minutes</w:t>
            </w:r>
            <w:r w:rsidRPr="00BA03BC">
              <w:rPr>
                <w:rFonts w:cs="Arial"/>
                <w:spacing w:val="-9"/>
              </w:rPr>
              <w:t xml:space="preserve"> </w:t>
            </w:r>
            <w:r w:rsidRPr="00BA03BC">
              <w:rPr>
                <w:rFonts w:cs="Arial"/>
                <w:spacing w:val="-4"/>
              </w:rPr>
              <w:t>a</w:t>
            </w:r>
            <w:r w:rsidRPr="00BA03BC">
              <w:rPr>
                <w:rFonts w:cs="Arial"/>
                <w:spacing w:val="-8"/>
              </w:rPr>
              <w:t xml:space="preserve"> </w:t>
            </w:r>
            <w:r w:rsidRPr="00BA03BC">
              <w:rPr>
                <w:rFonts w:cs="Arial"/>
                <w:spacing w:val="-5"/>
              </w:rPr>
              <w:t>day</w:t>
            </w:r>
          </w:p>
        </w:tc>
        <w:tc>
          <w:tcPr>
            <w:tcW w:w="2859" w:type="pct"/>
            <w:tcBorders>
              <w:top w:val="single" w:sz="4" w:space="0" w:color="000000"/>
              <w:right w:val="single" w:sz="4" w:space="0" w:color="000000"/>
            </w:tcBorders>
          </w:tcPr>
          <w:p w14:paraId="64CD2F5A" w14:textId="77777777" w:rsidR="00180C27" w:rsidRPr="00BA03BC" w:rsidRDefault="00024206">
            <w:pPr>
              <w:pStyle w:val="TableParagraph"/>
              <w:spacing w:before="18"/>
              <w:jc w:val="right"/>
              <w:rPr>
                <w:rFonts w:cs="Arial"/>
              </w:rPr>
            </w:pPr>
            <w:r w:rsidRPr="00BA03BC">
              <w:rPr>
                <w:rFonts w:cs="Arial"/>
                <w:spacing w:val="-5"/>
              </w:rPr>
              <w:t>29</w:t>
            </w:r>
          </w:p>
        </w:tc>
      </w:tr>
      <w:tr w:rsidR="00180C27" w:rsidRPr="00BA03BC" w14:paraId="2BAA667F" w14:textId="77777777" w:rsidTr="00BA03BC">
        <w:trPr>
          <w:trHeight w:val="324"/>
        </w:trPr>
        <w:tc>
          <w:tcPr>
            <w:tcW w:w="2141" w:type="pct"/>
            <w:tcBorders>
              <w:left w:val="single" w:sz="4" w:space="0" w:color="000000"/>
            </w:tcBorders>
          </w:tcPr>
          <w:p w14:paraId="1311DE19" w14:textId="77777777" w:rsidR="00180C27" w:rsidRPr="00BA03BC" w:rsidRDefault="00024206">
            <w:pPr>
              <w:pStyle w:val="TableParagraph"/>
              <w:spacing w:before="25"/>
              <w:ind w:right="7"/>
              <w:jc w:val="right"/>
              <w:rPr>
                <w:rFonts w:cs="Arial"/>
              </w:rPr>
            </w:pPr>
            <w:r w:rsidRPr="00BA03BC">
              <w:rPr>
                <w:rFonts w:cs="Arial"/>
                <w:spacing w:val="-2"/>
              </w:rPr>
              <w:t>30</w:t>
            </w:r>
            <w:r w:rsidRPr="00BA03BC">
              <w:rPr>
                <w:rFonts w:cs="Arial"/>
                <w:spacing w:val="-8"/>
              </w:rPr>
              <w:t xml:space="preserve"> </w:t>
            </w:r>
            <w:r w:rsidRPr="00BA03BC">
              <w:rPr>
                <w:rFonts w:cs="Arial"/>
                <w:spacing w:val="-2"/>
              </w:rPr>
              <w:t>minutes</w:t>
            </w:r>
            <w:r w:rsidRPr="00BA03BC">
              <w:rPr>
                <w:rFonts w:cs="Arial"/>
                <w:spacing w:val="-6"/>
              </w:rPr>
              <w:t xml:space="preserve"> </w:t>
            </w:r>
            <w:r w:rsidRPr="00BA03BC">
              <w:rPr>
                <w:rFonts w:cs="Arial"/>
                <w:spacing w:val="-2"/>
              </w:rPr>
              <w:t>-</w:t>
            </w:r>
            <w:r w:rsidRPr="00BA03BC">
              <w:rPr>
                <w:rFonts w:cs="Arial"/>
                <w:spacing w:val="-10"/>
              </w:rPr>
              <w:t xml:space="preserve"> </w:t>
            </w:r>
            <w:r w:rsidRPr="00BA03BC">
              <w:rPr>
                <w:rFonts w:cs="Arial"/>
                <w:spacing w:val="-2"/>
              </w:rPr>
              <w:t>2</w:t>
            </w:r>
            <w:r w:rsidRPr="00BA03BC">
              <w:rPr>
                <w:rFonts w:cs="Arial"/>
                <w:spacing w:val="-11"/>
              </w:rPr>
              <w:t xml:space="preserve"> </w:t>
            </w:r>
            <w:r w:rsidRPr="00BA03BC">
              <w:rPr>
                <w:rFonts w:cs="Arial"/>
                <w:spacing w:val="-2"/>
              </w:rPr>
              <w:t>hours</w:t>
            </w:r>
            <w:r w:rsidRPr="00BA03BC">
              <w:rPr>
                <w:rFonts w:cs="Arial"/>
                <w:spacing w:val="-8"/>
              </w:rPr>
              <w:t xml:space="preserve"> </w:t>
            </w:r>
            <w:r w:rsidRPr="00BA03BC">
              <w:rPr>
                <w:rFonts w:cs="Arial"/>
                <w:spacing w:val="-2"/>
              </w:rPr>
              <w:t>a</w:t>
            </w:r>
            <w:r w:rsidRPr="00BA03BC">
              <w:rPr>
                <w:rFonts w:cs="Arial"/>
                <w:spacing w:val="-9"/>
              </w:rPr>
              <w:t xml:space="preserve"> </w:t>
            </w:r>
            <w:r w:rsidRPr="00BA03BC">
              <w:rPr>
                <w:rFonts w:cs="Arial"/>
                <w:spacing w:val="-5"/>
              </w:rPr>
              <w:t>day</w:t>
            </w:r>
          </w:p>
        </w:tc>
        <w:tc>
          <w:tcPr>
            <w:tcW w:w="2859" w:type="pct"/>
            <w:tcBorders>
              <w:right w:val="single" w:sz="4" w:space="0" w:color="000000"/>
            </w:tcBorders>
          </w:tcPr>
          <w:p w14:paraId="2F820FF1" w14:textId="77777777" w:rsidR="00180C27" w:rsidRPr="00BA03BC" w:rsidRDefault="00024206">
            <w:pPr>
              <w:pStyle w:val="TableParagraph"/>
              <w:spacing w:before="25"/>
              <w:jc w:val="right"/>
              <w:rPr>
                <w:rFonts w:cs="Arial"/>
              </w:rPr>
            </w:pPr>
            <w:r w:rsidRPr="00BA03BC">
              <w:rPr>
                <w:rFonts w:cs="Arial"/>
                <w:spacing w:val="-5"/>
              </w:rPr>
              <w:t>33</w:t>
            </w:r>
          </w:p>
        </w:tc>
      </w:tr>
      <w:tr w:rsidR="00180C27" w:rsidRPr="00BA03BC" w14:paraId="088B2503" w14:textId="77777777" w:rsidTr="00BA03BC">
        <w:trPr>
          <w:trHeight w:val="325"/>
        </w:trPr>
        <w:tc>
          <w:tcPr>
            <w:tcW w:w="2141" w:type="pct"/>
            <w:tcBorders>
              <w:left w:val="single" w:sz="4" w:space="0" w:color="000000"/>
            </w:tcBorders>
          </w:tcPr>
          <w:p w14:paraId="432AD6BA" w14:textId="77777777" w:rsidR="00180C27" w:rsidRPr="00BA03BC" w:rsidRDefault="00024206">
            <w:pPr>
              <w:pStyle w:val="TableParagraph"/>
              <w:spacing w:before="25"/>
              <w:ind w:right="7"/>
              <w:jc w:val="right"/>
              <w:rPr>
                <w:rFonts w:cs="Arial"/>
              </w:rPr>
            </w:pPr>
            <w:r w:rsidRPr="00BA03BC">
              <w:rPr>
                <w:rFonts w:cs="Arial"/>
                <w:spacing w:val="-2"/>
              </w:rPr>
              <w:t>2-4</w:t>
            </w:r>
            <w:r w:rsidRPr="00BA03BC">
              <w:rPr>
                <w:rFonts w:cs="Arial"/>
                <w:spacing w:val="-6"/>
              </w:rPr>
              <w:t xml:space="preserve"> </w:t>
            </w:r>
            <w:r w:rsidRPr="00BA03BC">
              <w:rPr>
                <w:rFonts w:cs="Arial"/>
                <w:spacing w:val="-2"/>
              </w:rPr>
              <w:t>hours</w:t>
            </w:r>
            <w:r w:rsidRPr="00BA03BC">
              <w:rPr>
                <w:rFonts w:cs="Arial"/>
                <w:spacing w:val="-9"/>
              </w:rPr>
              <w:t xml:space="preserve"> </w:t>
            </w:r>
            <w:r w:rsidRPr="00BA03BC">
              <w:rPr>
                <w:rFonts w:cs="Arial"/>
                <w:spacing w:val="-2"/>
              </w:rPr>
              <w:t>a</w:t>
            </w:r>
            <w:r w:rsidRPr="00BA03BC">
              <w:rPr>
                <w:rFonts w:cs="Arial"/>
                <w:spacing w:val="-7"/>
              </w:rPr>
              <w:t xml:space="preserve"> </w:t>
            </w:r>
            <w:r w:rsidRPr="00BA03BC">
              <w:rPr>
                <w:rFonts w:cs="Arial"/>
                <w:spacing w:val="-5"/>
              </w:rPr>
              <w:t>day</w:t>
            </w:r>
          </w:p>
        </w:tc>
        <w:tc>
          <w:tcPr>
            <w:tcW w:w="2859" w:type="pct"/>
            <w:tcBorders>
              <w:right w:val="single" w:sz="4" w:space="0" w:color="000000"/>
            </w:tcBorders>
          </w:tcPr>
          <w:p w14:paraId="5D7C6713" w14:textId="77777777" w:rsidR="00180C27" w:rsidRPr="00BA03BC" w:rsidRDefault="00024206">
            <w:pPr>
              <w:pStyle w:val="TableParagraph"/>
              <w:spacing w:before="25"/>
              <w:ind w:right="1"/>
              <w:jc w:val="right"/>
              <w:rPr>
                <w:rFonts w:cs="Arial"/>
              </w:rPr>
            </w:pPr>
            <w:r w:rsidRPr="00BA03BC">
              <w:rPr>
                <w:rFonts w:cs="Arial"/>
                <w:spacing w:val="-10"/>
              </w:rPr>
              <w:t>4</w:t>
            </w:r>
          </w:p>
        </w:tc>
      </w:tr>
      <w:tr w:rsidR="00180C27" w:rsidRPr="00BA03BC" w14:paraId="5BA5A3FA" w14:textId="77777777" w:rsidTr="00BA03BC">
        <w:trPr>
          <w:trHeight w:val="325"/>
        </w:trPr>
        <w:tc>
          <w:tcPr>
            <w:tcW w:w="2141" w:type="pct"/>
            <w:tcBorders>
              <w:left w:val="single" w:sz="4" w:space="0" w:color="000000"/>
            </w:tcBorders>
          </w:tcPr>
          <w:p w14:paraId="5D17A726" w14:textId="77777777" w:rsidR="00180C27" w:rsidRPr="00BA03BC" w:rsidRDefault="00024206">
            <w:pPr>
              <w:pStyle w:val="TableParagraph"/>
              <w:spacing w:before="26"/>
              <w:ind w:right="7"/>
              <w:jc w:val="right"/>
              <w:rPr>
                <w:rFonts w:cs="Arial"/>
              </w:rPr>
            </w:pPr>
            <w:r w:rsidRPr="00BA03BC">
              <w:rPr>
                <w:rFonts w:cs="Arial"/>
                <w:spacing w:val="-2"/>
              </w:rPr>
              <w:t>4-8</w:t>
            </w:r>
            <w:r w:rsidRPr="00BA03BC">
              <w:rPr>
                <w:rFonts w:cs="Arial"/>
                <w:spacing w:val="-6"/>
              </w:rPr>
              <w:t xml:space="preserve"> </w:t>
            </w:r>
            <w:r w:rsidRPr="00BA03BC">
              <w:rPr>
                <w:rFonts w:cs="Arial"/>
                <w:spacing w:val="-2"/>
              </w:rPr>
              <w:t>hours</w:t>
            </w:r>
            <w:r w:rsidRPr="00BA03BC">
              <w:rPr>
                <w:rFonts w:cs="Arial"/>
                <w:spacing w:val="-9"/>
              </w:rPr>
              <w:t xml:space="preserve"> </w:t>
            </w:r>
            <w:r w:rsidRPr="00BA03BC">
              <w:rPr>
                <w:rFonts w:cs="Arial"/>
                <w:spacing w:val="-2"/>
              </w:rPr>
              <w:t>a</w:t>
            </w:r>
            <w:r w:rsidRPr="00BA03BC">
              <w:rPr>
                <w:rFonts w:cs="Arial"/>
                <w:spacing w:val="-7"/>
              </w:rPr>
              <w:t xml:space="preserve"> </w:t>
            </w:r>
            <w:r w:rsidRPr="00BA03BC">
              <w:rPr>
                <w:rFonts w:cs="Arial"/>
                <w:spacing w:val="-5"/>
              </w:rPr>
              <w:t>day</w:t>
            </w:r>
          </w:p>
        </w:tc>
        <w:tc>
          <w:tcPr>
            <w:tcW w:w="2859" w:type="pct"/>
            <w:tcBorders>
              <w:right w:val="single" w:sz="4" w:space="0" w:color="000000"/>
            </w:tcBorders>
          </w:tcPr>
          <w:p w14:paraId="6F744C72" w14:textId="77777777" w:rsidR="00180C27" w:rsidRPr="00BA03BC" w:rsidRDefault="00024206">
            <w:pPr>
              <w:pStyle w:val="TableParagraph"/>
              <w:spacing w:before="26"/>
              <w:ind w:right="1"/>
              <w:jc w:val="right"/>
              <w:rPr>
                <w:rFonts w:cs="Arial"/>
              </w:rPr>
            </w:pPr>
            <w:r w:rsidRPr="00BA03BC">
              <w:rPr>
                <w:rFonts w:cs="Arial"/>
                <w:spacing w:val="-10"/>
              </w:rPr>
              <w:t>3</w:t>
            </w:r>
          </w:p>
        </w:tc>
      </w:tr>
      <w:tr w:rsidR="00180C27" w:rsidRPr="00BA03BC" w14:paraId="766C88AC" w14:textId="77777777" w:rsidTr="00BA03BC">
        <w:trPr>
          <w:trHeight w:val="332"/>
        </w:trPr>
        <w:tc>
          <w:tcPr>
            <w:tcW w:w="2141" w:type="pct"/>
            <w:tcBorders>
              <w:left w:val="single" w:sz="4" w:space="0" w:color="000000"/>
            </w:tcBorders>
          </w:tcPr>
          <w:p w14:paraId="7C90A3AE" w14:textId="77777777" w:rsidR="00180C27" w:rsidRPr="00BA03BC" w:rsidRDefault="00024206">
            <w:pPr>
              <w:pStyle w:val="TableParagraph"/>
              <w:spacing w:before="25"/>
              <w:ind w:right="9"/>
              <w:jc w:val="right"/>
              <w:rPr>
                <w:rFonts w:cs="Arial"/>
              </w:rPr>
            </w:pPr>
            <w:r w:rsidRPr="00BA03BC">
              <w:rPr>
                <w:rFonts w:cs="Arial"/>
                <w:spacing w:val="-2"/>
              </w:rPr>
              <w:t>Other</w:t>
            </w:r>
          </w:p>
        </w:tc>
        <w:tc>
          <w:tcPr>
            <w:tcW w:w="2859" w:type="pct"/>
            <w:tcBorders>
              <w:right w:val="single" w:sz="4" w:space="0" w:color="000000"/>
            </w:tcBorders>
          </w:tcPr>
          <w:p w14:paraId="53E43FB3" w14:textId="77777777" w:rsidR="00180C27" w:rsidRPr="00BA03BC" w:rsidRDefault="00024206">
            <w:pPr>
              <w:pStyle w:val="TableParagraph"/>
              <w:spacing w:before="25"/>
              <w:ind w:right="1"/>
              <w:jc w:val="right"/>
              <w:rPr>
                <w:rFonts w:cs="Arial"/>
              </w:rPr>
            </w:pPr>
            <w:r w:rsidRPr="00BA03BC">
              <w:rPr>
                <w:rFonts w:cs="Arial"/>
                <w:spacing w:val="-10"/>
              </w:rPr>
              <w:t>1</w:t>
            </w:r>
          </w:p>
        </w:tc>
      </w:tr>
      <w:tr w:rsidR="00180C27" w:rsidRPr="00BA03BC" w14:paraId="36132736" w14:textId="77777777" w:rsidTr="00BA03BC">
        <w:trPr>
          <w:trHeight w:val="316"/>
        </w:trPr>
        <w:tc>
          <w:tcPr>
            <w:tcW w:w="2141" w:type="pct"/>
            <w:tcBorders>
              <w:left w:val="single" w:sz="4" w:space="0" w:color="000000"/>
              <w:bottom w:val="single" w:sz="4" w:space="0" w:color="000000"/>
            </w:tcBorders>
            <w:shd w:val="clear" w:color="auto" w:fill="F1F1F1"/>
          </w:tcPr>
          <w:p w14:paraId="3CC415BC" w14:textId="77777777" w:rsidR="00180C27" w:rsidRPr="00BA03BC" w:rsidRDefault="00024206">
            <w:pPr>
              <w:pStyle w:val="TableParagraph"/>
              <w:spacing w:before="18"/>
              <w:ind w:left="14"/>
              <w:jc w:val="left"/>
              <w:rPr>
                <w:rFonts w:cs="Arial"/>
                <w:b/>
              </w:rPr>
            </w:pPr>
            <w:r w:rsidRPr="00BA03BC">
              <w:rPr>
                <w:rFonts w:cs="Arial"/>
                <w:b/>
                <w:spacing w:val="-2"/>
              </w:rPr>
              <w:t>Monthly</w:t>
            </w:r>
          </w:p>
        </w:tc>
        <w:tc>
          <w:tcPr>
            <w:tcW w:w="2859" w:type="pct"/>
            <w:tcBorders>
              <w:bottom w:val="single" w:sz="4" w:space="0" w:color="000000"/>
              <w:right w:val="single" w:sz="4" w:space="0" w:color="000000"/>
            </w:tcBorders>
            <w:shd w:val="clear" w:color="auto" w:fill="F1F1F1"/>
          </w:tcPr>
          <w:p w14:paraId="4982B2D3" w14:textId="77777777" w:rsidR="00180C27" w:rsidRPr="00BA03BC" w:rsidRDefault="00024206">
            <w:pPr>
              <w:pStyle w:val="TableParagraph"/>
              <w:spacing w:before="18"/>
              <w:jc w:val="right"/>
              <w:rPr>
                <w:rFonts w:cs="Arial"/>
                <w:b/>
              </w:rPr>
            </w:pPr>
            <w:r w:rsidRPr="00BA03BC">
              <w:rPr>
                <w:rFonts w:cs="Arial"/>
                <w:b/>
                <w:spacing w:val="-5"/>
              </w:rPr>
              <w:t>99</w:t>
            </w:r>
          </w:p>
        </w:tc>
      </w:tr>
      <w:tr w:rsidR="00180C27" w:rsidRPr="00BA03BC" w14:paraId="7D2114D5" w14:textId="77777777" w:rsidTr="00BA03BC">
        <w:trPr>
          <w:trHeight w:val="314"/>
        </w:trPr>
        <w:tc>
          <w:tcPr>
            <w:tcW w:w="2141" w:type="pct"/>
            <w:tcBorders>
              <w:top w:val="single" w:sz="4" w:space="0" w:color="000000"/>
              <w:left w:val="single" w:sz="4" w:space="0" w:color="000000"/>
            </w:tcBorders>
          </w:tcPr>
          <w:p w14:paraId="17D4254D" w14:textId="77777777" w:rsidR="00180C27" w:rsidRPr="00BA03BC" w:rsidRDefault="00024206">
            <w:pPr>
              <w:pStyle w:val="TableParagraph"/>
              <w:spacing w:before="16"/>
              <w:ind w:right="8"/>
              <w:jc w:val="right"/>
              <w:rPr>
                <w:rFonts w:cs="Arial"/>
              </w:rPr>
            </w:pPr>
            <w:r w:rsidRPr="00BA03BC">
              <w:rPr>
                <w:rFonts w:cs="Arial"/>
                <w:spacing w:val="-4"/>
              </w:rPr>
              <w:t>&lt;30</w:t>
            </w:r>
            <w:r w:rsidRPr="00BA03BC">
              <w:rPr>
                <w:rFonts w:cs="Arial"/>
                <w:spacing w:val="-8"/>
              </w:rPr>
              <w:t xml:space="preserve"> </w:t>
            </w:r>
            <w:r w:rsidRPr="00BA03BC">
              <w:rPr>
                <w:rFonts w:cs="Arial"/>
                <w:spacing w:val="-4"/>
              </w:rPr>
              <w:t>Minutes</w:t>
            </w:r>
            <w:r w:rsidRPr="00BA03BC">
              <w:rPr>
                <w:rFonts w:cs="Arial"/>
                <w:spacing w:val="-9"/>
              </w:rPr>
              <w:t xml:space="preserve"> </w:t>
            </w:r>
            <w:r w:rsidRPr="00BA03BC">
              <w:rPr>
                <w:rFonts w:cs="Arial"/>
                <w:spacing w:val="-4"/>
              </w:rPr>
              <w:t>a</w:t>
            </w:r>
            <w:r w:rsidRPr="00BA03BC">
              <w:rPr>
                <w:rFonts w:cs="Arial"/>
                <w:spacing w:val="-8"/>
              </w:rPr>
              <w:t xml:space="preserve"> </w:t>
            </w:r>
            <w:r w:rsidRPr="00BA03BC">
              <w:rPr>
                <w:rFonts w:cs="Arial"/>
                <w:spacing w:val="-5"/>
              </w:rPr>
              <w:t>day</w:t>
            </w:r>
          </w:p>
        </w:tc>
        <w:tc>
          <w:tcPr>
            <w:tcW w:w="2859" w:type="pct"/>
            <w:tcBorders>
              <w:top w:val="single" w:sz="4" w:space="0" w:color="000000"/>
              <w:right w:val="single" w:sz="4" w:space="0" w:color="000000"/>
            </w:tcBorders>
          </w:tcPr>
          <w:p w14:paraId="40A7B6EA" w14:textId="77777777" w:rsidR="00180C27" w:rsidRPr="00BA03BC" w:rsidRDefault="00024206">
            <w:pPr>
              <w:pStyle w:val="TableParagraph"/>
              <w:spacing w:before="16"/>
              <w:jc w:val="right"/>
              <w:rPr>
                <w:rFonts w:cs="Arial"/>
              </w:rPr>
            </w:pPr>
            <w:r w:rsidRPr="00BA03BC">
              <w:rPr>
                <w:rFonts w:cs="Arial"/>
                <w:spacing w:val="-5"/>
              </w:rPr>
              <w:t>22</w:t>
            </w:r>
          </w:p>
        </w:tc>
      </w:tr>
      <w:tr w:rsidR="00180C27" w:rsidRPr="00BA03BC" w14:paraId="1D4ED01A" w14:textId="77777777" w:rsidTr="00BA03BC">
        <w:trPr>
          <w:trHeight w:val="325"/>
        </w:trPr>
        <w:tc>
          <w:tcPr>
            <w:tcW w:w="2141" w:type="pct"/>
            <w:tcBorders>
              <w:left w:val="single" w:sz="4" w:space="0" w:color="000000"/>
            </w:tcBorders>
          </w:tcPr>
          <w:p w14:paraId="792929CF" w14:textId="77777777" w:rsidR="00180C27" w:rsidRPr="00BA03BC" w:rsidRDefault="00024206">
            <w:pPr>
              <w:pStyle w:val="TableParagraph"/>
              <w:spacing w:before="25"/>
              <w:ind w:right="7"/>
              <w:jc w:val="right"/>
              <w:rPr>
                <w:rFonts w:cs="Arial"/>
              </w:rPr>
            </w:pPr>
            <w:r w:rsidRPr="00BA03BC">
              <w:rPr>
                <w:rFonts w:cs="Arial"/>
                <w:spacing w:val="-2"/>
              </w:rPr>
              <w:t>30</w:t>
            </w:r>
            <w:r w:rsidRPr="00BA03BC">
              <w:rPr>
                <w:rFonts w:cs="Arial"/>
                <w:spacing w:val="-8"/>
              </w:rPr>
              <w:t xml:space="preserve"> </w:t>
            </w:r>
            <w:r w:rsidRPr="00BA03BC">
              <w:rPr>
                <w:rFonts w:cs="Arial"/>
                <w:spacing w:val="-2"/>
              </w:rPr>
              <w:t>minutes</w:t>
            </w:r>
            <w:r w:rsidRPr="00BA03BC">
              <w:rPr>
                <w:rFonts w:cs="Arial"/>
                <w:spacing w:val="-6"/>
              </w:rPr>
              <w:t xml:space="preserve"> </w:t>
            </w:r>
            <w:r w:rsidRPr="00BA03BC">
              <w:rPr>
                <w:rFonts w:cs="Arial"/>
                <w:spacing w:val="-2"/>
              </w:rPr>
              <w:t>-</w:t>
            </w:r>
            <w:r w:rsidRPr="00BA03BC">
              <w:rPr>
                <w:rFonts w:cs="Arial"/>
                <w:spacing w:val="-10"/>
              </w:rPr>
              <w:t xml:space="preserve"> </w:t>
            </w:r>
            <w:r w:rsidRPr="00BA03BC">
              <w:rPr>
                <w:rFonts w:cs="Arial"/>
                <w:spacing w:val="-2"/>
              </w:rPr>
              <w:t>2</w:t>
            </w:r>
            <w:r w:rsidRPr="00BA03BC">
              <w:rPr>
                <w:rFonts w:cs="Arial"/>
                <w:spacing w:val="-11"/>
              </w:rPr>
              <w:t xml:space="preserve"> </w:t>
            </w:r>
            <w:r w:rsidRPr="00BA03BC">
              <w:rPr>
                <w:rFonts w:cs="Arial"/>
                <w:spacing w:val="-2"/>
              </w:rPr>
              <w:t>hours</w:t>
            </w:r>
            <w:r w:rsidRPr="00BA03BC">
              <w:rPr>
                <w:rFonts w:cs="Arial"/>
                <w:spacing w:val="-8"/>
              </w:rPr>
              <w:t xml:space="preserve"> </w:t>
            </w:r>
            <w:r w:rsidRPr="00BA03BC">
              <w:rPr>
                <w:rFonts w:cs="Arial"/>
                <w:spacing w:val="-2"/>
              </w:rPr>
              <w:t>a</w:t>
            </w:r>
            <w:r w:rsidRPr="00BA03BC">
              <w:rPr>
                <w:rFonts w:cs="Arial"/>
                <w:spacing w:val="-9"/>
              </w:rPr>
              <w:t xml:space="preserve"> </w:t>
            </w:r>
            <w:r w:rsidRPr="00BA03BC">
              <w:rPr>
                <w:rFonts w:cs="Arial"/>
                <w:spacing w:val="-5"/>
              </w:rPr>
              <w:t>day</w:t>
            </w:r>
          </w:p>
        </w:tc>
        <w:tc>
          <w:tcPr>
            <w:tcW w:w="2859" w:type="pct"/>
            <w:tcBorders>
              <w:right w:val="single" w:sz="4" w:space="0" w:color="000000"/>
            </w:tcBorders>
          </w:tcPr>
          <w:p w14:paraId="3B35E2E9" w14:textId="77777777" w:rsidR="00180C27" w:rsidRPr="00BA03BC" w:rsidRDefault="00024206">
            <w:pPr>
              <w:pStyle w:val="TableParagraph"/>
              <w:spacing w:before="25"/>
              <w:jc w:val="right"/>
              <w:rPr>
                <w:rFonts w:cs="Arial"/>
              </w:rPr>
            </w:pPr>
            <w:r w:rsidRPr="00BA03BC">
              <w:rPr>
                <w:rFonts w:cs="Arial"/>
                <w:spacing w:val="-5"/>
              </w:rPr>
              <w:t>39</w:t>
            </w:r>
          </w:p>
        </w:tc>
      </w:tr>
      <w:tr w:rsidR="00180C27" w:rsidRPr="00BA03BC" w14:paraId="3D804D2B" w14:textId="77777777" w:rsidTr="00BA03BC">
        <w:trPr>
          <w:trHeight w:val="325"/>
        </w:trPr>
        <w:tc>
          <w:tcPr>
            <w:tcW w:w="2141" w:type="pct"/>
            <w:tcBorders>
              <w:left w:val="single" w:sz="4" w:space="0" w:color="000000"/>
            </w:tcBorders>
          </w:tcPr>
          <w:p w14:paraId="7392258C" w14:textId="77777777" w:rsidR="00180C27" w:rsidRPr="00BA03BC" w:rsidRDefault="00024206">
            <w:pPr>
              <w:pStyle w:val="TableParagraph"/>
              <w:spacing w:before="26"/>
              <w:ind w:right="7"/>
              <w:jc w:val="right"/>
              <w:rPr>
                <w:rFonts w:cs="Arial"/>
              </w:rPr>
            </w:pPr>
            <w:r w:rsidRPr="00BA03BC">
              <w:rPr>
                <w:rFonts w:cs="Arial"/>
                <w:spacing w:val="-2"/>
              </w:rPr>
              <w:t>2-4</w:t>
            </w:r>
            <w:r w:rsidRPr="00BA03BC">
              <w:rPr>
                <w:rFonts w:cs="Arial"/>
                <w:spacing w:val="-8"/>
              </w:rPr>
              <w:t xml:space="preserve"> </w:t>
            </w:r>
            <w:r w:rsidRPr="00BA03BC">
              <w:rPr>
                <w:rFonts w:cs="Arial"/>
                <w:spacing w:val="-2"/>
              </w:rPr>
              <w:t>hours</w:t>
            </w:r>
            <w:r w:rsidRPr="00BA03BC">
              <w:rPr>
                <w:rFonts w:cs="Arial"/>
                <w:spacing w:val="-9"/>
              </w:rPr>
              <w:t xml:space="preserve"> </w:t>
            </w:r>
            <w:r w:rsidRPr="00BA03BC">
              <w:rPr>
                <w:rFonts w:cs="Arial"/>
                <w:spacing w:val="-2"/>
              </w:rPr>
              <w:t>a</w:t>
            </w:r>
            <w:r w:rsidRPr="00BA03BC">
              <w:rPr>
                <w:rFonts w:cs="Arial"/>
                <w:spacing w:val="-7"/>
              </w:rPr>
              <w:t xml:space="preserve"> </w:t>
            </w:r>
            <w:r w:rsidRPr="00BA03BC">
              <w:rPr>
                <w:rFonts w:cs="Arial"/>
                <w:spacing w:val="-5"/>
              </w:rPr>
              <w:t>day</w:t>
            </w:r>
          </w:p>
        </w:tc>
        <w:tc>
          <w:tcPr>
            <w:tcW w:w="2859" w:type="pct"/>
            <w:tcBorders>
              <w:right w:val="single" w:sz="4" w:space="0" w:color="000000"/>
            </w:tcBorders>
          </w:tcPr>
          <w:p w14:paraId="48B75D3A" w14:textId="77777777" w:rsidR="00180C27" w:rsidRPr="00BA03BC" w:rsidRDefault="00024206">
            <w:pPr>
              <w:pStyle w:val="TableParagraph"/>
              <w:spacing w:before="26"/>
              <w:jc w:val="right"/>
              <w:rPr>
                <w:rFonts w:cs="Arial"/>
              </w:rPr>
            </w:pPr>
            <w:r w:rsidRPr="00BA03BC">
              <w:rPr>
                <w:rFonts w:cs="Arial"/>
                <w:spacing w:val="-5"/>
              </w:rPr>
              <w:t>10</w:t>
            </w:r>
          </w:p>
        </w:tc>
      </w:tr>
      <w:tr w:rsidR="00180C27" w:rsidRPr="00BA03BC" w14:paraId="3773B4FA" w14:textId="77777777" w:rsidTr="00BA03BC">
        <w:trPr>
          <w:trHeight w:val="325"/>
        </w:trPr>
        <w:tc>
          <w:tcPr>
            <w:tcW w:w="2141" w:type="pct"/>
            <w:tcBorders>
              <w:left w:val="single" w:sz="4" w:space="0" w:color="000000"/>
            </w:tcBorders>
          </w:tcPr>
          <w:p w14:paraId="7E1D2EF4" w14:textId="77777777" w:rsidR="00180C27" w:rsidRPr="00BA03BC" w:rsidRDefault="00024206">
            <w:pPr>
              <w:pStyle w:val="TableParagraph"/>
              <w:spacing w:before="25"/>
              <w:ind w:right="7"/>
              <w:jc w:val="right"/>
              <w:rPr>
                <w:rFonts w:cs="Arial"/>
              </w:rPr>
            </w:pPr>
            <w:r w:rsidRPr="00BA03BC">
              <w:rPr>
                <w:rFonts w:cs="Arial"/>
                <w:spacing w:val="-2"/>
              </w:rPr>
              <w:t>4-8</w:t>
            </w:r>
            <w:r w:rsidRPr="00BA03BC">
              <w:rPr>
                <w:rFonts w:cs="Arial"/>
                <w:spacing w:val="-6"/>
              </w:rPr>
              <w:t xml:space="preserve"> </w:t>
            </w:r>
            <w:r w:rsidRPr="00BA03BC">
              <w:rPr>
                <w:rFonts w:cs="Arial"/>
                <w:spacing w:val="-2"/>
              </w:rPr>
              <w:t>hours</w:t>
            </w:r>
            <w:r w:rsidRPr="00BA03BC">
              <w:rPr>
                <w:rFonts w:cs="Arial"/>
                <w:spacing w:val="-9"/>
              </w:rPr>
              <w:t xml:space="preserve"> </w:t>
            </w:r>
            <w:r w:rsidRPr="00BA03BC">
              <w:rPr>
                <w:rFonts w:cs="Arial"/>
                <w:spacing w:val="-2"/>
              </w:rPr>
              <w:t>a</w:t>
            </w:r>
            <w:r w:rsidRPr="00BA03BC">
              <w:rPr>
                <w:rFonts w:cs="Arial"/>
                <w:spacing w:val="-7"/>
              </w:rPr>
              <w:t xml:space="preserve"> </w:t>
            </w:r>
            <w:r w:rsidRPr="00BA03BC">
              <w:rPr>
                <w:rFonts w:cs="Arial"/>
                <w:spacing w:val="-5"/>
              </w:rPr>
              <w:t>day</w:t>
            </w:r>
          </w:p>
        </w:tc>
        <w:tc>
          <w:tcPr>
            <w:tcW w:w="2859" w:type="pct"/>
            <w:tcBorders>
              <w:right w:val="single" w:sz="4" w:space="0" w:color="000000"/>
            </w:tcBorders>
          </w:tcPr>
          <w:p w14:paraId="409F39A8" w14:textId="77777777" w:rsidR="00180C27" w:rsidRPr="00BA03BC" w:rsidRDefault="00024206">
            <w:pPr>
              <w:pStyle w:val="TableParagraph"/>
              <w:spacing w:before="25"/>
              <w:ind w:right="1"/>
              <w:jc w:val="right"/>
              <w:rPr>
                <w:rFonts w:cs="Arial"/>
              </w:rPr>
            </w:pPr>
            <w:r w:rsidRPr="00BA03BC">
              <w:rPr>
                <w:rFonts w:cs="Arial"/>
                <w:spacing w:val="-10"/>
              </w:rPr>
              <w:t>4</w:t>
            </w:r>
          </w:p>
        </w:tc>
      </w:tr>
      <w:tr w:rsidR="00180C27" w:rsidRPr="00BA03BC" w14:paraId="73964C60" w14:textId="77777777" w:rsidTr="00BA03BC">
        <w:trPr>
          <w:trHeight w:val="334"/>
        </w:trPr>
        <w:tc>
          <w:tcPr>
            <w:tcW w:w="2141" w:type="pct"/>
            <w:tcBorders>
              <w:left w:val="single" w:sz="4" w:space="0" w:color="000000"/>
            </w:tcBorders>
          </w:tcPr>
          <w:p w14:paraId="6CF2B794" w14:textId="77777777" w:rsidR="00180C27" w:rsidRPr="00BA03BC" w:rsidRDefault="00024206">
            <w:pPr>
              <w:pStyle w:val="TableParagraph"/>
              <w:spacing w:before="26"/>
              <w:ind w:right="9"/>
              <w:jc w:val="right"/>
              <w:rPr>
                <w:rFonts w:cs="Arial"/>
              </w:rPr>
            </w:pPr>
            <w:r w:rsidRPr="00BA03BC">
              <w:rPr>
                <w:rFonts w:cs="Arial"/>
                <w:spacing w:val="-2"/>
              </w:rPr>
              <w:t>Other</w:t>
            </w:r>
          </w:p>
        </w:tc>
        <w:tc>
          <w:tcPr>
            <w:tcW w:w="2859" w:type="pct"/>
            <w:tcBorders>
              <w:right w:val="single" w:sz="4" w:space="0" w:color="000000"/>
            </w:tcBorders>
          </w:tcPr>
          <w:p w14:paraId="3679A406" w14:textId="77777777" w:rsidR="00180C27" w:rsidRPr="00BA03BC" w:rsidRDefault="00024206">
            <w:pPr>
              <w:pStyle w:val="TableParagraph"/>
              <w:spacing w:before="26"/>
              <w:jc w:val="right"/>
              <w:rPr>
                <w:rFonts w:cs="Arial"/>
              </w:rPr>
            </w:pPr>
            <w:r w:rsidRPr="00BA03BC">
              <w:rPr>
                <w:rFonts w:cs="Arial"/>
                <w:spacing w:val="-5"/>
              </w:rPr>
              <w:t>24</w:t>
            </w:r>
          </w:p>
        </w:tc>
      </w:tr>
      <w:tr w:rsidR="00180C27" w:rsidRPr="00BA03BC" w14:paraId="3577D304" w14:textId="77777777" w:rsidTr="00BA03BC">
        <w:trPr>
          <w:trHeight w:val="314"/>
        </w:trPr>
        <w:tc>
          <w:tcPr>
            <w:tcW w:w="2141" w:type="pct"/>
            <w:tcBorders>
              <w:left w:val="single" w:sz="4" w:space="0" w:color="000000"/>
              <w:bottom w:val="single" w:sz="4" w:space="0" w:color="000000"/>
            </w:tcBorders>
            <w:shd w:val="clear" w:color="auto" w:fill="F1F1F1"/>
          </w:tcPr>
          <w:p w14:paraId="67FCE2AD" w14:textId="77777777" w:rsidR="00180C27" w:rsidRPr="00BA03BC" w:rsidRDefault="00024206">
            <w:pPr>
              <w:pStyle w:val="TableParagraph"/>
              <w:spacing w:before="16"/>
              <w:ind w:left="14"/>
              <w:jc w:val="left"/>
              <w:rPr>
                <w:rFonts w:cs="Arial"/>
                <w:b/>
              </w:rPr>
            </w:pPr>
            <w:r w:rsidRPr="00BA03BC">
              <w:rPr>
                <w:rFonts w:cs="Arial"/>
                <w:b/>
                <w:spacing w:val="-4"/>
              </w:rPr>
              <w:t>Every</w:t>
            </w:r>
            <w:r w:rsidRPr="00BA03BC">
              <w:rPr>
                <w:rFonts w:cs="Arial"/>
                <w:b/>
                <w:spacing w:val="-6"/>
              </w:rPr>
              <w:t xml:space="preserve"> </w:t>
            </w:r>
            <w:r w:rsidRPr="00BA03BC">
              <w:rPr>
                <w:rFonts w:cs="Arial"/>
                <w:b/>
                <w:spacing w:val="-4"/>
              </w:rPr>
              <w:t>6</w:t>
            </w:r>
            <w:r w:rsidRPr="00BA03BC">
              <w:rPr>
                <w:rFonts w:cs="Arial"/>
                <w:b/>
                <w:spacing w:val="-6"/>
              </w:rPr>
              <w:t xml:space="preserve"> </w:t>
            </w:r>
            <w:r w:rsidRPr="00BA03BC">
              <w:rPr>
                <w:rFonts w:cs="Arial"/>
                <w:b/>
                <w:spacing w:val="-4"/>
              </w:rPr>
              <w:t>months</w:t>
            </w:r>
          </w:p>
        </w:tc>
        <w:tc>
          <w:tcPr>
            <w:tcW w:w="2859" w:type="pct"/>
            <w:tcBorders>
              <w:bottom w:val="single" w:sz="4" w:space="0" w:color="000000"/>
              <w:right w:val="single" w:sz="4" w:space="0" w:color="000000"/>
            </w:tcBorders>
            <w:shd w:val="clear" w:color="auto" w:fill="F1F1F1"/>
          </w:tcPr>
          <w:p w14:paraId="6B9104F3" w14:textId="77777777" w:rsidR="00180C27" w:rsidRPr="00BA03BC" w:rsidRDefault="00024206">
            <w:pPr>
              <w:pStyle w:val="TableParagraph"/>
              <w:spacing w:before="16"/>
              <w:jc w:val="right"/>
              <w:rPr>
                <w:rFonts w:cs="Arial"/>
                <w:b/>
              </w:rPr>
            </w:pPr>
            <w:r w:rsidRPr="00BA03BC">
              <w:rPr>
                <w:rFonts w:cs="Arial"/>
                <w:b/>
                <w:spacing w:val="-5"/>
              </w:rPr>
              <w:t>15</w:t>
            </w:r>
          </w:p>
        </w:tc>
      </w:tr>
      <w:tr w:rsidR="00180C27" w:rsidRPr="00BA03BC" w14:paraId="0EA690C4" w14:textId="77777777" w:rsidTr="00BA03BC">
        <w:trPr>
          <w:trHeight w:val="317"/>
        </w:trPr>
        <w:tc>
          <w:tcPr>
            <w:tcW w:w="2141" w:type="pct"/>
            <w:tcBorders>
              <w:top w:val="single" w:sz="4" w:space="0" w:color="000000"/>
              <w:left w:val="single" w:sz="4" w:space="0" w:color="000000"/>
            </w:tcBorders>
          </w:tcPr>
          <w:p w14:paraId="50E71A4B" w14:textId="77777777" w:rsidR="00180C27" w:rsidRPr="00BA03BC" w:rsidRDefault="00024206">
            <w:pPr>
              <w:pStyle w:val="TableParagraph"/>
              <w:spacing w:before="18"/>
              <w:ind w:right="8"/>
              <w:jc w:val="right"/>
              <w:rPr>
                <w:rFonts w:cs="Arial"/>
              </w:rPr>
            </w:pPr>
            <w:r w:rsidRPr="00BA03BC">
              <w:rPr>
                <w:rFonts w:cs="Arial"/>
                <w:spacing w:val="-4"/>
              </w:rPr>
              <w:t>&lt;30</w:t>
            </w:r>
            <w:r w:rsidRPr="00BA03BC">
              <w:rPr>
                <w:rFonts w:cs="Arial"/>
                <w:spacing w:val="-8"/>
              </w:rPr>
              <w:t xml:space="preserve"> </w:t>
            </w:r>
            <w:r w:rsidRPr="00BA03BC">
              <w:rPr>
                <w:rFonts w:cs="Arial"/>
                <w:spacing w:val="-4"/>
              </w:rPr>
              <w:t>Minutes</w:t>
            </w:r>
            <w:r w:rsidRPr="00BA03BC">
              <w:rPr>
                <w:rFonts w:cs="Arial"/>
                <w:spacing w:val="-9"/>
              </w:rPr>
              <w:t xml:space="preserve"> </w:t>
            </w:r>
            <w:r w:rsidRPr="00BA03BC">
              <w:rPr>
                <w:rFonts w:cs="Arial"/>
                <w:spacing w:val="-4"/>
              </w:rPr>
              <w:t>a</w:t>
            </w:r>
            <w:r w:rsidRPr="00BA03BC">
              <w:rPr>
                <w:rFonts w:cs="Arial"/>
                <w:spacing w:val="-8"/>
              </w:rPr>
              <w:t xml:space="preserve"> </w:t>
            </w:r>
            <w:r w:rsidRPr="00BA03BC">
              <w:rPr>
                <w:rFonts w:cs="Arial"/>
                <w:spacing w:val="-5"/>
              </w:rPr>
              <w:t>day</w:t>
            </w:r>
          </w:p>
        </w:tc>
        <w:tc>
          <w:tcPr>
            <w:tcW w:w="2859" w:type="pct"/>
            <w:tcBorders>
              <w:top w:val="single" w:sz="4" w:space="0" w:color="000000"/>
              <w:right w:val="single" w:sz="4" w:space="0" w:color="000000"/>
            </w:tcBorders>
          </w:tcPr>
          <w:p w14:paraId="4CE880EB" w14:textId="77777777" w:rsidR="00180C27" w:rsidRPr="00BA03BC" w:rsidRDefault="00024206">
            <w:pPr>
              <w:pStyle w:val="TableParagraph"/>
              <w:spacing w:before="18"/>
              <w:ind w:right="1"/>
              <w:jc w:val="right"/>
              <w:rPr>
                <w:rFonts w:cs="Arial"/>
              </w:rPr>
            </w:pPr>
            <w:r w:rsidRPr="00BA03BC">
              <w:rPr>
                <w:rFonts w:cs="Arial"/>
                <w:spacing w:val="-10"/>
              </w:rPr>
              <w:t>2</w:t>
            </w:r>
          </w:p>
        </w:tc>
      </w:tr>
      <w:tr w:rsidR="00180C27" w:rsidRPr="00BA03BC" w14:paraId="64986070" w14:textId="77777777" w:rsidTr="00BA03BC">
        <w:trPr>
          <w:trHeight w:val="324"/>
        </w:trPr>
        <w:tc>
          <w:tcPr>
            <w:tcW w:w="2141" w:type="pct"/>
            <w:tcBorders>
              <w:left w:val="single" w:sz="4" w:space="0" w:color="000000"/>
            </w:tcBorders>
          </w:tcPr>
          <w:p w14:paraId="270C5711" w14:textId="77777777" w:rsidR="00180C27" w:rsidRPr="00BA03BC" w:rsidRDefault="00024206">
            <w:pPr>
              <w:pStyle w:val="TableParagraph"/>
              <w:spacing w:before="25"/>
              <w:ind w:right="7"/>
              <w:jc w:val="right"/>
              <w:rPr>
                <w:rFonts w:cs="Arial"/>
              </w:rPr>
            </w:pPr>
            <w:r w:rsidRPr="00BA03BC">
              <w:rPr>
                <w:rFonts w:cs="Arial"/>
                <w:spacing w:val="-2"/>
              </w:rPr>
              <w:t>30</w:t>
            </w:r>
            <w:r w:rsidRPr="00BA03BC">
              <w:rPr>
                <w:rFonts w:cs="Arial"/>
                <w:spacing w:val="-8"/>
              </w:rPr>
              <w:t xml:space="preserve"> </w:t>
            </w:r>
            <w:r w:rsidRPr="00BA03BC">
              <w:rPr>
                <w:rFonts w:cs="Arial"/>
                <w:spacing w:val="-2"/>
              </w:rPr>
              <w:t>minutes</w:t>
            </w:r>
            <w:r w:rsidRPr="00BA03BC">
              <w:rPr>
                <w:rFonts w:cs="Arial"/>
                <w:spacing w:val="-6"/>
              </w:rPr>
              <w:t xml:space="preserve"> </w:t>
            </w:r>
            <w:r w:rsidRPr="00BA03BC">
              <w:rPr>
                <w:rFonts w:cs="Arial"/>
                <w:spacing w:val="-2"/>
              </w:rPr>
              <w:t>-</w:t>
            </w:r>
            <w:r w:rsidRPr="00BA03BC">
              <w:rPr>
                <w:rFonts w:cs="Arial"/>
                <w:spacing w:val="-10"/>
              </w:rPr>
              <w:t xml:space="preserve"> </w:t>
            </w:r>
            <w:r w:rsidRPr="00BA03BC">
              <w:rPr>
                <w:rFonts w:cs="Arial"/>
                <w:spacing w:val="-2"/>
              </w:rPr>
              <w:t>2</w:t>
            </w:r>
            <w:r w:rsidRPr="00BA03BC">
              <w:rPr>
                <w:rFonts w:cs="Arial"/>
                <w:spacing w:val="-11"/>
              </w:rPr>
              <w:t xml:space="preserve"> </w:t>
            </w:r>
            <w:r w:rsidRPr="00BA03BC">
              <w:rPr>
                <w:rFonts w:cs="Arial"/>
                <w:spacing w:val="-2"/>
              </w:rPr>
              <w:t>hours</w:t>
            </w:r>
            <w:r w:rsidRPr="00BA03BC">
              <w:rPr>
                <w:rFonts w:cs="Arial"/>
                <w:spacing w:val="-8"/>
              </w:rPr>
              <w:t xml:space="preserve"> </w:t>
            </w:r>
            <w:r w:rsidRPr="00BA03BC">
              <w:rPr>
                <w:rFonts w:cs="Arial"/>
                <w:spacing w:val="-2"/>
              </w:rPr>
              <w:t>a</w:t>
            </w:r>
            <w:r w:rsidRPr="00BA03BC">
              <w:rPr>
                <w:rFonts w:cs="Arial"/>
                <w:spacing w:val="-9"/>
              </w:rPr>
              <w:t xml:space="preserve"> </w:t>
            </w:r>
            <w:r w:rsidRPr="00BA03BC">
              <w:rPr>
                <w:rFonts w:cs="Arial"/>
                <w:spacing w:val="-5"/>
              </w:rPr>
              <w:t>day</w:t>
            </w:r>
          </w:p>
        </w:tc>
        <w:tc>
          <w:tcPr>
            <w:tcW w:w="2859" w:type="pct"/>
            <w:tcBorders>
              <w:right w:val="single" w:sz="4" w:space="0" w:color="000000"/>
            </w:tcBorders>
          </w:tcPr>
          <w:p w14:paraId="1F74F2EE" w14:textId="77777777" w:rsidR="00180C27" w:rsidRPr="00BA03BC" w:rsidRDefault="00024206">
            <w:pPr>
              <w:pStyle w:val="TableParagraph"/>
              <w:spacing w:before="25"/>
              <w:ind w:right="1"/>
              <w:jc w:val="right"/>
              <w:rPr>
                <w:rFonts w:cs="Arial"/>
              </w:rPr>
            </w:pPr>
            <w:r w:rsidRPr="00BA03BC">
              <w:rPr>
                <w:rFonts w:cs="Arial"/>
                <w:spacing w:val="-10"/>
              </w:rPr>
              <w:t>7</w:t>
            </w:r>
          </w:p>
        </w:tc>
      </w:tr>
      <w:tr w:rsidR="00180C27" w:rsidRPr="00BA03BC" w14:paraId="06A49599" w14:textId="77777777" w:rsidTr="00BA03BC">
        <w:trPr>
          <w:trHeight w:val="333"/>
        </w:trPr>
        <w:tc>
          <w:tcPr>
            <w:tcW w:w="2141" w:type="pct"/>
            <w:tcBorders>
              <w:left w:val="single" w:sz="4" w:space="0" w:color="000000"/>
            </w:tcBorders>
          </w:tcPr>
          <w:p w14:paraId="44B88992" w14:textId="77777777" w:rsidR="00180C27" w:rsidRPr="00BA03BC" w:rsidRDefault="00024206">
            <w:pPr>
              <w:pStyle w:val="TableParagraph"/>
              <w:spacing w:before="25"/>
              <w:ind w:right="7"/>
              <w:jc w:val="right"/>
              <w:rPr>
                <w:rFonts w:cs="Arial"/>
              </w:rPr>
            </w:pPr>
            <w:r w:rsidRPr="00BA03BC">
              <w:rPr>
                <w:rFonts w:cs="Arial"/>
                <w:spacing w:val="-2"/>
              </w:rPr>
              <w:t>2-4</w:t>
            </w:r>
            <w:r w:rsidRPr="00BA03BC">
              <w:rPr>
                <w:rFonts w:cs="Arial"/>
                <w:spacing w:val="-6"/>
              </w:rPr>
              <w:t xml:space="preserve"> </w:t>
            </w:r>
            <w:r w:rsidRPr="00BA03BC">
              <w:rPr>
                <w:rFonts w:cs="Arial"/>
                <w:spacing w:val="-2"/>
              </w:rPr>
              <w:t>hours</w:t>
            </w:r>
            <w:r w:rsidRPr="00BA03BC">
              <w:rPr>
                <w:rFonts w:cs="Arial"/>
                <w:spacing w:val="-9"/>
              </w:rPr>
              <w:t xml:space="preserve"> </w:t>
            </w:r>
            <w:r w:rsidRPr="00BA03BC">
              <w:rPr>
                <w:rFonts w:cs="Arial"/>
                <w:spacing w:val="-2"/>
              </w:rPr>
              <w:t>a</w:t>
            </w:r>
            <w:r w:rsidRPr="00BA03BC">
              <w:rPr>
                <w:rFonts w:cs="Arial"/>
                <w:spacing w:val="-7"/>
              </w:rPr>
              <w:t xml:space="preserve"> </w:t>
            </w:r>
            <w:r w:rsidRPr="00BA03BC">
              <w:rPr>
                <w:rFonts w:cs="Arial"/>
                <w:spacing w:val="-5"/>
              </w:rPr>
              <w:t>day</w:t>
            </w:r>
          </w:p>
        </w:tc>
        <w:tc>
          <w:tcPr>
            <w:tcW w:w="2859" w:type="pct"/>
            <w:tcBorders>
              <w:right w:val="single" w:sz="4" w:space="0" w:color="000000"/>
            </w:tcBorders>
          </w:tcPr>
          <w:p w14:paraId="76827A8E" w14:textId="77777777" w:rsidR="00180C27" w:rsidRPr="00BA03BC" w:rsidRDefault="00024206">
            <w:pPr>
              <w:pStyle w:val="TableParagraph"/>
              <w:spacing w:before="25"/>
              <w:ind w:right="1"/>
              <w:jc w:val="right"/>
              <w:rPr>
                <w:rFonts w:cs="Arial"/>
              </w:rPr>
            </w:pPr>
            <w:r w:rsidRPr="00BA03BC">
              <w:rPr>
                <w:rFonts w:cs="Arial"/>
                <w:spacing w:val="-10"/>
              </w:rPr>
              <w:t>6</w:t>
            </w:r>
          </w:p>
        </w:tc>
      </w:tr>
      <w:tr w:rsidR="00180C27" w:rsidRPr="00BA03BC" w14:paraId="7E9CEB3A" w14:textId="77777777" w:rsidTr="00BA03BC">
        <w:trPr>
          <w:trHeight w:val="316"/>
        </w:trPr>
        <w:tc>
          <w:tcPr>
            <w:tcW w:w="2141" w:type="pct"/>
            <w:tcBorders>
              <w:left w:val="single" w:sz="4" w:space="0" w:color="000000"/>
              <w:bottom w:val="single" w:sz="4" w:space="0" w:color="000000"/>
            </w:tcBorders>
            <w:shd w:val="clear" w:color="auto" w:fill="F1F1F1"/>
          </w:tcPr>
          <w:p w14:paraId="730BB35E" w14:textId="77777777" w:rsidR="00180C27" w:rsidRPr="00BA03BC" w:rsidRDefault="00024206">
            <w:pPr>
              <w:pStyle w:val="TableParagraph"/>
              <w:spacing w:before="18"/>
              <w:ind w:left="14"/>
              <w:jc w:val="left"/>
              <w:rPr>
                <w:rFonts w:cs="Arial"/>
                <w:b/>
              </w:rPr>
            </w:pPr>
            <w:r w:rsidRPr="00BA03BC">
              <w:rPr>
                <w:rFonts w:cs="Arial"/>
                <w:b/>
                <w:spacing w:val="-2"/>
              </w:rPr>
              <w:t>Yearly</w:t>
            </w:r>
          </w:p>
        </w:tc>
        <w:tc>
          <w:tcPr>
            <w:tcW w:w="2859" w:type="pct"/>
            <w:tcBorders>
              <w:bottom w:val="single" w:sz="4" w:space="0" w:color="000000"/>
              <w:right w:val="single" w:sz="4" w:space="0" w:color="000000"/>
            </w:tcBorders>
            <w:shd w:val="clear" w:color="auto" w:fill="F1F1F1"/>
          </w:tcPr>
          <w:p w14:paraId="22ED2479" w14:textId="77777777" w:rsidR="00180C27" w:rsidRPr="00BA03BC" w:rsidRDefault="00024206">
            <w:pPr>
              <w:pStyle w:val="TableParagraph"/>
              <w:spacing w:before="18"/>
              <w:jc w:val="right"/>
              <w:rPr>
                <w:rFonts w:cs="Arial"/>
                <w:b/>
              </w:rPr>
            </w:pPr>
            <w:r w:rsidRPr="00BA03BC">
              <w:rPr>
                <w:rFonts w:cs="Arial"/>
                <w:b/>
                <w:spacing w:val="-5"/>
              </w:rPr>
              <w:t>16</w:t>
            </w:r>
          </w:p>
        </w:tc>
      </w:tr>
      <w:tr w:rsidR="00180C27" w:rsidRPr="00BA03BC" w14:paraId="4F46C760" w14:textId="77777777" w:rsidTr="00BA03BC">
        <w:trPr>
          <w:trHeight w:val="316"/>
        </w:trPr>
        <w:tc>
          <w:tcPr>
            <w:tcW w:w="2141" w:type="pct"/>
            <w:tcBorders>
              <w:top w:val="single" w:sz="4" w:space="0" w:color="000000"/>
              <w:left w:val="single" w:sz="4" w:space="0" w:color="000000"/>
            </w:tcBorders>
          </w:tcPr>
          <w:p w14:paraId="64F915E4" w14:textId="77777777" w:rsidR="00180C27" w:rsidRPr="00BA03BC" w:rsidRDefault="00024206">
            <w:pPr>
              <w:pStyle w:val="TableParagraph"/>
              <w:spacing w:before="16"/>
              <w:ind w:right="8"/>
              <w:jc w:val="right"/>
              <w:rPr>
                <w:rFonts w:cs="Arial"/>
              </w:rPr>
            </w:pPr>
            <w:r w:rsidRPr="00BA03BC">
              <w:rPr>
                <w:rFonts w:cs="Arial"/>
                <w:spacing w:val="-4"/>
              </w:rPr>
              <w:t>&lt;30</w:t>
            </w:r>
            <w:r w:rsidRPr="00BA03BC">
              <w:rPr>
                <w:rFonts w:cs="Arial"/>
                <w:spacing w:val="-8"/>
              </w:rPr>
              <w:t xml:space="preserve"> </w:t>
            </w:r>
            <w:r w:rsidRPr="00BA03BC">
              <w:rPr>
                <w:rFonts w:cs="Arial"/>
                <w:spacing w:val="-4"/>
              </w:rPr>
              <w:t>Minutes</w:t>
            </w:r>
            <w:r w:rsidRPr="00BA03BC">
              <w:rPr>
                <w:rFonts w:cs="Arial"/>
                <w:spacing w:val="-9"/>
              </w:rPr>
              <w:t xml:space="preserve"> </w:t>
            </w:r>
            <w:r w:rsidRPr="00BA03BC">
              <w:rPr>
                <w:rFonts w:cs="Arial"/>
                <w:spacing w:val="-4"/>
              </w:rPr>
              <w:t>a</w:t>
            </w:r>
            <w:r w:rsidRPr="00BA03BC">
              <w:rPr>
                <w:rFonts w:cs="Arial"/>
                <w:spacing w:val="-8"/>
              </w:rPr>
              <w:t xml:space="preserve"> </w:t>
            </w:r>
            <w:r w:rsidRPr="00BA03BC">
              <w:rPr>
                <w:rFonts w:cs="Arial"/>
                <w:spacing w:val="-5"/>
              </w:rPr>
              <w:t>day</w:t>
            </w:r>
          </w:p>
        </w:tc>
        <w:tc>
          <w:tcPr>
            <w:tcW w:w="2859" w:type="pct"/>
            <w:tcBorders>
              <w:top w:val="single" w:sz="4" w:space="0" w:color="000000"/>
              <w:right w:val="single" w:sz="4" w:space="0" w:color="000000"/>
            </w:tcBorders>
          </w:tcPr>
          <w:p w14:paraId="42C9B58D" w14:textId="77777777" w:rsidR="00180C27" w:rsidRPr="00BA03BC" w:rsidRDefault="00024206">
            <w:pPr>
              <w:pStyle w:val="TableParagraph"/>
              <w:spacing w:before="16"/>
              <w:ind w:right="1"/>
              <w:jc w:val="right"/>
              <w:rPr>
                <w:rFonts w:cs="Arial"/>
              </w:rPr>
            </w:pPr>
            <w:r w:rsidRPr="00BA03BC">
              <w:rPr>
                <w:rFonts w:cs="Arial"/>
                <w:spacing w:val="-10"/>
              </w:rPr>
              <w:t>4</w:t>
            </w:r>
          </w:p>
        </w:tc>
      </w:tr>
      <w:tr w:rsidR="00180C27" w:rsidRPr="00BA03BC" w14:paraId="58AEB687" w14:textId="77777777" w:rsidTr="00BA03BC">
        <w:trPr>
          <w:trHeight w:val="325"/>
        </w:trPr>
        <w:tc>
          <w:tcPr>
            <w:tcW w:w="2141" w:type="pct"/>
            <w:tcBorders>
              <w:left w:val="single" w:sz="4" w:space="0" w:color="000000"/>
            </w:tcBorders>
          </w:tcPr>
          <w:p w14:paraId="695B8FF4" w14:textId="77777777" w:rsidR="00180C27" w:rsidRPr="00BA03BC" w:rsidRDefault="00024206">
            <w:pPr>
              <w:pStyle w:val="TableParagraph"/>
              <w:spacing w:before="26"/>
              <w:ind w:right="7"/>
              <w:jc w:val="right"/>
              <w:rPr>
                <w:rFonts w:cs="Arial"/>
              </w:rPr>
            </w:pPr>
            <w:r w:rsidRPr="00BA03BC">
              <w:rPr>
                <w:rFonts w:cs="Arial"/>
                <w:spacing w:val="-2"/>
              </w:rPr>
              <w:t>2-4</w:t>
            </w:r>
            <w:r w:rsidRPr="00BA03BC">
              <w:rPr>
                <w:rFonts w:cs="Arial"/>
                <w:spacing w:val="-6"/>
              </w:rPr>
              <w:t xml:space="preserve"> </w:t>
            </w:r>
            <w:r w:rsidRPr="00BA03BC">
              <w:rPr>
                <w:rFonts w:cs="Arial"/>
                <w:spacing w:val="-2"/>
              </w:rPr>
              <w:t>hours</w:t>
            </w:r>
            <w:r w:rsidRPr="00BA03BC">
              <w:rPr>
                <w:rFonts w:cs="Arial"/>
                <w:spacing w:val="-9"/>
              </w:rPr>
              <w:t xml:space="preserve"> </w:t>
            </w:r>
            <w:r w:rsidRPr="00BA03BC">
              <w:rPr>
                <w:rFonts w:cs="Arial"/>
                <w:spacing w:val="-2"/>
              </w:rPr>
              <w:t>a</w:t>
            </w:r>
            <w:r w:rsidRPr="00BA03BC">
              <w:rPr>
                <w:rFonts w:cs="Arial"/>
                <w:spacing w:val="-7"/>
              </w:rPr>
              <w:t xml:space="preserve"> </w:t>
            </w:r>
            <w:r w:rsidRPr="00BA03BC">
              <w:rPr>
                <w:rFonts w:cs="Arial"/>
                <w:spacing w:val="-5"/>
              </w:rPr>
              <w:t>day</w:t>
            </w:r>
          </w:p>
        </w:tc>
        <w:tc>
          <w:tcPr>
            <w:tcW w:w="2859" w:type="pct"/>
            <w:tcBorders>
              <w:right w:val="single" w:sz="4" w:space="0" w:color="000000"/>
            </w:tcBorders>
          </w:tcPr>
          <w:p w14:paraId="78AE7AEC" w14:textId="77777777" w:rsidR="00180C27" w:rsidRPr="00BA03BC" w:rsidRDefault="00024206">
            <w:pPr>
              <w:pStyle w:val="TableParagraph"/>
              <w:spacing w:before="26"/>
              <w:ind w:right="1"/>
              <w:jc w:val="right"/>
              <w:rPr>
                <w:rFonts w:cs="Arial"/>
              </w:rPr>
            </w:pPr>
            <w:r w:rsidRPr="00BA03BC">
              <w:rPr>
                <w:rFonts w:cs="Arial"/>
                <w:spacing w:val="-10"/>
              </w:rPr>
              <w:t>3</w:t>
            </w:r>
          </w:p>
        </w:tc>
      </w:tr>
      <w:tr w:rsidR="00180C27" w:rsidRPr="00BA03BC" w14:paraId="5E5C2705" w14:textId="77777777" w:rsidTr="00BA03BC">
        <w:trPr>
          <w:trHeight w:val="332"/>
        </w:trPr>
        <w:tc>
          <w:tcPr>
            <w:tcW w:w="2141" w:type="pct"/>
            <w:tcBorders>
              <w:left w:val="single" w:sz="4" w:space="0" w:color="000000"/>
            </w:tcBorders>
          </w:tcPr>
          <w:p w14:paraId="419D508E" w14:textId="77777777" w:rsidR="00180C27" w:rsidRPr="00BA03BC" w:rsidRDefault="00024206">
            <w:pPr>
              <w:pStyle w:val="TableParagraph"/>
              <w:spacing w:before="25"/>
              <w:ind w:right="7"/>
              <w:jc w:val="right"/>
              <w:rPr>
                <w:rFonts w:cs="Arial"/>
              </w:rPr>
            </w:pPr>
            <w:r w:rsidRPr="00BA03BC">
              <w:rPr>
                <w:rFonts w:cs="Arial"/>
                <w:spacing w:val="-2"/>
              </w:rPr>
              <w:t>4-8</w:t>
            </w:r>
            <w:r w:rsidRPr="00BA03BC">
              <w:rPr>
                <w:rFonts w:cs="Arial"/>
                <w:spacing w:val="-6"/>
              </w:rPr>
              <w:t xml:space="preserve"> </w:t>
            </w:r>
            <w:r w:rsidRPr="00BA03BC">
              <w:rPr>
                <w:rFonts w:cs="Arial"/>
                <w:spacing w:val="-2"/>
              </w:rPr>
              <w:t>hours</w:t>
            </w:r>
            <w:r w:rsidRPr="00BA03BC">
              <w:rPr>
                <w:rFonts w:cs="Arial"/>
                <w:spacing w:val="-9"/>
              </w:rPr>
              <w:t xml:space="preserve"> </w:t>
            </w:r>
            <w:r w:rsidRPr="00BA03BC">
              <w:rPr>
                <w:rFonts w:cs="Arial"/>
                <w:spacing w:val="-2"/>
              </w:rPr>
              <w:t>a</w:t>
            </w:r>
            <w:r w:rsidRPr="00BA03BC">
              <w:rPr>
                <w:rFonts w:cs="Arial"/>
                <w:spacing w:val="-7"/>
              </w:rPr>
              <w:t xml:space="preserve"> </w:t>
            </w:r>
            <w:r w:rsidRPr="00BA03BC">
              <w:rPr>
                <w:rFonts w:cs="Arial"/>
                <w:spacing w:val="-5"/>
              </w:rPr>
              <w:t>day</w:t>
            </w:r>
          </w:p>
        </w:tc>
        <w:tc>
          <w:tcPr>
            <w:tcW w:w="2859" w:type="pct"/>
            <w:tcBorders>
              <w:right w:val="single" w:sz="4" w:space="0" w:color="000000"/>
            </w:tcBorders>
          </w:tcPr>
          <w:p w14:paraId="4B28268F" w14:textId="77777777" w:rsidR="00180C27" w:rsidRPr="00BA03BC" w:rsidRDefault="00024206">
            <w:pPr>
              <w:pStyle w:val="TableParagraph"/>
              <w:spacing w:before="25"/>
              <w:ind w:right="1"/>
              <w:jc w:val="right"/>
              <w:rPr>
                <w:rFonts w:cs="Arial"/>
              </w:rPr>
            </w:pPr>
            <w:r w:rsidRPr="00BA03BC">
              <w:rPr>
                <w:rFonts w:cs="Arial"/>
                <w:spacing w:val="-10"/>
              </w:rPr>
              <w:t>9</w:t>
            </w:r>
          </w:p>
        </w:tc>
      </w:tr>
      <w:tr w:rsidR="00180C27" w:rsidRPr="00BA03BC" w14:paraId="030D8730" w14:textId="77777777" w:rsidTr="00BA03BC">
        <w:trPr>
          <w:trHeight w:val="316"/>
        </w:trPr>
        <w:tc>
          <w:tcPr>
            <w:tcW w:w="2141" w:type="pct"/>
            <w:tcBorders>
              <w:left w:val="single" w:sz="4" w:space="0" w:color="000000"/>
              <w:bottom w:val="single" w:sz="4" w:space="0" w:color="000000"/>
            </w:tcBorders>
            <w:shd w:val="clear" w:color="auto" w:fill="F1F1F1"/>
          </w:tcPr>
          <w:p w14:paraId="1051DA50" w14:textId="77777777" w:rsidR="00180C27" w:rsidRPr="00BA03BC" w:rsidRDefault="00024206">
            <w:pPr>
              <w:pStyle w:val="TableParagraph"/>
              <w:spacing w:before="16"/>
              <w:ind w:left="14"/>
              <w:jc w:val="left"/>
              <w:rPr>
                <w:rFonts w:cs="Arial"/>
                <w:b/>
              </w:rPr>
            </w:pPr>
            <w:r w:rsidRPr="00BA03BC">
              <w:rPr>
                <w:rFonts w:cs="Arial"/>
                <w:b/>
                <w:spacing w:val="-2"/>
              </w:rPr>
              <w:t>Other</w:t>
            </w:r>
          </w:p>
        </w:tc>
        <w:tc>
          <w:tcPr>
            <w:tcW w:w="2859" w:type="pct"/>
            <w:tcBorders>
              <w:bottom w:val="single" w:sz="4" w:space="0" w:color="000000"/>
              <w:right w:val="single" w:sz="4" w:space="0" w:color="000000"/>
            </w:tcBorders>
            <w:shd w:val="clear" w:color="auto" w:fill="F1F1F1"/>
          </w:tcPr>
          <w:p w14:paraId="2F30ED54" w14:textId="77777777" w:rsidR="00180C27" w:rsidRPr="00BA03BC" w:rsidRDefault="00024206">
            <w:pPr>
              <w:pStyle w:val="TableParagraph"/>
              <w:spacing w:before="16"/>
              <w:jc w:val="right"/>
              <w:rPr>
                <w:rFonts w:cs="Arial"/>
                <w:b/>
              </w:rPr>
            </w:pPr>
            <w:r w:rsidRPr="00BA03BC">
              <w:rPr>
                <w:rFonts w:cs="Arial"/>
                <w:b/>
                <w:spacing w:val="-5"/>
              </w:rPr>
              <w:t>43</w:t>
            </w:r>
          </w:p>
        </w:tc>
      </w:tr>
      <w:tr w:rsidR="00180C27" w:rsidRPr="00BA03BC" w14:paraId="131C0381" w14:textId="77777777" w:rsidTr="00BA03BC">
        <w:trPr>
          <w:trHeight w:val="314"/>
        </w:trPr>
        <w:tc>
          <w:tcPr>
            <w:tcW w:w="2141" w:type="pct"/>
            <w:tcBorders>
              <w:top w:val="single" w:sz="4" w:space="0" w:color="000000"/>
              <w:left w:val="single" w:sz="4" w:space="0" w:color="000000"/>
            </w:tcBorders>
          </w:tcPr>
          <w:p w14:paraId="3907DD7B" w14:textId="77777777" w:rsidR="00180C27" w:rsidRPr="00BA03BC" w:rsidRDefault="00024206">
            <w:pPr>
              <w:pStyle w:val="TableParagraph"/>
              <w:spacing w:before="16"/>
              <w:ind w:right="8"/>
              <w:jc w:val="right"/>
              <w:rPr>
                <w:rFonts w:cs="Arial"/>
              </w:rPr>
            </w:pPr>
            <w:r w:rsidRPr="00BA03BC">
              <w:rPr>
                <w:rFonts w:cs="Arial"/>
                <w:spacing w:val="-4"/>
              </w:rPr>
              <w:t>&lt;30</w:t>
            </w:r>
            <w:r w:rsidRPr="00BA03BC">
              <w:rPr>
                <w:rFonts w:cs="Arial"/>
                <w:spacing w:val="-8"/>
              </w:rPr>
              <w:t xml:space="preserve"> </w:t>
            </w:r>
            <w:r w:rsidRPr="00BA03BC">
              <w:rPr>
                <w:rFonts w:cs="Arial"/>
                <w:spacing w:val="-4"/>
              </w:rPr>
              <w:t>Minutes</w:t>
            </w:r>
            <w:r w:rsidRPr="00BA03BC">
              <w:rPr>
                <w:rFonts w:cs="Arial"/>
                <w:spacing w:val="-9"/>
              </w:rPr>
              <w:t xml:space="preserve"> </w:t>
            </w:r>
            <w:r w:rsidRPr="00BA03BC">
              <w:rPr>
                <w:rFonts w:cs="Arial"/>
                <w:spacing w:val="-4"/>
              </w:rPr>
              <w:t>a</w:t>
            </w:r>
            <w:r w:rsidRPr="00BA03BC">
              <w:rPr>
                <w:rFonts w:cs="Arial"/>
                <w:spacing w:val="-8"/>
              </w:rPr>
              <w:t xml:space="preserve"> </w:t>
            </w:r>
            <w:r w:rsidRPr="00BA03BC">
              <w:rPr>
                <w:rFonts w:cs="Arial"/>
                <w:spacing w:val="-5"/>
              </w:rPr>
              <w:t>day</w:t>
            </w:r>
          </w:p>
        </w:tc>
        <w:tc>
          <w:tcPr>
            <w:tcW w:w="2859" w:type="pct"/>
            <w:tcBorders>
              <w:top w:val="single" w:sz="4" w:space="0" w:color="000000"/>
              <w:right w:val="single" w:sz="4" w:space="0" w:color="000000"/>
            </w:tcBorders>
          </w:tcPr>
          <w:p w14:paraId="7DC8957E" w14:textId="77777777" w:rsidR="00180C27" w:rsidRPr="00BA03BC" w:rsidRDefault="00024206">
            <w:pPr>
              <w:pStyle w:val="TableParagraph"/>
              <w:spacing w:before="16"/>
              <w:ind w:right="1"/>
              <w:jc w:val="right"/>
              <w:rPr>
                <w:rFonts w:cs="Arial"/>
              </w:rPr>
            </w:pPr>
            <w:r w:rsidRPr="00BA03BC">
              <w:rPr>
                <w:rFonts w:cs="Arial"/>
                <w:spacing w:val="-10"/>
              </w:rPr>
              <w:t>6</w:t>
            </w:r>
          </w:p>
        </w:tc>
      </w:tr>
      <w:tr w:rsidR="00180C27" w:rsidRPr="00BA03BC" w14:paraId="37BD9FAF" w14:textId="77777777" w:rsidTr="00BA03BC">
        <w:trPr>
          <w:trHeight w:val="325"/>
        </w:trPr>
        <w:tc>
          <w:tcPr>
            <w:tcW w:w="2141" w:type="pct"/>
            <w:tcBorders>
              <w:left w:val="single" w:sz="4" w:space="0" w:color="000000"/>
            </w:tcBorders>
          </w:tcPr>
          <w:p w14:paraId="34BF21BD" w14:textId="77777777" w:rsidR="00180C27" w:rsidRPr="00BA03BC" w:rsidRDefault="00024206">
            <w:pPr>
              <w:pStyle w:val="TableParagraph"/>
              <w:spacing w:before="25"/>
              <w:ind w:right="7"/>
              <w:jc w:val="right"/>
              <w:rPr>
                <w:rFonts w:cs="Arial"/>
              </w:rPr>
            </w:pPr>
            <w:r w:rsidRPr="00BA03BC">
              <w:rPr>
                <w:rFonts w:cs="Arial"/>
                <w:spacing w:val="-2"/>
              </w:rPr>
              <w:t>30</w:t>
            </w:r>
            <w:r w:rsidRPr="00BA03BC">
              <w:rPr>
                <w:rFonts w:cs="Arial"/>
                <w:spacing w:val="-8"/>
              </w:rPr>
              <w:t xml:space="preserve"> </w:t>
            </w:r>
            <w:r w:rsidRPr="00BA03BC">
              <w:rPr>
                <w:rFonts w:cs="Arial"/>
                <w:spacing w:val="-2"/>
              </w:rPr>
              <w:t>minutes</w:t>
            </w:r>
            <w:r w:rsidRPr="00BA03BC">
              <w:rPr>
                <w:rFonts w:cs="Arial"/>
                <w:spacing w:val="-6"/>
              </w:rPr>
              <w:t xml:space="preserve"> </w:t>
            </w:r>
            <w:r w:rsidRPr="00BA03BC">
              <w:rPr>
                <w:rFonts w:cs="Arial"/>
                <w:spacing w:val="-2"/>
              </w:rPr>
              <w:t>-</w:t>
            </w:r>
            <w:r w:rsidRPr="00BA03BC">
              <w:rPr>
                <w:rFonts w:cs="Arial"/>
                <w:spacing w:val="-10"/>
              </w:rPr>
              <w:t xml:space="preserve"> </w:t>
            </w:r>
            <w:r w:rsidRPr="00BA03BC">
              <w:rPr>
                <w:rFonts w:cs="Arial"/>
                <w:spacing w:val="-2"/>
              </w:rPr>
              <w:t>2</w:t>
            </w:r>
            <w:r w:rsidRPr="00BA03BC">
              <w:rPr>
                <w:rFonts w:cs="Arial"/>
                <w:spacing w:val="-11"/>
              </w:rPr>
              <w:t xml:space="preserve"> </w:t>
            </w:r>
            <w:r w:rsidRPr="00BA03BC">
              <w:rPr>
                <w:rFonts w:cs="Arial"/>
                <w:spacing w:val="-2"/>
              </w:rPr>
              <w:t>hours</w:t>
            </w:r>
            <w:r w:rsidRPr="00BA03BC">
              <w:rPr>
                <w:rFonts w:cs="Arial"/>
                <w:spacing w:val="-8"/>
              </w:rPr>
              <w:t xml:space="preserve"> </w:t>
            </w:r>
            <w:r w:rsidRPr="00BA03BC">
              <w:rPr>
                <w:rFonts w:cs="Arial"/>
                <w:spacing w:val="-2"/>
              </w:rPr>
              <w:t>a</w:t>
            </w:r>
            <w:r w:rsidRPr="00BA03BC">
              <w:rPr>
                <w:rFonts w:cs="Arial"/>
                <w:spacing w:val="-9"/>
              </w:rPr>
              <w:t xml:space="preserve"> </w:t>
            </w:r>
            <w:r w:rsidRPr="00BA03BC">
              <w:rPr>
                <w:rFonts w:cs="Arial"/>
                <w:spacing w:val="-5"/>
              </w:rPr>
              <w:t>day</w:t>
            </w:r>
          </w:p>
        </w:tc>
        <w:tc>
          <w:tcPr>
            <w:tcW w:w="2859" w:type="pct"/>
            <w:tcBorders>
              <w:right w:val="single" w:sz="4" w:space="0" w:color="000000"/>
            </w:tcBorders>
          </w:tcPr>
          <w:p w14:paraId="237E1A24" w14:textId="77777777" w:rsidR="00180C27" w:rsidRPr="00BA03BC" w:rsidRDefault="00024206">
            <w:pPr>
              <w:pStyle w:val="TableParagraph"/>
              <w:spacing w:before="25"/>
              <w:ind w:right="1"/>
              <w:jc w:val="right"/>
              <w:rPr>
                <w:rFonts w:cs="Arial"/>
              </w:rPr>
            </w:pPr>
            <w:r w:rsidRPr="00BA03BC">
              <w:rPr>
                <w:rFonts w:cs="Arial"/>
                <w:spacing w:val="-10"/>
              </w:rPr>
              <w:t>5</w:t>
            </w:r>
          </w:p>
        </w:tc>
      </w:tr>
      <w:tr w:rsidR="00180C27" w:rsidRPr="00BA03BC" w14:paraId="7E3A398D" w14:textId="77777777" w:rsidTr="00BA03BC">
        <w:trPr>
          <w:trHeight w:val="325"/>
        </w:trPr>
        <w:tc>
          <w:tcPr>
            <w:tcW w:w="2141" w:type="pct"/>
            <w:tcBorders>
              <w:left w:val="single" w:sz="4" w:space="0" w:color="000000"/>
            </w:tcBorders>
          </w:tcPr>
          <w:p w14:paraId="00A3D6CB" w14:textId="77777777" w:rsidR="00180C27" w:rsidRPr="00BA03BC" w:rsidRDefault="00024206">
            <w:pPr>
              <w:pStyle w:val="TableParagraph"/>
              <w:spacing w:before="26"/>
              <w:ind w:right="7"/>
              <w:jc w:val="right"/>
              <w:rPr>
                <w:rFonts w:cs="Arial"/>
              </w:rPr>
            </w:pPr>
            <w:r w:rsidRPr="00BA03BC">
              <w:rPr>
                <w:rFonts w:cs="Arial"/>
                <w:spacing w:val="-2"/>
              </w:rPr>
              <w:t>2-4</w:t>
            </w:r>
            <w:r w:rsidRPr="00BA03BC">
              <w:rPr>
                <w:rFonts w:cs="Arial"/>
                <w:spacing w:val="-6"/>
              </w:rPr>
              <w:t xml:space="preserve"> </w:t>
            </w:r>
            <w:r w:rsidRPr="00BA03BC">
              <w:rPr>
                <w:rFonts w:cs="Arial"/>
                <w:spacing w:val="-2"/>
              </w:rPr>
              <w:t>hours</w:t>
            </w:r>
            <w:r w:rsidRPr="00BA03BC">
              <w:rPr>
                <w:rFonts w:cs="Arial"/>
                <w:spacing w:val="-9"/>
              </w:rPr>
              <w:t xml:space="preserve"> </w:t>
            </w:r>
            <w:r w:rsidRPr="00BA03BC">
              <w:rPr>
                <w:rFonts w:cs="Arial"/>
                <w:spacing w:val="-2"/>
              </w:rPr>
              <w:t>a</w:t>
            </w:r>
            <w:r w:rsidRPr="00BA03BC">
              <w:rPr>
                <w:rFonts w:cs="Arial"/>
                <w:spacing w:val="-7"/>
              </w:rPr>
              <w:t xml:space="preserve"> </w:t>
            </w:r>
            <w:r w:rsidRPr="00BA03BC">
              <w:rPr>
                <w:rFonts w:cs="Arial"/>
                <w:spacing w:val="-5"/>
              </w:rPr>
              <w:t>day</w:t>
            </w:r>
          </w:p>
        </w:tc>
        <w:tc>
          <w:tcPr>
            <w:tcW w:w="2859" w:type="pct"/>
            <w:tcBorders>
              <w:right w:val="single" w:sz="4" w:space="0" w:color="000000"/>
            </w:tcBorders>
          </w:tcPr>
          <w:p w14:paraId="2873D189" w14:textId="77777777" w:rsidR="00180C27" w:rsidRPr="00BA03BC" w:rsidRDefault="00024206">
            <w:pPr>
              <w:pStyle w:val="TableParagraph"/>
              <w:spacing w:before="26"/>
              <w:jc w:val="right"/>
              <w:rPr>
                <w:rFonts w:cs="Arial"/>
              </w:rPr>
            </w:pPr>
            <w:r w:rsidRPr="00BA03BC">
              <w:rPr>
                <w:rFonts w:cs="Arial"/>
                <w:spacing w:val="-5"/>
              </w:rPr>
              <w:t>10</w:t>
            </w:r>
          </w:p>
        </w:tc>
      </w:tr>
      <w:tr w:rsidR="00180C27" w:rsidRPr="00BA03BC" w14:paraId="75C769B1" w14:textId="77777777" w:rsidTr="00BA03BC">
        <w:trPr>
          <w:trHeight w:val="332"/>
        </w:trPr>
        <w:tc>
          <w:tcPr>
            <w:tcW w:w="2141" w:type="pct"/>
            <w:tcBorders>
              <w:left w:val="single" w:sz="4" w:space="0" w:color="000000"/>
            </w:tcBorders>
          </w:tcPr>
          <w:p w14:paraId="1ABED830" w14:textId="77777777" w:rsidR="00180C27" w:rsidRPr="00BA03BC" w:rsidRDefault="00024206">
            <w:pPr>
              <w:pStyle w:val="TableParagraph"/>
              <w:spacing w:before="25"/>
              <w:ind w:right="9"/>
              <w:jc w:val="right"/>
              <w:rPr>
                <w:rFonts w:cs="Arial"/>
              </w:rPr>
            </w:pPr>
            <w:r w:rsidRPr="00BA03BC">
              <w:rPr>
                <w:rFonts w:cs="Arial"/>
                <w:spacing w:val="-2"/>
              </w:rPr>
              <w:t>Other</w:t>
            </w:r>
          </w:p>
        </w:tc>
        <w:tc>
          <w:tcPr>
            <w:tcW w:w="2859" w:type="pct"/>
            <w:tcBorders>
              <w:right w:val="single" w:sz="4" w:space="0" w:color="000000"/>
            </w:tcBorders>
          </w:tcPr>
          <w:p w14:paraId="26787258" w14:textId="77777777" w:rsidR="00180C27" w:rsidRPr="00BA03BC" w:rsidRDefault="00024206">
            <w:pPr>
              <w:pStyle w:val="TableParagraph"/>
              <w:spacing w:before="25"/>
              <w:jc w:val="right"/>
              <w:rPr>
                <w:rFonts w:cs="Arial"/>
              </w:rPr>
            </w:pPr>
            <w:r w:rsidRPr="00BA03BC">
              <w:rPr>
                <w:rFonts w:cs="Arial"/>
                <w:spacing w:val="-5"/>
              </w:rPr>
              <w:t>22</w:t>
            </w:r>
          </w:p>
        </w:tc>
      </w:tr>
      <w:tr w:rsidR="00180C27" w:rsidRPr="00BA03BC" w14:paraId="5FEDCB37" w14:textId="77777777" w:rsidTr="00BA03BC">
        <w:trPr>
          <w:trHeight w:val="316"/>
        </w:trPr>
        <w:tc>
          <w:tcPr>
            <w:tcW w:w="2141" w:type="pct"/>
            <w:tcBorders>
              <w:left w:val="single" w:sz="4" w:space="0" w:color="000000"/>
              <w:bottom w:val="single" w:sz="4" w:space="0" w:color="000000"/>
            </w:tcBorders>
            <w:shd w:val="clear" w:color="auto" w:fill="BEBEBE"/>
          </w:tcPr>
          <w:p w14:paraId="7E2E8F54" w14:textId="77777777" w:rsidR="00180C27" w:rsidRPr="00BA03BC" w:rsidRDefault="00024206">
            <w:pPr>
              <w:pStyle w:val="TableParagraph"/>
              <w:spacing w:before="18"/>
              <w:ind w:left="14"/>
              <w:jc w:val="left"/>
              <w:rPr>
                <w:rFonts w:cs="Arial"/>
                <w:b/>
              </w:rPr>
            </w:pPr>
            <w:r w:rsidRPr="00BA03BC">
              <w:rPr>
                <w:rFonts w:cs="Arial"/>
                <w:b/>
                <w:spacing w:val="-2"/>
              </w:rPr>
              <w:t>Total</w:t>
            </w:r>
          </w:p>
        </w:tc>
        <w:tc>
          <w:tcPr>
            <w:tcW w:w="2859" w:type="pct"/>
            <w:tcBorders>
              <w:bottom w:val="single" w:sz="4" w:space="0" w:color="000000"/>
              <w:right w:val="single" w:sz="4" w:space="0" w:color="000000"/>
            </w:tcBorders>
            <w:shd w:val="clear" w:color="auto" w:fill="BEBEBE"/>
          </w:tcPr>
          <w:p w14:paraId="5B3D763C" w14:textId="77777777" w:rsidR="00180C27" w:rsidRPr="00BA03BC" w:rsidRDefault="00024206">
            <w:pPr>
              <w:pStyle w:val="TableParagraph"/>
              <w:spacing w:before="18"/>
              <w:ind w:right="1"/>
              <w:jc w:val="right"/>
              <w:rPr>
                <w:rFonts w:cs="Arial"/>
                <w:b/>
              </w:rPr>
            </w:pPr>
            <w:r w:rsidRPr="00BA03BC">
              <w:rPr>
                <w:rFonts w:cs="Arial"/>
                <w:b/>
                <w:spacing w:val="-5"/>
              </w:rPr>
              <w:t>260</w:t>
            </w:r>
          </w:p>
        </w:tc>
      </w:tr>
    </w:tbl>
    <w:p w14:paraId="4099DAA4" w14:textId="77777777" w:rsidR="00180C27" w:rsidRDefault="00024206">
      <w:pPr>
        <w:spacing w:before="265" w:line="266" w:lineRule="auto"/>
        <w:ind w:left="23"/>
        <w:rPr>
          <w:sz w:val="20"/>
        </w:rPr>
      </w:pPr>
      <w:r>
        <w:rPr>
          <w:sz w:val="20"/>
        </w:rPr>
        <w:t>Note:</w:t>
      </w:r>
      <w:r>
        <w:rPr>
          <w:spacing w:val="-4"/>
          <w:sz w:val="20"/>
        </w:rPr>
        <w:t xml:space="preserve"> </w:t>
      </w:r>
      <w:r>
        <w:rPr>
          <w:sz w:val="20"/>
        </w:rPr>
        <w:t>The</w:t>
      </w:r>
      <w:r>
        <w:rPr>
          <w:spacing w:val="-5"/>
          <w:sz w:val="20"/>
        </w:rPr>
        <w:t xml:space="preserve"> </w:t>
      </w:r>
      <w:r>
        <w:rPr>
          <w:sz w:val="20"/>
        </w:rPr>
        <w:t>data</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table</w:t>
      </w:r>
      <w:r>
        <w:rPr>
          <w:spacing w:val="-2"/>
          <w:sz w:val="20"/>
        </w:rPr>
        <w:t xml:space="preserve"> </w:t>
      </w:r>
      <w:r>
        <w:rPr>
          <w:sz w:val="20"/>
        </w:rPr>
        <w:t>above</w:t>
      </w:r>
      <w:r>
        <w:rPr>
          <w:spacing w:val="-4"/>
          <w:sz w:val="20"/>
        </w:rPr>
        <w:t xml:space="preserve"> </w:t>
      </w:r>
      <w:r>
        <w:rPr>
          <w:sz w:val="20"/>
        </w:rPr>
        <w:t>reflects data</w:t>
      </w:r>
      <w:r>
        <w:rPr>
          <w:spacing w:val="-5"/>
          <w:sz w:val="20"/>
        </w:rPr>
        <w:t xml:space="preserve"> </w:t>
      </w:r>
      <w:r>
        <w:rPr>
          <w:sz w:val="20"/>
        </w:rPr>
        <w:t>received</w:t>
      </w:r>
      <w:r>
        <w:rPr>
          <w:spacing w:val="-4"/>
          <w:sz w:val="20"/>
        </w:rPr>
        <w:t xml:space="preserve"> </w:t>
      </w:r>
      <w:r>
        <w:rPr>
          <w:sz w:val="20"/>
        </w:rPr>
        <w:t>from</w:t>
      </w:r>
      <w:r>
        <w:rPr>
          <w:spacing w:val="-2"/>
          <w:sz w:val="20"/>
        </w:rPr>
        <w:t xml:space="preserve"> </w:t>
      </w:r>
      <w:r>
        <w:rPr>
          <w:sz w:val="20"/>
        </w:rPr>
        <w:t>New</w:t>
      </w:r>
      <w:r>
        <w:rPr>
          <w:spacing w:val="-2"/>
          <w:sz w:val="20"/>
        </w:rPr>
        <w:t xml:space="preserve"> </w:t>
      </w:r>
      <w:r>
        <w:rPr>
          <w:sz w:val="20"/>
        </w:rPr>
        <w:t>South</w:t>
      </w:r>
      <w:r>
        <w:rPr>
          <w:spacing w:val="-2"/>
          <w:sz w:val="20"/>
        </w:rPr>
        <w:t xml:space="preserve"> </w:t>
      </w:r>
      <w:r>
        <w:rPr>
          <w:sz w:val="20"/>
        </w:rPr>
        <w:t>Wales,</w:t>
      </w:r>
      <w:r>
        <w:rPr>
          <w:spacing w:val="-2"/>
          <w:sz w:val="20"/>
        </w:rPr>
        <w:t xml:space="preserve"> </w:t>
      </w:r>
      <w:r>
        <w:rPr>
          <w:sz w:val="20"/>
        </w:rPr>
        <w:t>South</w:t>
      </w:r>
      <w:r>
        <w:rPr>
          <w:spacing w:val="-1"/>
          <w:sz w:val="20"/>
        </w:rPr>
        <w:t xml:space="preserve"> </w:t>
      </w:r>
      <w:r>
        <w:rPr>
          <w:sz w:val="20"/>
        </w:rPr>
        <w:t>Australia, Queensland, Western Australia, and Tasmania.</w:t>
      </w:r>
    </w:p>
    <w:p w14:paraId="6965A15D" w14:textId="77777777" w:rsidR="00180C27" w:rsidRDefault="00180C27">
      <w:pPr>
        <w:spacing w:line="266" w:lineRule="auto"/>
        <w:rPr>
          <w:sz w:val="20"/>
        </w:rPr>
        <w:sectPr w:rsidR="00180C27" w:rsidSect="00BA03BC">
          <w:footerReference w:type="default" r:id="rId33"/>
          <w:pgSz w:w="11910" w:h="16840"/>
          <w:pgMar w:top="1440" w:right="1440" w:bottom="1440" w:left="1440" w:header="709" w:footer="709" w:gutter="0"/>
          <w:cols w:space="720"/>
          <w:docGrid w:linePitch="299"/>
        </w:sectPr>
      </w:pPr>
    </w:p>
    <w:p w14:paraId="7AEC5A2D" w14:textId="77777777" w:rsidR="00180C27" w:rsidRDefault="00024206" w:rsidP="00BA03BC">
      <w:pPr>
        <w:pStyle w:val="SWAHeading3"/>
      </w:pPr>
      <w:bookmarkStart w:id="134" w:name="_Toc215248128"/>
      <w:r>
        <w:lastRenderedPageBreak/>
        <w:t>Appendix</w:t>
      </w:r>
      <w:r>
        <w:rPr>
          <w:spacing w:val="-3"/>
        </w:rPr>
        <w:t xml:space="preserve"> </w:t>
      </w:r>
      <w:r>
        <w:t>4</w:t>
      </w:r>
      <w:r>
        <w:rPr>
          <w:spacing w:val="-4"/>
        </w:rPr>
        <w:t xml:space="preserve"> </w:t>
      </w:r>
      <w:r>
        <w:t>–</w:t>
      </w:r>
      <w:r>
        <w:rPr>
          <w:spacing w:val="-4"/>
        </w:rPr>
        <w:t xml:space="preserve"> </w:t>
      </w:r>
      <w:r>
        <w:rPr>
          <w:spacing w:val="-2"/>
        </w:rPr>
        <w:t>Glossary</w:t>
      </w:r>
      <w:bookmarkEnd w:id="134"/>
    </w:p>
    <w:tbl>
      <w:tblPr>
        <w:tblW w:w="0" w:type="auto"/>
        <w:tblInd w:w="35" w:type="dxa"/>
        <w:tblBorders>
          <w:top w:val="dashSmallGap" w:sz="4" w:space="0" w:color="FEFEFE"/>
          <w:left w:val="dashSmallGap" w:sz="4" w:space="0" w:color="FEFEFE"/>
          <w:bottom w:val="dashSmallGap" w:sz="4" w:space="0" w:color="FEFEFE"/>
          <w:right w:val="dashSmallGap" w:sz="4" w:space="0" w:color="FEFEFE"/>
          <w:insideH w:val="dashSmallGap" w:sz="4" w:space="0" w:color="FEFEFE"/>
          <w:insideV w:val="dashSmallGap" w:sz="4" w:space="0" w:color="FEFEFE"/>
        </w:tblBorders>
        <w:tblLayout w:type="fixed"/>
        <w:tblCellMar>
          <w:left w:w="0" w:type="dxa"/>
          <w:right w:w="0" w:type="dxa"/>
        </w:tblCellMar>
        <w:tblLook w:val="01E0" w:firstRow="1" w:lastRow="1" w:firstColumn="1" w:lastColumn="1" w:noHBand="0" w:noVBand="0"/>
      </w:tblPr>
      <w:tblGrid>
        <w:gridCol w:w="2417"/>
        <w:gridCol w:w="11046"/>
      </w:tblGrid>
      <w:tr w:rsidR="00180C27" w:rsidRPr="00BA03BC" w14:paraId="5FE65485" w14:textId="77777777" w:rsidTr="00BA03BC">
        <w:trPr>
          <w:trHeight w:val="432"/>
          <w:tblHeader/>
        </w:trPr>
        <w:tc>
          <w:tcPr>
            <w:tcW w:w="2417" w:type="dxa"/>
            <w:tcBorders>
              <w:top w:val="nil"/>
              <w:left w:val="nil"/>
              <w:bottom w:val="single" w:sz="6" w:space="0" w:color="FFFFFF"/>
              <w:right w:val="nil"/>
            </w:tcBorders>
            <w:shd w:val="clear" w:color="auto" w:fill="2B0999"/>
            <w:vAlign w:val="center"/>
          </w:tcPr>
          <w:p w14:paraId="08A6160A" w14:textId="77777777" w:rsidR="00180C27" w:rsidRPr="00BA03BC" w:rsidRDefault="00024206" w:rsidP="00BA03BC">
            <w:pPr>
              <w:pStyle w:val="TableParagraph"/>
              <w:spacing w:after="0"/>
              <w:ind w:left="112"/>
              <w:jc w:val="left"/>
              <w:rPr>
                <w:b/>
                <w:sz w:val="20"/>
                <w:szCs w:val="20"/>
              </w:rPr>
            </w:pPr>
            <w:r w:rsidRPr="00BA03BC">
              <w:rPr>
                <w:b/>
                <w:color w:val="FFFFFF"/>
                <w:spacing w:val="-4"/>
                <w:sz w:val="20"/>
                <w:szCs w:val="20"/>
              </w:rPr>
              <w:t>Term</w:t>
            </w:r>
          </w:p>
        </w:tc>
        <w:tc>
          <w:tcPr>
            <w:tcW w:w="11046" w:type="dxa"/>
            <w:tcBorders>
              <w:top w:val="nil"/>
              <w:left w:val="nil"/>
              <w:bottom w:val="single" w:sz="6" w:space="0" w:color="FFFFFF"/>
              <w:right w:val="nil"/>
            </w:tcBorders>
            <w:shd w:val="clear" w:color="auto" w:fill="2B0999"/>
            <w:vAlign w:val="center"/>
          </w:tcPr>
          <w:p w14:paraId="66A84184" w14:textId="77777777" w:rsidR="00180C27" w:rsidRPr="00BA03BC" w:rsidRDefault="00024206" w:rsidP="00BA03BC">
            <w:pPr>
              <w:pStyle w:val="TableParagraph"/>
              <w:spacing w:after="0"/>
              <w:ind w:left="113"/>
              <w:jc w:val="left"/>
              <w:rPr>
                <w:b/>
                <w:sz w:val="20"/>
                <w:szCs w:val="20"/>
              </w:rPr>
            </w:pPr>
            <w:r w:rsidRPr="00BA03BC">
              <w:rPr>
                <w:b/>
                <w:color w:val="FFFFFF"/>
                <w:spacing w:val="-2"/>
                <w:sz w:val="20"/>
                <w:szCs w:val="20"/>
              </w:rPr>
              <w:t>Description</w:t>
            </w:r>
          </w:p>
        </w:tc>
      </w:tr>
      <w:tr w:rsidR="00BA03BC" w:rsidRPr="00BA03BC" w14:paraId="187EE85F" w14:textId="77777777">
        <w:trPr>
          <w:trHeight w:val="1268"/>
        </w:trPr>
        <w:tc>
          <w:tcPr>
            <w:tcW w:w="2417" w:type="dxa"/>
            <w:tcBorders>
              <w:top w:val="single" w:sz="6" w:space="0" w:color="FFFFFF"/>
              <w:left w:val="nil"/>
              <w:right w:val="nil"/>
            </w:tcBorders>
            <w:shd w:val="clear" w:color="auto" w:fill="EEEEEE"/>
          </w:tcPr>
          <w:p w14:paraId="22455DEA" w14:textId="77777777" w:rsidR="00180C27" w:rsidRPr="00BA03BC" w:rsidRDefault="00024206">
            <w:pPr>
              <w:pStyle w:val="TableParagraph"/>
              <w:spacing w:before="55"/>
              <w:ind w:left="112"/>
              <w:jc w:val="left"/>
              <w:rPr>
                <w:b/>
                <w:sz w:val="20"/>
                <w:szCs w:val="20"/>
              </w:rPr>
            </w:pPr>
            <w:r w:rsidRPr="00BA03BC">
              <w:rPr>
                <w:b/>
                <w:sz w:val="20"/>
                <w:szCs w:val="20"/>
              </w:rPr>
              <w:t>Alternative</w:t>
            </w:r>
            <w:r w:rsidRPr="00BA03BC">
              <w:rPr>
                <w:b/>
                <w:spacing w:val="-14"/>
                <w:sz w:val="20"/>
                <w:szCs w:val="20"/>
              </w:rPr>
              <w:t xml:space="preserve"> </w:t>
            </w:r>
            <w:r w:rsidRPr="00BA03BC">
              <w:rPr>
                <w:b/>
                <w:sz w:val="20"/>
                <w:szCs w:val="20"/>
              </w:rPr>
              <w:t>products</w:t>
            </w:r>
            <w:r w:rsidRPr="00BA03BC">
              <w:rPr>
                <w:b/>
                <w:spacing w:val="-14"/>
                <w:sz w:val="20"/>
                <w:szCs w:val="20"/>
              </w:rPr>
              <w:t xml:space="preserve"> </w:t>
            </w:r>
            <w:r w:rsidRPr="00BA03BC">
              <w:rPr>
                <w:b/>
                <w:sz w:val="20"/>
                <w:szCs w:val="20"/>
              </w:rPr>
              <w:t xml:space="preserve">/ </w:t>
            </w:r>
            <w:r w:rsidRPr="00BA03BC">
              <w:rPr>
                <w:b/>
                <w:spacing w:val="-2"/>
                <w:sz w:val="20"/>
                <w:szCs w:val="20"/>
              </w:rPr>
              <w:t>materials</w:t>
            </w:r>
          </w:p>
        </w:tc>
        <w:tc>
          <w:tcPr>
            <w:tcW w:w="11046" w:type="dxa"/>
            <w:tcBorders>
              <w:top w:val="single" w:sz="6" w:space="0" w:color="FFFFFF"/>
              <w:left w:val="nil"/>
              <w:right w:val="nil"/>
            </w:tcBorders>
            <w:shd w:val="clear" w:color="auto" w:fill="EEEEEE"/>
          </w:tcPr>
          <w:p w14:paraId="5A30AD8D" w14:textId="77777777" w:rsidR="00180C27" w:rsidRPr="00BA03BC" w:rsidRDefault="00024206">
            <w:pPr>
              <w:pStyle w:val="TableParagraph"/>
              <w:spacing w:before="55"/>
              <w:ind w:left="113" w:right="146"/>
              <w:jc w:val="left"/>
              <w:rPr>
                <w:sz w:val="20"/>
                <w:szCs w:val="20"/>
              </w:rPr>
            </w:pPr>
            <w:r w:rsidRPr="00BA03BC">
              <w:rPr>
                <w:sz w:val="20"/>
                <w:szCs w:val="20"/>
              </w:rPr>
              <w:t>For</w:t>
            </w:r>
            <w:r w:rsidRPr="00BA03BC">
              <w:rPr>
                <w:spacing w:val="-4"/>
                <w:sz w:val="20"/>
                <w:szCs w:val="20"/>
              </w:rPr>
              <w:t xml:space="preserve"> </w:t>
            </w:r>
            <w:r w:rsidRPr="00BA03BC">
              <w:rPr>
                <w:sz w:val="20"/>
                <w:szCs w:val="20"/>
              </w:rPr>
              <w:t>the</w:t>
            </w:r>
            <w:r w:rsidRPr="00BA03BC">
              <w:rPr>
                <w:spacing w:val="-2"/>
                <w:sz w:val="20"/>
                <w:szCs w:val="20"/>
              </w:rPr>
              <w:t xml:space="preserve"> </w:t>
            </w:r>
            <w:r w:rsidRPr="00BA03BC">
              <w:rPr>
                <w:sz w:val="20"/>
                <w:szCs w:val="20"/>
              </w:rPr>
              <w:t>purposes</w:t>
            </w:r>
            <w:r w:rsidRPr="00BA03BC">
              <w:rPr>
                <w:spacing w:val="-1"/>
                <w:sz w:val="20"/>
                <w:szCs w:val="20"/>
              </w:rPr>
              <w:t xml:space="preserve"> </w:t>
            </w:r>
            <w:r w:rsidRPr="00BA03BC">
              <w:rPr>
                <w:sz w:val="20"/>
                <w:szCs w:val="20"/>
              </w:rPr>
              <w:t>of</w:t>
            </w:r>
            <w:r w:rsidRPr="00BA03BC">
              <w:rPr>
                <w:spacing w:val="-4"/>
                <w:sz w:val="20"/>
                <w:szCs w:val="20"/>
              </w:rPr>
              <w:t xml:space="preserve"> </w:t>
            </w:r>
            <w:r w:rsidRPr="00BA03BC">
              <w:rPr>
                <w:sz w:val="20"/>
                <w:szCs w:val="20"/>
              </w:rPr>
              <w:t>the</w:t>
            </w:r>
            <w:r w:rsidRPr="00BA03BC">
              <w:rPr>
                <w:spacing w:val="-4"/>
                <w:sz w:val="20"/>
                <w:szCs w:val="20"/>
              </w:rPr>
              <w:t xml:space="preserve"> </w:t>
            </w:r>
            <w:r w:rsidRPr="00BA03BC">
              <w:rPr>
                <w:sz w:val="20"/>
                <w:szCs w:val="20"/>
              </w:rPr>
              <w:t>Review,</w:t>
            </w:r>
            <w:r w:rsidRPr="00BA03BC">
              <w:rPr>
                <w:spacing w:val="-1"/>
                <w:sz w:val="20"/>
                <w:szCs w:val="20"/>
              </w:rPr>
              <w:t xml:space="preserve"> </w:t>
            </w:r>
            <w:r w:rsidRPr="00BA03BC">
              <w:rPr>
                <w:sz w:val="20"/>
                <w:szCs w:val="20"/>
              </w:rPr>
              <w:t>products</w:t>
            </w:r>
            <w:r w:rsidRPr="00BA03BC">
              <w:rPr>
                <w:spacing w:val="-3"/>
                <w:sz w:val="20"/>
                <w:szCs w:val="20"/>
              </w:rPr>
              <w:t xml:space="preserve"> </w:t>
            </w:r>
            <w:r w:rsidRPr="00BA03BC">
              <w:rPr>
                <w:sz w:val="20"/>
                <w:szCs w:val="20"/>
              </w:rPr>
              <w:t>used</w:t>
            </w:r>
            <w:r w:rsidRPr="00BA03BC">
              <w:rPr>
                <w:spacing w:val="-4"/>
                <w:sz w:val="20"/>
                <w:szCs w:val="20"/>
              </w:rPr>
              <w:t xml:space="preserve"> </w:t>
            </w:r>
            <w:r w:rsidRPr="00BA03BC">
              <w:rPr>
                <w:sz w:val="20"/>
                <w:szCs w:val="20"/>
              </w:rPr>
              <w:t>as</w:t>
            </w:r>
            <w:r w:rsidRPr="00BA03BC">
              <w:rPr>
                <w:spacing w:val="-3"/>
                <w:sz w:val="20"/>
                <w:szCs w:val="20"/>
              </w:rPr>
              <w:t xml:space="preserve"> </w:t>
            </w:r>
            <w:r w:rsidRPr="00BA03BC">
              <w:rPr>
                <w:sz w:val="20"/>
                <w:szCs w:val="20"/>
              </w:rPr>
              <w:t>a</w:t>
            </w:r>
            <w:r w:rsidRPr="00BA03BC">
              <w:rPr>
                <w:spacing w:val="-2"/>
                <w:sz w:val="20"/>
                <w:szCs w:val="20"/>
              </w:rPr>
              <w:t xml:space="preserve"> </w:t>
            </w:r>
            <w:r w:rsidRPr="00BA03BC">
              <w:rPr>
                <w:sz w:val="20"/>
                <w:szCs w:val="20"/>
              </w:rPr>
              <w:t>benchtop,</w:t>
            </w:r>
            <w:r w:rsidRPr="00BA03BC">
              <w:rPr>
                <w:spacing w:val="-4"/>
                <w:sz w:val="20"/>
                <w:szCs w:val="20"/>
              </w:rPr>
              <w:t xml:space="preserve"> </w:t>
            </w:r>
            <w:r w:rsidRPr="00BA03BC">
              <w:rPr>
                <w:sz w:val="20"/>
                <w:szCs w:val="20"/>
              </w:rPr>
              <w:t>panel</w:t>
            </w:r>
            <w:r w:rsidRPr="00BA03BC">
              <w:rPr>
                <w:spacing w:val="-4"/>
                <w:sz w:val="20"/>
                <w:szCs w:val="20"/>
              </w:rPr>
              <w:t xml:space="preserve"> </w:t>
            </w:r>
            <w:r w:rsidRPr="00BA03BC">
              <w:rPr>
                <w:sz w:val="20"/>
                <w:szCs w:val="20"/>
              </w:rPr>
              <w:t>or</w:t>
            </w:r>
            <w:r w:rsidRPr="00BA03BC">
              <w:rPr>
                <w:spacing w:val="-4"/>
                <w:sz w:val="20"/>
                <w:szCs w:val="20"/>
              </w:rPr>
              <w:t xml:space="preserve"> </w:t>
            </w:r>
            <w:r w:rsidRPr="00BA03BC">
              <w:rPr>
                <w:sz w:val="20"/>
                <w:szCs w:val="20"/>
              </w:rPr>
              <w:t>slab</w:t>
            </w:r>
            <w:r w:rsidRPr="00BA03BC">
              <w:rPr>
                <w:spacing w:val="-1"/>
                <w:sz w:val="20"/>
                <w:szCs w:val="20"/>
              </w:rPr>
              <w:t xml:space="preserve"> </w:t>
            </w:r>
            <w:r w:rsidRPr="00BA03BC">
              <w:rPr>
                <w:sz w:val="20"/>
                <w:szCs w:val="20"/>
              </w:rPr>
              <w:t>that</w:t>
            </w:r>
            <w:r w:rsidRPr="00BA03BC">
              <w:rPr>
                <w:spacing w:val="-2"/>
                <w:sz w:val="20"/>
                <w:szCs w:val="20"/>
              </w:rPr>
              <w:t xml:space="preserve"> </w:t>
            </w:r>
            <w:r w:rsidRPr="00BA03BC">
              <w:rPr>
                <w:sz w:val="20"/>
                <w:szCs w:val="20"/>
              </w:rPr>
              <w:t>are</w:t>
            </w:r>
            <w:r w:rsidRPr="00BA03BC">
              <w:rPr>
                <w:spacing w:val="-4"/>
                <w:sz w:val="20"/>
                <w:szCs w:val="20"/>
              </w:rPr>
              <w:t xml:space="preserve"> </w:t>
            </w:r>
            <w:r w:rsidRPr="00BA03BC">
              <w:rPr>
                <w:sz w:val="20"/>
                <w:szCs w:val="20"/>
              </w:rPr>
              <w:t>not</w:t>
            </w:r>
            <w:r w:rsidRPr="00BA03BC">
              <w:rPr>
                <w:spacing w:val="-2"/>
                <w:sz w:val="20"/>
                <w:szCs w:val="20"/>
              </w:rPr>
              <w:t xml:space="preserve"> </w:t>
            </w:r>
            <w:r w:rsidRPr="00BA03BC">
              <w:rPr>
                <w:sz w:val="20"/>
                <w:szCs w:val="20"/>
              </w:rPr>
              <w:t>subject</w:t>
            </w:r>
            <w:r w:rsidRPr="00BA03BC">
              <w:rPr>
                <w:spacing w:val="-4"/>
                <w:sz w:val="20"/>
                <w:szCs w:val="20"/>
              </w:rPr>
              <w:t xml:space="preserve"> </w:t>
            </w:r>
            <w:r w:rsidRPr="00BA03BC">
              <w:rPr>
                <w:sz w:val="20"/>
                <w:szCs w:val="20"/>
              </w:rPr>
              <w:t>to</w:t>
            </w:r>
            <w:r w:rsidRPr="00BA03BC">
              <w:rPr>
                <w:spacing w:val="-3"/>
                <w:sz w:val="20"/>
                <w:szCs w:val="20"/>
              </w:rPr>
              <w:t xml:space="preserve"> </w:t>
            </w:r>
            <w:r w:rsidRPr="00BA03BC">
              <w:rPr>
                <w:sz w:val="20"/>
                <w:szCs w:val="20"/>
              </w:rPr>
              <w:t>the</w:t>
            </w:r>
            <w:r w:rsidRPr="00BA03BC">
              <w:rPr>
                <w:spacing w:val="-3"/>
                <w:sz w:val="20"/>
                <w:szCs w:val="20"/>
              </w:rPr>
              <w:t xml:space="preserve"> </w:t>
            </w:r>
            <w:r w:rsidRPr="00BA03BC">
              <w:rPr>
                <w:sz w:val="20"/>
                <w:szCs w:val="20"/>
              </w:rPr>
              <w:t>prohibition which may</w:t>
            </w:r>
            <w:r w:rsidRPr="00BA03BC">
              <w:rPr>
                <w:spacing w:val="-1"/>
                <w:sz w:val="20"/>
                <w:szCs w:val="20"/>
              </w:rPr>
              <w:t xml:space="preserve"> </w:t>
            </w:r>
            <w:r w:rsidRPr="00BA03BC">
              <w:rPr>
                <w:sz w:val="20"/>
                <w:szCs w:val="20"/>
              </w:rPr>
              <w:t>contain or</w:t>
            </w:r>
            <w:r w:rsidRPr="00BA03BC">
              <w:rPr>
                <w:spacing w:val="-2"/>
                <w:sz w:val="20"/>
                <w:szCs w:val="20"/>
              </w:rPr>
              <w:t xml:space="preserve"> </w:t>
            </w:r>
            <w:r w:rsidRPr="00BA03BC">
              <w:rPr>
                <w:sz w:val="20"/>
                <w:szCs w:val="20"/>
              </w:rPr>
              <w:t>be free from crystalline</w:t>
            </w:r>
            <w:r w:rsidRPr="00BA03BC">
              <w:rPr>
                <w:spacing w:val="-2"/>
                <w:sz w:val="20"/>
                <w:szCs w:val="20"/>
              </w:rPr>
              <w:t xml:space="preserve"> </w:t>
            </w:r>
            <w:r w:rsidRPr="00BA03BC">
              <w:rPr>
                <w:sz w:val="20"/>
                <w:szCs w:val="20"/>
              </w:rPr>
              <w:t>silica.</w:t>
            </w:r>
            <w:r w:rsidRPr="00BA03BC">
              <w:rPr>
                <w:spacing w:val="-2"/>
                <w:sz w:val="20"/>
                <w:szCs w:val="20"/>
              </w:rPr>
              <w:t xml:space="preserve"> </w:t>
            </w:r>
            <w:r w:rsidRPr="00BA03BC">
              <w:rPr>
                <w:sz w:val="20"/>
                <w:szCs w:val="20"/>
              </w:rPr>
              <w:t>Typically, these include</w:t>
            </w:r>
            <w:r w:rsidRPr="00BA03BC">
              <w:rPr>
                <w:spacing w:val="-1"/>
                <w:sz w:val="20"/>
                <w:szCs w:val="20"/>
              </w:rPr>
              <w:t xml:space="preserve"> </w:t>
            </w:r>
            <w:r w:rsidRPr="00BA03BC">
              <w:rPr>
                <w:sz w:val="20"/>
                <w:szCs w:val="20"/>
              </w:rPr>
              <w:t>natural</w:t>
            </w:r>
            <w:r w:rsidRPr="00BA03BC">
              <w:rPr>
                <w:spacing w:val="-3"/>
                <w:sz w:val="20"/>
                <w:szCs w:val="20"/>
              </w:rPr>
              <w:t xml:space="preserve"> </w:t>
            </w:r>
            <w:r w:rsidRPr="00BA03BC">
              <w:rPr>
                <w:sz w:val="20"/>
                <w:szCs w:val="20"/>
              </w:rPr>
              <w:t>stone</w:t>
            </w:r>
            <w:r w:rsidRPr="00BA03BC">
              <w:rPr>
                <w:spacing w:val="-1"/>
                <w:sz w:val="20"/>
                <w:szCs w:val="20"/>
              </w:rPr>
              <w:t xml:space="preserve"> </w:t>
            </w:r>
            <w:r w:rsidRPr="00BA03BC">
              <w:rPr>
                <w:sz w:val="20"/>
                <w:szCs w:val="20"/>
              </w:rPr>
              <w:t>(marble,</w:t>
            </w:r>
            <w:r w:rsidRPr="00BA03BC">
              <w:rPr>
                <w:spacing w:val="-2"/>
                <w:sz w:val="20"/>
                <w:szCs w:val="20"/>
              </w:rPr>
              <w:t xml:space="preserve"> </w:t>
            </w:r>
            <w:r w:rsidRPr="00BA03BC">
              <w:rPr>
                <w:sz w:val="20"/>
                <w:szCs w:val="20"/>
              </w:rPr>
              <w:t>granite),</w:t>
            </w:r>
            <w:r w:rsidRPr="00BA03BC">
              <w:rPr>
                <w:spacing w:val="-2"/>
                <w:sz w:val="20"/>
                <w:szCs w:val="20"/>
              </w:rPr>
              <w:t xml:space="preserve"> </w:t>
            </w:r>
            <w:r w:rsidRPr="00BA03BC">
              <w:rPr>
                <w:sz w:val="20"/>
                <w:szCs w:val="20"/>
              </w:rPr>
              <w:t xml:space="preserve">porcelain, sintered stone, &lt;1% CS products (commonly recycled glass) and acrylic based products. Other products such as timber and stainless steel are used as alternatives to </w:t>
            </w:r>
            <w:proofErr w:type="gramStart"/>
            <w:r w:rsidRPr="00BA03BC">
              <w:rPr>
                <w:sz w:val="20"/>
                <w:szCs w:val="20"/>
              </w:rPr>
              <w:t>prohibited</w:t>
            </w:r>
            <w:proofErr w:type="gramEnd"/>
            <w:r w:rsidRPr="00BA03BC">
              <w:rPr>
                <w:sz w:val="20"/>
                <w:szCs w:val="20"/>
              </w:rPr>
              <w:t xml:space="preserve"> engineered stone, however, these were not captured under alternative products for the purposes of the Review.</w:t>
            </w:r>
          </w:p>
        </w:tc>
      </w:tr>
      <w:tr w:rsidR="00BA03BC" w:rsidRPr="00BA03BC" w14:paraId="6D4CC6DC" w14:textId="77777777">
        <w:trPr>
          <w:trHeight w:val="350"/>
        </w:trPr>
        <w:tc>
          <w:tcPr>
            <w:tcW w:w="2417" w:type="dxa"/>
          </w:tcPr>
          <w:p w14:paraId="57A53870" w14:textId="77777777" w:rsidR="00180C27" w:rsidRPr="00BA03BC" w:rsidRDefault="00024206">
            <w:pPr>
              <w:pStyle w:val="TableParagraph"/>
              <w:spacing w:before="59"/>
              <w:ind w:left="107"/>
              <w:jc w:val="left"/>
              <w:rPr>
                <w:b/>
                <w:sz w:val="20"/>
                <w:szCs w:val="20"/>
              </w:rPr>
            </w:pPr>
            <w:r w:rsidRPr="00BA03BC">
              <w:rPr>
                <w:b/>
                <w:spacing w:val="-2"/>
                <w:sz w:val="20"/>
                <w:szCs w:val="20"/>
              </w:rPr>
              <w:t>Amorphous</w:t>
            </w:r>
            <w:r w:rsidRPr="00BA03BC">
              <w:rPr>
                <w:b/>
                <w:spacing w:val="3"/>
                <w:sz w:val="20"/>
                <w:szCs w:val="20"/>
              </w:rPr>
              <w:t xml:space="preserve"> </w:t>
            </w:r>
            <w:r w:rsidRPr="00BA03BC">
              <w:rPr>
                <w:b/>
                <w:spacing w:val="-2"/>
                <w:sz w:val="20"/>
                <w:szCs w:val="20"/>
              </w:rPr>
              <w:t>silica</w:t>
            </w:r>
          </w:p>
        </w:tc>
        <w:tc>
          <w:tcPr>
            <w:tcW w:w="11046" w:type="dxa"/>
          </w:tcPr>
          <w:p w14:paraId="7872F5CE" w14:textId="024420D5" w:rsidR="00180C27" w:rsidRPr="00BA03BC" w:rsidRDefault="00024206">
            <w:pPr>
              <w:pStyle w:val="TableParagraph"/>
              <w:spacing w:before="59"/>
              <w:ind w:left="108"/>
              <w:jc w:val="left"/>
              <w:rPr>
                <w:sz w:val="20"/>
                <w:szCs w:val="20"/>
              </w:rPr>
            </w:pPr>
            <w:r w:rsidRPr="00BA03BC">
              <w:rPr>
                <w:sz w:val="20"/>
                <w:szCs w:val="20"/>
              </w:rPr>
              <w:t>A</w:t>
            </w:r>
            <w:r w:rsidRPr="00BA03BC">
              <w:rPr>
                <w:spacing w:val="-8"/>
                <w:sz w:val="20"/>
                <w:szCs w:val="20"/>
              </w:rPr>
              <w:t xml:space="preserve"> </w:t>
            </w:r>
            <w:r w:rsidRPr="00BA03BC">
              <w:rPr>
                <w:sz w:val="20"/>
                <w:szCs w:val="20"/>
              </w:rPr>
              <w:t>non-crystalline</w:t>
            </w:r>
            <w:r w:rsidRPr="00BA03BC">
              <w:rPr>
                <w:spacing w:val="-8"/>
                <w:sz w:val="20"/>
                <w:szCs w:val="20"/>
              </w:rPr>
              <w:t xml:space="preserve"> </w:t>
            </w:r>
            <w:r w:rsidRPr="00BA03BC">
              <w:rPr>
                <w:sz w:val="20"/>
                <w:szCs w:val="20"/>
              </w:rPr>
              <w:t>form</w:t>
            </w:r>
            <w:r w:rsidRPr="00BA03BC">
              <w:rPr>
                <w:spacing w:val="-7"/>
                <w:sz w:val="20"/>
                <w:szCs w:val="20"/>
              </w:rPr>
              <w:t xml:space="preserve"> </w:t>
            </w:r>
            <w:r w:rsidRPr="00BA03BC">
              <w:rPr>
                <w:sz w:val="20"/>
                <w:szCs w:val="20"/>
              </w:rPr>
              <w:t>of</w:t>
            </w:r>
            <w:r w:rsidRPr="00BA03BC">
              <w:rPr>
                <w:spacing w:val="-7"/>
                <w:sz w:val="20"/>
                <w:szCs w:val="20"/>
              </w:rPr>
              <w:t xml:space="preserve"> </w:t>
            </w:r>
            <w:r w:rsidRPr="00BA03BC">
              <w:rPr>
                <w:sz w:val="20"/>
                <w:szCs w:val="20"/>
              </w:rPr>
              <w:t>silicon</w:t>
            </w:r>
            <w:r w:rsidRPr="00BA03BC">
              <w:rPr>
                <w:spacing w:val="-8"/>
                <w:sz w:val="20"/>
                <w:szCs w:val="20"/>
              </w:rPr>
              <w:t xml:space="preserve"> </w:t>
            </w:r>
            <w:r w:rsidRPr="00BA03BC">
              <w:rPr>
                <w:sz w:val="20"/>
                <w:szCs w:val="20"/>
              </w:rPr>
              <w:t>dioxide</w:t>
            </w:r>
            <w:r w:rsidRPr="00BA03BC">
              <w:rPr>
                <w:spacing w:val="-7"/>
                <w:sz w:val="20"/>
                <w:szCs w:val="20"/>
              </w:rPr>
              <w:t xml:space="preserve"> </w:t>
            </w:r>
            <w:r w:rsidRPr="00BA03BC">
              <w:rPr>
                <w:sz w:val="20"/>
                <w:szCs w:val="20"/>
              </w:rPr>
              <w:t>(</w:t>
            </w:r>
            <w:r w:rsidR="00715BA5" w:rsidRPr="00BA03BC">
              <w:rPr>
                <w:sz w:val="20"/>
                <w:szCs w:val="20"/>
              </w:rPr>
              <w:t>SiO</w:t>
            </w:r>
            <w:r w:rsidR="00715BA5" w:rsidRPr="00BA03BC">
              <w:rPr>
                <w:sz w:val="20"/>
                <w:szCs w:val="20"/>
                <w:vertAlign w:val="subscript"/>
              </w:rPr>
              <w:t>2</w:t>
            </w:r>
            <w:r w:rsidRPr="00BA03BC">
              <w:rPr>
                <w:sz w:val="20"/>
                <w:szCs w:val="20"/>
              </w:rPr>
              <w:t>).</w:t>
            </w:r>
            <w:r w:rsidRPr="00BA03BC">
              <w:rPr>
                <w:spacing w:val="-7"/>
                <w:sz w:val="20"/>
                <w:szCs w:val="20"/>
              </w:rPr>
              <w:t xml:space="preserve"> </w:t>
            </w:r>
            <w:r w:rsidRPr="00BA03BC">
              <w:rPr>
                <w:sz w:val="20"/>
                <w:szCs w:val="20"/>
              </w:rPr>
              <w:t>Typically</w:t>
            </w:r>
            <w:r w:rsidRPr="00BA03BC">
              <w:rPr>
                <w:spacing w:val="-7"/>
                <w:sz w:val="20"/>
                <w:szCs w:val="20"/>
              </w:rPr>
              <w:t xml:space="preserve"> </w:t>
            </w:r>
            <w:r w:rsidRPr="00BA03BC">
              <w:rPr>
                <w:sz w:val="20"/>
                <w:szCs w:val="20"/>
              </w:rPr>
              <w:t>present</w:t>
            </w:r>
            <w:r w:rsidRPr="00BA03BC">
              <w:rPr>
                <w:spacing w:val="-2"/>
                <w:sz w:val="20"/>
                <w:szCs w:val="20"/>
              </w:rPr>
              <w:t xml:space="preserve"> </w:t>
            </w:r>
            <w:r w:rsidRPr="00BA03BC">
              <w:rPr>
                <w:sz w:val="20"/>
                <w:szCs w:val="20"/>
              </w:rPr>
              <w:t>in</w:t>
            </w:r>
            <w:r w:rsidRPr="00BA03BC">
              <w:rPr>
                <w:spacing w:val="-7"/>
                <w:sz w:val="20"/>
                <w:szCs w:val="20"/>
              </w:rPr>
              <w:t xml:space="preserve"> </w:t>
            </w:r>
            <w:r w:rsidRPr="00BA03BC">
              <w:rPr>
                <w:sz w:val="20"/>
                <w:szCs w:val="20"/>
              </w:rPr>
              <w:t>recycled</w:t>
            </w:r>
            <w:r w:rsidRPr="00BA03BC">
              <w:rPr>
                <w:spacing w:val="-6"/>
                <w:sz w:val="20"/>
                <w:szCs w:val="20"/>
              </w:rPr>
              <w:t xml:space="preserve"> </w:t>
            </w:r>
            <w:r w:rsidRPr="00BA03BC">
              <w:rPr>
                <w:spacing w:val="-2"/>
                <w:sz w:val="20"/>
                <w:szCs w:val="20"/>
              </w:rPr>
              <w:t>glass.</w:t>
            </w:r>
          </w:p>
        </w:tc>
      </w:tr>
      <w:tr w:rsidR="00BA03BC" w:rsidRPr="00BA03BC" w14:paraId="4213716D" w14:textId="77777777" w:rsidTr="00F65443">
        <w:trPr>
          <w:trHeight w:val="568"/>
        </w:trPr>
        <w:tc>
          <w:tcPr>
            <w:tcW w:w="2417" w:type="dxa"/>
            <w:tcBorders>
              <w:left w:val="nil"/>
              <w:right w:val="nil"/>
            </w:tcBorders>
            <w:shd w:val="clear" w:color="auto" w:fill="EEEEEE"/>
          </w:tcPr>
          <w:p w14:paraId="3575DCD6" w14:textId="53BC06AE" w:rsidR="00180C27" w:rsidRPr="00BA03BC" w:rsidRDefault="00F65443" w:rsidP="00F65443">
            <w:pPr>
              <w:pStyle w:val="TableParagraph"/>
              <w:spacing w:before="59"/>
              <w:ind w:left="112" w:right="276"/>
              <w:jc w:val="left"/>
              <w:rPr>
                <w:b/>
                <w:sz w:val="20"/>
                <w:szCs w:val="20"/>
              </w:rPr>
            </w:pPr>
            <w:r w:rsidRPr="00BA03BC">
              <w:rPr>
                <w:b/>
                <w:sz w:val="20"/>
                <w:szCs w:val="20"/>
              </w:rPr>
              <w:t>Asbestos and Silica Safety</w:t>
            </w:r>
            <w:r w:rsidRPr="00BA03BC">
              <w:rPr>
                <w:b/>
                <w:spacing w:val="-14"/>
                <w:sz w:val="20"/>
                <w:szCs w:val="20"/>
              </w:rPr>
              <w:t xml:space="preserve"> </w:t>
            </w:r>
            <w:r w:rsidRPr="00BA03BC">
              <w:rPr>
                <w:b/>
                <w:sz w:val="20"/>
                <w:szCs w:val="20"/>
              </w:rPr>
              <w:t>and</w:t>
            </w:r>
            <w:r w:rsidRPr="00BA03BC">
              <w:rPr>
                <w:b/>
                <w:spacing w:val="-14"/>
                <w:sz w:val="20"/>
                <w:szCs w:val="20"/>
              </w:rPr>
              <w:t xml:space="preserve"> </w:t>
            </w:r>
            <w:r w:rsidRPr="00BA03BC">
              <w:rPr>
                <w:b/>
                <w:sz w:val="20"/>
                <w:szCs w:val="20"/>
              </w:rPr>
              <w:t>Eradication Agency (ASSEA)</w:t>
            </w:r>
          </w:p>
        </w:tc>
        <w:tc>
          <w:tcPr>
            <w:tcW w:w="11046" w:type="dxa"/>
            <w:tcBorders>
              <w:left w:val="nil"/>
              <w:right w:val="nil"/>
            </w:tcBorders>
            <w:shd w:val="clear" w:color="auto" w:fill="EEEEEE"/>
          </w:tcPr>
          <w:p w14:paraId="05A5BB69" w14:textId="61E61B8E" w:rsidR="00180C27" w:rsidRPr="00BA03BC" w:rsidRDefault="00F65443" w:rsidP="00F65443">
            <w:pPr>
              <w:pStyle w:val="TableParagraph"/>
              <w:spacing w:before="59"/>
              <w:ind w:left="108" w:right="131"/>
              <w:jc w:val="left"/>
              <w:rPr>
                <w:sz w:val="20"/>
                <w:szCs w:val="20"/>
              </w:rPr>
            </w:pPr>
            <w:r w:rsidRPr="00BA03BC">
              <w:rPr>
                <w:sz w:val="20"/>
                <w:szCs w:val="20"/>
              </w:rPr>
              <w:t xml:space="preserve">Asbestos and Silica Safety and Eradication Agency </w:t>
            </w:r>
            <w:proofErr w:type="gramStart"/>
            <w:r w:rsidRPr="00BA03BC">
              <w:rPr>
                <w:sz w:val="20"/>
                <w:szCs w:val="20"/>
              </w:rPr>
              <w:t>oversees</w:t>
            </w:r>
            <w:proofErr w:type="gramEnd"/>
            <w:r w:rsidRPr="00BA03BC">
              <w:rPr>
                <w:sz w:val="20"/>
                <w:szCs w:val="20"/>
              </w:rPr>
              <w:t xml:space="preserve"> national action to improve asbestos awareness and the effective safe management, removal and disposal of asbestos. In 2023 ASSEA’s functions were expanded to include silica.</w:t>
            </w:r>
            <w:r w:rsidRPr="00BA03BC">
              <w:rPr>
                <w:spacing w:val="-2"/>
                <w:sz w:val="20"/>
                <w:szCs w:val="20"/>
              </w:rPr>
              <w:t xml:space="preserve"> </w:t>
            </w:r>
            <w:r w:rsidRPr="00BA03BC">
              <w:rPr>
                <w:sz w:val="20"/>
                <w:szCs w:val="20"/>
              </w:rPr>
              <w:t>ASSEA</w:t>
            </w:r>
            <w:r w:rsidRPr="00BA03BC">
              <w:rPr>
                <w:spacing w:val="-2"/>
                <w:sz w:val="20"/>
                <w:szCs w:val="20"/>
              </w:rPr>
              <w:t xml:space="preserve"> </w:t>
            </w:r>
            <w:r w:rsidRPr="00BA03BC">
              <w:rPr>
                <w:sz w:val="20"/>
                <w:szCs w:val="20"/>
              </w:rPr>
              <w:t>is</w:t>
            </w:r>
            <w:r w:rsidRPr="00BA03BC">
              <w:rPr>
                <w:spacing w:val="-3"/>
                <w:sz w:val="20"/>
                <w:szCs w:val="20"/>
              </w:rPr>
              <w:t xml:space="preserve"> </w:t>
            </w:r>
            <w:r w:rsidRPr="00BA03BC">
              <w:rPr>
                <w:sz w:val="20"/>
                <w:szCs w:val="20"/>
              </w:rPr>
              <w:t>involved</w:t>
            </w:r>
            <w:r w:rsidRPr="00BA03BC">
              <w:rPr>
                <w:spacing w:val="-4"/>
                <w:sz w:val="20"/>
                <w:szCs w:val="20"/>
              </w:rPr>
              <w:t xml:space="preserve"> </w:t>
            </w:r>
            <w:r w:rsidRPr="00BA03BC">
              <w:rPr>
                <w:sz w:val="20"/>
                <w:szCs w:val="20"/>
              </w:rPr>
              <w:t>in</w:t>
            </w:r>
            <w:r w:rsidRPr="00BA03BC">
              <w:rPr>
                <w:spacing w:val="-2"/>
                <w:sz w:val="20"/>
                <w:szCs w:val="20"/>
              </w:rPr>
              <w:t xml:space="preserve"> </w:t>
            </w:r>
            <w:r w:rsidRPr="00BA03BC">
              <w:rPr>
                <w:sz w:val="20"/>
                <w:szCs w:val="20"/>
              </w:rPr>
              <w:t>coordinating</w:t>
            </w:r>
            <w:r w:rsidRPr="00BA03BC">
              <w:rPr>
                <w:spacing w:val="-3"/>
                <w:sz w:val="20"/>
                <w:szCs w:val="20"/>
              </w:rPr>
              <w:t xml:space="preserve"> </w:t>
            </w:r>
            <w:r w:rsidRPr="00BA03BC">
              <w:rPr>
                <w:sz w:val="20"/>
                <w:szCs w:val="20"/>
              </w:rPr>
              <w:t>national</w:t>
            </w:r>
            <w:r w:rsidRPr="00BA03BC">
              <w:rPr>
                <w:spacing w:val="-3"/>
                <w:sz w:val="20"/>
                <w:szCs w:val="20"/>
              </w:rPr>
              <w:t xml:space="preserve"> </w:t>
            </w:r>
            <w:r w:rsidRPr="00BA03BC">
              <w:rPr>
                <w:sz w:val="20"/>
                <w:szCs w:val="20"/>
              </w:rPr>
              <w:t>actions</w:t>
            </w:r>
            <w:r w:rsidRPr="00BA03BC">
              <w:rPr>
                <w:spacing w:val="-3"/>
                <w:sz w:val="20"/>
                <w:szCs w:val="20"/>
              </w:rPr>
              <w:t xml:space="preserve"> </w:t>
            </w:r>
            <w:r w:rsidRPr="00BA03BC">
              <w:rPr>
                <w:sz w:val="20"/>
                <w:szCs w:val="20"/>
              </w:rPr>
              <w:t>to</w:t>
            </w:r>
            <w:r w:rsidRPr="00BA03BC">
              <w:rPr>
                <w:spacing w:val="-5"/>
                <w:sz w:val="20"/>
                <w:szCs w:val="20"/>
              </w:rPr>
              <w:t xml:space="preserve"> </w:t>
            </w:r>
            <w:r w:rsidRPr="00BA03BC">
              <w:rPr>
                <w:sz w:val="20"/>
                <w:szCs w:val="20"/>
              </w:rPr>
              <w:t>eliminate</w:t>
            </w:r>
            <w:r w:rsidRPr="00BA03BC">
              <w:rPr>
                <w:spacing w:val="-2"/>
                <w:sz w:val="20"/>
                <w:szCs w:val="20"/>
              </w:rPr>
              <w:t xml:space="preserve"> </w:t>
            </w:r>
            <w:r w:rsidRPr="00BA03BC">
              <w:rPr>
                <w:sz w:val="20"/>
                <w:szCs w:val="20"/>
              </w:rPr>
              <w:t>asbestos-related</w:t>
            </w:r>
            <w:r w:rsidRPr="00BA03BC">
              <w:rPr>
                <w:spacing w:val="-2"/>
                <w:sz w:val="20"/>
                <w:szCs w:val="20"/>
              </w:rPr>
              <w:t xml:space="preserve"> </w:t>
            </w:r>
            <w:r w:rsidRPr="00BA03BC">
              <w:rPr>
                <w:sz w:val="20"/>
                <w:szCs w:val="20"/>
              </w:rPr>
              <w:t>disease</w:t>
            </w:r>
            <w:r w:rsidRPr="00BA03BC">
              <w:rPr>
                <w:spacing w:val="-4"/>
                <w:sz w:val="20"/>
                <w:szCs w:val="20"/>
              </w:rPr>
              <w:t xml:space="preserve"> </w:t>
            </w:r>
            <w:r w:rsidRPr="00BA03BC">
              <w:rPr>
                <w:sz w:val="20"/>
                <w:szCs w:val="20"/>
              </w:rPr>
              <w:t>and</w:t>
            </w:r>
            <w:r w:rsidRPr="00BA03BC">
              <w:rPr>
                <w:spacing w:val="-4"/>
                <w:sz w:val="20"/>
                <w:szCs w:val="20"/>
              </w:rPr>
              <w:t xml:space="preserve"> </w:t>
            </w:r>
            <w:r w:rsidRPr="00BA03BC">
              <w:rPr>
                <w:sz w:val="20"/>
                <w:szCs w:val="20"/>
              </w:rPr>
              <w:t>silica-related</w:t>
            </w:r>
            <w:r w:rsidRPr="00BA03BC">
              <w:rPr>
                <w:spacing w:val="-5"/>
                <w:sz w:val="20"/>
                <w:szCs w:val="20"/>
              </w:rPr>
              <w:t xml:space="preserve"> </w:t>
            </w:r>
            <w:r w:rsidRPr="00BA03BC">
              <w:rPr>
                <w:sz w:val="20"/>
                <w:szCs w:val="20"/>
              </w:rPr>
              <w:t>diseases in Australia.</w:t>
            </w:r>
          </w:p>
        </w:tc>
      </w:tr>
      <w:tr w:rsidR="00BA03BC" w:rsidRPr="00BA03BC" w14:paraId="6F59EF99" w14:textId="77777777">
        <w:trPr>
          <w:trHeight w:val="1039"/>
        </w:trPr>
        <w:tc>
          <w:tcPr>
            <w:tcW w:w="2417" w:type="dxa"/>
          </w:tcPr>
          <w:p w14:paraId="7EF34AF8" w14:textId="71CD0466" w:rsidR="00180C27" w:rsidRPr="00BA03BC" w:rsidRDefault="00F65443">
            <w:pPr>
              <w:pStyle w:val="TableParagraph"/>
              <w:spacing w:before="59"/>
              <w:ind w:left="107"/>
              <w:jc w:val="left"/>
              <w:rPr>
                <w:b/>
                <w:sz w:val="20"/>
                <w:szCs w:val="20"/>
              </w:rPr>
            </w:pPr>
            <w:r w:rsidRPr="00BA03BC">
              <w:rPr>
                <w:b/>
                <w:sz w:val="20"/>
                <w:szCs w:val="20"/>
              </w:rPr>
              <w:t>Australian</w:t>
            </w:r>
            <w:r w:rsidRPr="00BA03BC">
              <w:rPr>
                <w:b/>
                <w:spacing w:val="-14"/>
                <w:sz w:val="20"/>
                <w:szCs w:val="20"/>
              </w:rPr>
              <w:t xml:space="preserve"> </w:t>
            </w:r>
            <w:r w:rsidRPr="00BA03BC">
              <w:rPr>
                <w:b/>
                <w:sz w:val="20"/>
                <w:szCs w:val="20"/>
              </w:rPr>
              <w:t>and</w:t>
            </w:r>
            <w:r w:rsidRPr="00BA03BC">
              <w:rPr>
                <w:b/>
                <w:spacing w:val="-14"/>
                <w:sz w:val="20"/>
                <w:szCs w:val="20"/>
              </w:rPr>
              <w:t xml:space="preserve"> </w:t>
            </w:r>
            <w:r w:rsidRPr="00BA03BC">
              <w:rPr>
                <w:b/>
                <w:sz w:val="20"/>
                <w:szCs w:val="20"/>
              </w:rPr>
              <w:t xml:space="preserve">New Zealand Standard </w:t>
            </w:r>
            <w:r w:rsidRPr="00BA03BC">
              <w:rPr>
                <w:b/>
                <w:spacing w:val="-2"/>
                <w:sz w:val="20"/>
                <w:szCs w:val="20"/>
              </w:rPr>
              <w:t>Industrial Classification (ANZSIC)</w:t>
            </w:r>
          </w:p>
        </w:tc>
        <w:tc>
          <w:tcPr>
            <w:tcW w:w="11046" w:type="dxa"/>
          </w:tcPr>
          <w:p w14:paraId="56900D45" w14:textId="6845757A" w:rsidR="00F65443" w:rsidRPr="00BA03BC" w:rsidRDefault="00F65443">
            <w:pPr>
              <w:pStyle w:val="TableParagraph"/>
              <w:spacing w:before="59"/>
              <w:ind w:left="108" w:right="131"/>
              <w:jc w:val="left"/>
              <w:rPr>
                <w:sz w:val="20"/>
                <w:szCs w:val="20"/>
              </w:rPr>
            </w:pPr>
            <w:r w:rsidRPr="00BA03BC">
              <w:rPr>
                <w:sz w:val="20"/>
                <w:szCs w:val="20"/>
              </w:rPr>
              <w:t>ANZSIC</w:t>
            </w:r>
            <w:r w:rsidRPr="00BA03BC">
              <w:rPr>
                <w:spacing w:val="-4"/>
                <w:sz w:val="20"/>
                <w:szCs w:val="20"/>
              </w:rPr>
              <w:t xml:space="preserve"> </w:t>
            </w:r>
            <w:r w:rsidRPr="00BA03BC">
              <w:rPr>
                <w:sz w:val="20"/>
                <w:szCs w:val="20"/>
              </w:rPr>
              <w:t>has</w:t>
            </w:r>
            <w:r w:rsidRPr="00BA03BC">
              <w:rPr>
                <w:spacing w:val="-1"/>
                <w:sz w:val="20"/>
                <w:szCs w:val="20"/>
              </w:rPr>
              <w:t xml:space="preserve"> </w:t>
            </w:r>
            <w:r w:rsidRPr="00BA03BC">
              <w:rPr>
                <w:sz w:val="20"/>
                <w:szCs w:val="20"/>
              </w:rPr>
              <w:t>been</w:t>
            </w:r>
            <w:r w:rsidRPr="00BA03BC">
              <w:rPr>
                <w:spacing w:val="-4"/>
                <w:sz w:val="20"/>
                <w:szCs w:val="20"/>
              </w:rPr>
              <w:t xml:space="preserve"> </w:t>
            </w:r>
            <w:r w:rsidRPr="00BA03BC">
              <w:rPr>
                <w:sz w:val="20"/>
                <w:szCs w:val="20"/>
              </w:rPr>
              <w:t>developed</w:t>
            </w:r>
            <w:r w:rsidRPr="00BA03BC">
              <w:rPr>
                <w:spacing w:val="-5"/>
                <w:sz w:val="20"/>
                <w:szCs w:val="20"/>
              </w:rPr>
              <w:t xml:space="preserve"> </w:t>
            </w:r>
            <w:r w:rsidRPr="00BA03BC">
              <w:rPr>
                <w:sz w:val="20"/>
                <w:szCs w:val="20"/>
              </w:rPr>
              <w:t>for</w:t>
            </w:r>
            <w:r w:rsidRPr="00BA03BC">
              <w:rPr>
                <w:spacing w:val="-1"/>
                <w:sz w:val="20"/>
                <w:szCs w:val="20"/>
              </w:rPr>
              <w:t xml:space="preserve"> </w:t>
            </w:r>
            <w:r w:rsidRPr="00BA03BC">
              <w:rPr>
                <w:sz w:val="20"/>
                <w:szCs w:val="20"/>
              </w:rPr>
              <w:t>use</w:t>
            </w:r>
            <w:r w:rsidRPr="00BA03BC">
              <w:rPr>
                <w:spacing w:val="-4"/>
                <w:sz w:val="20"/>
                <w:szCs w:val="20"/>
              </w:rPr>
              <w:t xml:space="preserve"> </w:t>
            </w:r>
            <w:r w:rsidRPr="00BA03BC">
              <w:rPr>
                <w:sz w:val="20"/>
                <w:szCs w:val="20"/>
              </w:rPr>
              <w:t>in</w:t>
            </w:r>
            <w:r w:rsidRPr="00BA03BC">
              <w:rPr>
                <w:spacing w:val="-4"/>
                <w:sz w:val="20"/>
                <w:szCs w:val="20"/>
              </w:rPr>
              <w:t xml:space="preserve"> </w:t>
            </w:r>
            <w:r w:rsidRPr="00BA03BC">
              <w:rPr>
                <w:sz w:val="20"/>
                <w:szCs w:val="20"/>
              </w:rPr>
              <w:t>the</w:t>
            </w:r>
            <w:r w:rsidRPr="00BA03BC">
              <w:rPr>
                <w:spacing w:val="-4"/>
                <w:sz w:val="20"/>
                <w:szCs w:val="20"/>
              </w:rPr>
              <w:t xml:space="preserve"> </w:t>
            </w:r>
            <w:r w:rsidRPr="00BA03BC">
              <w:rPr>
                <w:sz w:val="20"/>
                <w:szCs w:val="20"/>
              </w:rPr>
              <w:t>compilation</w:t>
            </w:r>
            <w:r w:rsidRPr="00BA03BC">
              <w:rPr>
                <w:spacing w:val="-4"/>
                <w:sz w:val="20"/>
                <w:szCs w:val="20"/>
              </w:rPr>
              <w:t xml:space="preserve"> </w:t>
            </w:r>
            <w:r w:rsidRPr="00BA03BC">
              <w:rPr>
                <w:sz w:val="20"/>
                <w:szCs w:val="20"/>
              </w:rPr>
              <w:t>and</w:t>
            </w:r>
            <w:r w:rsidRPr="00BA03BC">
              <w:rPr>
                <w:spacing w:val="-4"/>
                <w:sz w:val="20"/>
                <w:szCs w:val="20"/>
              </w:rPr>
              <w:t xml:space="preserve"> </w:t>
            </w:r>
            <w:r w:rsidRPr="00BA03BC">
              <w:rPr>
                <w:sz w:val="20"/>
                <w:szCs w:val="20"/>
              </w:rPr>
              <w:t>analysis</w:t>
            </w:r>
            <w:r w:rsidRPr="00BA03BC">
              <w:rPr>
                <w:spacing w:val="-3"/>
                <w:sz w:val="20"/>
                <w:szCs w:val="20"/>
              </w:rPr>
              <w:t xml:space="preserve"> </w:t>
            </w:r>
            <w:r w:rsidRPr="00BA03BC">
              <w:rPr>
                <w:sz w:val="20"/>
                <w:szCs w:val="20"/>
              </w:rPr>
              <w:t>of</w:t>
            </w:r>
            <w:r w:rsidRPr="00BA03BC">
              <w:rPr>
                <w:spacing w:val="-2"/>
                <w:sz w:val="20"/>
                <w:szCs w:val="20"/>
              </w:rPr>
              <w:t xml:space="preserve"> </w:t>
            </w:r>
            <w:r w:rsidRPr="00BA03BC">
              <w:rPr>
                <w:sz w:val="20"/>
                <w:szCs w:val="20"/>
              </w:rPr>
              <w:t>industry</w:t>
            </w:r>
            <w:r w:rsidRPr="00BA03BC">
              <w:rPr>
                <w:spacing w:val="-3"/>
                <w:sz w:val="20"/>
                <w:szCs w:val="20"/>
              </w:rPr>
              <w:t xml:space="preserve"> </w:t>
            </w:r>
            <w:r w:rsidRPr="00BA03BC">
              <w:rPr>
                <w:sz w:val="20"/>
                <w:szCs w:val="20"/>
              </w:rPr>
              <w:t>statistics</w:t>
            </w:r>
            <w:r w:rsidRPr="00BA03BC">
              <w:rPr>
                <w:spacing w:val="-3"/>
                <w:sz w:val="20"/>
                <w:szCs w:val="20"/>
              </w:rPr>
              <w:t xml:space="preserve"> </w:t>
            </w:r>
            <w:r w:rsidRPr="00BA03BC">
              <w:rPr>
                <w:sz w:val="20"/>
                <w:szCs w:val="20"/>
              </w:rPr>
              <w:t>in</w:t>
            </w:r>
            <w:r w:rsidRPr="00BA03BC">
              <w:rPr>
                <w:spacing w:val="-2"/>
                <w:sz w:val="20"/>
                <w:szCs w:val="20"/>
              </w:rPr>
              <w:t xml:space="preserve"> </w:t>
            </w:r>
            <w:r w:rsidRPr="00BA03BC">
              <w:rPr>
                <w:sz w:val="20"/>
                <w:szCs w:val="20"/>
              </w:rPr>
              <w:t>Australia</w:t>
            </w:r>
            <w:r w:rsidRPr="00BA03BC">
              <w:rPr>
                <w:spacing w:val="-2"/>
                <w:sz w:val="20"/>
                <w:szCs w:val="20"/>
              </w:rPr>
              <w:t xml:space="preserve"> </w:t>
            </w:r>
            <w:r w:rsidRPr="00BA03BC">
              <w:rPr>
                <w:sz w:val="20"/>
                <w:szCs w:val="20"/>
              </w:rPr>
              <w:t>and</w:t>
            </w:r>
            <w:r w:rsidRPr="00BA03BC">
              <w:rPr>
                <w:spacing w:val="-2"/>
                <w:sz w:val="20"/>
                <w:szCs w:val="20"/>
              </w:rPr>
              <w:t xml:space="preserve"> </w:t>
            </w:r>
            <w:r w:rsidRPr="00BA03BC">
              <w:rPr>
                <w:sz w:val="20"/>
                <w:szCs w:val="20"/>
              </w:rPr>
              <w:t>New</w:t>
            </w:r>
            <w:r w:rsidRPr="00BA03BC">
              <w:rPr>
                <w:spacing w:val="-4"/>
                <w:sz w:val="20"/>
                <w:szCs w:val="20"/>
              </w:rPr>
              <w:t xml:space="preserve"> </w:t>
            </w:r>
            <w:r w:rsidRPr="00BA03BC">
              <w:rPr>
                <w:sz w:val="20"/>
                <w:szCs w:val="20"/>
              </w:rPr>
              <w:t>Zealand. The Australian Bureau of Statistics and Statistics New Zealand jointly developed this classification to improve the comparability of industry statistics between the two countries and with the rest of the world.</w:t>
            </w:r>
          </w:p>
        </w:tc>
      </w:tr>
      <w:tr w:rsidR="00BA03BC" w:rsidRPr="00BA03BC" w14:paraId="7B256113" w14:textId="77777777">
        <w:trPr>
          <w:trHeight w:val="580"/>
        </w:trPr>
        <w:tc>
          <w:tcPr>
            <w:tcW w:w="2417" w:type="dxa"/>
            <w:tcBorders>
              <w:left w:val="nil"/>
              <w:right w:val="nil"/>
            </w:tcBorders>
            <w:shd w:val="clear" w:color="auto" w:fill="EEEEEE"/>
          </w:tcPr>
          <w:p w14:paraId="6849B11F" w14:textId="77777777" w:rsidR="00180C27" w:rsidRPr="00BA03BC" w:rsidRDefault="00024206">
            <w:pPr>
              <w:pStyle w:val="TableParagraph"/>
              <w:spacing w:before="59"/>
              <w:ind w:left="112" w:right="609"/>
              <w:jc w:val="left"/>
              <w:rPr>
                <w:b/>
                <w:sz w:val="20"/>
                <w:szCs w:val="20"/>
              </w:rPr>
            </w:pPr>
            <w:r w:rsidRPr="00BA03BC">
              <w:rPr>
                <w:b/>
                <w:sz w:val="20"/>
                <w:szCs w:val="20"/>
              </w:rPr>
              <w:t>Australian</w:t>
            </w:r>
            <w:r w:rsidRPr="00BA03BC">
              <w:rPr>
                <w:b/>
                <w:spacing w:val="-14"/>
                <w:sz w:val="20"/>
                <w:szCs w:val="20"/>
              </w:rPr>
              <w:t xml:space="preserve"> </w:t>
            </w:r>
            <w:r w:rsidRPr="00BA03BC">
              <w:rPr>
                <w:b/>
                <w:sz w:val="20"/>
                <w:szCs w:val="20"/>
              </w:rPr>
              <w:t>Border Force (ABF)</w:t>
            </w:r>
          </w:p>
        </w:tc>
        <w:tc>
          <w:tcPr>
            <w:tcW w:w="11046" w:type="dxa"/>
            <w:tcBorders>
              <w:left w:val="nil"/>
              <w:right w:val="nil"/>
            </w:tcBorders>
            <w:shd w:val="clear" w:color="auto" w:fill="EEEEEE"/>
          </w:tcPr>
          <w:p w14:paraId="6E1CEBDE" w14:textId="77777777" w:rsidR="00180C27" w:rsidRPr="00BA03BC" w:rsidRDefault="00024206">
            <w:pPr>
              <w:pStyle w:val="TableParagraph"/>
              <w:spacing w:before="59"/>
              <w:ind w:left="113"/>
              <w:jc w:val="left"/>
              <w:rPr>
                <w:sz w:val="20"/>
                <w:szCs w:val="20"/>
              </w:rPr>
            </w:pPr>
            <w:r w:rsidRPr="00BA03BC">
              <w:rPr>
                <w:sz w:val="20"/>
                <w:szCs w:val="20"/>
              </w:rPr>
              <w:t>Australian</w:t>
            </w:r>
            <w:r w:rsidRPr="00BA03BC">
              <w:rPr>
                <w:spacing w:val="-8"/>
                <w:sz w:val="20"/>
                <w:szCs w:val="20"/>
              </w:rPr>
              <w:t xml:space="preserve"> </w:t>
            </w:r>
            <w:r w:rsidRPr="00BA03BC">
              <w:rPr>
                <w:sz w:val="20"/>
                <w:szCs w:val="20"/>
              </w:rPr>
              <w:t>Border</w:t>
            </w:r>
            <w:r w:rsidRPr="00BA03BC">
              <w:rPr>
                <w:spacing w:val="-7"/>
                <w:sz w:val="20"/>
                <w:szCs w:val="20"/>
              </w:rPr>
              <w:t xml:space="preserve"> </w:t>
            </w:r>
            <w:r w:rsidRPr="00BA03BC">
              <w:rPr>
                <w:sz w:val="20"/>
                <w:szCs w:val="20"/>
              </w:rPr>
              <w:t>Force</w:t>
            </w:r>
            <w:r w:rsidRPr="00BA03BC">
              <w:rPr>
                <w:spacing w:val="-6"/>
                <w:sz w:val="20"/>
                <w:szCs w:val="20"/>
              </w:rPr>
              <w:t xml:space="preserve"> </w:t>
            </w:r>
            <w:r w:rsidRPr="00BA03BC">
              <w:rPr>
                <w:sz w:val="20"/>
                <w:szCs w:val="20"/>
              </w:rPr>
              <w:t>is</w:t>
            </w:r>
            <w:r w:rsidRPr="00BA03BC">
              <w:rPr>
                <w:spacing w:val="-5"/>
                <w:sz w:val="20"/>
                <w:szCs w:val="20"/>
              </w:rPr>
              <w:t xml:space="preserve"> </w:t>
            </w:r>
            <w:r w:rsidRPr="00BA03BC">
              <w:rPr>
                <w:sz w:val="20"/>
                <w:szCs w:val="20"/>
              </w:rPr>
              <w:t>Australia’s</w:t>
            </w:r>
            <w:r w:rsidRPr="00BA03BC">
              <w:rPr>
                <w:spacing w:val="-7"/>
                <w:sz w:val="20"/>
                <w:szCs w:val="20"/>
              </w:rPr>
              <w:t xml:space="preserve"> </w:t>
            </w:r>
            <w:r w:rsidRPr="00BA03BC">
              <w:rPr>
                <w:sz w:val="20"/>
                <w:szCs w:val="20"/>
              </w:rPr>
              <w:t>frontline</w:t>
            </w:r>
            <w:r w:rsidRPr="00BA03BC">
              <w:rPr>
                <w:spacing w:val="-7"/>
                <w:sz w:val="20"/>
                <w:szCs w:val="20"/>
              </w:rPr>
              <w:t xml:space="preserve"> </w:t>
            </w:r>
            <w:r w:rsidRPr="00BA03BC">
              <w:rPr>
                <w:sz w:val="20"/>
                <w:szCs w:val="20"/>
              </w:rPr>
              <w:t>border</w:t>
            </w:r>
            <w:r w:rsidRPr="00BA03BC">
              <w:rPr>
                <w:spacing w:val="-5"/>
                <w:sz w:val="20"/>
                <w:szCs w:val="20"/>
              </w:rPr>
              <w:t xml:space="preserve"> </w:t>
            </w:r>
            <w:r w:rsidRPr="00BA03BC">
              <w:rPr>
                <w:sz w:val="20"/>
                <w:szCs w:val="20"/>
              </w:rPr>
              <w:t>law</w:t>
            </w:r>
            <w:r w:rsidRPr="00BA03BC">
              <w:rPr>
                <w:spacing w:val="-8"/>
                <w:sz w:val="20"/>
                <w:szCs w:val="20"/>
              </w:rPr>
              <w:t xml:space="preserve"> </w:t>
            </w:r>
            <w:r w:rsidRPr="00BA03BC">
              <w:rPr>
                <w:sz w:val="20"/>
                <w:szCs w:val="20"/>
              </w:rPr>
              <w:t>enforcement</w:t>
            </w:r>
            <w:r w:rsidRPr="00BA03BC">
              <w:rPr>
                <w:spacing w:val="-8"/>
                <w:sz w:val="20"/>
                <w:szCs w:val="20"/>
              </w:rPr>
              <w:t xml:space="preserve"> </w:t>
            </w:r>
            <w:r w:rsidRPr="00BA03BC">
              <w:rPr>
                <w:sz w:val="20"/>
                <w:szCs w:val="20"/>
              </w:rPr>
              <w:t>agency</w:t>
            </w:r>
            <w:r w:rsidRPr="00BA03BC">
              <w:rPr>
                <w:spacing w:val="-7"/>
                <w:sz w:val="20"/>
                <w:szCs w:val="20"/>
              </w:rPr>
              <w:t xml:space="preserve"> </w:t>
            </w:r>
            <w:r w:rsidRPr="00BA03BC">
              <w:rPr>
                <w:sz w:val="20"/>
                <w:szCs w:val="20"/>
              </w:rPr>
              <w:t>and</w:t>
            </w:r>
            <w:r w:rsidRPr="00BA03BC">
              <w:rPr>
                <w:spacing w:val="-7"/>
                <w:sz w:val="20"/>
                <w:szCs w:val="20"/>
              </w:rPr>
              <w:t xml:space="preserve"> </w:t>
            </w:r>
            <w:r w:rsidRPr="00BA03BC">
              <w:rPr>
                <w:sz w:val="20"/>
                <w:szCs w:val="20"/>
              </w:rPr>
              <w:t>customs</w:t>
            </w:r>
            <w:r w:rsidRPr="00BA03BC">
              <w:rPr>
                <w:spacing w:val="-7"/>
                <w:sz w:val="20"/>
                <w:szCs w:val="20"/>
              </w:rPr>
              <w:t xml:space="preserve"> </w:t>
            </w:r>
            <w:r w:rsidRPr="00BA03BC">
              <w:rPr>
                <w:sz w:val="20"/>
                <w:szCs w:val="20"/>
              </w:rPr>
              <w:t>service.</w:t>
            </w:r>
            <w:r w:rsidRPr="00BA03BC">
              <w:rPr>
                <w:spacing w:val="-6"/>
                <w:sz w:val="20"/>
                <w:szCs w:val="20"/>
              </w:rPr>
              <w:t xml:space="preserve"> </w:t>
            </w:r>
            <w:r w:rsidRPr="00BA03BC">
              <w:rPr>
                <w:sz w:val="20"/>
                <w:szCs w:val="20"/>
              </w:rPr>
              <w:t>ABF</w:t>
            </w:r>
            <w:r w:rsidRPr="00BA03BC">
              <w:rPr>
                <w:spacing w:val="-5"/>
                <w:sz w:val="20"/>
                <w:szCs w:val="20"/>
              </w:rPr>
              <w:t xml:space="preserve"> </w:t>
            </w:r>
            <w:r w:rsidRPr="00BA03BC">
              <w:rPr>
                <w:sz w:val="20"/>
                <w:szCs w:val="20"/>
              </w:rPr>
              <w:t>is</w:t>
            </w:r>
            <w:r w:rsidRPr="00BA03BC">
              <w:rPr>
                <w:spacing w:val="-6"/>
                <w:sz w:val="20"/>
                <w:szCs w:val="20"/>
              </w:rPr>
              <w:t xml:space="preserve"> </w:t>
            </w:r>
            <w:r w:rsidRPr="00BA03BC">
              <w:rPr>
                <w:spacing w:val="-5"/>
                <w:sz w:val="20"/>
                <w:szCs w:val="20"/>
              </w:rPr>
              <w:t>an</w:t>
            </w:r>
          </w:p>
          <w:p w14:paraId="66919C48" w14:textId="77777777" w:rsidR="00180C27" w:rsidRPr="00BA03BC" w:rsidRDefault="00024206">
            <w:pPr>
              <w:pStyle w:val="TableParagraph"/>
              <w:spacing w:before="1"/>
              <w:ind w:left="113"/>
              <w:jc w:val="left"/>
              <w:rPr>
                <w:sz w:val="20"/>
                <w:szCs w:val="20"/>
              </w:rPr>
            </w:pPr>
            <w:r w:rsidRPr="00BA03BC">
              <w:rPr>
                <w:sz w:val="20"/>
                <w:szCs w:val="20"/>
              </w:rPr>
              <w:t>operationally</w:t>
            </w:r>
            <w:r w:rsidRPr="00BA03BC">
              <w:rPr>
                <w:spacing w:val="-9"/>
                <w:sz w:val="20"/>
                <w:szCs w:val="20"/>
              </w:rPr>
              <w:t xml:space="preserve"> </w:t>
            </w:r>
            <w:r w:rsidRPr="00BA03BC">
              <w:rPr>
                <w:sz w:val="20"/>
                <w:szCs w:val="20"/>
              </w:rPr>
              <w:t>independent</w:t>
            </w:r>
            <w:r w:rsidRPr="00BA03BC">
              <w:rPr>
                <w:spacing w:val="-7"/>
                <w:sz w:val="20"/>
                <w:szCs w:val="20"/>
              </w:rPr>
              <w:t xml:space="preserve"> </w:t>
            </w:r>
            <w:r w:rsidRPr="00BA03BC">
              <w:rPr>
                <w:sz w:val="20"/>
                <w:szCs w:val="20"/>
              </w:rPr>
              <w:t>body</w:t>
            </w:r>
            <w:r w:rsidRPr="00BA03BC">
              <w:rPr>
                <w:spacing w:val="-8"/>
                <w:sz w:val="20"/>
                <w:szCs w:val="20"/>
              </w:rPr>
              <w:t xml:space="preserve"> </w:t>
            </w:r>
            <w:r w:rsidRPr="00BA03BC">
              <w:rPr>
                <w:sz w:val="20"/>
                <w:szCs w:val="20"/>
              </w:rPr>
              <w:t>within</w:t>
            </w:r>
            <w:r w:rsidRPr="00BA03BC">
              <w:rPr>
                <w:spacing w:val="-9"/>
                <w:sz w:val="20"/>
                <w:szCs w:val="20"/>
              </w:rPr>
              <w:t xml:space="preserve"> </w:t>
            </w:r>
            <w:r w:rsidRPr="00BA03BC">
              <w:rPr>
                <w:sz w:val="20"/>
                <w:szCs w:val="20"/>
              </w:rPr>
              <w:t>the</w:t>
            </w:r>
            <w:r w:rsidRPr="00BA03BC">
              <w:rPr>
                <w:spacing w:val="-10"/>
                <w:sz w:val="20"/>
                <w:szCs w:val="20"/>
              </w:rPr>
              <w:t xml:space="preserve"> </w:t>
            </w:r>
            <w:r w:rsidRPr="00BA03BC">
              <w:rPr>
                <w:sz w:val="20"/>
                <w:szCs w:val="20"/>
              </w:rPr>
              <w:t>Home</w:t>
            </w:r>
            <w:r w:rsidRPr="00BA03BC">
              <w:rPr>
                <w:spacing w:val="-7"/>
                <w:sz w:val="20"/>
                <w:szCs w:val="20"/>
              </w:rPr>
              <w:t xml:space="preserve"> </w:t>
            </w:r>
            <w:r w:rsidRPr="00BA03BC">
              <w:rPr>
                <w:sz w:val="20"/>
                <w:szCs w:val="20"/>
              </w:rPr>
              <w:t>Affairs</w:t>
            </w:r>
            <w:r w:rsidRPr="00BA03BC">
              <w:rPr>
                <w:spacing w:val="-8"/>
                <w:sz w:val="20"/>
                <w:szCs w:val="20"/>
              </w:rPr>
              <w:t xml:space="preserve"> </w:t>
            </w:r>
            <w:r w:rsidRPr="00BA03BC">
              <w:rPr>
                <w:spacing w:val="-2"/>
                <w:sz w:val="20"/>
                <w:szCs w:val="20"/>
              </w:rPr>
              <w:t>portfolio.</w:t>
            </w:r>
          </w:p>
        </w:tc>
      </w:tr>
      <w:tr w:rsidR="00BA03BC" w:rsidRPr="00BA03BC" w14:paraId="3791318E" w14:textId="77777777">
        <w:trPr>
          <w:trHeight w:val="1041"/>
        </w:trPr>
        <w:tc>
          <w:tcPr>
            <w:tcW w:w="2417" w:type="dxa"/>
          </w:tcPr>
          <w:p w14:paraId="640A1DD2" w14:textId="77777777" w:rsidR="00180C27" w:rsidRPr="00BA03BC" w:rsidRDefault="00024206">
            <w:pPr>
              <w:pStyle w:val="TableParagraph"/>
              <w:spacing w:before="59"/>
              <w:ind w:left="107" w:right="327"/>
              <w:jc w:val="left"/>
              <w:rPr>
                <w:b/>
                <w:sz w:val="20"/>
                <w:szCs w:val="20"/>
              </w:rPr>
            </w:pPr>
            <w:r w:rsidRPr="00BA03BC">
              <w:rPr>
                <w:b/>
                <w:spacing w:val="-2"/>
                <w:sz w:val="20"/>
                <w:szCs w:val="20"/>
              </w:rPr>
              <w:t xml:space="preserve">Australian </w:t>
            </w:r>
            <w:r w:rsidRPr="00BA03BC">
              <w:rPr>
                <w:b/>
                <w:sz w:val="20"/>
                <w:szCs w:val="20"/>
              </w:rPr>
              <w:t xml:space="preserve">Competition and </w:t>
            </w:r>
            <w:r w:rsidRPr="00BA03BC">
              <w:rPr>
                <w:b/>
                <w:spacing w:val="-2"/>
                <w:sz w:val="20"/>
                <w:szCs w:val="20"/>
              </w:rPr>
              <w:t xml:space="preserve">Consumer </w:t>
            </w:r>
            <w:r w:rsidRPr="00BA03BC">
              <w:rPr>
                <w:b/>
                <w:sz w:val="20"/>
                <w:szCs w:val="20"/>
              </w:rPr>
              <w:t>Commission</w:t>
            </w:r>
            <w:r w:rsidRPr="00BA03BC">
              <w:rPr>
                <w:b/>
                <w:spacing w:val="-14"/>
                <w:sz w:val="20"/>
                <w:szCs w:val="20"/>
              </w:rPr>
              <w:t xml:space="preserve"> </w:t>
            </w:r>
            <w:r w:rsidRPr="00BA03BC">
              <w:rPr>
                <w:b/>
                <w:sz w:val="20"/>
                <w:szCs w:val="20"/>
              </w:rPr>
              <w:t>(ACCC)</w:t>
            </w:r>
          </w:p>
        </w:tc>
        <w:tc>
          <w:tcPr>
            <w:tcW w:w="11046" w:type="dxa"/>
          </w:tcPr>
          <w:p w14:paraId="7326EE4F" w14:textId="77777777" w:rsidR="00180C27" w:rsidRPr="00BA03BC" w:rsidRDefault="00024206">
            <w:pPr>
              <w:pStyle w:val="TableParagraph"/>
              <w:spacing w:before="59"/>
              <w:ind w:left="108"/>
              <w:jc w:val="left"/>
              <w:rPr>
                <w:sz w:val="20"/>
                <w:szCs w:val="20"/>
              </w:rPr>
            </w:pPr>
            <w:r w:rsidRPr="00BA03BC">
              <w:rPr>
                <w:sz w:val="20"/>
                <w:szCs w:val="20"/>
              </w:rPr>
              <w:t>The</w:t>
            </w:r>
            <w:r w:rsidRPr="00BA03BC">
              <w:rPr>
                <w:spacing w:val="-10"/>
                <w:sz w:val="20"/>
                <w:szCs w:val="20"/>
              </w:rPr>
              <w:t xml:space="preserve"> </w:t>
            </w:r>
            <w:r w:rsidRPr="00BA03BC">
              <w:rPr>
                <w:sz w:val="20"/>
                <w:szCs w:val="20"/>
              </w:rPr>
              <w:t>ACCC</w:t>
            </w:r>
            <w:r w:rsidRPr="00BA03BC">
              <w:rPr>
                <w:spacing w:val="-5"/>
                <w:sz w:val="20"/>
                <w:szCs w:val="20"/>
              </w:rPr>
              <w:t xml:space="preserve"> </w:t>
            </w:r>
            <w:r w:rsidRPr="00BA03BC">
              <w:rPr>
                <w:sz w:val="20"/>
                <w:szCs w:val="20"/>
              </w:rPr>
              <w:t>is</w:t>
            </w:r>
            <w:r w:rsidRPr="00BA03BC">
              <w:rPr>
                <w:spacing w:val="-7"/>
                <w:sz w:val="20"/>
                <w:szCs w:val="20"/>
              </w:rPr>
              <w:t xml:space="preserve"> </w:t>
            </w:r>
            <w:r w:rsidRPr="00BA03BC">
              <w:rPr>
                <w:sz w:val="20"/>
                <w:szCs w:val="20"/>
              </w:rPr>
              <w:t>Australia's</w:t>
            </w:r>
            <w:r w:rsidRPr="00BA03BC">
              <w:rPr>
                <w:spacing w:val="-7"/>
                <w:sz w:val="20"/>
                <w:szCs w:val="20"/>
              </w:rPr>
              <w:t xml:space="preserve"> </w:t>
            </w:r>
            <w:r w:rsidRPr="00BA03BC">
              <w:rPr>
                <w:sz w:val="20"/>
                <w:szCs w:val="20"/>
              </w:rPr>
              <w:t>national</w:t>
            </w:r>
            <w:r w:rsidRPr="00BA03BC">
              <w:rPr>
                <w:spacing w:val="-8"/>
                <w:sz w:val="20"/>
                <w:szCs w:val="20"/>
              </w:rPr>
              <w:t xml:space="preserve"> </w:t>
            </w:r>
            <w:r w:rsidRPr="00BA03BC">
              <w:rPr>
                <w:sz w:val="20"/>
                <w:szCs w:val="20"/>
              </w:rPr>
              <w:t>competition,</w:t>
            </w:r>
            <w:r w:rsidRPr="00BA03BC">
              <w:rPr>
                <w:spacing w:val="-8"/>
                <w:sz w:val="20"/>
                <w:szCs w:val="20"/>
              </w:rPr>
              <w:t xml:space="preserve"> </w:t>
            </w:r>
            <w:r w:rsidRPr="00BA03BC">
              <w:rPr>
                <w:sz w:val="20"/>
                <w:szCs w:val="20"/>
              </w:rPr>
              <w:t>consumer,</w:t>
            </w:r>
            <w:r w:rsidRPr="00BA03BC">
              <w:rPr>
                <w:spacing w:val="-8"/>
                <w:sz w:val="20"/>
                <w:szCs w:val="20"/>
              </w:rPr>
              <w:t xml:space="preserve"> </w:t>
            </w:r>
            <w:r w:rsidRPr="00BA03BC">
              <w:rPr>
                <w:sz w:val="20"/>
                <w:szCs w:val="20"/>
              </w:rPr>
              <w:t>fair</w:t>
            </w:r>
            <w:r w:rsidRPr="00BA03BC">
              <w:rPr>
                <w:spacing w:val="-8"/>
                <w:sz w:val="20"/>
                <w:szCs w:val="20"/>
              </w:rPr>
              <w:t xml:space="preserve"> </w:t>
            </w:r>
            <w:r w:rsidRPr="00BA03BC">
              <w:rPr>
                <w:sz w:val="20"/>
                <w:szCs w:val="20"/>
              </w:rPr>
              <w:t>trading</w:t>
            </w:r>
            <w:r w:rsidRPr="00BA03BC">
              <w:rPr>
                <w:spacing w:val="-7"/>
                <w:sz w:val="20"/>
                <w:szCs w:val="20"/>
              </w:rPr>
              <w:t xml:space="preserve"> </w:t>
            </w:r>
            <w:r w:rsidRPr="00BA03BC">
              <w:rPr>
                <w:sz w:val="20"/>
                <w:szCs w:val="20"/>
              </w:rPr>
              <w:t>and</w:t>
            </w:r>
            <w:r w:rsidRPr="00BA03BC">
              <w:rPr>
                <w:spacing w:val="-7"/>
                <w:sz w:val="20"/>
                <w:szCs w:val="20"/>
              </w:rPr>
              <w:t xml:space="preserve"> </w:t>
            </w:r>
            <w:r w:rsidRPr="00BA03BC">
              <w:rPr>
                <w:sz w:val="20"/>
                <w:szCs w:val="20"/>
              </w:rPr>
              <w:t>product</w:t>
            </w:r>
            <w:r w:rsidRPr="00BA03BC">
              <w:rPr>
                <w:spacing w:val="-6"/>
                <w:sz w:val="20"/>
                <w:szCs w:val="20"/>
              </w:rPr>
              <w:t xml:space="preserve"> </w:t>
            </w:r>
            <w:r w:rsidRPr="00BA03BC">
              <w:rPr>
                <w:sz w:val="20"/>
                <w:szCs w:val="20"/>
              </w:rPr>
              <w:t>safety</w:t>
            </w:r>
            <w:r w:rsidRPr="00BA03BC">
              <w:rPr>
                <w:spacing w:val="-8"/>
                <w:sz w:val="20"/>
                <w:szCs w:val="20"/>
              </w:rPr>
              <w:t xml:space="preserve"> </w:t>
            </w:r>
            <w:r w:rsidRPr="00BA03BC">
              <w:rPr>
                <w:spacing w:val="-2"/>
                <w:sz w:val="20"/>
                <w:szCs w:val="20"/>
              </w:rPr>
              <w:t>regulator.</w:t>
            </w:r>
          </w:p>
        </w:tc>
      </w:tr>
      <w:tr w:rsidR="00BA03BC" w:rsidRPr="00BA03BC" w14:paraId="4F3BADE2" w14:textId="77777777">
        <w:trPr>
          <w:trHeight w:val="578"/>
        </w:trPr>
        <w:tc>
          <w:tcPr>
            <w:tcW w:w="2417" w:type="dxa"/>
            <w:tcBorders>
              <w:left w:val="nil"/>
              <w:right w:val="nil"/>
            </w:tcBorders>
            <w:shd w:val="clear" w:color="auto" w:fill="EEEEEE"/>
          </w:tcPr>
          <w:p w14:paraId="5826DAF1" w14:textId="77777777" w:rsidR="00180C27" w:rsidRPr="00BA03BC" w:rsidRDefault="00024206">
            <w:pPr>
              <w:pStyle w:val="TableParagraph"/>
              <w:spacing w:before="59"/>
              <w:ind w:left="112" w:right="276"/>
              <w:jc w:val="left"/>
              <w:rPr>
                <w:b/>
                <w:sz w:val="20"/>
                <w:szCs w:val="20"/>
              </w:rPr>
            </w:pPr>
            <w:r w:rsidRPr="00BA03BC">
              <w:rPr>
                <w:b/>
                <w:sz w:val="20"/>
                <w:szCs w:val="20"/>
              </w:rPr>
              <w:t>Australian</w:t>
            </w:r>
            <w:r w:rsidRPr="00BA03BC">
              <w:rPr>
                <w:b/>
                <w:spacing w:val="-14"/>
                <w:sz w:val="20"/>
                <w:szCs w:val="20"/>
              </w:rPr>
              <w:t xml:space="preserve"> </w:t>
            </w:r>
            <w:r w:rsidRPr="00BA03BC">
              <w:rPr>
                <w:b/>
                <w:sz w:val="20"/>
                <w:szCs w:val="20"/>
              </w:rPr>
              <w:t>Consumer Law (ACL)</w:t>
            </w:r>
          </w:p>
        </w:tc>
        <w:tc>
          <w:tcPr>
            <w:tcW w:w="11046" w:type="dxa"/>
            <w:tcBorders>
              <w:left w:val="nil"/>
              <w:right w:val="nil"/>
            </w:tcBorders>
            <w:shd w:val="clear" w:color="auto" w:fill="EEEEEE"/>
          </w:tcPr>
          <w:p w14:paraId="65AA3EE4" w14:textId="77777777" w:rsidR="00180C27" w:rsidRPr="00BA03BC" w:rsidRDefault="00024206">
            <w:pPr>
              <w:pStyle w:val="TableParagraph"/>
              <w:spacing w:before="59"/>
              <w:ind w:left="113"/>
              <w:jc w:val="left"/>
              <w:rPr>
                <w:sz w:val="20"/>
                <w:szCs w:val="20"/>
              </w:rPr>
            </w:pPr>
            <w:r w:rsidRPr="00BA03BC">
              <w:rPr>
                <w:sz w:val="20"/>
                <w:szCs w:val="20"/>
              </w:rPr>
              <w:t>The</w:t>
            </w:r>
            <w:r w:rsidRPr="00BA03BC">
              <w:rPr>
                <w:spacing w:val="-7"/>
                <w:sz w:val="20"/>
                <w:szCs w:val="20"/>
              </w:rPr>
              <w:t xml:space="preserve"> </w:t>
            </w:r>
            <w:r w:rsidRPr="00BA03BC">
              <w:rPr>
                <w:sz w:val="20"/>
                <w:szCs w:val="20"/>
              </w:rPr>
              <w:t>ACL</w:t>
            </w:r>
            <w:r w:rsidRPr="00BA03BC">
              <w:rPr>
                <w:spacing w:val="-6"/>
                <w:sz w:val="20"/>
                <w:szCs w:val="20"/>
              </w:rPr>
              <w:t xml:space="preserve"> </w:t>
            </w:r>
            <w:r w:rsidRPr="00BA03BC">
              <w:rPr>
                <w:sz w:val="20"/>
                <w:szCs w:val="20"/>
              </w:rPr>
              <w:t>aims</w:t>
            </w:r>
            <w:r w:rsidRPr="00BA03BC">
              <w:rPr>
                <w:spacing w:val="-5"/>
                <w:sz w:val="20"/>
                <w:szCs w:val="20"/>
              </w:rPr>
              <w:t xml:space="preserve"> </w:t>
            </w:r>
            <w:r w:rsidRPr="00BA03BC">
              <w:rPr>
                <w:sz w:val="20"/>
                <w:szCs w:val="20"/>
              </w:rPr>
              <w:t>to</w:t>
            </w:r>
            <w:r w:rsidRPr="00BA03BC">
              <w:rPr>
                <w:spacing w:val="-6"/>
                <w:sz w:val="20"/>
                <w:szCs w:val="20"/>
              </w:rPr>
              <w:t xml:space="preserve"> </w:t>
            </w:r>
            <w:r w:rsidRPr="00BA03BC">
              <w:rPr>
                <w:sz w:val="20"/>
                <w:szCs w:val="20"/>
              </w:rPr>
              <w:t>protect</w:t>
            </w:r>
            <w:r w:rsidRPr="00BA03BC">
              <w:rPr>
                <w:spacing w:val="-6"/>
                <w:sz w:val="20"/>
                <w:szCs w:val="20"/>
              </w:rPr>
              <w:t xml:space="preserve"> </w:t>
            </w:r>
            <w:r w:rsidRPr="00BA03BC">
              <w:rPr>
                <w:sz w:val="20"/>
                <w:szCs w:val="20"/>
              </w:rPr>
              <w:t>consumers</w:t>
            </w:r>
            <w:r w:rsidRPr="00BA03BC">
              <w:rPr>
                <w:spacing w:val="-5"/>
                <w:sz w:val="20"/>
                <w:szCs w:val="20"/>
              </w:rPr>
              <w:t xml:space="preserve"> </w:t>
            </w:r>
            <w:r w:rsidRPr="00BA03BC">
              <w:rPr>
                <w:sz w:val="20"/>
                <w:szCs w:val="20"/>
              </w:rPr>
              <w:t>and</w:t>
            </w:r>
            <w:r w:rsidRPr="00BA03BC">
              <w:rPr>
                <w:spacing w:val="-6"/>
                <w:sz w:val="20"/>
                <w:szCs w:val="20"/>
              </w:rPr>
              <w:t xml:space="preserve"> </w:t>
            </w:r>
            <w:r w:rsidRPr="00BA03BC">
              <w:rPr>
                <w:sz w:val="20"/>
                <w:szCs w:val="20"/>
              </w:rPr>
              <w:t>ensure</w:t>
            </w:r>
            <w:r w:rsidRPr="00BA03BC">
              <w:rPr>
                <w:spacing w:val="-5"/>
                <w:sz w:val="20"/>
                <w:szCs w:val="20"/>
              </w:rPr>
              <w:t xml:space="preserve"> </w:t>
            </w:r>
            <w:r w:rsidRPr="00BA03BC">
              <w:rPr>
                <w:sz w:val="20"/>
                <w:szCs w:val="20"/>
              </w:rPr>
              <w:t>fair</w:t>
            </w:r>
            <w:r w:rsidRPr="00BA03BC">
              <w:rPr>
                <w:spacing w:val="-6"/>
                <w:sz w:val="20"/>
                <w:szCs w:val="20"/>
              </w:rPr>
              <w:t xml:space="preserve"> </w:t>
            </w:r>
            <w:r w:rsidRPr="00BA03BC">
              <w:rPr>
                <w:sz w:val="20"/>
                <w:szCs w:val="20"/>
              </w:rPr>
              <w:t>trading</w:t>
            </w:r>
            <w:r w:rsidRPr="00BA03BC">
              <w:rPr>
                <w:spacing w:val="-6"/>
                <w:sz w:val="20"/>
                <w:szCs w:val="20"/>
              </w:rPr>
              <w:t xml:space="preserve"> </w:t>
            </w:r>
            <w:r w:rsidRPr="00BA03BC">
              <w:rPr>
                <w:sz w:val="20"/>
                <w:szCs w:val="20"/>
              </w:rPr>
              <w:t>in</w:t>
            </w:r>
            <w:r w:rsidRPr="00BA03BC">
              <w:rPr>
                <w:spacing w:val="-6"/>
                <w:sz w:val="20"/>
                <w:szCs w:val="20"/>
              </w:rPr>
              <w:t xml:space="preserve"> </w:t>
            </w:r>
            <w:r w:rsidRPr="00BA03BC">
              <w:rPr>
                <w:spacing w:val="-2"/>
                <w:sz w:val="20"/>
                <w:szCs w:val="20"/>
              </w:rPr>
              <w:t>Australia.</w:t>
            </w:r>
          </w:p>
        </w:tc>
      </w:tr>
      <w:tr w:rsidR="00BA03BC" w:rsidRPr="00BA03BC" w14:paraId="43B8C83E" w14:textId="77777777">
        <w:trPr>
          <w:trHeight w:val="580"/>
        </w:trPr>
        <w:tc>
          <w:tcPr>
            <w:tcW w:w="2417" w:type="dxa"/>
          </w:tcPr>
          <w:p w14:paraId="3F8A9703" w14:textId="77777777" w:rsidR="00180C27" w:rsidRPr="00BA03BC" w:rsidRDefault="00024206">
            <w:pPr>
              <w:pStyle w:val="TableParagraph"/>
              <w:spacing w:before="62"/>
              <w:ind w:left="107"/>
              <w:jc w:val="left"/>
              <w:rPr>
                <w:b/>
                <w:sz w:val="20"/>
                <w:szCs w:val="20"/>
              </w:rPr>
            </w:pPr>
            <w:r w:rsidRPr="00BA03BC">
              <w:rPr>
                <w:b/>
                <w:spacing w:val="-2"/>
                <w:sz w:val="20"/>
                <w:szCs w:val="20"/>
              </w:rPr>
              <w:t>Crystalline</w:t>
            </w:r>
            <w:r w:rsidRPr="00BA03BC">
              <w:rPr>
                <w:b/>
                <w:spacing w:val="5"/>
                <w:sz w:val="20"/>
                <w:szCs w:val="20"/>
              </w:rPr>
              <w:t xml:space="preserve"> </w:t>
            </w:r>
            <w:r w:rsidRPr="00BA03BC">
              <w:rPr>
                <w:b/>
                <w:spacing w:val="-2"/>
                <w:sz w:val="20"/>
                <w:szCs w:val="20"/>
              </w:rPr>
              <w:t>silica</w:t>
            </w:r>
          </w:p>
        </w:tc>
        <w:tc>
          <w:tcPr>
            <w:tcW w:w="11046" w:type="dxa"/>
          </w:tcPr>
          <w:p w14:paraId="42D014BF" w14:textId="3B8311BD" w:rsidR="00180C27" w:rsidRPr="00BA03BC" w:rsidRDefault="00024206">
            <w:pPr>
              <w:pStyle w:val="TableParagraph"/>
              <w:spacing w:before="60"/>
              <w:ind w:left="108"/>
              <w:jc w:val="left"/>
              <w:rPr>
                <w:sz w:val="20"/>
                <w:szCs w:val="20"/>
              </w:rPr>
            </w:pPr>
            <w:r w:rsidRPr="00BA03BC">
              <w:rPr>
                <w:sz w:val="20"/>
                <w:szCs w:val="20"/>
              </w:rPr>
              <w:t>The</w:t>
            </w:r>
            <w:r w:rsidRPr="00BA03BC">
              <w:rPr>
                <w:spacing w:val="-4"/>
                <w:sz w:val="20"/>
                <w:szCs w:val="20"/>
              </w:rPr>
              <w:t xml:space="preserve"> </w:t>
            </w:r>
            <w:r w:rsidRPr="00BA03BC">
              <w:rPr>
                <w:sz w:val="20"/>
                <w:szCs w:val="20"/>
              </w:rPr>
              <w:t>crystalline</w:t>
            </w:r>
            <w:r w:rsidRPr="00BA03BC">
              <w:rPr>
                <w:spacing w:val="-2"/>
                <w:sz w:val="20"/>
                <w:szCs w:val="20"/>
              </w:rPr>
              <w:t xml:space="preserve"> </w:t>
            </w:r>
            <w:r w:rsidRPr="00BA03BC">
              <w:rPr>
                <w:sz w:val="20"/>
                <w:szCs w:val="20"/>
              </w:rPr>
              <w:t>form</w:t>
            </w:r>
            <w:r w:rsidRPr="00BA03BC">
              <w:rPr>
                <w:spacing w:val="-1"/>
                <w:sz w:val="20"/>
                <w:szCs w:val="20"/>
              </w:rPr>
              <w:t xml:space="preserve"> </w:t>
            </w:r>
            <w:r w:rsidRPr="00BA03BC">
              <w:rPr>
                <w:sz w:val="20"/>
                <w:szCs w:val="20"/>
              </w:rPr>
              <w:t>of</w:t>
            </w:r>
            <w:r w:rsidRPr="00BA03BC">
              <w:rPr>
                <w:spacing w:val="-3"/>
                <w:sz w:val="20"/>
                <w:szCs w:val="20"/>
              </w:rPr>
              <w:t xml:space="preserve"> </w:t>
            </w:r>
            <w:r w:rsidRPr="00BA03BC">
              <w:rPr>
                <w:sz w:val="20"/>
                <w:szCs w:val="20"/>
              </w:rPr>
              <w:t>the abundant</w:t>
            </w:r>
            <w:r w:rsidRPr="00BA03BC">
              <w:rPr>
                <w:spacing w:val="-3"/>
                <w:sz w:val="20"/>
                <w:szCs w:val="20"/>
              </w:rPr>
              <w:t xml:space="preserve"> </w:t>
            </w:r>
            <w:r w:rsidRPr="00BA03BC">
              <w:rPr>
                <w:sz w:val="20"/>
                <w:szCs w:val="20"/>
              </w:rPr>
              <w:t>naturally</w:t>
            </w:r>
            <w:r w:rsidRPr="00BA03BC">
              <w:rPr>
                <w:spacing w:val="-2"/>
                <w:sz w:val="20"/>
                <w:szCs w:val="20"/>
              </w:rPr>
              <w:t xml:space="preserve"> </w:t>
            </w:r>
            <w:r w:rsidRPr="00BA03BC">
              <w:rPr>
                <w:sz w:val="20"/>
                <w:szCs w:val="20"/>
              </w:rPr>
              <w:t>occurring</w:t>
            </w:r>
            <w:r w:rsidRPr="00BA03BC">
              <w:rPr>
                <w:spacing w:val="-3"/>
                <w:sz w:val="20"/>
                <w:szCs w:val="20"/>
              </w:rPr>
              <w:t xml:space="preserve"> </w:t>
            </w:r>
            <w:r w:rsidRPr="00BA03BC">
              <w:rPr>
                <w:sz w:val="20"/>
                <w:szCs w:val="20"/>
              </w:rPr>
              <w:t>mineral</w:t>
            </w:r>
            <w:r w:rsidRPr="00BA03BC">
              <w:rPr>
                <w:spacing w:val="-4"/>
                <w:sz w:val="20"/>
                <w:szCs w:val="20"/>
              </w:rPr>
              <w:t xml:space="preserve"> </w:t>
            </w:r>
            <w:r w:rsidRPr="00BA03BC">
              <w:rPr>
                <w:sz w:val="20"/>
                <w:szCs w:val="20"/>
              </w:rPr>
              <w:t>silica</w:t>
            </w:r>
            <w:r w:rsidRPr="00BA03BC">
              <w:rPr>
                <w:spacing w:val="-1"/>
                <w:sz w:val="20"/>
                <w:szCs w:val="20"/>
              </w:rPr>
              <w:t xml:space="preserve"> </w:t>
            </w:r>
            <w:r w:rsidRPr="00BA03BC">
              <w:rPr>
                <w:sz w:val="20"/>
                <w:szCs w:val="20"/>
              </w:rPr>
              <w:t>or</w:t>
            </w:r>
            <w:r w:rsidRPr="00BA03BC">
              <w:rPr>
                <w:spacing w:val="-3"/>
                <w:sz w:val="20"/>
                <w:szCs w:val="20"/>
              </w:rPr>
              <w:t xml:space="preserve"> </w:t>
            </w:r>
            <w:r w:rsidRPr="00BA03BC">
              <w:rPr>
                <w:sz w:val="20"/>
                <w:szCs w:val="20"/>
              </w:rPr>
              <w:t>silicon</w:t>
            </w:r>
            <w:r w:rsidRPr="00BA03BC">
              <w:rPr>
                <w:spacing w:val="-2"/>
                <w:sz w:val="20"/>
                <w:szCs w:val="20"/>
              </w:rPr>
              <w:t xml:space="preserve"> </w:t>
            </w:r>
            <w:r w:rsidRPr="00BA03BC">
              <w:rPr>
                <w:sz w:val="20"/>
                <w:szCs w:val="20"/>
              </w:rPr>
              <w:t>dioxide</w:t>
            </w:r>
            <w:r w:rsidRPr="00BA03BC">
              <w:rPr>
                <w:spacing w:val="-4"/>
                <w:sz w:val="20"/>
                <w:szCs w:val="20"/>
              </w:rPr>
              <w:t xml:space="preserve"> </w:t>
            </w:r>
            <w:r w:rsidRPr="00BA03BC">
              <w:rPr>
                <w:sz w:val="20"/>
                <w:szCs w:val="20"/>
              </w:rPr>
              <w:t>(</w:t>
            </w:r>
            <w:r w:rsidR="00DE4637" w:rsidRPr="00BA03BC">
              <w:rPr>
                <w:sz w:val="20"/>
                <w:szCs w:val="20"/>
              </w:rPr>
              <w:t>SiO</w:t>
            </w:r>
            <w:r w:rsidR="00DE4637" w:rsidRPr="00BA03BC">
              <w:rPr>
                <w:sz w:val="20"/>
                <w:szCs w:val="20"/>
                <w:vertAlign w:val="subscript"/>
              </w:rPr>
              <w:t>2</w:t>
            </w:r>
            <w:r w:rsidRPr="00BA03BC">
              <w:rPr>
                <w:sz w:val="20"/>
                <w:szCs w:val="20"/>
              </w:rPr>
              <w:t>).</w:t>
            </w:r>
            <w:r w:rsidRPr="00BA03BC">
              <w:rPr>
                <w:spacing w:val="-1"/>
                <w:sz w:val="20"/>
                <w:szCs w:val="20"/>
              </w:rPr>
              <w:t xml:space="preserve"> </w:t>
            </w:r>
            <w:r w:rsidRPr="00BA03BC">
              <w:rPr>
                <w:sz w:val="20"/>
                <w:szCs w:val="20"/>
              </w:rPr>
              <w:t>It</w:t>
            </w:r>
            <w:r w:rsidRPr="00BA03BC">
              <w:rPr>
                <w:spacing w:val="-3"/>
                <w:sz w:val="20"/>
                <w:szCs w:val="20"/>
              </w:rPr>
              <w:t xml:space="preserve"> </w:t>
            </w:r>
            <w:r w:rsidRPr="00BA03BC">
              <w:rPr>
                <w:sz w:val="20"/>
                <w:szCs w:val="20"/>
              </w:rPr>
              <w:t>is present</w:t>
            </w:r>
            <w:r w:rsidRPr="00BA03BC">
              <w:rPr>
                <w:spacing w:val="-1"/>
                <w:sz w:val="20"/>
                <w:szCs w:val="20"/>
              </w:rPr>
              <w:t xml:space="preserve"> </w:t>
            </w:r>
            <w:r w:rsidRPr="00BA03BC">
              <w:rPr>
                <w:sz w:val="20"/>
                <w:szCs w:val="20"/>
              </w:rPr>
              <w:t>in</w:t>
            </w:r>
            <w:r w:rsidRPr="00BA03BC">
              <w:rPr>
                <w:spacing w:val="-3"/>
                <w:sz w:val="20"/>
                <w:szCs w:val="20"/>
              </w:rPr>
              <w:t xml:space="preserve"> </w:t>
            </w:r>
            <w:r w:rsidRPr="00BA03BC">
              <w:rPr>
                <w:sz w:val="20"/>
                <w:szCs w:val="20"/>
              </w:rPr>
              <w:t>almost</w:t>
            </w:r>
            <w:r w:rsidRPr="00BA03BC">
              <w:rPr>
                <w:spacing w:val="-3"/>
                <w:sz w:val="20"/>
                <w:szCs w:val="20"/>
              </w:rPr>
              <w:t xml:space="preserve"> </w:t>
            </w:r>
            <w:r w:rsidRPr="00BA03BC">
              <w:rPr>
                <w:sz w:val="20"/>
                <w:szCs w:val="20"/>
              </w:rPr>
              <w:t>all types of rocks, sand, clays, shales and gravel and in construction materials such as concrete, tiles and bricks.</w:t>
            </w:r>
          </w:p>
        </w:tc>
      </w:tr>
      <w:tr w:rsidR="00BA03BC" w:rsidRPr="00BA03BC" w14:paraId="103E4B8B" w14:textId="77777777">
        <w:trPr>
          <w:trHeight w:val="580"/>
        </w:trPr>
        <w:tc>
          <w:tcPr>
            <w:tcW w:w="2417" w:type="dxa"/>
            <w:tcBorders>
              <w:left w:val="nil"/>
              <w:bottom w:val="nil"/>
              <w:right w:val="nil"/>
            </w:tcBorders>
            <w:shd w:val="clear" w:color="auto" w:fill="EEEEEE"/>
          </w:tcPr>
          <w:p w14:paraId="22E6B8BC" w14:textId="77777777" w:rsidR="00180C27" w:rsidRPr="00BA03BC" w:rsidRDefault="00024206">
            <w:pPr>
              <w:pStyle w:val="TableParagraph"/>
              <w:spacing w:before="59"/>
              <w:ind w:left="112"/>
              <w:jc w:val="left"/>
              <w:rPr>
                <w:b/>
                <w:sz w:val="20"/>
                <w:szCs w:val="20"/>
              </w:rPr>
            </w:pPr>
            <w:r w:rsidRPr="00BA03BC">
              <w:rPr>
                <w:b/>
                <w:sz w:val="20"/>
                <w:szCs w:val="20"/>
              </w:rPr>
              <w:t>Crystalline</w:t>
            </w:r>
            <w:r w:rsidRPr="00BA03BC">
              <w:rPr>
                <w:b/>
                <w:spacing w:val="-14"/>
                <w:sz w:val="20"/>
                <w:szCs w:val="20"/>
              </w:rPr>
              <w:t xml:space="preserve"> </w:t>
            </w:r>
            <w:r w:rsidRPr="00BA03BC">
              <w:rPr>
                <w:b/>
                <w:sz w:val="20"/>
                <w:szCs w:val="20"/>
              </w:rPr>
              <w:t>Silica Substance</w:t>
            </w:r>
            <w:r w:rsidRPr="00BA03BC">
              <w:rPr>
                <w:b/>
                <w:spacing w:val="-12"/>
                <w:sz w:val="20"/>
                <w:szCs w:val="20"/>
              </w:rPr>
              <w:t xml:space="preserve"> </w:t>
            </w:r>
            <w:r w:rsidRPr="00BA03BC">
              <w:rPr>
                <w:b/>
                <w:spacing w:val="-4"/>
                <w:sz w:val="20"/>
                <w:szCs w:val="20"/>
              </w:rPr>
              <w:t>(CSS)</w:t>
            </w:r>
          </w:p>
        </w:tc>
        <w:tc>
          <w:tcPr>
            <w:tcW w:w="11046" w:type="dxa"/>
            <w:tcBorders>
              <w:left w:val="nil"/>
              <w:bottom w:val="nil"/>
              <w:right w:val="nil"/>
            </w:tcBorders>
            <w:shd w:val="clear" w:color="auto" w:fill="EEEEEE"/>
          </w:tcPr>
          <w:p w14:paraId="0849BF58" w14:textId="13BFFB92" w:rsidR="00180C27" w:rsidRPr="00BA03BC" w:rsidRDefault="00024206">
            <w:pPr>
              <w:pStyle w:val="TableParagraph"/>
              <w:spacing w:before="59"/>
              <w:ind w:left="113" w:right="146"/>
              <w:jc w:val="left"/>
              <w:rPr>
                <w:sz w:val="20"/>
                <w:szCs w:val="20"/>
              </w:rPr>
            </w:pPr>
            <w:r w:rsidRPr="00BA03BC">
              <w:rPr>
                <w:sz w:val="20"/>
                <w:szCs w:val="20"/>
              </w:rPr>
              <w:t>Model</w:t>
            </w:r>
            <w:r w:rsidRPr="00BA03BC">
              <w:rPr>
                <w:spacing w:val="-3"/>
                <w:sz w:val="20"/>
                <w:szCs w:val="20"/>
              </w:rPr>
              <w:t xml:space="preserve"> </w:t>
            </w:r>
            <w:r w:rsidRPr="00BA03BC">
              <w:rPr>
                <w:sz w:val="20"/>
                <w:szCs w:val="20"/>
              </w:rPr>
              <w:t>WHS</w:t>
            </w:r>
            <w:r w:rsidRPr="00BA03BC">
              <w:rPr>
                <w:spacing w:val="-4"/>
                <w:sz w:val="20"/>
                <w:szCs w:val="20"/>
              </w:rPr>
              <w:t xml:space="preserve"> </w:t>
            </w:r>
            <w:r w:rsidR="00F65443">
              <w:rPr>
                <w:sz w:val="20"/>
                <w:szCs w:val="20"/>
              </w:rPr>
              <w:t>R</w:t>
            </w:r>
            <w:r w:rsidRPr="00BA03BC">
              <w:rPr>
                <w:sz w:val="20"/>
                <w:szCs w:val="20"/>
              </w:rPr>
              <w:t>egulation</w:t>
            </w:r>
            <w:r w:rsidRPr="00BA03BC">
              <w:rPr>
                <w:spacing w:val="-4"/>
                <w:sz w:val="20"/>
                <w:szCs w:val="20"/>
              </w:rPr>
              <w:t xml:space="preserve"> </w:t>
            </w:r>
            <w:r w:rsidRPr="00BA03BC">
              <w:rPr>
                <w:sz w:val="20"/>
                <w:szCs w:val="20"/>
              </w:rPr>
              <w:t>529A2:</w:t>
            </w:r>
            <w:r w:rsidRPr="00BA03BC">
              <w:rPr>
                <w:spacing w:val="-4"/>
                <w:sz w:val="20"/>
                <w:szCs w:val="20"/>
              </w:rPr>
              <w:t xml:space="preserve"> </w:t>
            </w:r>
            <w:r w:rsidRPr="00BA03BC">
              <w:rPr>
                <w:sz w:val="20"/>
                <w:szCs w:val="20"/>
              </w:rPr>
              <w:t>crystalline</w:t>
            </w:r>
            <w:r w:rsidRPr="00BA03BC">
              <w:rPr>
                <w:spacing w:val="-4"/>
                <w:sz w:val="20"/>
                <w:szCs w:val="20"/>
              </w:rPr>
              <w:t xml:space="preserve"> </w:t>
            </w:r>
            <w:r w:rsidRPr="00BA03BC">
              <w:rPr>
                <w:sz w:val="20"/>
                <w:szCs w:val="20"/>
              </w:rPr>
              <w:t>silica</w:t>
            </w:r>
            <w:r w:rsidRPr="00BA03BC">
              <w:rPr>
                <w:spacing w:val="-4"/>
                <w:sz w:val="20"/>
                <w:szCs w:val="20"/>
              </w:rPr>
              <w:t xml:space="preserve"> </w:t>
            </w:r>
            <w:r w:rsidRPr="00BA03BC">
              <w:rPr>
                <w:sz w:val="20"/>
                <w:szCs w:val="20"/>
              </w:rPr>
              <w:t>substance</w:t>
            </w:r>
            <w:r w:rsidRPr="00BA03BC">
              <w:rPr>
                <w:spacing w:val="-4"/>
                <w:sz w:val="20"/>
                <w:szCs w:val="20"/>
              </w:rPr>
              <w:t xml:space="preserve"> </w:t>
            </w:r>
            <w:r w:rsidRPr="00BA03BC">
              <w:rPr>
                <w:sz w:val="20"/>
                <w:szCs w:val="20"/>
              </w:rPr>
              <w:t>(CSS)</w:t>
            </w:r>
            <w:r w:rsidRPr="00BA03BC">
              <w:rPr>
                <w:spacing w:val="-3"/>
                <w:sz w:val="20"/>
                <w:szCs w:val="20"/>
              </w:rPr>
              <w:t xml:space="preserve"> </w:t>
            </w:r>
            <w:r w:rsidRPr="00BA03BC">
              <w:rPr>
                <w:sz w:val="20"/>
                <w:szCs w:val="20"/>
              </w:rPr>
              <w:t>means</w:t>
            </w:r>
            <w:r w:rsidRPr="00BA03BC">
              <w:rPr>
                <w:spacing w:val="-3"/>
                <w:sz w:val="20"/>
                <w:szCs w:val="20"/>
              </w:rPr>
              <w:t xml:space="preserve"> </w:t>
            </w:r>
            <w:r w:rsidRPr="00BA03BC">
              <w:rPr>
                <w:sz w:val="20"/>
                <w:szCs w:val="20"/>
              </w:rPr>
              <w:t>material</w:t>
            </w:r>
            <w:r w:rsidRPr="00BA03BC">
              <w:rPr>
                <w:spacing w:val="-3"/>
                <w:sz w:val="20"/>
                <w:szCs w:val="20"/>
              </w:rPr>
              <w:t xml:space="preserve"> </w:t>
            </w:r>
            <w:r w:rsidRPr="00BA03BC">
              <w:rPr>
                <w:sz w:val="20"/>
                <w:szCs w:val="20"/>
              </w:rPr>
              <w:t>that</w:t>
            </w:r>
            <w:r w:rsidRPr="00BA03BC">
              <w:rPr>
                <w:spacing w:val="-4"/>
                <w:sz w:val="20"/>
                <w:szCs w:val="20"/>
              </w:rPr>
              <w:t xml:space="preserve"> </w:t>
            </w:r>
            <w:r w:rsidRPr="00BA03BC">
              <w:rPr>
                <w:sz w:val="20"/>
                <w:szCs w:val="20"/>
              </w:rPr>
              <w:t>contain</w:t>
            </w:r>
            <w:r w:rsidR="00F65443">
              <w:rPr>
                <w:sz w:val="20"/>
                <w:szCs w:val="20"/>
              </w:rPr>
              <w:t>s</w:t>
            </w:r>
            <w:r w:rsidRPr="00BA03BC">
              <w:rPr>
                <w:spacing w:val="-4"/>
                <w:sz w:val="20"/>
                <w:szCs w:val="20"/>
              </w:rPr>
              <w:t xml:space="preserve"> </w:t>
            </w:r>
            <w:r w:rsidRPr="00BA03BC">
              <w:rPr>
                <w:sz w:val="20"/>
                <w:szCs w:val="20"/>
              </w:rPr>
              <w:t>at</w:t>
            </w:r>
            <w:r w:rsidRPr="00BA03BC">
              <w:rPr>
                <w:spacing w:val="-2"/>
                <w:sz w:val="20"/>
                <w:szCs w:val="20"/>
              </w:rPr>
              <w:t xml:space="preserve"> </w:t>
            </w:r>
            <w:r w:rsidRPr="00BA03BC">
              <w:rPr>
                <w:sz w:val="20"/>
                <w:szCs w:val="20"/>
              </w:rPr>
              <w:t>least</w:t>
            </w:r>
            <w:r w:rsidRPr="00BA03BC">
              <w:rPr>
                <w:spacing w:val="-4"/>
                <w:sz w:val="20"/>
                <w:szCs w:val="20"/>
              </w:rPr>
              <w:t xml:space="preserve"> </w:t>
            </w:r>
            <w:r w:rsidRPr="00BA03BC">
              <w:rPr>
                <w:sz w:val="20"/>
                <w:szCs w:val="20"/>
              </w:rPr>
              <w:t>1%</w:t>
            </w:r>
            <w:r w:rsidRPr="00BA03BC">
              <w:rPr>
                <w:spacing w:val="-1"/>
                <w:sz w:val="20"/>
                <w:szCs w:val="20"/>
              </w:rPr>
              <w:t xml:space="preserve"> </w:t>
            </w:r>
            <w:r w:rsidRPr="00BA03BC">
              <w:rPr>
                <w:sz w:val="20"/>
                <w:szCs w:val="20"/>
              </w:rPr>
              <w:t>crystalline silica, determined as a weight/weight (w/w) concentration.</w:t>
            </w:r>
          </w:p>
        </w:tc>
      </w:tr>
      <w:tr w:rsidR="00BA03BC" w:rsidRPr="00BA03BC" w14:paraId="3164AA2F" w14:textId="77777777" w:rsidTr="00BA03BC">
        <w:trPr>
          <w:trHeight w:val="64"/>
        </w:trPr>
        <w:tc>
          <w:tcPr>
            <w:tcW w:w="2417" w:type="dxa"/>
          </w:tcPr>
          <w:p w14:paraId="16A8F99E" w14:textId="77777777" w:rsidR="00180C27" w:rsidRPr="00BA03BC" w:rsidRDefault="00024206">
            <w:pPr>
              <w:pStyle w:val="TableParagraph"/>
              <w:spacing w:before="59"/>
              <w:ind w:left="107"/>
              <w:jc w:val="left"/>
              <w:rPr>
                <w:b/>
                <w:sz w:val="20"/>
              </w:rPr>
            </w:pPr>
            <w:r w:rsidRPr="00BA03BC">
              <w:rPr>
                <w:b/>
                <w:sz w:val="20"/>
              </w:rPr>
              <w:lastRenderedPageBreak/>
              <w:t>Duty</w:t>
            </w:r>
            <w:r w:rsidRPr="00BA03BC">
              <w:rPr>
                <w:b/>
                <w:spacing w:val="-6"/>
                <w:sz w:val="20"/>
              </w:rPr>
              <w:t xml:space="preserve"> </w:t>
            </w:r>
            <w:r w:rsidRPr="00BA03BC">
              <w:rPr>
                <w:b/>
                <w:spacing w:val="-2"/>
                <w:sz w:val="20"/>
              </w:rPr>
              <w:t>holder</w:t>
            </w:r>
          </w:p>
        </w:tc>
        <w:tc>
          <w:tcPr>
            <w:tcW w:w="11046" w:type="dxa"/>
          </w:tcPr>
          <w:p w14:paraId="6B7CE4DC" w14:textId="77777777" w:rsidR="00180C27" w:rsidRPr="00BA03BC" w:rsidRDefault="00024206">
            <w:pPr>
              <w:pStyle w:val="TableParagraph"/>
              <w:spacing w:before="59"/>
              <w:ind w:left="108" w:right="258"/>
              <w:jc w:val="both"/>
              <w:rPr>
                <w:sz w:val="20"/>
              </w:rPr>
            </w:pPr>
            <w:r w:rsidRPr="00BA03BC">
              <w:rPr>
                <w:sz w:val="20"/>
              </w:rPr>
              <w:t>Any</w:t>
            </w:r>
            <w:r w:rsidRPr="00BA03BC">
              <w:rPr>
                <w:spacing w:val="-3"/>
                <w:sz w:val="20"/>
              </w:rPr>
              <w:t xml:space="preserve"> </w:t>
            </w:r>
            <w:r w:rsidRPr="00BA03BC">
              <w:rPr>
                <w:sz w:val="20"/>
              </w:rPr>
              <w:t>person</w:t>
            </w:r>
            <w:r w:rsidRPr="00BA03BC">
              <w:rPr>
                <w:spacing w:val="-4"/>
                <w:sz w:val="20"/>
              </w:rPr>
              <w:t xml:space="preserve"> </w:t>
            </w:r>
            <w:r w:rsidRPr="00BA03BC">
              <w:rPr>
                <w:sz w:val="20"/>
              </w:rPr>
              <w:t>who</w:t>
            </w:r>
            <w:r w:rsidRPr="00BA03BC">
              <w:rPr>
                <w:spacing w:val="-4"/>
                <w:sz w:val="20"/>
              </w:rPr>
              <w:t xml:space="preserve"> </w:t>
            </w:r>
            <w:r w:rsidRPr="00BA03BC">
              <w:rPr>
                <w:sz w:val="20"/>
              </w:rPr>
              <w:t>owes</w:t>
            </w:r>
            <w:r w:rsidRPr="00BA03BC">
              <w:rPr>
                <w:spacing w:val="-3"/>
                <w:sz w:val="20"/>
              </w:rPr>
              <w:t xml:space="preserve"> </w:t>
            </w:r>
            <w:r w:rsidRPr="00BA03BC">
              <w:rPr>
                <w:sz w:val="20"/>
              </w:rPr>
              <w:t>a</w:t>
            </w:r>
            <w:r w:rsidRPr="00BA03BC">
              <w:rPr>
                <w:spacing w:val="-4"/>
                <w:sz w:val="20"/>
              </w:rPr>
              <w:t xml:space="preserve"> </w:t>
            </w:r>
            <w:r w:rsidRPr="00BA03BC">
              <w:rPr>
                <w:sz w:val="20"/>
              </w:rPr>
              <w:t>work</w:t>
            </w:r>
            <w:r w:rsidRPr="00BA03BC">
              <w:rPr>
                <w:spacing w:val="-3"/>
                <w:sz w:val="20"/>
              </w:rPr>
              <w:t xml:space="preserve"> </w:t>
            </w:r>
            <w:r w:rsidRPr="00BA03BC">
              <w:rPr>
                <w:sz w:val="20"/>
              </w:rPr>
              <w:t>health</w:t>
            </w:r>
            <w:r w:rsidRPr="00BA03BC">
              <w:rPr>
                <w:spacing w:val="-4"/>
                <w:sz w:val="20"/>
              </w:rPr>
              <w:t xml:space="preserve"> </w:t>
            </w:r>
            <w:r w:rsidRPr="00BA03BC">
              <w:rPr>
                <w:sz w:val="20"/>
              </w:rPr>
              <w:t>and</w:t>
            </w:r>
            <w:r w:rsidRPr="00BA03BC">
              <w:rPr>
                <w:spacing w:val="-4"/>
                <w:sz w:val="20"/>
              </w:rPr>
              <w:t xml:space="preserve"> </w:t>
            </w:r>
            <w:r w:rsidRPr="00BA03BC">
              <w:rPr>
                <w:sz w:val="20"/>
              </w:rPr>
              <w:t>safety</w:t>
            </w:r>
            <w:r w:rsidRPr="00BA03BC">
              <w:rPr>
                <w:spacing w:val="-3"/>
                <w:sz w:val="20"/>
              </w:rPr>
              <w:t xml:space="preserve"> </w:t>
            </w:r>
            <w:r w:rsidRPr="00BA03BC">
              <w:rPr>
                <w:sz w:val="20"/>
              </w:rPr>
              <w:t>(WHS)</w:t>
            </w:r>
            <w:r w:rsidRPr="00BA03BC">
              <w:rPr>
                <w:spacing w:val="-3"/>
                <w:sz w:val="20"/>
              </w:rPr>
              <w:t xml:space="preserve"> </w:t>
            </w:r>
            <w:r w:rsidRPr="00BA03BC">
              <w:rPr>
                <w:sz w:val="20"/>
              </w:rPr>
              <w:t>duty</w:t>
            </w:r>
            <w:r w:rsidRPr="00BA03BC">
              <w:rPr>
                <w:spacing w:val="-3"/>
                <w:sz w:val="20"/>
              </w:rPr>
              <w:t xml:space="preserve"> </w:t>
            </w:r>
            <w:r w:rsidRPr="00BA03BC">
              <w:rPr>
                <w:sz w:val="20"/>
              </w:rPr>
              <w:t>under</w:t>
            </w:r>
            <w:r w:rsidRPr="00BA03BC">
              <w:rPr>
                <w:spacing w:val="-4"/>
                <w:sz w:val="20"/>
              </w:rPr>
              <w:t xml:space="preserve"> </w:t>
            </w:r>
            <w:r w:rsidRPr="00BA03BC">
              <w:rPr>
                <w:sz w:val="20"/>
              </w:rPr>
              <w:t>the model</w:t>
            </w:r>
            <w:r w:rsidRPr="00BA03BC">
              <w:rPr>
                <w:spacing w:val="-3"/>
                <w:sz w:val="20"/>
              </w:rPr>
              <w:t xml:space="preserve"> </w:t>
            </w:r>
            <w:r w:rsidRPr="00BA03BC">
              <w:rPr>
                <w:sz w:val="20"/>
              </w:rPr>
              <w:t>WHS</w:t>
            </w:r>
            <w:r w:rsidRPr="00BA03BC">
              <w:rPr>
                <w:spacing w:val="-4"/>
                <w:sz w:val="20"/>
              </w:rPr>
              <w:t xml:space="preserve"> </w:t>
            </w:r>
            <w:r w:rsidRPr="00BA03BC">
              <w:rPr>
                <w:sz w:val="20"/>
              </w:rPr>
              <w:t>laws</w:t>
            </w:r>
            <w:r w:rsidRPr="00BA03BC">
              <w:rPr>
                <w:spacing w:val="-3"/>
                <w:sz w:val="20"/>
              </w:rPr>
              <w:t xml:space="preserve"> </w:t>
            </w:r>
            <w:r w:rsidRPr="00BA03BC">
              <w:rPr>
                <w:sz w:val="20"/>
              </w:rPr>
              <w:t>including:</w:t>
            </w:r>
            <w:r w:rsidRPr="00BA03BC">
              <w:rPr>
                <w:spacing w:val="-4"/>
                <w:sz w:val="20"/>
              </w:rPr>
              <w:t xml:space="preserve"> </w:t>
            </w:r>
            <w:r w:rsidRPr="00BA03BC">
              <w:rPr>
                <w:sz w:val="20"/>
              </w:rPr>
              <w:t>a</w:t>
            </w:r>
            <w:r w:rsidRPr="00BA03BC">
              <w:rPr>
                <w:spacing w:val="-2"/>
                <w:sz w:val="20"/>
              </w:rPr>
              <w:t xml:space="preserve"> </w:t>
            </w:r>
            <w:r w:rsidRPr="00BA03BC">
              <w:rPr>
                <w:sz w:val="20"/>
              </w:rPr>
              <w:t>person</w:t>
            </w:r>
            <w:r w:rsidRPr="00BA03BC">
              <w:rPr>
                <w:spacing w:val="-3"/>
                <w:sz w:val="20"/>
              </w:rPr>
              <w:t xml:space="preserve"> </w:t>
            </w:r>
            <w:r w:rsidRPr="00BA03BC">
              <w:rPr>
                <w:sz w:val="20"/>
              </w:rPr>
              <w:t>conducting</w:t>
            </w:r>
            <w:r w:rsidRPr="00BA03BC">
              <w:rPr>
                <w:spacing w:val="-3"/>
                <w:sz w:val="20"/>
              </w:rPr>
              <w:t xml:space="preserve"> </w:t>
            </w:r>
            <w:r w:rsidRPr="00BA03BC">
              <w:rPr>
                <w:sz w:val="20"/>
              </w:rPr>
              <w:t>a business</w:t>
            </w:r>
            <w:r w:rsidRPr="00BA03BC">
              <w:rPr>
                <w:spacing w:val="-2"/>
                <w:sz w:val="20"/>
              </w:rPr>
              <w:t xml:space="preserve"> </w:t>
            </w:r>
            <w:r w:rsidRPr="00BA03BC">
              <w:rPr>
                <w:sz w:val="20"/>
              </w:rPr>
              <w:t>or</w:t>
            </w:r>
            <w:r w:rsidRPr="00BA03BC">
              <w:rPr>
                <w:spacing w:val="-3"/>
                <w:sz w:val="20"/>
              </w:rPr>
              <w:t xml:space="preserve"> </w:t>
            </w:r>
            <w:r w:rsidRPr="00BA03BC">
              <w:rPr>
                <w:sz w:val="20"/>
              </w:rPr>
              <w:t>undertaking</w:t>
            </w:r>
            <w:r w:rsidRPr="00BA03BC">
              <w:rPr>
                <w:spacing w:val="-4"/>
                <w:sz w:val="20"/>
              </w:rPr>
              <w:t xml:space="preserve"> </w:t>
            </w:r>
            <w:r w:rsidRPr="00BA03BC">
              <w:rPr>
                <w:sz w:val="20"/>
              </w:rPr>
              <w:t>(PCBU),</w:t>
            </w:r>
            <w:r w:rsidRPr="00BA03BC">
              <w:rPr>
                <w:spacing w:val="-3"/>
                <w:sz w:val="20"/>
              </w:rPr>
              <w:t xml:space="preserve"> </w:t>
            </w:r>
            <w:r w:rsidRPr="00BA03BC">
              <w:rPr>
                <w:sz w:val="20"/>
              </w:rPr>
              <w:t>a</w:t>
            </w:r>
            <w:r w:rsidRPr="00BA03BC">
              <w:rPr>
                <w:spacing w:val="-2"/>
                <w:sz w:val="20"/>
              </w:rPr>
              <w:t xml:space="preserve"> </w:t>
            </w:r>
            <w:r w:rsidRPr="00BA03BC">
              <w:rPr>
                <w:sz w:val="20"/>
              </w:rPr>
              <w:t>designer,</w:t>
            </w:r>
            <w:r w:rsidRPr="00BA03BC">
              <w:rPr>
                <w:spacing w:val="-1"/>
                <w:sz w:val="20"/>
              </w:rPr>
              <w:t xml:space="preserve"> </w:t>
            </w:r>
            <w:r w:rsidRPr="00BA03BC">
              <w:rPr>
                <w:sz w:val="20"/>
              </w:rPr>
              <w:t>manufacturer,</w:t>
            </w:r>
            <w:r w:rsidRPr="00BA03BC">
              <w:rPr>
                <w:spacing w:val="-3"/>
                <w:sz w:val="20"/>
              </w:rPr>
              <w:t xml:space="preserve"> </w:t>
            </w:r>
            <w:r w:rsidRPr="00BA03BC">
              <w:rPr>
                <w:sz w:val="20"/>
              </w:rPr>
              <w:t>importer,</w:t>
            </w:r>
            <w:r w:rsidRPr="00BA03BC">
              <w:rPr>
                <w:spacing w:val="-3"/>
                <w:sz w:val="20"/>
              </w:rPr>
              <w:t xml:space="preserve"> </w:t>
            </w:r>
            <w:r w:rsidRPr="00BA03BC">
              <w:rPr>
                <w:sz w:val="20"/>
              </w:rPr>
              <w:t>supplier,</w:t>
            </w:r>
            <w:r w:rsidRPr="00BA03BC">
              <w:rPr>
                <w:spacing w:val="-3"/>
                <w:sz w:val="20"/>
              </w:rPr>
              <w:t xml:space="preserve"> </w:t>
            </w:r>
            <w:r w:rsidRPr="00BA03BC">
              <w:rPr>
                <w:sz w:val="20"/>
              </w:rPr>
              <w:t>installer</w:t>
            </w:r>
            <w:r w:rsidRPr="00BA03BC">
              <w:rPr>
                <w:spacing w:val="-3"/>
                <w:sz w:val="20"/>
              </w:rPr>
              <w:t xml:space="preserve"> </w:t>
            </w:r>
            <w:r w:rsidRPr="00BA03BC">
              <w:rPr>
                <w:sz w:val="20"/>
              </w:rPr>
              <w:t>of</w:t>
            </w:r>
            <w:r w:rsidRPr="00BA03BC">
              <w:rPr>
                <w:spacing w:val="-2"/>
                <w:sz w:val="20"/>
              </w:rPr>
              <w:t xml:space="preserve"> </w:t>
            </w:r>
            <w:r w:rsidRPr="00BA03BC">
              <w:rPr>
                <w:sz w:val="20"/>
              </w:rPr>
              <w:t>plant,</w:t>
            </w:r>
            <w:r w:rsidRPr="00BA03BC">
              <w:rPr>
                <w:spacing w:val="-3"/>
                <w:sz w:val="20"/>
              </w:rPr>
              <w:t xml:space="preserve"> </w:t>
            </w:r>
            <w:r w:rsidRPr="00BA03BC">
              <w:rPr>
                <w:sz w:val="20"/>
              </w:rPr>
              <w:t>substances</w:t>
            </w:r>
            <w:r w:rsidRPr="00BA03BC">
              <w:rPr>
                <w:spacing w:val="-1"/>
                <w:sz w:val="20"/>
              </w:rPr>
              <w:t xml:space="preserve"> </w:t>
            </w:r>
            <w:r w:rsidRPr="00BA03BC">
              <w:rPr>
                <w:sz w:val="20"/>
              </w:rPr>
              <w:t>or</w:t>
            </w:r>
            <w:r w:rsidRPr="00BA03BC">
              <w:rPr>
                <w:spacing w:val="-2"/>
                <w:sz w:val="20"/>
              </w:rPr>
              <w:t xml:space="preserve"> </w:t>
            </w:r>
            <w:r w:rsidRPr="00BA03BC">
              <w:rPr>
                <w:sz w:val="20"/>
              </w:rPr>
              <w:t>structures used at work (upstream duty holder), officer or a worker.</w:t>
            </w:r>
          </w:p>
        </w:tc>
      </w:tr>
      <w:tr w:rsidR="00BA03BC" w:rsidRPr="00BA03BC" w14:paraId="6C5361CA" w14:textId="77777777" w:rsidTr="00BA03BC">
        <w:trPr>
          <w:trHeight w:val="677"/>
        </w:trPr>
        <w:tc>
          <w:tcPr>
            <w:tcW w:w="2417" w:type="dxa"/>
            <w:tcBorders>
              <w:left w:val="nil"/>
              <w:right w:val="nil"/>
            </w:tcBorders>
            <w:shd w:val="clear" w:color="auto" w:fill="EEEEEE"/>
          </w:tcPr>
          <w:p w14:paraId="7DE19407" w14:textId="77777777" w:rsidR="00180C27" w:rsidRPr="00BA03BC" w:rsidRDefault="00024206">
            <w:pPr>
              <w:pStyle w:val="TableParagraph"/>
              <w:spacing w:before="59"/>
              <w:ind w:left="112" w:right="132"/>
              <w:jc w:val="left"/>
              <w:rPr>
                <w:b/>
                <w:sz w:val="20"/>
              </w:rPr>
            </w:pPr>
            <w:r w:rsidRPr="00BA03BC">
              <w:rPr>
                <w:b/>
                <w:sz w:val="20"/>
              </w:rPr>
              <w:t>Engineered stone (prohibited</w:t>
            </w:r>
            <w:r w:rsidRPr="00BA03BC">
              <w:rPr>
                <w:b/>
                <w:spacing w:val="-14"/>
                <w:sz w:val="20"/>
              </w:rPr>
              <w:t xml:space="preserve"> </w:t>
            </w:r>
            <w:r w:rsidRPr="00BA03BC">
              <w:rPr>
                <w:b/>
                <w:sz w:val="20"/>
              </w:rPr>
              <w:t xml:space="preserve">engineered </w:t>
            </w:r>
            <w:r w:rsidRPr="00BA03BC">
              <w:rPr>
                <w:b/>
                <w:spacing w:val="-2"/>
                <w:sz w:val="20"/>
              </w:rPr>
              <w:t>stone)</w:t>
            </w:r>
          </w:p>
        </w:tc>
        <w:tc>
          <w:tcPr>
            <w:tcW w:w="11046" w:type="dxa"/>
            <w:tcBorders>
              <w:left w:val="nil"/>
              <w:right w:val="nil"/>
            </w:tcBorders>
            <w:shd w:val="clear" w:color="auto" w:fill="EEEEEE"/>
          </w:tcPr>
          <w:p w14:paraId="51F8D145" w14:textId="77777777" w:rsidR="00180C27" w:rsidRPr="00BA03BC" w:rsidRDefault="00024206">
            <w:pPr>
              <w:pStyle w:val="TableParagraph"/>
              <w:spacing w:before="59"/>
              <w:ind w:left="113"/>
              <w:jc w:val="left"/>
              <w:rPr>
                <w:sz w:val="20"/>
              </w:rPr>
            </w:pPr>
            <w:r w:rsidRPr="00BA03BC">
              <w:rPr>
                <w:sz w:val="20"/>
              </w:rPr>
              <w:t>As</w:t>
            </w:r>
            <w:r w:rsidRPr="00BA03BC">
              <w:rPr>
                <w:spacing w:val="-7"/>
                <w:sz w:val="20"/>
              </w:rPr>
              <w:t xml:space="preserve"> </w:t>
            </w:r>
            <w:r w:rsidRPr="00BA03BC">
              <w:rPr>
                <w:sz w:val="20"/>
              </w:rPr>
              <w:t>defined</w:t>
            </w:r>
            <w:r w:rsidRPr="00BA03BC">
              <w:rPr>
                <w:spacing w:val="-7"/>
                <w:sz w:val="20"/>
              </w:rPr>
              <w:t xml:space="preserve"> </w:t>
            </w:r>
            <w:r w:rsidRPr="00BA03BC">
              <w:rPr>
                <w:sz w:val="20"/>
              </w:rPr>
              <w:t>in</w:t>
            </w:r>
            <w:r w:rsidRPr="00BA03BC">
              <w:rPr>
                <w:spacing w:val="-7"/>
                <w:sz w:val="20"/>
              </w:rPr>
              <w:t xml:space="preserve"> </w:t>
            </w:r>
            <w:r w:rsidRPr="00BA03BC">
              <w:rPr>
                <w:sz w:val="20"/>
              </w:rPr>
              <w:t>the</w:t>
            </w:r>
            <w:r w:rsidRPr="00BA03BC">
              <w:rPr>
                <w:spacing w:val="-9"/>
                <w:sz w:val="20"/>
              </w:rPr>
              <w:t xml:space="preserve"> </w:t>
            </w:r>
            <w:r w:rsidRPr="00BA03BC">
              <w:rPr>
                <w:sz w:val="20"/>
              </w:rPr>
              <w:t>model</w:t>
            </w:r>
            <w:r w:rsidRPr="00BA03BC">
              <w:rPr>
                <w:spacing w:val="-6"/>
                <w:sz w:val="20"/>
              </w:rPr>
              <w:t xml:space="preserve"> </w:t>
            </w:r>
            <w:r w:rsidRPr="00BA03BC">
              <w:rPr>
                <w:sz w:val="20"/>
              </w:rPr>
              <w:t>WHS</w:t>
            </w:r>
            <w:r w:rsidRPr="00BA03BC">
              <w:rPr>
                <w:spacing w:val="-7"/>
                <w:sz w:val="20"/>
              </w:rPr>
              <w:t xml:space="preserve"> </w:t>
            </w:r>
            <w:r w:rsidRPr="00BA03BC">
              <w:rPr>
                <w:sz w:val="20"/>
              </w:rPr>
              <w:t>Regulations</w:t>
            </w:r>
            <w:r w:rsidRPr="00BA03BC">
              <w:rPr>
                <w:spacing w:val="-7"/>
                <w:sz w:val="20"/>
              </w:rPr>
              <w:t xml:space="preserve"> </w:t>
            </w:r>
            <w:r w:rsidRPr="00BA03BC">
              <w:rPr>
                <w:sz w:val="20"/>
              </w:rPr>
              <w:t>(529A4).</w:t>
            </w:r>
            <w:r w:rsidRPr="00BA03BC">
              <w:rPr>
                <w:spacing w:val="-5"/>
                <w:sz w:val="20"/>
              </w:rPr>
              <w:t xml:space="preserve"> </w:t>
            </w:r>
            <w:r w:rsidRPr="00BA03BC">
              <w:rPr>
                <w:sz w:val="20"/>
              </w:rPr>
              <w:t>Engineered</w:t>
            </w:r>
            <w:r w:rsidRPr="00BA03BC">
              <w:rPr>
                <w:spacing w:val="-7"/>
                <w:sz w:val="20"/>
              </w:rPr>
              <w:t xml:space="preserve"> </w:t>
            </w:r>
            <w:r w:rsidRPr="00BA03BC">
              <w:rPr>
                <w:spacing w:val="-2"/>
                <w:sz w:val="20"/>
              </w:rPr>
              <w:t>stone:</w:t>
            </w:r>
          </w:p>
          <w:p w14:paraId="5181204D" w14:textId="77777777" w:rsidR="00180C27" w:rsidRPr="00BA03BC" w:rsidRDefault="00024206" w:rsidP="002915AA">
            <w:pPr>
              <w:pStyle w:val="TableParagraph"/>
              <w:numPr>
                <w:ilvl w:val="0"/>
                <w:numId w:val="18"/>
              </w:numPr>
              <w:tabs>
                <w:tab w:val="left" w:pos="1950"/>
              </w:tabs>
              <w:spacing w:before="61"/>
              <w:ind w:left="674"/>
              <w:jc w:val="left"/>
              <w:rPr>
                <w:sz w:val="20"/>
              </w:rPr>
            </w:pPr>
            <w:r w:rsidRPr="00BA03BC">
              <w:rPr>
                <w:sz w:val="20"/>
              </w:rPr>
              <w:t>means</w:t>
            </w:r>
            <w:r w:rsidRPr="00BA03BC">
              <w:rPr>
                <w:spacing w:val="-4"/>
                <w:sz w:val="20"/>
              </w:rPr>
              <w:t xml:space="preserve"> </w:t>
            </w:r>
            <w:r w:rsidRPr="00BA03BC">
              <w:rPr>
                <w:sz w:val="20"/>
              </w:rPr>
              <w:t>a</w:t>
            </w:r>
            <w:r w:rsidRPr="00BA03BC">
              <w:rPr>
                <w:spacing w:val="-6"/>
                <w:sz w:val="20"/>
              </w:rPr>
              <w:t xml:space="preserve"> </w:t>
            </w:r>
            <w:r w:rsidRPr="00BA03BC">
              <w:rPr>
                <w:sz w:val="20"/>
              </w:rPr>
              <w:t>CSS</w:t>
            </w:r>
            <w:r w:rsidRPr="00BA03BC">
              <w:rPr>
                <w:spacing w:val="-6"/>
                <w:sz w:val="20"/>
              </w:rPr>
              <w:t xml:space="preserve"> </w:t>
            </w:r>
            <w:r w:rsidRPr="00BA03BC">
              <w:rPr>
                <w:spacing w:val="-2"/>
                <w:sz w:val="20"/>
              </w:rPr>
              <w:t>that:</w:t>
            </w:r>
          </w:p>
          <w:p w14:paraId="61C11AD0" w14:textId="77777777" w:rsidR="00180C27" w:rsidRPr="00BA03BC" w:rsidRDefault="00024206" w:rsidP="002915AA">
            <w:pPr>
              <w:pStyle w:val="TableParagraph"/>
              <w:numPr>
                <w:ilvl w:val="0"/>
                <w:numId w:val="19"/>
              </w:numPr>
              <w:spacing w:before="60"/>
              <w:ind w:left="1099"/>
              <w:jc w:val="left"/>
              <w:rPr>
                <w:sz w:val="20"/>
              </w:rPr>
            </w:pPr>
            <w:r w:rsidRPr="00BA03BC">
              <w:rPr>
                <w:sz w:val="20"/>
              </w:rPr>
              <w:t>is</w:t>
            </w:r>
            <w:r w:rsidRPr="00BA03BC">
              <w:rPr>
                <w:spacing w:val="-7"/>
                <w:sz w:val="20"/>
              </w:rPr>
              <w:t xml:space="preserve"> </w:t>
            </w:r>
            <w:r w:rsidRPr="00BA03BC">
              <w:rPr>
                <w:sz w:val="20"/>
              </w:rPr>
              <w:t>an</w:t>
            </w:r>
            <w:r w:rsidRPr="00BA03BC">
              <w:rPr>
                <w:spacing w:val="-7"/>
                <w:sz w:val="20"/>
              </w:rPr>
              <w:t xml:space="preserve"> </w:t>
            </w:r>
            <w:r w:rsidRPr="00BA03BC">
              <w:rPr>
                <w:sz w:val="20"/>
              </w:rPr>
              <w:t>artificial</w:t>
            </w:r>
            <w:r w:rsidRPr="00BA03BC">
              <w:rPr>
                <w:spacing w:val="-8"/>
                <w:sz w:val="20"/>
              </w:rPr>
              <w:t xml:space="preserve"> </w:t>
            </w:r>
            <w:r w:rsidRPr="00BA03BC">
              <w:rPr>
                <w:sz w:val="20"/>
              </w:rPr>
              <w:t>product;</w:t>
            </w:r>
            <w:r w:rsidRPr="00BA03BC">
              <w:rPr>
                <w:spacing w:val="-7"/>
                <w:sz w:val="20"/>
              </w:rPr>
              <w:t xml:space="preserve"> </w:t>
            </w:r>
            <w:r w:rsidRPr="00BA03BC">
              <w:rPr>
                <w:spacing w:val="-5"/>
                <w:sz w:val="20"/>
              </w:rPr>
              <w:t>and</w:t>
            </w:r>
          </w:p>
          <w:p w14:paraId="482E8C88" w14:textId="77777777" w:rsidR="00180C27" w:rsidRPr="00BA03BC" w:rsidRDefault="00024206" w:rsidP="002915AA">
            <w:pPr>
              <w:pStyle w:val="TableParagraph"/>
              <w:numPr>
                <w:ilvl w:val="0"/>
                <w:numId w:val="19"/>
              </w:numPr>
              <w:spacing w:before="58"/>
              <w:ind w:left="1099" w:right="461"/>
              <w:jc w:val="left"/>
              <w:rPr>
                <w:sz w:val="20"/>
              </w:rPr>
            </w:pPr>
            <w:r w:rsidRPr="00BA03BC">
              <w:rPr>
                <w:sz w:val="20"/>
              </w:rPr>
              <w:t>is</w:t>
            </w:r>
            <w:r w:rsidRPr="00BA03BC">
              <w:rPr>
                <w:spacing w:val="-3"/>
                <w:sz w:val="20"/>
              </w:rPr>
              <w:t xml:space="preserve"> </w:t>
            </w:r>
            <w:r w:rsidRPr="00BA03BC">
              <w:rPr>
                <w:sz w:val="20"/>
              </w:rPr>
              <w:t>created</w:t>
            </w:r>
            <w:r w:rsidRPr="00BA03BC">
              <w:rPr>
                <w:spacing w:val="-3"/>
                <w:sz w:val="20"/>
              </w:rPr>
              <w:t xml:space="preserve"> </w:t>
            </w:r>
            <w:r w:rsidRPr="00BA03BC">
              <w:rPr>
                <w:sz w:val="20"/>
              </w:rPr>
              <w:t>by</w:t>
            </w:r>
            <w:r w:rsidRPr="00BA03BC">
              <w:rPr>
                <w:spacing w:val="-3"/>
                <w:sz w:val="20"/>
              </w:rPr>
              <w:t xml:space="preserve"> </w:t>
            </w:r>
            <w:r w:rsidRPr="00BA03BC">
              <w:rPr>
                <w:sz w:val="20"/>
              </w:rPr>
              <w:t>combining</w:t>
            </w:r>
            <w:r w:rsidRPr="00BA03BC">
              <w:rPr>
                <w:spacing w:val="-4"/>
                <w:sz w:val="20"/>
              </w:rPr>
              <w:t xml:space="preserve"> </w:t>
            </w:r>
            <w:r w:rsidRPr="00BA03BC">
              <w:rPr>
                <w:sz w:val="20"/>
              </w:rPr>
              <w:t>natural</w:t>
            </w:r>
            <w:r w:rsidRPr="00BA03BC">
              <w:rPr>
                <w:spacing w:val="-5"/>
                <w:sz w:val="20"/>
              </w:rPr>
              <w:t xml:space="preserve"> </w:t>
            </w:r>
            <w:r w:rsidRPr="00BA03BC">
              <w:rPr>
                <w:sz w:val="20"/>
              </w:rPr>
              <w:t>stone</w:t>
            </w:r>
            <w:r w:rsidRPr="00BA03BC">
              <w:rPr>
                <w:spacing w:val="-3"/>
                <w:sz w:val="20"/>
              </w:rPr>
              <w:t xml:space="preserve"> </w:t>
            </w:r>
            <w:r w:rsidRPr="00BA03BC">
              <w:rPr>
                <w:sz w:val="20"/>
              </w:rPr>
              <w:t>material</w:t>
            </w:r>
            <w:r w:rsidRPr="00BA03BC">
              <w:rPr>
                <w:spacing w:val="-5"/>
                <w:sz w:val="20"/>
              </w:rPr>
              <w:t xml:space="preserve"> </w:t>
            </w:r>
            <w:r w:rsidRPr="00BA03BC">
              <w:rPr>
                <w:sz w:val="20"/>
              </w:rPr>
              <w:t>with</w:t>
            </w:r>
            <w:r w:rsidRPr="00BA03BC">
              <w:rPr>
                <w:spacing w:val="-5"/>
                <w:sz w:val="20"/>
              </w:rPr>
              <w:t xml:space="preserve"> </w:t>
            </w:r>
            <w:r w:rsidRPr="00BA03BC">
              <w:rPr>
                <w:sz w:val="20"/>
              </w:rPr>
              <w:t>other</w:t>
            </w:r>
            <w:r w:rsidRPr="00BA03BC">
              <w:rPr>
                <w:spacing w:val="-4"/>
                <w:sz w:val="20"/>
              </w:rPr>
              <w:t xml:space="preserve"> </w:t>
            </w:r>
            <w:r w:rsidRPr="00BA03BC">
              <w:rPr>
                <w:sz w:val="20"/>
              </w:rPr>
              <w:t>chemical</w:t>
            </w:r>
            <w:r w:rsidRPr="00BA03BC">
              <w:rPr>
                <w:spacing w:val="-5"/>
                <w:sz w:val="20"/>
              </w:rPr>
              <w:t xml:space="preserve"> </w:t>
            </w:r>
            <w:r w:rsidRPr="00BA03BC">
              <w:rPr>
                <w:sz w:val="20"/>
              </w:rPr>
              <w:t>constituents</w:t>
            </w:r>
            <w:r w:rsidRPr="00BA03BC">
              <w:rPr>
                <w:spacing w:val="-3"/>
                <w:sz w:val="20"/>
              </w:rPr>
              <w:t xml:space="preserve"> </w:t>
            </w:r>
            <w:r w:rsidRPr="00BA03BC">
              <w:rPr>
                <w:sz w:val="20"/>
              </w:rPr>
              <w:t>such</w:t>
            </w:r>
            <w:r w:rsidRPr="00BA03BC">
              <w:rPr>
                <w:spacing w:val="-4"/>
                <w:sz w:val="20"/>
              </w:rPr>
              <w:t xml:space="preserve"> </w:t>
            </w:r>
            <w:r w:rsidRPr="00BA03BC">
              <w:rPr>
                <w:sz w:val="20"/>
              </w:rPr>
              <w:t>as</w:t>
            </w:r>
            <w:r w:rsidRPr="00BA03BC">
              <w:rPr>
                <w:spacing w:val="-3"/>
                <w:sz w:val="20"/>
              </w:rPr>
              <w:t xml:space="preserve"> </w:t>
            </w:r>
            <w:r w:rsidRPr="00BA03BC">
              <w:rPr>
                <w:sz w:val="20"/>
              </w:rPr>
              <w:t>water,</w:t>
            </w:r>
            <w:r w:rsidRPr="00BA03BC">
              <w:rPr>
                <w:spacing w:val="-4"/>
                <w:sz w:val="20"/>
              </w:rPr>
              <w:t xml:space="preserve"> </w:t>
            </w:r>
            <w:r w:rsidRPr="00BA03BC">
              <w:rPr>
                <w:sz w:val="20"/>
              </w:rPr>
              <w:t>resin</w:t>
            </w:r>
            <w:r w:rsidRPr="00BA03BC">
              <w:rPr>
                <w:spacing w:val="-2"/>
                <w:sz w:val="20"/>
              </w:rPr>
              <w:t xml:space="preserve"> </w:t>
            </w:r>
            <w:r w:rsidRPr="00BA03BC">
              <w:rPr>
                <w:sz w:val="20"/>
              </w:rPr>
              <w:t>or pigments; and</w:t>
            </w:r>
          </w:p>
          <w:p w14:paraId="3CD2179F" w14:textId="77777777" w:rsidR="00180C27" w:rsidRPr="00BA03BC" w:rsidRDefault="00024206" w:rsidP="002915AA">
            <w:pPr>
              <w:pStyle w:val="TableParagraph"/>
              <w:numPr>
                <w:ilvl w:val="0"/>
                <w:numId w:val="19"/>
              </w:numPr>
              <w:spacing w:before="61"/>
              <w:ind w:left="1099"/>
              <w:jc w:val="left"/>
              <w:rPr>
                <w:sz w:val="20"/>
              </w:rPr>
            </w:pPr>
            <w:r w:rsidRPr="00BA03BC">
              <w:rPr>
                <w:sz w:val="20"/>
              </w:rPr>
              <w:t>becomes</w:t>
            </w:r>
            <w:r w:rsidRPr="00BA03BC">
              <w:rPr>
                <w:spacing w:val="-9"/>
                <w:sz w:val="20"/>
              </w:rPr>
              <w:t xml:space="preserve"> </w:t>
            </w:r>
            <w:r w:rsidRPr="00BA03BC">
              <w:rPr>
                <w:sz w:val="20"/>
              </w:rPr>
              <w:t>hardened;</w:t>
            </w:r>
            <w:r w:rsidRPr="00BA03BC">
              <w:rPr>
                <w:spacing w:val="-12"/>
                <w:sz w:val="20"/>
              </w:rPr>
              <w:t xml:space="preserve"> </w:t>
            </w:r>
            <w:r w:rsidRPr="00BA03BC">
              <w:rPr>
                <w:spacing w:val="-5"/>
                <w:sz w:val="20"/>
              </w:rPr>
              <w:t>but</w:t>
            </w:r>
          </w:p>
          <w:p w14:paraId="62E0FCE9" w14:textId="74E87139" w:rsidR="00180C27" w:rsidRPr="00BA03BC" w:rsidRDefault="00024206">
            <w:pPr>
              <w:pStyle w:val="TableParagraph"/>
              <w:spacing w:before="61"/>
              <w:ind w:left="113"/>
              <w:jc w:val="left"/>
              <w:rPr>
                <w:sz w:val="20"/>
              </w:rPr>
            </w:pPr>
            <w:r w:rsidRPr="00BA03BC">
              <w:rPr>
                <w:sz w:val="20"/>
              </w:rPr>
              <w:t>Does</w:t>
            </w:r>
            <w:r w:rsidRPr="00BA03BC">
              <w:rPr>
                <w:spacing w:val="-3"/>
                <w:sz w:val="20"/>
              </w:rPr>
              <w:t xml:space="preserve"> </w:t>
            </w:r>
            <w:r w:rsidRPr="00BA03BC">
              <w:rPr>
                <w:sz w:val="20"/>
              </w:rPr>
              <w:t>not</w:t>
            </w:r>
            <w:r w:rsidRPr="00BA03BC">
              <w:rPr>
                <w:spacing w:val="-4"/>
                <w:sz w:val="20"/>
              </w:rPr>
              <w:t xml:space="preserve"> </w:t>
            </w:r>
            <w:r w:rsidRPr="00BA03BC">
              <w:rPr>
                <w:sz w:val="20"/>
              </w:rPr>
              <w:t>include</w:t>
            </w:r>
            <w:r w:rsidRPr="00BA03BC">
              <w:rPr>
                <w:spacing w:val="-4"/>
                <w:sz w:val="20"/>
              </w:rPr>
              <w:t xml:space="preserve"> </w:t>
            </w:r>
            <w:r w:rsidRPr="00BA03BC">
              <w:rPr>
                <w:sz w:val="20"/>
              </w:rPr>
              <w:t>concrete</w:t>
            </w:r>
            <w:r w:rsidRPr="00BA03BC">
              <w:rPr>
                <w:spacing w:val="-2"/>
                <w:sz w:val="20"/>
              </w:rPr>
              <w:t xml:space="preserve"> </w:t>
            </w:r>
            <w:r w:rsidRPr="00BA03BC">
              <w:rPr>
                <w:sz w:val="20"/>
              </w:rPr>
              <w:t>and</w:t>
            </w:r>
            <w:r w:rsidRPr="00BA03BC">
              <w:rPr>
                <w:spacing w:val="-4"/>
                <w:sz w:val="20"/>
              </w:rPr>
              <w:t xml:space="preserve"> </w:t>
            </w:r>
            <w:r w:rsidRPr="00BA03BC">
              <w:rPr>
                <w:sz w:val="20"/>
              </w:rPr>
              <w:t>cement</w:t>
            </w:r>
            <w:r w:rsidRPr="00BA03BC">
              <w:rPr>
                <w:spacing w:val="-2"/>
                <w:sz w:val="20"/>
              </w:rPr>
              <w:t xml:space="preserve"> </w:t>
            </w:r>
            <w:r w:rsidRPr="00BA03BC">
              <w:rPr>
                <w:sz w:val="20"/>
              </w:rPr>
              <w:t>products;</w:t>
            </w:r>
            <w:r w:rsidRPr="00BA03BC">
              <w:rPr>
                <w:spacing w:val="-4"/>
                <w:sz w:val="20"/>
              </w:rPr>
              <w:t xml:space="preserve"> </w:t>
            </w:r>
            <w:r w:rsidRPr="00BA03BC">
              <w:rPr>
                <w:sz w:val="20"/>
              </w:rPr>
              <w:t>bricks,</w:t>
            </w:r>
            <w:r w:rsidRPr="00BA03BC">
              <w:rPr>
                <w:spacing w:val="-4"/>
                <w:sz w:val="20"/>
              </w:rPr>
              <w:t xml:space="preserve"> </w:t>
            </w:r>
            <w:r w:rsidRPr="00BA03BC">
              <w:rPr>
                <w:sz w:val="20"/>
              </w:rPr>
              <w:t>pavers</w:t>
            </w:r>
            <w:r w:rsidRPr="00BA03BC">
              <w:rPr>
                <w:spacing w:val="-2"/>
                <w:sz w:val="20"/>
              </w:rPr>
              <w:t xml:space="preserve"> </w:t>
            </w:r>
            <w:r w:rsidRPr="00BA03BC">
              <w:rPr>
                <w:sz w:val="20"/>
              </w:rPr>
              <w:t>and</w:t>
            </w:r>
            <w:r w:rsidRPr="00BA03BC">
              <w:rPr>
                <w:spacing w:val="-2"/>
                <w:sz w:val="20"/>
              </w:rPr>
              <w:t xml:space="preserve"> </w:t>
            </w:r>
            <w:r w:rsidRPr="00BA03BC">
              <w:rPr>
                <w:sz w:val="20"/>
              </w:rPr>
              <w:t>other</w:t>
            </w:r>
            <w:r w:rsidRPr="00BA03BC">
              <w:rPr>
                <w:spacing w:val="-4"/>
                <w:sz w:val="20"/>
              </w:rPr>
              <w:t xml:space="preserve"> </w:t>
            </w:r>
            <w:r w:rsidRPr="00BA03BC">
              <w:rPr>
                <w:sz w:val="20"/>
              </w:rPr>
              <w:t>similar</w:t>
            </w:r>
            <w:r w:rsidRPr="00BA03BC">
              <w:rPr>
                <w:spacing w:val="-4"/>
                <w:sz w:val="20"/>
              </w:rPr>
              <w:t xml:space="preserve"> </w:t>
            </w:r>
            <w:r w:rsidRPr="00BA03BC">
              <w:rPr>
                <w:sz w:val="20"/>
              </w:rPr>
              <w:t>blocks;</w:t>
            </w:r>
            <w:r w:rsidRPr="00BA03BC">
              <w:rPr>
                <w:spacing w:val="-4"/>
                <w:sz w:val="20"/>
              </w:rPr>
              <w:t xml:space="preserve"> </w:t>
            </w:r>
            <w:r w:rsidRPr="00BA03BC">
              <w:rPr>
                <w:sz w:val="20"/>
              </w:rPr>
              <w:t>ceramic</w:t>
            </w:r>
            <w:r w:rsidRPr="00BA03BC">
              <w:rPr>
                <w:spacing w:val="-3"/>
                <w:sz w:val="20"/>
              </w:rPr>
              <w:t xml:space="preserve"> </w:t>
            </w:r>
            <w:r w:rsidRPr="00BA03BC">
              <w:rPr>
                <w:sz w:val="20"/>
              </w:rPr>
              <w:t>wall</w:t>
            </w:r>
            <w:r w:rsidRPr="00BA03BC">
              <w:rPr>
                <w:spacing w:val="-5"/>
                <w:sz w:val="20"/>
              </w:rPr>
              <w:t xml:space="preserve"> </w:t>
            </w:r>
            <w:r w:rsidRPr="00BA03BC">
              <w:rPr>
                <w:sz w:val="20"/>
              </w:rPr>
              <w:t>and</w:t>
            </w:r>
            <w:r w:rsidRPr="00BA03BC">
              <w:rPr>
                <w:spacing w:val="-5"/>
                <w:sz w:val="20"/>
              </w:rPr>
              <w:t xml:space="preserve"> </w:t>
            </w:r>
            <w:r w:rsidRPr="00BA03BC">
              <w:rPr>
                <w:sz w:val="20"/>
              </w:rPr>
              <w:t>floor</w:t>
            </w:r>
            <w:r w:rsidRPr="00BA03BC">
              <w:rPr>
                <w:spacing w:val="-4"/>
                <w:sz w:val="20"/>
              </w:rPr>
              <w:t xml:space="preserve"> </w:t>
            </w:r>
            <w:r w:rsidRPr="00BA03BC">
              <w:rPr>
                <w:sz w:val="20"/>
              </w:rPr>
              <w:t>tiles;</w:t>
            </w:r>
            <w:r w:rsidRPr="00BA03BC">
              <w:rPr>
                <w:spacing w:val="-4"/>
                <w:sz w:val="20"/>
              </w:rPr>
              <w:t xml:space="preserve"> </w:t>
            </w:r>
            <w:r w:rsidRPr="00BA03BC">
              <w:rPr>
                <w:sz w:val="20"/>
              </w:rPr>
              <w:t>roof tiles; grout, mortar and render; plasterboard; porcelain products; and sintered stone.</w:t>
            </w:r>
          </w:p>
        </w:tc>
      </w:tr>
      <w:tr w:rsidR="00BA03BC" w:rsidRPr="00BA03BC" w14:paraId="2AC1ECBC" w14:textId="77777777">
        <w:trPr>
          <w:trHeight w:val="1038"/>
        </w:trPr>
        <w:tc>
          <w:tcPr>
            <w:tcW w:w="2417" w:type="dxa"/>
            <w:tcBorders>
              <w:left w:val="dotted" w:sz="4" w:space="0" w:color="FEFEFE"/>
              <w:right w:val="dotted" w:sz="4" w:space="0" w:color="FEFEFE"/>
            </w:tcBorders>
          </w:tcPr>
          <w:p w14:paraId="55DB78D8" w14:textId="77777777" w:rsidR="00180C27" w:rsidRPr="00BA03BC" w:rsidRDefault="00024206">
            <w:pPr>
              <w:pStyle w:val="TableParagraph"/>
              <w:spacing w:before="59"/>
              <w:ind w:left="107" w:right="63"/>
              <w:jc w:val="left"/>
              <w:rPr>
                <w:b/>
                <w:sz w:val="20"/>
              </w:rPr>
            </w:pPr>
            <w:r w:rsidRPr="00BA03BC">
              <w:rPr>
                <w:b/>
                <w:sz w:val="20"/>
              </w:rPr>
              <w:t>Globally Harmonised System of Classification and Labelling</w:t>
            </w:r>
            <w:r w:rsidRPr="00BA03BC">
              <w:rPr>
                <w:b/>
                <w:spacing w:val="-14"/>
                <w:sz w:val="20"/>
              </w:rPr>
              <w:t xml:space="preserve"> </w:t>
            </w:r>
            <w:r w:rsidRPr="00BA03BC">
              <w:rPr>
                <w:b/>
                <w:sz w:val="20"/>
              </w:rPr>
              <w:t>of</w:t>
            </w:r>
            <w:r w:rsidRPr="00BA03BC">
              <w:rPr>
                <w:b/>
                <w:spacing w:val="-14"/>
                <w:sz w:val="20"/>
              </w:rPr>
              <w:t xml:space="preserve"> </w:t>
            </w:r>
            <w:r w:rsidRPr="00BA03BC">
              <w:rPr>
                <w:b/>
                <w:sz w:val="20"/>
              </w:rPr>
              <w:t>Chemicals</w:t>
            </w:r>
          </w:p>
        </w:tc>
        <w:tc>
          <w:tcPr>
            <w:tcW w:w="11046" w:type="dxa"/>
            <w:tcBorders>
              <w:left w:val="dotted" w:sz="4" w:space="0" w:color="FEFEFE"/>
              <w:right w:val="dotted" w:sz="4" w:space="0" w:color="FEFEFE"/>
            </w:tcBorders>
          </w:tcPr>
          <w:p w14:paraId="5FB7D70D" w14:textId="77777777" w:rsidR="00180C27" w:rsidRPr="00BA03BC" w:rsidRDefault="00024206">
            <w:pPr>
              <w:pStyle w:val="TableParagraph"/>
              <w:spacing w:before="59"/>
              <w:ind w:left="108"/>
              <w:jc w:val="left"/>
              <w:rPr>
                <w:sz w:val="20"/>
              </w:rPr>
            </w:pPr>
            <w:r w:rsidRPr="00BA03BC">
              <w:rPr>
                <w:sz w:val="20"/>
              </w:rPr>
              <w:t>The</w:t>
            </w:r>
            <w:r w:rsidRPr="00BA03BC">
              <w:rPr>
                <w:spacing w:val="-5"/>
                <w:sz w:val="20"/>
              </w:rPr>
              <w:t xml:space="preserve"> </w:t>
            </w:r>
            <w:r w:rsidRPr="00BA03BC">
              <w:rPr>
                <w:sz w:val="20"/>
              </w:rPr>
              <w:t>Globally</w:t>
            </w:r>
            <w:r w:rsidRPr="00BA03BC">
              <w:rPr>
                <w:spacing w:val="-3"/>
                <w:sz w:val="20"/>
              </w:rPr>
              <w:t xml:space="preserve"> </w:t>
            </w:r>
            <w:r w:rsidRPr="00BA03BC">
              <w:rPr>
                <w:sz w:val="20"/>
              </w:rPr>
              <w:t>Harmonized</w:t>
            </w:r>
            <w:r w:rsidRPr="00BA03BC">
              <w:rPr>
                <w:spacing w:val="-3"/>
                <w:sz w:val="20"/>
              </w:rPr>
              <w:t xml:space="preserve"> </w:t>
            </w:r>
            <w:r w:rsidRPr="00BA03BC">
              <w:rPr>
                <w:sz w:val="20"/>
              </w:rPr>
              <w:t>System</w:t>
            </w:r>
            <w:r w:rsidRPr="00BA03BC">
              <w:rPr>
                <w:spacing w:val="-4"/>
                <w:sz w:val="20"/>
              </w:rPr>
              <w:t xml:space="preserve"> </w:t>
            </w:r>
            <w:r w:rsidRPr="00BA03BC">
              <w:rPr>
                <w:sz w:val="20"/>
              </w:rPr>
              <w:t>of</w:t>
            </w:r>
            <w:r w:rsidRPr="00BA03BC">
              <w:rPr>
                <w:spacing w:val="-4"/>
                <w:sz w:val="20"/>
              </w:rPr>
              <w:t xml:space="preserve"> </w:t>
            </w:r>
            <w:r w:rsidRPr="00BA03BC">
              <w:rPr>
                <w:sz w:val="20"/>
              </w:rPr>
              <w:t>Classification</w:t>
            </w:r>
            <w:r w:rsidRPr="00BA03BC">
              <w:rPr>
                <w:spacing w:val="-3"/>
                <w:sz w:val="20"/>
              </w:rPr>
              <w:t xml:space="preserve"> </w:t>
            </w:r>
            <w:r w:rsidRPr="00BA03BC">
              <w:rPr>
                <w:sz w:val="20"/>
              </w:rPr>
              <w:t>and</w:t>
            </w:r>
            <w:r w:rsidRPr="00BA03BC">
              <w:rPr>
                <w:spacing w:val="-2"/>
                <w:sz w:val="20"/>
              </w:rPr>
              <w:t xml:space="preserve"> </w:t>
            </w:r>
            <w:r w:rsidRPr="00BA03BC">
              <w:rPr>
                <w:sz w:val="20"/>
              </w:rPr>
              <w:t>Labelling</w:t>
            </w:r>
            <w:r w:rsidRPr="00BA03BC">
              <w:rPr>
                <w:spacing w:val="-4"/>
                <w:sz w:val="20"/>
              </w:rPr>
              <w:t xml:space="preserve"> </w:t>
            </w:r>
            <w:r w:rsidRPr="00BA03BC">
              <w:rPr>
                <w:sz w:val="20"/>
              </w:rPr>
              <w:t>of</w:t>
            </w:r>
            <w:r w:rsidRPr="00BA03BC">
              <w:rPr>
                <w:spacing w:val="-2"/>
                <w:sz w:val="20"/>
              </w:rPr>
              <w:t xml:space="preserve"> </w:t>
            </w:r>
            <w:r w:rsidRPr="00BA03BC">
              <w:rPr>
                <w:sz w:val="20"/>
              </w:rPr>
              <w:t>Chemicals</w:t>
            </w:r>
            <w:r w:rsidRPr="00BA03BC">
              <w:rPr>
                <w:spacing w:val="-3"/>
                <w:sz w:val="20"/>
              </w:rPr>
              <w:t xml:space="preserve"> </w:t>
            </w:r>
            <w:proofErr w:type="gramStart"/>
            <w:r w:rsidRPr="00BA03BC">
              <w:rPr>
                <w:sz w:val="20"/>
              </w:rPr>
              <w:t>classifies</w:t>
            </w:r>
            <w:proofErr w:type="gramEnd"/>
            <w:r w:rsidRPr="00BA03BC">
              <w:rPr>
                <w:spacing w:val="-3"/>
                <w:sz w:val="20"/>
              </w:rPr>
              <w:t xml:space="preserve"> </w:t>
            </w:r>
            <w:r w:rsidRPr="00BA03BC">
              <w:rPr>
                <w:sz w:val="20"/>
              </w:rPr>
              <w:t>chemicals</w:t>
            </w:r>
            <w:r w:rsidRPr="00BA03BC">
              <w:rPr>
                <w:spacing w:val="-3"/>
                <w:sz w:val="20"/>
              </w:rPr>
              <w:t xml:space="preserve"> </w:t>
            </w:r>
            <w:r w:rsidRPr="00BA03BC">
              <w:rPr>
                <w:sz w:val="20"/>
              </w:rPr>
              <w:t>by</w:t>
            </w:r>
            <w:r w:rsidRPr="00BA03BC">
              <w:rPr>
                <w:spacing w:val="-3"/>
                <w:sz w:val="20"/>
              </w:rPr>
              <w:t xml:space="preserve"> </w:t>
            </w:r>
            <w:r w:rsidRPr="00BA03BC">
              <w:rPr>
                <w:sz w:val="20"/>
              </w:rPr>
              <w:t>types</w:t>
            </w:r>
            <w:r w:rsidRPr="00BA03BC">
              <w:rPr>
                <w:spacing w:val="-2"/>
                <w:sz w:val="20"/>
              </w:rPr>
              <w:t xml:space="preserve"> </w:t>
            </w:r>
            <w:r w:rsidRPr="00BA03BC">
              <w:rPr>
                <w:sz w:val="20"/>
              </w:rPr>
              <w:t>of</w:t>
            </w:r>
            <w:r w:rsidRPr="00BA03BC">
              <w:rPr>
                <w:spacing w:val="-2"/>
                <w:sz w:val="20"/>
              </w:rPr>
              <w:t xml:space="preserve"> </w:t>
            </w:r>
            <w:proofErr w:type="gramStart"/>
            <w:r w:rsidRPr="00BA03BC">
              <w:rPr>
                <w:sz w:val="20"/>
              </w:rPr>
              <w:t>hazard</w:t>
            </w:r>
            <w:proofErr w:type="gramEnd"/>
            <w:r w:rsidRPr="00BA03BC">
              <w:rPr>
                <w:sz w:val="20"/>
              </w:rPr>
              <w:t>.</w:t>
            </w:r>
            <w:r w:rsidRPr="00BA03BC">
              <w:rPr>
                <w:spacing w:val="-4"/>
                <w:sz w:val="20"/>
              </w:rPr>
              <w:t xml:space="preserve"> </w:t>
            </w:r>
            <w:r w:rsidRPr="00BA03BC">
              <w:rPr>
                <w:sz w:val="20"/>
              </w:rPr>
              <w:t>It helps stakeholders communicate information about hazardous chemicals on labels and safety data sheets.</w:t>
            </w:r>
          </w:p>
        </w:tc>
      </w:tr>
      <w:tr w:rsidR="00BA03BC" w:rsidRPr="00BA03BC" w14:paraId="2820DF8E" w14:textId="77777777">
        <w:trPr>
          <w:trHeight w:val="580"/>
        </w:trPr>
        <w:tc>
          <w:tcPr>
            <w:tcW w:w="2417" w:type="dxa"/>
            <w:tcBorders>
              <w:left w:val="nil"/>
              <w:right w:val="nil"/>
            </w:tcBorders>
            <w:shd w:val="clear" w:color="auto" w:fill="EEEEEE"/>
          </w:tcPr>
          <w:p w14:paraId="6CA3A80F" w14:textId="77777777" w:rsidR="00180C27" w:rsidRPr="00BA03BC" w:rsidRDefault="00024206">
            <w:pPr>
              <w:pStyle w:val="TableParagraph"/>
              <w:spacing w:before="59"/>
              <w:ind w:left="112"/>
              <w:jc w:val="left"/>
              <w:rPr>
                <w:b/>
                <w:sz w:val="20"/>
              </w:rPr>
            </w:pPr>
            <w:r w:rsidRPr="00BA03BC">
              <w:rPr>
                <w:b/>
                <w:spacing w:val="-2"/>
                <w:sz w:val="20"/>
              </w:rPr>
              <w:t>Hazard</w:t>
            </w:r>
          </w:p>
        </w:tc>
        <w:tc>
          <w:tcPr>
            <w:tcW w:w="11046" w:type="dxa"/>
            <w:tcBorders>
              <w:left w:val="nil"/>
              <w:right w:val="nil"/>
            </w:tcBorders>
            <w:shd w:val="clear" w:color="auto" w:fill="EEEEEE"/>
          </w:tcPr>
          <w:p w14:paraId="5D733764" w14:textId="77777777" w:rsidR="00180C27" w:rsidRPr="00BA03BC" w:rsidRDefault="00024206">
            <w:pPr>
              <w:pStyle w:val="TableParagraph"/>
              <w:spacing w:before="59"/>
              <w:ind w:left="113" w:right="146"/>
              <w:jc w:val="left"/>
              <w:rPr>
                <w:sz w:val="20"/>
              </w:rPr>
            </w:pPr>
            <w:r w:rsidRPr="00BA03BC">
              <w:rPr>
                <w:sz w:val="20"/>
              </w:rPr>
              <w:t>A</w:t>
            </w:r>
            <w:r w:rsidRPr="00BA03BC">
              <w:rPr>
                <w:spacing w:val="-3"/>
                <w:sz w:val="20"/>
              </w:rPr>
              <w:t xml:space="preserve"> </w:t>
            </w:r>
            <w:r w:rsidRPr="00BA03BC">
              <w:rPr>
                <w:sz w:val="20"/>
              </w:rPr>
              <w:t>source</w:t>
            </w:r>
            <w:r w:rsidRPr="00BA03BC">
              <w:rPr>
                <w:spacing w:val="-3"/>
                <w:sz w:val="20"/>
              </w:rPr>
              <w:t xml:space="preserve"> </w:t>
            </w:r>
            <w:r w:rsidRPr="00BA03BC">
              <w:rPr>
                <w:sz w:val="20"/>
              </w:rPr>
              <w:t>or</w:t>
            </w:r>
            <w:r w:rsidRPr="00BA03BC">
              <w:rPr>
                <w:spacing w:val="-2"/>
                <w:sz w:val="20"/>
              </w:rPr>
              <w:t xml:space="preserve"> </w:t>
            </w:r>
            <w:r w:rsidRPr="00BA03BC">
              <w:rPr>
                <w:sz w:val="20"/>
              </w:rPr>
              <w:t>situation</w:t>
            </w:r>
            <w:r w:rsidRPr="00BA03BC">
              <w:rPr>
                <w:spacing w:val="-3"/>
                <w:sz w:val="20"/>
              </w:rPr>
              <w:t xml:space="preserve"> </w:t>
            </w:r>
            <w:r w:rsidRPr="00BA03BC">
              <w:rPr>
                <w:sz w:val="20"/>
              </w:rPr>
              <w:t>which</w:t>
            </w:r>
            <w:r w:rsidRPr="00BA03BC">
              <w:rPr>
                <w:spacing w:val="-1"/>
                <w:sz w:val="20"/>
              </w:rPr>
              <w:t xml:space="preserve"> </w:t>
            </w:r>
            <w:r w:rsidRPr="00BA03BC">
              <w:rPr>
                <w:sz w:val="20"/>
              </w:rPr>
              <w:t>has</w:t>
            </w:r>
            <w:r w:rsidRPr="00BA03BC">
              <w:rPr>
                <w:spacing w:val="-2"/>
                <w:sz w:val="20"/>
              </w:rPr>
              <w:t xml:space="preserve"> </w:t>
            </w:r>
            <w:r w:rsidRPr="00BA03BC">
              <w:rPr>
                <w:sz w:val="20"/>
              </w:rPr>
              <w:t>the</w:t>
            </w:r>
            <w:r w:rsidRPr="00BA03BC">
              <w:rPr>
                <w:spacing w:val="-1"/>
                <w:sz w:val="20"/>
              </w:rPr>
              <w:t xml:space="preserve"> </w:t>
            </w:r>
            <w:r w:rsidRPr="00BA03BC">
              <w:rPr>
                <w:sz w:val="20"/>
              </w:rPr>
              <w:t>potential</w:t>
            </w:r>
            <w:r w:rsidRPr="00BA03BC">
              <w:rPr>
                <w:spacing w:val="-4"/>
                <w:sz w:val="20"/>
              </w:rPr>
              <w:t xml:space="preserve"> </w:t>
            </w:r>
            <w:r w:rsidRPr="00BA03BC">
              <w:rPr>
                <w:sz w:val="20"/>
              </w:rPr>
              <w:t>for illness or</w:t>
            </w:r>
            <w:r w:rsidRPr="00BA03BC">
              <w:rPr>
                <w:spacing w:val="-3"/>
                <w:sz w:val="20"/>
              </w:rPr>
              <w:t xml:space="preserve"> </w:t>
            </w:r>
            <w:r w:rsidRPr="00BA03BC">
              <w:rPr>
                <w:sz w:val="20"/>
              </w:rPr>
              <w:t>injury</w:t>
            </w:r>
            <w:r w:rsidRPr="00BA03BC">
              <w:rPr>
                <w:spacing w:val="-1"/>
                <w:sz w:val="20"/>
              </w:rPr>
              <w:t xml:space="preserve"> </w:t>
            </w:r>
            <w:r w:rsidRPr="00BA03BC">
              <w:rPr>
                <w:sz w:val="20"/>
              </w:rPr>
              <w:t>if</w:t>
            </w:r>
            <w:r w:rsidRPr="00BA03BC">
              <w:rPr>
                <w:spacing w:val="-1"/>
                <w:sz w:val="20"/>
              </w:rPr>
              <w:t xml:space="preserve"> </w:t>
            </w:r>
            <w:r w:rsidRPr="00BA03BC">
              <w:rPr>
                <w:sz w:val="20"/>
              </w:rPr>
              <w:t>there</w:t>
            </w:r>
            <w:r w:rsidRPr="00BA03BC">
              <w:rPr>
                <w:spacing w:val="-1"/>
                <w:sz w:val="20"/>
              </w:rPr>
              <w:t xml:space="preserve"> </w:t>
            </w:r>
            <w:r w:rsidRPr="00BA03BC">
              <w:rPr>
                <w:sz w:val="20"/>
              </w:rPr>
              <w:t>is</w:t>
            </w:r>
            <w:r w:rsidRPr="00BA03BC">
              <w:rPr>
                <w:spacing w:val="-2"/>
                <w:sz w:val="20"/>
              </w:rPr>
              <w:t xml:space="preserve"> </w:t>
            </w:r>
            <w:r w:rsidRPr="00BA03BC">
              <w:rPr>
                <w:sz w:val="20"/>
              </w:rPr>
              <w:t>an</w:t>
            </w:r>
            <w:r w:rsidRPr="00BA03BC">
              <w:rPr>
                <w:spacing w:val="-3"/>
                <w:sz w:val="20"/>
              </w:rPr>
              <w:t xml:space="preserve"> </w:t>
            </w:r>
            <w:r w:rsidRPr="00BA03BC">
              <w:rPr>
                <w:sz w:val="20"/>
              </w:rPr>
              <w:t>exposure.</w:t>
            </w:r>
            <w:r w:rsidRPr="00BA03BC">
              <w:rPr>
                <w:spacing w:val="-3"/>
                <w:sz w:val="20"/>
              </w:rPr>
              <w:t xml:space="preserve"> </w:t>
            </w:r>
            <w:r w:rsidRPr="00BA03BC">
              <w:rPr>
                <w:sz w:val="20"/>
              </w:rPr>
              <w:t>The</w:t>
            </w:r>
            <w:r w:rsidRPr="00BA03BC">
              <w:rPr>
                <w:spacing w:val="-1"/>
                <w:sz w:val="20"/>
              </w:rPr>
              <w:t xml:space="preserve"> </w:t>
            </w:r>
            <w:r w:rsidRPr="00BA03BC">
              <w:rPr>
                <w:sz w:val="20"/>
              </w:rPr>
              <w:t>health</w:t>
            </w:r>
            <w:r w:rsidRPr="00BA03BC">
              <w:rPr>
                <w:spacing w:val="-3"/>
                <w:sz w:val="20"/>
              </w:rPr>
              <w:t xml:space="preserve"> </w:t>
            </w:r>
            <w:r w:rsidRPr="00BA03BC">
              <w:rPr>
                <w:sz w:val="20"/>
              </w:rPr>
              <w:t>and</w:t>
            </w:r>
            <w:r w:rsidRPr="00BA03BC">
              <w:rPr>
                <w:spacing w:val="-3"/>
                <w:sz w:val="20"/>
              </w:rPr>
              <w:t xml:space="preserve"> </w:t>
            </w:r>
            <w:r w:rsidRPr="00BA03BC">
              <w:rPr>
                <w:sz w:val="20"/>
              </w:rPr>
              <w:t>safety</w:t>
            </w:r>
            <w:r w:rsidRPr="00BA03BC">
              <w:rPr>
                <w:spacing w:val="-2"/>
                <w:sz w:val="20"/>
              </w:rPr>
              <w:t xml:space="preserve"> </w:t>
            </w:r>
            <w:r w:rsidRPr="00BA03BC">
              <w:rPr>
                <w:sz w:val="20"/>
              </w:rPr>
              <w:t>risk</w:t>
            </w:r>
            <w:r w:rsidRPr="00BA03BC">
              <w:rPr>
                <w:spacing w:val="-2"/>
                <w:sz w:val="20"/>
              </w:rPr>
              <w:t xml:space="preserve"> </w:t>
            </w:r>
            <w:r w:rsidRPr="00BA03BC">
              <w:rPr>
                <w:sz w:val="20"/>
              </w:rPr>
              <w:t>arises from exposure to the hazard.</w:t>
            </w:r>
          </w:p>
        </w:tc>
      </w:tr>
      <w:tr w:rsidR="00BA03BC" w:rsidRPr="00BA03BC" w14:paraId="25E81060" w14:textId="77777777">
        <w:trPr>
          <w:trHeight w:val="580"/>
        </w:trPr>
        <w:tc>
          <w:tcPr>
            <w:tcW w:w="2417" w:type="dxa"/>
          </w:tcPr>
          <w:p w14:paraId="102D1777" w14:textId="77777777" w:rsidR="00180C27" w:rsidRPr="00BA03BC" w:rsidRDefault="00024206">
            <w:pPr>
              <w:pStyle w:val="TableParagraph"/>
              <w:spacing w:before="59"/>
              <w:ind w:left="107"/>
              <w:jc w:val="left"/>
              <w:rPr>
                <w:b/>
                <w:sz w:val="20"/>
              </w:rPr>
            </w:pPr>
            <w:r w:rsidRPr="00BA03BC">
              <w:rPr>
                <w:b/>
                <w:sz w:val="20"/>
              </w:rPr>
              <w:t>Health</w:t>
            </w:r>
            <w:r w:rsidRPr="00BA03BC">
              <w:rPr>
                <w:b/>
                <w:spacing w:val="-8"/>
                <w:sz w:val="20"/>
              </w:rPr>
              <w:t xml:space="preserve"> </w:t>
            </w:r>
            <w:r w:rsidRPr="00BA03BC">
              <w:rPr>
                <w:b/>
                <w:spacing w:val="-2"/>
                <w:sz w:val="20"/>
              </w:rPr>
              <w:t>monitoring</w:t>
            </w:r>
          </w:p>
        </w:tc>
        <w:tc>
          <w:tcPr>
            <w:tcW w:w="11046" w:type="dxa"/>
          </w:tcPr>
          <w:p w14:paraId="2CE9F1A5" w14:textId="77777777" w:rsidR="00180C27" w:rsidRPr="00BA03BC" w:rsidRDefault="00024206">
            <w:pPr>
              <w:pStyle w:val="TableParagraph"/>
              <w:spacing w:before="59"/>
              <w:ind w:left="108"/>
              <w:jc w:val="left"/>
              <w:rPr>
                <w:sz w:val="20"/>
              </w:rPr>
            </w:pPr>
            <w:r w:rsidRPr="00BA03BC">
              <w:rPr>
                <w:sz w:val="20"/>
              </w:rPr>
              <w:t>Monitoring</w:t>
            </w:r>
            <w:r w:rsidRPr="00BA03BC">
              <w:rPr>
                <w:spacing w:val="-2"/>
                <w:sz w:val="20"/>
              </w:rPr>
              <w:t xml:space="preserve"> </w:t>
            </w:r>
            <w:r w:rsidRPr="00BA03BC">
              <w:rPr>
                <w:sz w:val="20"/>
              </w:rPr>
              <w:t>of</w:t>
            </w:r>
            <w:r w:rsidRPr="00BA03BC">
              <w:rPr>
                <w:spacing w:val="-3"/>
                <w:sz w:val="20"/>
              </w:rPr>
              <w:t xml:space="preserve"> </w:t>
            </w:r>
            <w:r w:rsidRPr="00BA03BC">
              <w:rPr>
                <w:sz w:val="20"/>
              </w:rPr>
              <w:t>an</w:t>
            </w:r>
            <w:r w:rsidRPr="00BA03BC">
              <w:rPr>
                <w:spacing w:val="-3"/>
                <w:sz w:val="20"/>
              </w:rPr>
              <w:t xml:space="preserve"> </w:t>
            </w:r>
            <w:r w:rsidRPr="00BA03BC">
              <w:rPr>
                <w:sz w:val="20"/>
              </w:rPr>
              <w:t>individual</w:t>
            </w:r>
            <w:r w:rsidRPr="00BA03BC">
              <w:rPr>
                <w:spacing w:val="-2"/>
                <w:sz w:val="20"/>
              </w:rPr>
              <w:t xml:space="preserve"> </w:t>
            </w:r>
            <w:r w:rsidRPr="00BA03BC">
              <w:rPr>
                <w:sz w:val="20"/>
              </w:rPr>
              <w:t>to</w:t>
            </w:r>
            <w:r w:rsidRPr="00BA03BC">
              <w:rPr>
                <w:spacing w:val="-3"/>
                <w:sz w:val="20"/>
              </w:rPr>
              <w:t xml:space="preserve"> </w:t>
            </w:r>
            <w:r w:rsidRPr="00BA03BC">
              <w:rPr>
                <w:sz w:val="20"/>
              </w:rPr>
              <w:t>identify</w:t>
            </w:r>
            <w:r w:rsidRPr="00BA03BC">
              <w:rPr>
                <w:spacing w:val="-2"/>
                <w:sz w:val="20"/>
              </w:rPr>
              <w:t xml:space="preserve"> </w:t>
            </w:r>
            <w:r w:rsidRPr="00BA03BC">
              <w:rPr>
                <w:sz w:val="20"/>
              </w:rPr>
              <w:t>changes</w:t>
            </w:r>
            <w:r w:rsidRPr="00BA03BC">
              <w:rPr>
                <w:spacing w:val="-2"/>
                <w:sz w:val="20"/>
              </w:rPr>
              <w:t xml:space="preserve"> </w:t>
            </w:r>
            <w:r w:rsidRPr="00BA03BC">
              <w:rPr>
                <w:sz w:val="20"/>
              </w:rPr>
              <w:t>in</w:t>
            </w:r>
            <w:r w:rsidRPr="00BA03BC">
              <w:rPr>
                <w:spacing w:val="-3"/>
                <w:sz w:val="20"/>
              </w:rPr>
              <w:t xml:space="preserve"> </w:t>
            </w:r>
            <w:r w:rsidRPr="00BA03BC">
              <w:rPr>
                <w:sz w:val="20"/>
              </w:rPr>
              <w:t>their health</w:t>
            </w:r>
            <w:r w:rsidRPr="00BA03BC">
              <w:rPr>
                <w:spacing w:val="-3"/>
                <w:sz w:val="20"/>
              </w:rPr>
              <w:t xml:space="preserve"> </w:t>
            </w:r>
            <w:r w:rsidRPr="00BA03BC">
              <w:rPr>
                <w:sz w:val="20"/>
              </w:rPr>
              <w:t>status</w:t>
            </w:r>
            <w:r w:rsidRPr="00BA03BC">
              <w:rPr>
                <w:spacing w:val="-2"/>
                <w:sz w:val="20"/>
              </w:rPr>
              <w:t xml:space="preserve"> </w:t>
            </w:r>
            <w:r w:rsidRPr="00BA03BC">
              <w:rPr>
                <w:sz w:val="20"/>
              </w:rPr>
              <w:t>where</w:t>
            </w:r>
            <w:r w:rsidRPr="00BA03BC">
              <w:rPr>
                <w:spacing w:val="-1"/>
                <w:sz w:val="20"/>
              </w:rPr>
              <w:t xml:space="preserve"> </w:t>
            </w:r>
            <w:r w:rsidRPr="00BA03BC">
              <w:rPr>
                <w:sz w:val="20"/>
              </w:rPr>
              <w:t>there is a</w:t>
            </w:r>
            <w:r w:rsidRPr="00BA03BC">
              <w:rPr>
                <w:spacing w:val="-3"/>
                <w:sz w:val="20"/>
              </w:rPr>
              <w:t xml:space="preserve"> </w:t>
            </w:r>
            <w:r w:rsidRPr="00BA03BC">
              <w:rPr>
                <w:sz w:val="20"/>
              </w:rPr>
              <w:t>significant</w:t>
            </w:r>
            <w:r w:rsidRPr="00BA03BC">
              <w:rPr>
                <w:spacing w:val="-3"/>
                <w:sz w:val="20"/>
              </w:rPr>
              <w:t xml:space="preserve"> </w:t>
            </w:r>
            <w:r w:rsidRPr="00BA03BC">
              <w:rPr>
                <w:sz w:val="20"/>
              </w:rPr>
              <w:t>risk</w:t>
            </w:r>
            <w:r w:rsidRPr="00BA03BC">
              <w:rPr>
                <w:spacing w:val="-2"/>
                <w:sz w:val="20"/>
              </w:rPr>
              <w:t xml:space="preserve"> </w:t>
            </w:r>
            <w:r w:rsidRPr="00BA03BC">
              <w:rPr>
                <w:sz w:val="20"/>
              </w:rPr>
              <w:t>of</w:t>
            </w:r>
            <w:r w:rsidRPr="00BA03BC">
              <w:rPr>
                <w:spacing w:val="-3"/>
                <w:sz w:val="20"/>
              </w:rPr>
              <w:t xml:space="preserve"> </w:t>
            </w:r>
            <w:r w:rsidRPr="00BA03BC">
              <w:rPr>
                <w:sz w:val="20"/>
              </w:rPr>
              <w:t>exposure</w:t>
            </w:r>
            <w:r w:rsidRPr="00BA03BC">
              <w:rPr>
                <w:spacing w:val="-3"/>
                <w:sz w:val="20"/>
              </w:rPr>
              <w:t xml:space="preserve"> </w:t>
            </w:r>
            <w:r w:rsidRPr="00BA03BC">
              <w:rPr>
                <w:sz w:val="20"/>
              </w:rPr>
              <w:t>to</w:t>
            </w:r>
            <w:r w:rsidRPr="00BA03BC">
              <w:rPr>
                <w:spacing w:val="-3"/>
                <w:sz w:val="20"/>
              </w:rPr>
              <w:t xml:space="preserve"> </w:t>
            </w:r>
            <w:r w:rsidRPr="00BA03BC">
              <w:rPr>
                <w:sz w:val="20"/>
              </w:rPr>
              <w:t>certain substances. Health monitoring is referred to as health surveillance in Western Australia.</w:t>
            </w:r>
          </w:p>
        </w:tc>
      </w:tr>
      <w:tr w:rsidR="00BA03BC" w:rsidRPr="00BA03BC" w14:paraId="5FFBB369" w14:textId="77777777" w:rsidTr="00BA03BC">
        <w:trPr>
          <w:trHeight w:val="729"/>
        </w:trPr>
        <w:tc>
          <w:tcPr>
            <w:tcW w:w="2417" w:type="dxa"/>
            <w:tcBorders>
              <w:left w:val="nil"/>
              <w:right w:val="nil"/>
            </w:tcBorders>
            <w:shd w:val="clear" w:color="auto" w:fill="EEEEEE"/>
          </w:tcPr>
          <w:p w14:paraId="52C8E6A6" w14:textId="77777777" w:rsidR="00180C27" w:rsidRPr="00BA03BC" w:rsidRDefault="00024206">
            <w:pPr>
              <w:pStyle w:val="TableParagraph"/>
              <w:spacing w:before="59"/>
              <w:ind w:left="112"/>
              <w:jc w:val="left"/>
              <w:rPr>
                <w:b/>
                <w:sz w:val="20"/>
              </w:rPr>
            </w:pPr>
            <w:r w:rsidRPr="00BA03BC">
              <w:rPr>
                <w:b/>
                <w:sz w:val="20"/>
              </w:rPr>
              <w:t>Hierarchy</w:t>
            </w:r>
            <w:r w:rsidRPr="00BA03BC">
              <w:rPr>
                <w:b/>
                <w:spacing w:val="-14"/>
                <w:sz w:val="20"/>
              </w:rPr>
              <w:t xml:space="preserve"> </w:t>
            </w:r>
            <w:r w:rsidRPr="00BA03BC">
              <w:rPr>
                <w:b/>
                <w:sz w:val="20"/>
              </w:rPr>
              <w:t>of</w:t>
            </w:r>
            <w:r w:rsidRPr="00BA03BC">
              <w:rPr>
                <w:b/>
                <w:spacing w:val="-14"/>
                <w:sz w:val="20"/>
              </w:rPr>
              <w:t xml:space="preserve"> </w:t>
            </w:r>
            <w:r w:rsidRPr="00BA03BC">
              <w:rPr>
                <w:b/>
                <w:sz w:val="20"/>
              </w:rPr>
              <w:t xml:space="preserve">control </w:t>
            </w:r>
            <w:r w:rsidRPr="00BA03BC">
              <w:rPr>
                <w:b/>
                <w:spacing w:val="-2"/>
                <w:sz w:val="20"/>
              </w:rPr>
              <w:t>measures</w:t>
            </w:r>
          </w:p>
        </w:tc>
        <w:tc>
          <w:tcPr>
            <w:tcW w:w="11046" w:type="dxa"/>
            <w:tcBorders>
              <w:left w:val="nil"/>
              <w:right w:val="nil"/>
            </w:tcBorders>
            <w:shd w:val="clear" w:color="auto" w:fill="EEEEEE"/>
          </w:tcPr>
          <w:p w14:paraId="00455BDB" w14:textId="77777777" w:rsidR="00180C27" w:rsidRPr="00BA03BC" w:rsidRDefault="00024206">
            <w:pPr>
              <w:pStyle w:val="TableParagraph"/>
              <w:spacing w:before="59" w:line="302" w:lineRule="auto"/>
              <w:ind w:left="113"/>
              <w:jc w:val="left"/>
              <w:rPr>
                <w:sz w:val="20"/>
              </w:rPr>
            </w:pPr>
            <w:r w:rsidRPr="00BA03BC">
              <w:rPr>
                <w:sz w:val="20"/>
              </w:rPr>
              <w:t>An</w:t>
            </w:r>
            <w:r w:rsidRPr="00BA03BC">
              <w:rPr>
                <w:spacing w:val="-4"/>
                <w:sz w:val="20"/>
              </w:rPr>
              <w:t xml:space="preserve"> </w:t>
            </w:r>
            <w:r w:rsidRPr="00BA03BC">
              <w:rPr>
                <w:sz w:val="20"/>
              </w:rPr>
              <w:t>approach</w:t>
            </w:r>
            <w:r w:rsidRPr="00BA03BC">
              <w:rPr>
                <w:spacing w:val="-4"/>
                <w:sz w:val="20"/>
              </w:rPr>
              <w:t xml:space="preserve"> </w:t>
            </w:r>
            <w:r w:rsidRPr="00BA03BC">
              <w:rPr>
                <w:sz w:val="20"/>
              </w:rPr>
              <w:t>to</w:t>
            </w:r>
            <w:r w:rsidRPr="00BA03BC">
              <w:rPr>
                <w:spacing w:val="-4"/>
                <w:sz w:val="20"/>
              </w:rPr>
              <w:t xml:space="preserve"> </w:t>
            </w:r>
            <w:r w:rsidRPr="00BA03BC">
              <w:rPr>
                <w:sz w:val="20"/>
              </w:rPr>
              <w:t>controlling</w:t>
            </w:r>
            <w:r w:rsidRPr="00BA03BC">
              <w:rPr>
                <w:spacing w:val="-3"/>
                <w:sz w:val="20"/>
              </w:rPr>
              <w:t xml:space="preserve"> </w:t>
            </w:r>
            <w:r w:rsidRPr="00BA03BC">
              <w:rPr>
                <w:sz w:val="20"/>
              </w:rPr>
              <w:t>health</w:t>
            </w:r>
            <w:r w:rsidRPr="00BA03BC">
              <w:rPr>
                <w:spacing w:val="-2"/>
                <w:sz w:val="20"/>
              </w:rPr>
              <w:t xml:space="preserve"> </w:t>
            </w:r>
            <w:r w:rsidRPr="00BA03BC">
              <w:rPr>
                <w:sz w:val="20"/>
              </w:rPr>
              <w:t>and</w:t>
            </w:r>
            <w:r w:rsidRPr="00BA03BC">
              <w:rPr>
                <w:spacing w:val="-4"/>
                <w:sz w:val="20"/>
              </w:rPr>
              <w:t xml:space="preserve"> </w:t>
            </w:r>
            <w:r w:rsidRPr="00BA03BC">
              <w:rPr>
                <w:sz w:val="20"/>
              </w:rPr>
              <w:t>safety</w:t>
            </w:r>
            <w:r w:rsidRPr="00BA03BC">
              <w:rPr>
                <w:spacing w:val="-3"/>
                <w:sz w:val="20"/>
              </w:rPr>
              <w:t xml:space="preserve"> </w:t>
            </w:r>
            <w:r w:rsidRPr="00BA03BC">
              <w:rPr>
                <w:sz w:val="20"/>
              </w:rPr>
              <w:t>risks</w:t>
            </w:r>
            <w:r w:rsidRPr="00BA03BC">
              <w:rPr>
                <w:spacing w:val="-3"/>
                <w:sz w:val="20"/>
              </w:rPr>
              <w:t xml:space="preserve"> </w:t>
            </w:r>
            <w:r w:rsidRPr="00BA03BC">
              <w:rPr>
                <w:sz w:val="20"/>
              </w:rPr>
              <w:t>ranked</w:t>
            </w:r>
            <w:r w:rsidRPr="00BA03BC">
              <w:rPr>
                <w:spacing w:val="-5"/>
                <w:sz w:val="20"/>
              </w:rPr>
              <w:t xml:space="preserve"> </w:t>
            </w:r>
            <w:r w:rsidRPr="00BA03BC">
              <w:rPr>
                <w:sz w:val="20"/>
              </w:rPr>
              <w:t>from</w:t>
            </w:r>
            <w:r w:rsidRPr="00BA03BC">
              <w:rPr>
                <w:spacing w:val="-4"/>
                <w:sz w:val="20"/>
              </w:rPr>
              <w:t xml:space="preserve"> </w:t>
            </w:r>
            <w:r w:rsidRPr="00BA03BC">
              <w:rPr>
                <w:sz w:val="20"/>
              </w:rPr>
              <w:t>the</w:t>
            </w:r>
            <w:r w:rsidRPr="00BA03BC">
              <w:rPr>
                <w:spacing w:val="-4"/>
                <w:sz w:val="20"/>
              </w:rPr>
              <w:t xml:space="preserve"> </w:t>
            </w:r>
            <w:r w:rsidRPr="00BA03BC">
              <w:rPr>
                <w:sz w:val="20"/>
              </w:rPr>
              <w:t>highest</w:t>
            </w:r>
            <w:r w:rsidRPr="00BA03BC">
              <w:rPr>
                <w:spacing w:val="-4"/>
                <w:sz w:val="20"/>
              </w:rPr>
              <w:t xml:space="preserve"> </w:t>
            </w:r>
            <w:r w:rsidRPr="00BA03BC">
              <w:rPr>
                <w:sz w:val="20"/>
              </w:rPr>
              <w:t>level</w:t>
            </w:r>
            <w:r w:rsidRPr="00BA03BC">
              <w:rPr>
                <w:spacing w:val="-5"/>
                <w:sz w:val="20"/>
              </w:rPr>
              <w:t xml:space="preserve"> </w:t>
            </w:r>
            <w:r w:rsidRPr="00BA03BC">
              <w:rPr>
                <w:sz w:val="20"/>
              </w:rPr>
              <w:t>of</w:t>
            </w:r>
            <w:r w:rsidRPr="00BA03BC">
              <w:rPr>
                <w:spacing w:val="-2"/>
                <w:sz w:val="20"/>
              </w:rPr>
              <w:t xml:space="preserve"> </w:t>
            </w:r>
            <w:r w:rsidRPr="00BA03BC">
              <w:rPr>
                <w:sz w:val="20"/>
              </w:rPr>
              <w:t>protection</w:t>
            </w:r>
            <w:r w:rsidRPr="00BA03BC">
              <w:rPr>
                <w:spacing w:val="-3"/>
                <w:sz w:val="20"/>
              </w:rPr>
              <w:t xml:space="preserve"> </w:t>
            </w:r>
            <w:r w:rsidRPr="00BA03BC">
              <w:rPr>
                <w:sz w:val="20"/>
              </w:rPr>
              <w:t>and</w:t>
            </w:r>
            <w:r w:rsidRPr="00BA03BC">
              <w:rPr>
                <w:spacing w:val="-2"/>
                <w:sz w:val="20"/>
              </w:rPr>
              <w:t xml:space="preserve"> </w:t>
            </w:r>
            <w:r w:rsidRPr="00BA03BC">
              <w:rPr>
                <w:sz w:val="20"/>
              </w:rPr>
              <w:t>reliability</w:t>
            </w:r>
            <w:r w:rsidRPr="00BA03BC">
              <w:rPr>
                <w:spacing w:val="-3"/>
                <w:sz w:val="20"/>
              </w:rPr>
              <w:t xml:space="preserve"> </w:t>
            </w:r>
            <w:r w:rsidRPr="00BA03BC">
              <w:rPr>
                <w:sz w:val="20"/>
              </w:rPr>
              <w:t>to the</w:t>
            </w:r>
            <w:r w:rsidRPr="00BA03BC">
              <w:rPr>
                <w:spacing w:val="-3"/>
                <w:sz w:val="20"/>
              </w:rPr>
              <w:t xml:space="preserve"> </w:t>
            </w:r>
            <w:r w:rsidRPr="00BA03BC">
              <w:rPr>
                <w:sz w:val="20"/>
              </w:rPr>
              <w:t>lowest. Control measures, from most to least effective include:</w:t>
            </w:r>
          </w:p>
          <w:p w14:paraId="7FE18319" w14:textId="77777777" w:rsidR="00180C27" w:rsidRPr="00BA03BC" w:rsidRDefault="00024206" w:rsidP="002915AA">
            <w:pPr>
              <w:pStyle w:val="TableParagraph"/>
              <w:numPr>
                <w:ilvl w:val="0"/>
                <w:numId w:val="2"/>
              </w:numPr>
              <w:tabs>
                <w:tab w:val="left" w:pos="832"/>
              </w:tabs>
              <w:spacing w:before="21"/>
              <w:ind w:left="832" w:hanging="359"/>
              <w:jc w:val="left"/>
              <w:rPr>
                <w:sz w:val="20"/>
              </w:rPr>
            </w:pPr>
            <w:r w:rsidRPr="00BA03BC">
              <w:rPr>
                <w:spacing w:val="-2"/>
                <w:sz w:val="20"/>
              </w:rPr>
              <w:t>elimination</w:t>
            </w:r>
          </w:p>
          <w:p w14:paraId="096F4C2D" w14:textId="77777777" w:rsidR="00180C27" w:rsidRPr="00BA03BC" w:rsidRDefault="00024206" w:rsidP="002915AA">
            <w:pPr>
              <w:pStyle w:val="TableParagraph"/>
              <w:numPr>
                <w:ilvl w:val="0"/>
                <w:numId w:val="2"/>
              </w:numPr>
              <w:tabs>
                <w:tab w:val="left" w:pos="832"/>
              </w:tabs>
              <w:spacing w:before="118"/>
              <w:ind w:left="832" w:hanging="359"/>
              <w:jc w:val="left"/>
              <w:rPr>
                <w:sz w:val="20"/>
              </w:rPr>
            </w:pPr>
            <w:r w:rsidRPr="00BA03BC">
              <w:rPr>
                <w:spacing w:val="-2"/>
                <w:sz w:val="20"/>
              </w:rPr>
              <w:t>substitution</w:t>
            </w:r>
          </w:p>
          <w:p w14:paraId="0DCA000A" w14:textId="77777777" w:rsidR="00180C27" w:rsidRPr="00BA03BC" w:rsidRDefault="00024206" w:rsidP="002915AA">
            <w:pPr>
              <w:pStyle w:val="TableParagraph"/>
              <w:numPr>
                <w:ilvl w:val="0"/>
                <w:numId w:val="2"/>
              </w:numPr>
              <w:tabs>
                <w:tab w:val="left" w:pos="832"/>
              </w:tabs>
              <w:spacing w:before="120"/>
              <w:ind w:left="832" w:hanging="359"/>
              <w:jc w:val="left"/>
              <w:rPr>
                <w:sz w:val="20"/>
              </w:rPr>
            </w:pPr>
            <w:r w:rsidRPr="00BA03BC">
              <w:rPr>
                <w:spacing w:val="-2"/>
                <w:sz w:val="20"/>
              </w:rPr>
              <w:t>isolation</w:t>
            </w:r>
          </w:p>
          <w:p w14:paraId="1970411F" w14:textId="77777777" w:rsidR="00180C27" w:rsidRPr="00BA03BC" w:rsidRDefault="00024206" w:rsidP="002915AA">
            <w:pPr>
              <w:pStyle w:val="TableParagraph"/>
              <w:numPr>
                <w:ilvl w:val="0"/>
                <w:numId w:val="2"/>
              </w:numPr>
              <w:tabs>
                <w:tab w:val="left" w:pos="832"/>
              </w:tabs>
              <w:spacing w:before="118"/>
              <w:ind w:left="832" w:hanging="359"/>
              <w:jc w:val="left"/>
              <w:rPr>
                <w:sz w:val="20"/>
              </w:rPr>
            </w:pPr>
            <w:r w:rsidRPr="00BA03BC">
              <w:rPr>
                <w:spacing w:val="-2"/>
                <w:sz w:val="20"/>
              </w:rPr>
              <w:t>engineering</w:t>
            </w:r>
            <w:r w:rsidRPr="00BA03BC">
              <w:rPr>
                <w:spacing w:val="5"/>
                <w:sz w:val="20"/>
              </w:rPr>
              <w:t xml:space="preserve"> </w:t>
            </w:r>
            <w:r w:rsidRPr="00BA03BC">
              <w:rPr>
                <w:spacing w:val="-2"/>
                <w:sz w:val="20"/>
              </w:rPr>
              <w:t>controls</w:t>
            </w:r>
          </w:p>
          <w:p w14:paraId="027F12AA" w14:textId="77777777" w:rsidR="00180C27" w:rsidRPr="00BA03BC" w:rsidRDefault="00024206" w:rsidP="002915AA">
            <w:pPr>
              <w:pStyle w:val="TableParagraph"/>
              <w:numPr>
                <w:ilvl w:val="0"/>
                <w:numId w:val="2"/>
              </w:numPr>
              <w:tabs>
                <w:tab w:val="left" w:pos="832"/>
              </w:tabs>
              <w:spacing w:before="119"/>
              <w:ind w:left="832" w:hanging="359"/>
              <w:jc w:val="left"/>
              <w:rPr>
                <w:sz w:val="20"/>
              </w:rPr>
            </w:pPr>
            <w:r w:rsidRPr="00BA03BC">
              <w:rPr>
                <w:sz w:val="20"/>
              </w:rPr>
              <w:t>administrative</w:t>
            </w:r>
            <w:r w:rsidRPr="00BA03BC">
              <w:rPr>
                <w:spacing w:val="-12"/>
                <w:sz w:val="20"/>
              </w:rPr>
              <w:t xml:space="preserve"> </w:t>
            </w:r>
            <w:r w:rsidRPr="00BA03BC">
              <w:rPr>
                <w:sz w:val="20"/>
              </w:rPr>
              <w:t>controls</w:t>
            </w:r>
            <w:r w:rsidRPr="00BA03BC">
              <w:rPr>
                <w:spacing w:val="-9"/>
                <w:sz w:val="20"/>
              </w:rPr>
              <w:t xml:space="preserve"> </w:t>
            </w:r>
            <w:r w:rsidRPr="00BA03BC">
              <w:rPr>
                <w:sz w:val="20"/>
              </w:rPr>
              <w:t>and</w:t>
            </w:r>
            <w:r w:rsidRPr="00BA03BC">
              <w:rPr>
                <w:spacing w:val="-10"/>
                <w:sz w:val="20"/>
              </w:rPr>
              <w:t xml:space="preserve"> </w:t>
            </w:r>
            <w:r w:rsidRPr="00BA03BC">
              <w:rPr>
                <w:sz w:val="20"/>
              </w:rPr>
              <w:t>personal</w:t>
            </w:r>
            <w:r w:rsidRPr="00BA03BC">
              <w:rPr>
                <w:spacing w:val="-13"/>
                <w:sz w:val="20"/>
              </w:rPr>
              <w:t xml:space="preserve"> </w:t>
            </w:r>
            <w:r w:rsidRPr="00BA03BC">
              <w:rPr>
                <w:sz w:val="20"/>
              </w:rPr>
              <w:t>protective</w:t>
            </w:r>
            <w:r w:rsidRPr="00BA03BC">
              <w:rPr>
                <w:spacing w:val="-10"/>
                <w:sz w:val="20"/>
              </w:rPr>
              <w:t xml:space="preserve"> </w:t>
            </w:r>
            <w:r w:rsidRPr="00BA03BC">
              <w:rPr>
                <w:spacing w:val="-2"/>
                <w:sz w:val="20"/>
              </w:rPr>
              <w:t>equipment</w:t>
            </w:r>
          </w:p>
        </w:tc>
      </w:tr>
      <w:tr w:rsidR="00BA03BC" w:rsidRPr="00BA03BC" w14:paraId="0EF12DBB" w14:textId="77777777">
        <w:trPr>
          <w:trHeight w:val="350"/>
        </w:trPr>
        <w:tc>
          <w:tcPr>
            <w:tcW w:w="2417" w:type="dxa"/>
          </w:tcPr>
          <w:p w14:paraId="561EB111" w14:textId="77777777" w:rsidR="00180C27" w:rsidRPr="00BA03BC" w:rsidRDefault="00024206">
            <w:pPr>
              <w:pStyle w:val="TableParagraph"/>
              <w:spacing w:before="59"/>
              <w:ind w:left="107"/>
              <w:jc w:val="left"/>
              <w:rPr>
                <w:b/>
                <w:sz w:val="20"/>
              </w:rPr>
            </w:pPr>
            <w:r w:rsidRPr="00BA03BC">
              <w:rPr>
                <w:b/>
                <w:spacing w:val="-2"/>
                <w:sz w:val="20"/>
              </w:rPr>
              <w:t>Incidence</w:t>
            </w:r>
          </w:p>
        </w:tc>
        <w:tc>
          <w:tcPr>
            <w:tcW w:w="11046" w:type="dxa"/>
          </w:tcPr>
          <w:p w14:paraId="727BB58F" w14:textId="77777777" w:rsidR="00180C27" w:rsidRPr="00BA03BC" w:rsidRDefault="00024206">
            <w:pPr>
              <w:pStyle w:val="TableParagraph"/>
              <w:spacing w:before="59"/>
              <w:ind w:left="108"/>
              <w:jc w:val="left"/>
              <w:rPr>
                <w:sz w:val="20"/>
              </w:rPr>
            </w:pPr>
            <w:r w:rsidRPr="00BA03BC">
              <w:rPr>
                <w:sz w:val="20"/>
              </w:rPr>
              <w:t>The</w:t>
            </w:r>
            <w:r w:rsidRPr="00BA03BC">
              <w:rPr>
                <w:spacing w:val="-7"/>
                <w:sz w:val="20"/>
              </w:rPr>
              <w:t xml:space="preserve"> </w:t>
            </w:r>
            <w:r w:rsidRPr="00BA03BC">
              <w:rPr>
                <w:sz w:val="20"/>
              </w:rPr>
              <w:t>number</w:t>
            </w:r>
            <w:r w:rsidRPr="00BA03BC">
              <w:rPr>
                <w:spacing w:val="-6"/>
                <w:sz w:val="20"/>
              </w:rPr>
              <w:t xml:space="preserve"> </w:t>
            </w:r>
            <w:r w:rsidRPr="00BA03BC">
              <w:rPr>
                <w:sz w:val="20"/>
              </w:rPr>
              <w:t>of</w:t>
            </w:r>
            <w:r w:rsidRPr="00BA03BC">
              <w:rPr>
                <w:spacing w:val="-5"/>
                <w:sz w:val="20"/>
              </w:rPr>
              <w:t xml:space="preserve"> </w:t>
            </w:r>
            <w:r w:rsidRPr="00BA03BC">
              <w:rPr>
                <w:sz w:val="20"/>
              </w:rPr>
              <w:t>new</w:t>
            </w:r>
            <w:r w:rsidRPr="00BA03BC">
              <w:rPr>
                <w:spacing w:val="-6"/>
                <w:sz w:val="20"/>
              </w:rPr>
              <w:t xml:space="preserve"> </w:t>
            </w:r>
            <w:r w:rsidRPr="00BA03BC">
              <w:rPr>
                <w:sz w:val="20"/>
              </w:rPr>
              <w:t>cases</w:t>
            </w:r>
            <w:r w:rsidRPr="00BA03BC">
              <w:rPr>
                <w:spacing w:val="-5"/>
                <w:sz w:val="20"/>
              </w:rPr>
              <w:t xml:space="preserve"> </w:t>
            </w:r>
            <w:r w:rsidRPr="00BA03BC">
              <w:rPr>
                <w:sz w:val="20"/>
              </w:rPr>
              <w:t>(of</w:t>
            </w:r>
            <w:r w:rsidRPr="00BA03BC">
              <w:rPr>
                <w:spacing w:val="-6"/>
                <w:sz w:val="20"/>
              </w:rPr>
              <w:t xml:space="preserve"> </w:t>
            </w:r>
            <w:r w:rsidRPr="00BA03BC">
              <w:rPr>
                <w:sz w:val="20"/>
              </w:rPr>
              <w:t>an</w:t>
            </w:r>
            <w:r w:rsidRPr="00BA03BC">
              <w:rPr>
                <w:spacing w:val="-3"/>
                <w:sz w:val="20"/>
              </w:rPr>
              <w:t xml:space="preserve"> </w:t>
            </w:r>
            <w:r w:rsidRPr="00BA03BC">
              <w:rPr>
                <w:sz w:val="20"/>
              </w:rPr>
              <w:t>illness</w:t>
            </w:r>
            <w:r w:rsidRPr="00BA03BC">
              <w:rPr>
                <w:spacing w:val="-5"/>
                <w:sz w:val="20"/>
              </w:rPr>
              <w:t xml:space="preserve"> </w:t>
            </w:r>
            <w:r w:rsidRPr="00BA03BC">
              <w:rPr>
                <w:sz w:val="20"/>
              </w:rPr>
              <w:t>or</w:t>
            </w:r>
            <w:r w:rsidRPr="00BA03BC">
              <w:rPr>
                <w:spacing w:val="-6"/>
                <w:sz w:val="20"/>
              </w:rPr>
              <w:t xml:space="preserve"> </w:t>
            </w:r>
            <w:r w:rsidRPr="00BA03BC">
              <w:rPr>
                <w:sz w:val="20"/>
              </w:rPr>
              <w:t>event)</w:t>
            </w:r>
            <w:r w:rsidRPr="00BA03BC">
              <w:rPr>
                <w:spacing w:val="-3"/>
                <w:sz w:val="20"/>
              </w:rPr>
              <w:t xml:space="preserve"> </w:t>
            </w:r>
            <w:r w:rsidRPr="00BA03BC">
              <w:rPr>
                <w:sz w:val="20"/>
              </w:rPr>
              <w:t>occurring</w:t>
            </w:r>
            <w:r w:rsidRPr="00BA03BC">
              <w:rPr>
                <w:spacing w:val="-6"/>
                <w:sz w:val="20"/>
              </w:rPr>
              <w:t xml:space="preserve"> </w:t>
            </w:r>
            <w:r w:rsidRPr="00BA03BC">
              <w:rPr>
                <w:sz w:val="20"/>
              </w:rPr>
              <w:t>during</w:t>
            </w:r>
            <w:r w:rsidRPr="00BA03BC">
              <w:rPr>
                <w:spacing w:val="-6"/>
                <w:sz w:val="20"/>
              </w:rPr>
              <w:t xml:space="preserve"> </w:t>
            </w:r>
            <w:r w:rsidRPr="00BA03BC">
              <w:rPr>
                <w:sz w:val="20"/>
              </w:rPr>
              <w:t>a</w:t>
            </w:r>
            <w:r w:rsidRPr="00BA03BC">
              <w:rPr>
                <w:spacing w:val="-5"/>
                <w:sz w:val="20"/>
              </w:rPr>
              <w:t xml:space="preserve"> </w:t>
            </w:r>
            <w:r w:rsidRPr="00BA03BC">
              <w:rPr>
                <w:sz w:val="20"/>
              </w:rPr>
              <w:t>given</w:t>
            </w:r>
            <w:r w:rsidRPr="00BA03BC">
              <w:rPr>
                <w:spacing w:val="-5"/>
                <w:sz w:val="20"/>
              </w:rPr>
              <w:t xml:space="preserve"> </w:t>
            </w:r>
            <w:r w:rsidRPr="00BA03BC">
              <w:rPr>
                <w:spacing w:val="-2"/>
                <w:sz w:val="20"/>
              </w:rPr>
              <w:t>period.</w:t>
            </w:r>
          </w:p>
        </w:tc>
      </w:tr>
      <w:tr w:rsidR="00BA03BC" w:rsidRPr="00BA03BC" w14:paraId="0034AB83" w14:textId="77777777">
        <w:trPr>
          <w:trHeight w:val="580"/>
        </w:trPr>
        <w:tc>
          <w:tcPr>
            <w:tcW w:w="2417" w:type="dxa"/>
            <w:tcBorders>
              <w:left w:val="nil"/>
              <w:bottom w:val="nil"/>
              <w:right w:val="nil"/>
            </w:tcBorders>
            <w:shd w:val="clear" w:color="auto" w:fill="EEEEEE"/>
          </w:tcPr>
          <w:p w14:paraId="55741F4C" w14:textId="77777777" w:rsidR="00180C27" w:rsidRPr="00BA03BC" w:rsidRDefault="00024206">
            <w:pPr>
              <w:pStyle w:val="TableParagraph"/>
              <w:spacing w:before="59"/>
              <w:ind w:left="112" w:right="487"/>
              <w:jc w:val="left"/>
              <w:rPr>
                <w:b/>
                <w:sz w:val="20"/>
              </w:rPr>
            </w:pPr>
            <w:r w:rsidRPr="00BA03BC">
              <w:rPr>
                <w:b/>
                <w:sz w:val="20"/>
              </w:rPr>
              <w:t>Legacy</w:t>
            </w:r>
            <w:r w:rsidRPr="00BA03BC">
              <w:rPr>
                <w:b/>
                <w:spacing w:val="-14"/>
                <w:sz w:val="20"/>
              </w:rPr>
              <w:t xml:space="preserve"> </w:t>
            </w:r>
            <w:r w:rsidRPr="00BA03BC">
              <w:rPr>
                <w:b/>
                <w:sz w:val="20"/>
              </w:rPr>
              <w:t xml:space="preserve">engineered </w:t>
            </w:r>
            <w:r w:rsidRPr="00BA03BC">
              <w:rPr>
                <w:b/>
                <w:spacing w:val="-2"/>
                <w:sz w:val="20"/>
              </w:rPr>
              <w:t>stone</w:t>
            </w:r>
          </w:p>
        </w:tc>
        <w:tc>
          <w:tcPr>
            <w:tcW w:w="11046" w:type="dxa"/>
            <w:tcBorders>
              <w:left w:val="nil"/>
              <w:bottom w:val="nil"/>
              <w:right w:val="nil"/>
            </w:tcBorders>
            <w:shd w:val="clear" w:color="auto" w:fill="EEEEEE"/>
          </w:tcPr>
          <w:p w14:paraId="62E18192" w14:textId="77777777" w:rsidR="00180C27" w:rsidRPr="00BA03BC" w:rsidRDefault="00024206">
            <w:pPr>
              <w:pStyle w:val="TableParagraph"/>
              <w:spacing w:before="59"/>
              <w:ind w:left="113" w:right="146"/>
              <w:jc w:val="left"/>
              <w:rPr>
                <w:sz w:val="20"/>
              </w:rPr>
            </w:pPr>
            <w:r w:rsidRPr="00BA03BC">
              <w:rPr>
                <w:sz w:val="20"/>
              </w:rPr>
              <w:t>Legacy</w:t>
            </w:r>
            <w:r w:rsidRPr="00BA03BC">
              <w:rPr>
                <w:spacing w:val="-3"/>
                <w:sz w:val="20"/>
              </w:rPr>
              <w:t xml:space="preserve"> </w:t>
            </w:r>
            <w:r w:rsidRPr="00BA03BC">
              <w:rPr>
                <w:sz w:val="20"/>
              </w:rPr>
              <w:t>engineered</w:t>
            </w:r>
            <w:r w:rsidRPr="00BA03BC">
              <w:rPr>
                <w:spacing w:val="-4"/>
                <w:sz w:val="20"/>
              </w:rPr>
              <w:t xml:space="preserve"> </w:t>
            </w:r>
            <w:r w:rsidRPr="00BA03BC">
              <w:rPr>
                <w:sz w:val="20"/>
              </w:rPr>
              <w:t>stone</w:t>
            </w:r>
            <w:r w:rsidRPr="00BA03BC">
              <w:rPr>
                <w:spacing w:val="-3"/>
                <w:sz w:val="20"/>
              </w:rPr>
              <w:t xml:space="preserve"> </w:t>
            </w:r>
            <w:r w:rsidRPr="00BA03BC">
              <w:rPr>
                <w:sz w:val="20"/>
              </w:rPr>
              <w:t>includes</w:t>
            </w:r>
            <w:r w:rsidRPr="00BA03BC">
              <w:rPr>
                <w:spacing w:val="-3"/>
                <w:sz w:val="20"/>
              </w:rPr>
              <w:t xml:space="preserve"> </w:t>
            </w:r>
            <w:r w:rsidRPr="00BA03BC">
              <w:rPr>
                <w:sz w:val="20"/>
              </w:rPr>
              <w:t>any</w:t>
            </w:r>
            <w:r w:rsidRPr="00BA03BC">
              <w:rPr>
                <w:spacing w:val="-3"/>
                <w:sz w:val="20"/>
              </w:rPr>
              <w:t xml:space="preserve"> </w:t>
            </w:r>
            <w:r w:rsidRPr="00BA03BC">
              <w:rPr>
                <w:sz w:val="20"/>
              </w:rPr>
              <w:t>engineered</w:t>
            </w:r>
            <w:r w:rsidRPr="00BA03BC">
              <w:rPr>
                <w:spacing w:val="-4"/>
                <w:sz w:val="20"/>
              </w:rPr>
              <w:t xml:space="preserve"> </w:t>
            </w:r>
            <w:r w:rsidRPr="00BA03BC">
              <w:rPr>
                <w:sz w:val="20"/>
              </w:rPr>
              <w:t>stone</w:t>
            </w:r>
            <w:r w:rsidRPr="00BA03BC">
              <w:rPr>
                <w:spacing w:val="-5"/>
                <w:sz w:val="20"/>
              </w:rPr>
              <w:t xml:space="preserve"> </w:t>
            </w:r>
            <w:r w:rsidRPr="00BA03BC">
              <w:rPr>
                <w:sz w:val="20"/>
              </w:rPr>
              <w:t>benchtop,</w:t>
            </w:r>
            <w:r w:rsidRPr="00BA03BC">
              <w:rPr>
                <w:spacing w:val="-4"/>
                <w:sz w:val="20"/>
              </w:rPr>
              <w:t xml:space="preserve"> </w:t>
            </w:r>
            <w:r w:rsidRPr="00BA03BC">
              <w:rPr>
                <w:sz w:val="20"/>
              </w:rPr>
              <w:t>panel,</w:t>
            </w:r>
            <w:r w:rsidRPr="00BA03BC">
              <w:rPr>
                <w:spacing w:val="-2"/>
                <w:sz w:val="20"/>
              </w:rPr>
              <w:t xml:space="preserve"> </w:t>
            </w:r>
            <w:r w:rsidRPr="00BA03BC">
              <w:rPr>
                <w:sz w:val="20"/>
              </w:rPr>
              <w:t>or</w:t>
            </w:r>
            <w:r w:rsidRPr="00BA03BC">
              <w:rPr>
                <w:spacing w:val="-4"/>
                <w:sz w:val="20"/>
              </w:rPr>
              <w:t xml:space="preserve"> </w:t>
            </w:r>
            <w:r w:rsidRPr="00BA03BC">
              <w:rPr>
                <w:sz w:val="20"/>
              </w:rPr>
              <w:t>slab</w:t>
            </w:r>
            <w:r w:rsidRPr="00BA03BC">
              <w:rPr>
                <w:spacing w:val="-2"/>
                <w:sz w:val="20"/>
              </w:rPr>
              <w:t xml:space="preserve"> </w:t>
            </w:r>
            <w:r w:rsidRPr="00BA03BC">
              <w:rPr>
                <w:sz w:val="20"/>
              </w:rPr>
              <w:t>installed prior</w:t>
            </w:r>
            <w:r w:rsidRPr="00BA03BC">
              <w:rPr>
                <w:spacing w:val="-4"/>
                <w:sz w:val="20"/>
              </w:rPr>
              <w:t xml:space="preserve"> </w:t>
            </w:r>
            <w:r w:rsidRPr="00BA03BC">
              <w:rPr>
                <w:sz w:val="20"/>
              </w:rPr>
              <w:t>to</w:t>
            </w:r>
            <w:r w:rsidRPr="00BA03BC">
              <w:rPr>
                <w:spacing w:val="-2"/>
                <w:sz w:val="20"/>
              </w:rPr>
              <w:t xml:space="preserve"> </w:t>
            </w:r>
            <w:r w:rsidRPr="00BA03BC">
              <w:rPr>
                <w:sz w:val="20"/>
              </w:rPr>
              <w:t>the</w:t>
            </w:r>
            <w:r w:rsidRPr="00BA03BC">
              <w:rPr>
                <w:spacing w:val="-2"/>
                <w:sz w:val="20"/>
              </w:rPr>
              <w:t xml:space="preserve"> </w:t>
            </w:r>
            <w:r w:rsidRPr="00BA03BC">
              <w:rPr>
                <w:sz w:val="20"/>
              </w:rPr>
              <w:t>prohibition</w:t>
            </w:r>
            <w:r w:rsidRPr="00BA03BC">
              <w:rPr>
                <w:spacing w:val="-5"/>
                <w:sz w:val="20"/>
              </w:rPr>
              <w:t xml:space="preserve"> </w:t>
            </w:r>
            <w:r w:rsidRPr="00BA03BC">
              <w:rPr>
                <w:sz w:val="20"/>
              </w:rPr>
              <w:t>or</w:t>
            </w:r>
            <w:r w:rsidRPr="00BA03BC">
              <w:rPr>
                <w:spacing w:val="-1"/>
                <w:sz w:val="20"/>
              </w:rPr>
              <w:t xml:space="preserve"> </w:t>
            </w:r>
            <w:r w:rsidRPr="00BA03BC">
              <w:rPr>
                <w:sz w:val="20"/>
              </w:rPr>
              <w:t>held by PCBUs (stockpiles).</w:t>
            </w:r>
          </w:p>
        </w:tc>
      </w:tr>
    </w:tbl>
    <w:p w14:paraId="6282FA75" w14:textId="77777777" w:rsidR="00180C27" w:rsidRPr="00BA03BC" w:rsidRDefault="00180C27">
      <w:pPr>
        <w:pStyle w:val="BodyText"/>
        <w:spacing w:before="2"/>
        <w:rPr>
          <w:sz w:val="8"/>
        </w:rPr>
      </w:pPr>
    </w:p>
    <w:tbl>
      <w:tblPr>
        <w:tblW w:w="0" w:type="auto"/>
        <w:tblInd w:w="30" w:type="dxa"/>
        <w:tblBorders>
          <w:top w:val="dashSmallGap" w:sz="4" w:space="0" w:color="FEFEFE"/>
          <w:left w:val="dashSmallGap" w:sz="4" w:space="0" w:color="FEFEFE"/>
          <w:bottom w:val="dashSmallGap" w:sz="4" w:space="0" w:color="FEFEFE"/>
          <w:right w:val="dashSmallGap" w:sz="4" w:space="0" w:color="FEFEFE"/>
          <w:insideH w:val="dashSmallGap" w:sz="4" w:space="0" w:color="FEFEFE"/>
          <w:insideV w:val="dashSmallGap" w:sz="4" w:space="0" w:color="FEFEFE"/>
        </w:tblBorders>
        <w:tblLayout w:type="fixed"/>
        <w:tblCellMar>
          <w:left w:w="0" w:type="dxa"/>
          <w:right w:w="0" w:type="dxa"/>
        </w:tblCellMar>
        <w:tblLook w:val="01E0" w:firstRow="1" w:lastRow="1" w:firstColumn="1" w:lastColumn="1" w:noHBand="0" w:noVBand="0"/>
      </w:tblPr>
      <w:tblGrid>
        <w:gridCol w:w="2417"/>
        <w:gridCol w:w="11046"/>
      </w:tblGrid>
      <w:tr w:rsidR="00BA03BC" w:rsidRPr="00BA03BC" w14:paraId="45421AB1" w14:textId="77777777" w:rsidTr="00BA03BC">
        <w:trPr>
          <w:trHeight w:val="617"/>
        </w:trPr>
        <w:tc>
          <w:tcPr>
            <w:tcW w:w="2417" w:type="dxa"/>
          </w:tcPr>
          <w:p w14:paraId="08691E96" w14:textId="1B174E98" w:rsidR="00180C27" w:rsidRPr="004146AB" w:rsidRDefault="000B580C">
            <w:pPr>
              <w:pStyle w:val="TableParagraph"/>
              <w:spacing w:before="59"/>
              <w:ind w:left="107"/>
              <w:jc w:val="left"/>
              <w:rPr>
                <w:b/>
                <w:sz w:val="20"/>
              </w:rPr>
            </w:pPr>
            <w:r w:rsidRPr="004146AB">
              <w:rPr>
                <w:b/>
                <w:sz w:val="20"/>
              </w:rPr>
              <w:lastRenderedPageBreak/>
              <w:t>Model</w:t>
            </w:r>
            <w:r w:rsidRPr="004146AB">
              <w:rPr>
                <w:b/>
                <w:spacing w:val="-14"/>
                <w:sz w:val="20"/>
              </w:rPr>
              <w:t xml:space="preserve"> </w:t>
            </w:r>
            <w:r w:rsidRPr="004146AB">
              <w:rPr>
                <w:b/>
                <w:sz w:val="20"/>
              </w:rPr>
              <w:t>Codes</w:t>
            </w:r>
            <w:r w:rsidRPr="004146AB">
              <w:rPr>
                <w:b/>
                <w:spacing w:val="-14"/>
                <w:sz w:val="20"/>
              </w:rPr>
              <w:t xml:space="preserve"> </w:t>
            </w:r>
            <w:r w:rsidRPr="004146AB">
              <w:rPr>
                <w:b/>
                <w:sz w:val="20"/>
              </w:rPr>
              <w:t xml:space="preserve">of </w:t>
            </w:r>
            <w:r w:rsidRPr="004146AB">
              <w:rPr>
                <w:b/>
                <w:spacing w:val="-2"/>
                <w:sz w:val="20"/>
              </w:rPr>
              <w:t>Practice</w:t>
            </w:r>
          </w:p>
        </w:tc>
        <w:tc>
          <w:tcPr>
            <w:tcW w:w="11046" w:type="dxa"/>
          </w:tcPr>
          <w:p w14:paraId="43C7061B" w14:textId="12DAAD84" w:rsidR="000B580C" w:rsidRPr="00BA03BC" w:rsidRDefault="000B580C">
            <w:pPr>
              <w:pStyle w:val="TableParagraph"/>
              <w:spacing w:before="59"/>
              <w:ind w:left="108" w:right="131"/>
              <w:jc w:val="left"/>
              <w:rPr>
                <w:sz w:val="20"/>
              </w:rPr>
            </w:pPr>
            <w:r w:rsidRPr="00BA03BC">
              <w:rPr>
                <w:sz w:val="20"/>
              </w:rPr>
              <w:t>Model</w:t>
            </w:r>
            <w:r w:rsidRPr="00BA03BC">
              <w:rPr>
                <w:spacing w:val="-5"/>
                <w:sz w:val="20"/>
              </w:rPr>
              <w:t xml:space="preserve"> </w:t>
            </w:r>
            <w:r w:rsidRPr="00BA03BC">
              <w:rPr>
                <w:sz w:val="20"/>
              </w:rPr>
              <w:t>Codes</w:t>
            </w:r>
            <w:r w:rsidRPr="00BA03BC">
              <w:rPr>
                <w:spacing w:val="-1"/>
                <w:sz w:val="20"/>
              </w:rPr>
              <w:t xml:space="preserve"> </w:t>
            </w:r>
            <w:r w:rsidRPr="00BA03BC">
              <w:rPr>
                <w:sz w:val="20"/>
              </w:rPr>
              <w:t>of</w:t>
            </w:r>
            <w:r w:rsidRPr="00BA03BC">
              <w:rPr>
                <w:spacing w:val="-4"/>
                <w:sz w:val="20"/>
              </w:rPr>
              <w:t xml:space="preserve"> </w:t>
            </w:r>
            <w:r w:rsidRPr="00BA03BC">
              <w:rPr>
                <w:sz w:val="20"/>
              </w:rPr>
              <w:t>Practice</w:t>
            </w:r>
            <w:r w:rsidRPr="00BA03BC">
              <w:rPr>
                <w:spacing w:val="-4"/>
                <w:sz w:val="20"/>
              </w:rPr>
              <w:t xml:space="preserve"> </w:t>
            </w:r>
            <w:r w:rsidRPr="00BA03BC">
              <w:rPr>
                <w:sz w:val="20"/>
              </w:rPr>
              <w:t>are</w:t>
            </w:r>
            <w:r w:rsidRPr="00BA03BC">
              <w:rPr>
                <w:spacing w:val="-2"/>
                <w:sz w:val="20"/>
              </w:rPr>
              <w:t xml:space="preserve"> </w:t>
            </w:r>
            <w:r w:rsidRPr="00BA03BC">
              <w:rPr>
                <w:sz w:val="20"/>
              </w:rPr>
              <w:t>practical</w:t>
            </w:r>
            <w:r w:rsidRPr="00BA03BC">
              <w:rPr>
                <w:spacing w:val="-5"/>
                <w:sz w:val="20"/>
              </w:rPr>
              <w:t xml:space="preserve"> </w:t>
            </w:r>
            <w:r w:rsidRPr="00BA03BC">
              <w:rPr>
                <w:sz w:val="20"/>
              </w:rPr>
              <w:t>guides</w:t>
            </w:r>
            <w:r w:rsidRPr="00BA03BC">
              <w:rPr>
                <w:spacing w:val="-3"/>
                <w:sz w:val="20"/>
              </w:rPr>
              <w:t xml:space="preserve"> </w:t>
            </w:r>
            <w:r w:rsidRPr="00BA03BC">
              <w:rPr>
                <w:sz w:val="20"/>
              </w:rPr>
              <w:t>to</w:t>
            </w:r>
            <w:r w:rsidRPr="00BA03BC">
              <w:rPr>
                <w:spacing w:val="-3"/>
                <w:sz w:val="20"/>
              </w:rPr>
              <w:t xml:space="preserve"> </w:t>
            </w:r>
            <w:r w:rsidRPr="00BA03BC">
              <w:rPr>
                <w:sz w:val="20"/>
              </w:rPr>
              <w:t>achieving</w:t>
            </w:r>
            <w:r w:rsidRPr="00BA03BC">
              <w:rPr>
                <w:spacing w:val="-3"/>
                <w:sz w:val="20"/>
              </w:rPr>
              <w:t xml:space="preserve"> </w:t>
            </w:r>
            <w:r w:rsidRPr="00BA03BC">
              <w:rPr>
                <w:sz w:val="20"/>
              </w:rPr>
              <w:t>the</w:t>
            </w:r>
            <w:r w:rsidRPr="00BA03BC">
              <w:rPr>
                <w:spacing w:val="-5"/>
                <w:sz w:val="20"/>
              </w:rPr>
              <w:t xml:space="preserve"> </w:t>
            </w:r>
            <w:r w:rsidRPr="00BA03BC">
              <w:rPr>
                <w:sz w:val="20"/>
              </w:rPr>
              <w:t>standards</w:t>
            </w:r>
            <w:r w:rsidRPr="00BA03BC">
              <w:rPr>
                <w:spacing w:val="-2"/>
                <w:sz w:val="20"/>
              </w:rPr>
              <w:t xml:space="preserve"> </w:t>
            </w:r>
            <w:r w:rsidRPr="00BA03BC">
              <w:rPr>
                <w:sz w:val="20"/>
              </w:rPr>
              <w:t>of</w:t>
            </w:r>
            <w:r w:rsidRPr="00BA03BC">
              <w:rPr>
                <w:spacing w:val="-2"/>
                <w:sz w:val="20"/>
              </w:rPr>
              <w:t xml:space="preserve"> </w:t>
            </w:r>
            <w:r w:rsidRPr="00BA03BC">
              <w:rPr>
                <w:sz w:val="20"/>
              </w:rPr>
              <w:t>health</w:t>
            </w:r>
            <w:r w:rsidRPr="00BA03BC">
              <w:rPr>
                <w:spacing w:val="-2"/>
                <w:sz w:val="20"/>
              </w:rPr>
              <w:t xml:space="preserve"> </w:t>
            </w:r>
            <w:r w:rsidRPr="00BA03BC">
              <w:rPr>
                <w:sz w:val="20"/>
              </w:rPr>
              <w:t>and</w:t>
            </w:r>
            <w:r w:rsidRPr="00BA03BC">
              <w:rPr>
                <w:spacing w:val="-4"/>
                <w:sz w:val="20"/>
              </w:rPr>
              <w:t xml:space="preserve"> </w:t>
            </w:r>
            <w:r w:rsidRPr="00BA03BC">
              <w:rPr>
                <w:sz w:val="20"/>
              </w:rPr>
              <w:t>safety required</w:t>
            </w:r>
            <w:r w:rsidRPr="00BA03BC">
              <w:rPr>
                <w:spacing w:val="-2"/>
                <w:sz w:val="20"/>
              </w:rPr>
              <w:t xml:space="preserve"> </w:t>
            </w:r>
            <w:r w:rsidRPr="00BA03BC">
              <w:rPr>
                <w:sz w:val="20"/>
              </w:rPr>
              <w:t>under</w:t>
            </w:r>
            <w:r w:rsidRPr="00BA03BC">
              <w:rPr>
                <w:spacing w:val="-3"/>
                <w:sz w:val="20"/>
              </w:rPr>
              <w:t xml:space="preserve"> </w:t>
            </w:r>
            <w:r w:rsidRPr="00BA03BC">
              <w:rPr>
                <w:sz w:val="20"/>
              </w:rPr>
              <w:t>the</w:t>
            </w:r>
            <w:r w:rsidRPr="00BA03BC">
              <w:rPr>
                <w:spacing w:val="-5"/>
                <w:sz w:val="20"/>
              </w:rPr>
              <w:t xml:space="preserve"> </w:t>
            </w:r>
            <w:r w:rsidRPr="00BA03BC">
              <w:rPr>
                <w:sz w:val="20"/>
              </w:rPr>
              <w:t>model WHS Act and Regulations</w:t>
            </w:r>
          </w:p>
        </w:tc>
      </w:tr>
      <w:tr w:rsidR="00BA03BC" w:rsidRPr="00BA03BC" w14:paraId="7FA8C0E6" w14:textId="77777777" w:rsidTr="00BA03BC">
        <w:trPr>
          <w:trHeight w:val="577"/>
        </w:trPr>
        <w:tc>
          <w:tcPr>
            <w:tcW w:w="2417" w:type="dxa"/>
            <w:tcBorders>
              <w:left w:val="nil"/>
              <w:right w:val="nil"/>
            </w:tcBorders>
            <w:shd w:val="clear" w:color="auto" w:fill="EEEEEE"/>
          </w:tcPr>
          <w:p w14:paraId="1406CCD3" w14:textId="503BC06A" w:rsidR="00180C27" w:rsidRPr="004146AB" w:rsidRDefault="000B580C">
            <w:pPr>
              <w:pStyle w:val="TableParagraph"/>
              <w:spacing w:before="59"/>
              <w:ind w:left="112" w:right="276"/>
              <w:jc w:val="left"/>
              <w:rPr>
                <w:b/>
                <w:sz w:val="20"/>
              </w:rPr>
            </w:pPr>
            <w:r w:rsidRPr="004146AB">
              <w:rPr>
                <w:b/>
                <w:sz w:val="20"/>
              </w:rPr>
              <w:t>Model</w:t>
            </w:r>
            <w:r w:rsidRPr="004146AB">
              <w:rPr>
                <w:b/>
                <w:spacing w:val="-5"/>
                <w:sz w:val="20"/>
              </w:rPr>
              <w:t xml:space="preserve"> </w:t>
            </w:r>
            <w:r w:rsidRPr="004146AB">
              <w:rPr>
                <w:b/>
                <w:sz w:val="20"/>
              </w:rPr>
              <w:t>WHS</w:t>
            </w:r>
            <w:r w:rsidRPr="004146AB">
              <w:rPr>
                <w:b/>
                <w:spacing w:val="-5"/>
                <w:sz w:val="20"/>
              </w:rPr>
              <w:t xml:space="preserve"> Act</w:t>
            </w:r>
            <w:r w:rsidRPr="004146AB">
              <w:rPr>
                <w:b/>
                <w:sz w:val="20"/>
              </w:rPr>
              <w:t xml:space="preserve"> </w:t>
            </w:r>
          </w:p>
        </w:tc>
        <w:tc>
          <w:tcPr>
            <w:tcW w:w="11046" w:type="dxa"/>
            <w:tcBorders>
              <w:left w:val="nil"/>
              <w:right w:val="nil"/>
            </w:tcBorders>
            <w:shd w:val="clear" w:color="auto" w:fill="EEEEEE"/>
          </w:tcPr>
          <w:p w14:paraId="63EC69EE" w14:textId="14268AEA" w:rsidR="00763FCB" w:rsidRPr="00BA03BC" w:rsidRDefault="000B580C" w:rsidP="004146AB">
            <w:pPr>
              <w:pStyle w:val="TableParagraph"/>
              <w:spacing w:before="59"/>
              <w:ind w:left="108" w:right="131"/>
              <w:jc w:val="left"/>
              <w:rPr>
                <w:sz w:val="20"/>
              </w:rPr>
            </w:pPr>
            <w:r w:rsidRPr="00BA03BC">
              <w:rPr>
                <w:sz w:val="20"/>
              </w:rPr>
              <w:t>The model WHS Act forms the basis of the WHS Acts that have been implemented in most jurisdictions across Australia. The</w:t>
            </w:r>
            <w:r w:rsidRPr="00BA03BC">
              <w:rPr>
                <w:spacing w:val="-4"/>
                <w:sz w:val="20"/>
              </w:rPr>
              <w:t xml:space="preserve"> </w:t>
            </w:r>
            <w:r w:rsidRPr="00BA03BC">
              <w:rPr>
                <w:sz w:val="20"/>
              </w:rPr>
              <w:t>main</w:t>
            </w:r>
            <w:r w:rsidRPr="00BA03BC">
              <w:rPr>
                <w:spacing w:val="-2"/>
                <w:sz w:val="20"/>
              </w:rPr>
              <w:t xml:space="preserve"> </w:t>
            </w:r>
            <w:r w:rsidRPr="00BA03BC">
              <w:rPr>
                <w:sz w:val="20"/>
              </w:rPr>
              <w:t>object</w:t>
            </w:r>
            <w:r w:rsidRPr="00BA03BC">
              <w:rPr>
                <w:spacing w:val="-3"/>
                <w:sz w:val="20"/>
              </w:rPr>
              <w:t xml:space="preserve"> </w:t>
            </w:r>
            <w:r w:rsidRPr="00BA03BC">
              <w:rPr>
                <w:sz w:val="20"/>
              </w:rPr>
              <w:t>of</w:t>
            </w:r>
            <w:r w:rsidRPr="00BA03BC">
              <w:rPr>
                <w:spacing w:val="-3"/>
                <w:sz w:val="20"/>
              </w:rPr>
              <w:t xml:space="preserve"> </w:t>
            </w:r>
            <w:r w:rsidRPr="00BA03BC">
              <w:rPr>
                <w:sz w:val="20"/>
              </w:rPr>
              <w:t>the</w:t>
            </w:r>
            <w:r w:rsidRPr="00BA03BC">
              <w:rPr>
                <w:spacing w:val="-3"/>
                <w:sz w:val="20"/>
              </w:rPr>
              <w:t xml:space="preserve"> </w:t>
            </w:r>
            <w:r w:rsidRPr="00BA03BC">
              <w:rPr>
                <w:sz w:val="20"/>
              </w:rPr>
              <w:t>Act</w:t>
            </w:r>
            <w:r w:rsidRPr="00BA03BC">
              <w:rPr>
                <w:spacing w:val="-2"/>
                <w:sz w:val="20"/>
              </w:rPr>
              <w:t xml:space="preserve"> </w:t>
            </w:r>
            <w:r w:rsidRPr="00BA03BC">
              <w:rPr>
                <w:sz w:val="20"/>
              </w:rPr>
              <w:t>is</w:t>
            </w:r>
            <w:r w:rsidRPr="00BA03BC">
              <w:rPr>
                <w:spacing w:val="-3"/>
                <w:sz w:val="20"/>
              </w:rPr>
              <w:t xml:space="preserve"> </w:t>
            </w:r>
            <w:r w:rsidRPr="00BA03BC">
              <w:rPr>
                <w:sz w:val="20"/>
              </w:rPr>
              <w:t>to</w:t>
            </w:r>
            <w:r w:rsidRPr="00BA03BC">
              <w:rPr>
                <w:spacing w:val="-4"/>
                <w:sz w:val="20"/>
              </w:rPr>
              <w:t xml:space="preserve"> </w:t>
            </w:r>
            <w:r w:rsidRPr="00BA03BC">
              <w:rPr>
                <w:sz w:val="20"/>
              </w:rPr>
              <w:t>provide</w:t>
            </w:r>
            <w:r w:rsidRPr="00BA03BC">
              <w:rPr>
                <w:spacing w:val="-3"/>
                <w:sz w:val="20"/>
              </w:rPr>
              <w:t xml:space="preserve"> </w:t>
            </w:r>
            <w:r w:rsidRPr="00BA03BC">
              <w:rPr>
                <w:sz w:val="20"/>
              </w:rPr>
              <w:t>for</w:t>
            </w:r>
            <w:r w:rsidRPr="00BA03BC">
              <w:rPr>
                <w:spacing w:val="-1"/>
                <w:sz w:val="20"/>
              </w:rPr>
              <w:t xml:space="preserve"> </w:t>
            </w:r>
            <w:r w:rsidRPr="00BA03BC">
              <w:rPr>
                <w:sz w:val="20"/>
              </w:rPr>
              <w:t>a</w:t>
            </w:r>
            <w:r w:rsidRPr="00BA03BC">
              <w:rPr>
                <w:spacing w:val="-3"/>
                <w:sz w:val="20"/>
              </w:rPr>
              <w:t xml:space="preserve"> </w:t>
            </w:r>
            <w:r w:rsidRPr="00BA03BC">
              <w:rPr>
                <w:sz w:val="20"/>
              </w:rPr>
              <w:t>balanced</w:t>
            </w:r>
            <w:r w:rsidRPr="00BA03BC">
              <w:rPr>
                <w:spacing w:val="-3"/>
                <w:sz w:val="20"/>
              </w:rPr>
              <w:t xml:space="preserve"> </w:t>
            </w:r>
            <w:r w:rsidRPr="00BA03BC">
              <w:rPr>
                <w:sz w:val="20"/>
              </w:rPr>
              <w:t>and</w:t>
            </w:r>
            <w:r w:rsidRPr="00BA03BC">
              <w:rPr>
                <w:spacing w:val="-2"/>
                <w:sz w:val="20"/>
              </w:rPr>
              <w:t xml:space="preserve"> </w:t>
            </w:r>
            <w:r w:rsidRPr="00BA03BC">
              <w:rPr>
                <w:sz w:val="20"/>
              </w:rPr>
              <w:t>nationally</w:t>
            </w:r>
            <w:r w:rsidRPr="00BA03BC">
              <w:rPr>
                <w:spacing w:val="-3"/>
                <w:sz w:val="20"/>
              </w:rPr>
              <w:t xml:space="preserve"> </w:t>
            </w:r>
            <w:r w:rsidRPr="00BA03BC">
              <w:rPr>
                <w:sz w:val="20"/>
              </w:rPr>
              <w:t>consistent</w:t>
            </w:r>
            <w:r w:rsidRPr="00BA03BC">
              <w:rPr>
                <w:spacing w:val="-3"/>
                <w:sz w:val="20"/>
              </w:rPr>
              <w:t xml:space="preserve"> </w:t>
            </w:r>
            <w:r w:rsidRPr="00BA03BC">
              <w:rPr>
                <w:sz w:val="20"/>
              </w:rPr>
              <w:t>framework</w:t>
            </w:r>
            <w:r w:rsidRPr="00BA03BC">
              <w:rPr>
                <w:spacing w:val="-2"/>
                <w:sz w:val="20"/>
              </w:rPr>
              <w:t xml:space="preserve"> </w:t>
            </w:r>
            <w:r w:rsidRPr="00BA03BC">
              <w:rPr>
                <w:sz w:val="20"/>
              </w:rPr>
              <w:t>to</w:t>
            </w:r>
            <w:r w:rsidRPr="00BA03BC">
              <w:rPr>
                <w:spacing w:val="-4"/>
                <w:sz w:val="20"/>
              </w:rPr>
              <w:t xml:space="preserve"> </w:t>
            </w:r>
            <w:r w:rsidRPr="00BA03BC">
              <w:rPr>
                <w:sz w:val="20"/>
              </w:rPr>
              <w:t>secure</w:t>
            </w:r>
            <w:r w:rsidRPr="00BA03BC">
              <w:rPr>
                <w:spacing w:val="-3"/>
                <w:sz w:val="20"/>
              </w:rPr>
              <w:t xml:space="preserve"> </w:t>
            </w:r>
            <w:r w:rsidRPr="00BA03BC">
              <w:rPr>
                <w:sz w:val="20"/>
              </w:rPr>
              <w:t>the</w:t>
            </w:r>
            <w:r w:rsidRPr="00BA03BC">
              <w:rPr>
                <w:spacing w:val="-3"/>
                <w:sz w:val="20"/>
              </w:rPr>
              <w:t xml:space="preserve"> </w:t>
            </w:r>
            <w:r w:rsidRPr="00BA03BC">
              <w:rPr>
                <w:sz w:val="20"/>
              </w:rPr>
              <w:t>health</w:t>
            </w:r>
            <w:r w:rsidRPr="00BA03BC">
              <w:rPr>
                <w:spacing w:val="-2"/>
                <w:sz w:val="20"/>
              </w:rPr>
              <w:t xml:space="preserve"> </w:t>
            </w:r>
            <w:r w:rsidRPr="00BA03BC">
              <w:rPr>
                <w:sz w:val="20"/>
              </w:rPr>
              <w:t>and</w:t>
            </w:r>
            <w:r w:rsidRPr="00BA03BC">
              <w:rPr>
                <w:spacing w:val="-3"/>
                <w:sz w:val="20"/>
              </w:rPr>
              <w:t xml:space="preserve"> </w:t>
            </w:r>
            <w:r w:rsidRPr="00BA03BC">
              <w:rPr>
                <w:sz w:val="20"/>
              </w:rPr>
              <w:t>safety of workers and workplaces.</w:t>
            </w:r>
          </w:p>
        </w:tc>
      </w:tr>
      <w:tr w:rsidR="00BA03BC" w:rsidRPr="00BA03BC" w14:paraId="214BE106" w14:textId="77777777" w:rsidTr="00BA03BC">
        <w:trPr>
          <w:trHeight w:val="1392"/>
        </w:trPr>
        <w:tc>
          <w:tcPr>
            <w:tcW w:w="2417" w:type="dxa"/>
          </w:tcPr>
          <w:p w14:paraId="07FD37E9" w14:textId="77777777" w:rsidR="00180C27" w:rsidRPr="00BA03BC" w:rsidRDefault="00024206">
            <w:pPr>
              <w:pStyle w:val="TableParagraph"/>
              <w:spacing w:before="62"/>
              <w:ind w:left="107"/>
              <w:jc w:val="left"/>
              <w:rPr>
                <w:b/>
                <w:sz w:val="20"/>
              </w:rPr>
            </w:pPr>
            <w:r w:rsidRPr="00BA03BC">
              <w:rPr>
                <w:b/>
                <w:sz w:val="20"/>
              </w:rPr>
              <w:t>Model</w:t>
            </w:r>
            <w:r w:rsidRPr="00BA03BC">
              <w:rPr>
                <w:b/>
                <w:spacing w:val="-5"/>
                <w:sz w:val="20"/>
              </w:rPr>
              <w:t xml:space="preserve"> </w:t>
            </w:r>
            <w:r w:rsidRPr="00BA03BC">
              <w:rPr>
                <w:b/>
                <w:sz w:val="20"/>
              </w:rPr>
              <w:t>WHS</w:t>
            </w:r>
            <w:r w:rsidRPr="00BA03BC">
              <w:rPr>
                <w:b/>
                <w:spacing w:val="-4"/>
                <w:sz w:val="20"/>
              </w:rPr>
              <w:t xml:space="preserve"> laws</w:t>
            </w:r>
          </w:p>
        </w:tc>
        <w:tc>
          <w:tcPr>
            <w:tcW w:w="11046" w:type="dxa"/>
          </w:tcPr>
          <w:p w14:paraId="18569EF8" w14:textId="77777777" w:rsidR="00180C27" w:rsidRPr="00BA03BC" w:rsidRDefault="00024206">
            <w:pPr>
              <w:pStyle w:val="TableParagraph"/>
              <w:spacing w:before="59"/>
              <w:ind w:left="108"/>
              <w:jc w:val="left"/>
              <w:rPr>
                <w:sz w:val="20"/>
              </w:rPr>
            </w:pPr>
            <w:r w:rsidRPr="00BA03BC">
              <w:rPr>
                <w:sz w:val="20"/>
              </w:rPr>
              <w:t>The</w:t>
            </w:r>
            <w:r w:rsidRPr="00BA03BC">
              <w:rPr>
                <w:spacing w:val="-5"/>
                <w:sz w:val="20"/>
              </w:rPr>
              <w:t xml:space="preserve"> </w:t>
            </w:r>
            <w:r w:rsidRPr="00BA03BC">
              <w:rPr>
                <w:sz w:val="20"/>
              </w:rPr>
              <w:t>model</w:t>
            </w:r>
            <w:r w:rsidRPr="00BA03BC">
              <w:rPr>
                <w:spacing w:val="-2"/>
                <w:sz w:val="20"/>
              </w:rPr>
              <w:t xml:space="preserve"> </w:t>
            </w:r>
            <w:r w:rsidRPr="00BA03BC">
              <w:rPr>
                <w:sz w:val="20"/>
              </w:rPr>
              <w:t>WHS</w:t>
            </w:r>
            <w:r w:rsidRPr="00BA03BC">
              <w:rPr>
                <w:spacing w:val="-2"/>
                <w:sz w:val="20"/>
              </w:rPr>
              <w:t xml:space="preserve"> </w:t>
            </w:r>
            <w:r w:rsidRPr="00BA03BC">
              <w:rPr>
                <w:sz w:val="20"/>
              </w:rPr>
              <w:t>laws</w:t>
            </w:r>
            <w:r w:rsidRPr="00BA03BC">
              <w:rPr>
                <w:spacing w:val="-2"/>
                <w:sz w:val="20"/>
              </w:rPr>
              <w:t xml:space="preserve"> </w:t>
            </w:r>
            <w:r w:rsidRPr="00BA03BC">
              <w:rPr>
                <w:sz w:val="20"/>
              </w:rPr>
              <w:t>include</w:t>
            </w:r>
            <w:r w:rsidRPr="00BA03BC">
              <w:rPr>
                <w:spacing w:val="-5"/>
                <w:sz w:val="20"/>
              </w:rPr>
              <w:t xml:space="preserve"> </w:t>
            </w:r>
            <w:r w:rsidRPr="00BA03BC">
              <w:rPr>
                <w:sz w:val="20"/>
              </w:rPr>
              <w:t>the WHS</w:t>
            </w:r>
            <w:r w:rsidRPr="00BA03BC">
              <w:rPr>
                <w:spacing w:val="-2"/>
                <w:sz w:val="20"/>
              </w:rPr>
              <w:t xml:space="preserve"> </w:t>
            </w:r>
            <w:r w:rsidRPr="00BA03BC">
              <w:rPr>
                <w:sz w:val="20"/>
              </w:rPr>
              <w:t>Act,</w:t>
            </w:r>
            <w:r w:rsidRPr="00BA03BC">
              <w:rPr>
                <w:spacing w:val="-4"/>
                <w:sz w:val="20"/>
              </w:rPr>
              <w:t xml:space="preserve"> </w:t>
            </w:r>
            <w:r w:rsidRPr="00BA03BC">
              <w:rPr>
                <w:sz w:val="20"/>
              </w:rPr>
              <w:t>the</w:t>
            </w:r>
            <w:r w:rsidRPr="00BA03BC">
              <w:rPr>
                <w:spacing w:val="-2"/>
                <w:sz w:val="20"/>
              </w:rPr>
              <w:t xml:space="preserve"> </w:t>
            </w:r>
            <w:r w:rsidRPr="00BA03BC">
              <w:rPr>
                <w:sz w:val="20"/>
              </w:rPr>
              <w:t>model</w:t>
            </w:r>
            <w:r w:rsidRPr="00BA03BC">
              <w:rPr>
                <w:spacing w:val="-3"/>
                <w:sz w:val="20"/>
              </w:rPr>
              <w:t xml:space="preserve"> </w:t>
            </w:r>
            <w:r w:rsidRPr="00BA03BC">
              <w:rPr>
                <w:sz w:val="20"/>
              </w:rPr>
              <w:t>WHS</w:t>
            </w:r>
            <w:r w:rsidRPr="00BA03BC">
              <w:rPr>
                <w:spacing w:val="-4"/>
                <w:sz w:val="20"/>
              </w:rPr>
              <w:t xml:space="preserve"> </w:t>
            </w:r>
            <w:r w:rsidRPr="00BA03BC">
              <w:rPr>
                <w:sz w:val="20"/>
              </w:rPr>
              <w:t>Regulations</w:t>
            </w:r>
            <w:r w:rsidRPr="00BA03BC">
              <w:rPr>
                <w:spacing w:val="-3"/>
                <w:sz w:val="20"/>
              </w:rPr>
              <w:t xml:space="preserve"> </w:t>
            </w:r>
            <w:r w:rsidRPr="00BA03BC">
              <w:rPr>
                <w:sz w:val="20"/>
              </w:rPr>
              <w:t>and</w:t>
            </w:r>
            <w:r w:rsidRPr="00BA03BC">
              <w:rPr>
                <w:spacing w:val="-3"/>
                <w:sz w:val="20"/>
              </w:rPr>
              <w:t xml:space="preserve"> </w:t>
            </w:r>
            <w:r w:rsidRPr="00BA03BC">
              <w:rPr>
                <w:sz w:val="20"/>
              </w:rPr>
              <w:t>model</w:t>
            </w:r>
            <w:r w:rsidRPr="00BA03BC">
              <w:rPr>
                <w:spacing w:val="-3"/>
                <w:sz w:val="20"/>
              </w:rPr>
              <w:t xml:space="preserve"> </w:t>
            </w:r>
            <w:r w:rsidRPr="00BA03BC">
              <w:rPr>
                <w:sz w:val="20"/>
              </w:rPr>
              <w:t>Codes</w:t>
            </w:r>
            <w:r w:rsidRPr="00BA03BC">
              <w:rPr>
                <w:spacing w:val="-3"/>
                <w:sz w:val="20"/>
              </w:rPr>
              <w:t xml:space="preserve"> </w:t>
            </w:r>
            <w:r w:rsidRPr="00BA03BC">
              <w:rPr>
                <w:sz w:val="20"/>
              </w:rPr>
              <w:t>of</w:t>
            </w:r>
            <w:r w:rsidRPr="00BA03BC">
              <w:rPr>
                <w:spacing w:val="-2"/>
                <w:sz w:val="20"/>
              </w:rPr>
              <w:t xml:space="preserve"> </w:t>
            </w:r>
            <w:r w:rsidRPr="00BA03BC">
              <w:rPr>
                <w:sz w:val="20"/>
              </w:rPr>
              <w:t>Practice.</w:t>
            </w:r>
            <w:r w:rsidRPr="00BA03BC">
              <w:rPr>
                <w:spacing w:val="-3"/>
                <w:sz w:val="20"/>
              </w:rPr>
              <w:t xml:space="preserve"> </w:t>
            </w:r>
            <w:r w:rsidRPr="00BA03BC">
              <w:rPr>
                <w:sz w:val="20"/>
              </w:rPr>
              <w:t>To</w:t>
            </w:r>
            <w:r w:rsidRPr="00BA03BC">
              <w:rPr>
                <w:spacing w:val="-4"/>
                <w:sz w:val="20"/>
              </w:rPr>
              <w:t xml:space="preserve"> </w:t>
            </w:r>
            <w:r w:rsidRPr="00BA03BC">
              <w:rPr>
                <w:sz w:val="20"/>
              </w:rPr>
              <w:t>become</w:t>
            </w:r>
            <w:r w:rsidRPr="00BA03BC">
              <w:rPr>
                <w:spacing w:val="-2"/>
                <w:sz w:val="20"/>
              </w:rPr>
              <w:t xml:space="preserve"> </w:t>
            </w:r>
            <w:r w:rsidRPr="00BA03BC">
              <w:rPr>
                <w:sz w:val="20"/>
              </w:rPr>
              <w:t>legally binding, the Commonwealth, states and territories must separately implement them as their own laws.</w:t>
            </w:r>
          </w:p>
          <w:p w14:paraId="4E1D41D8" w14:textId="77777777" w:rsidR="00180C27" w:rsidRPr="00BA03BC" w:rsidRDefault="00180C27">
            <w:pPr>
              <w:pStyle w:val="TableParagraph"/>
              <w:spacing w:before="122"/>
              <w:jc w:val="left"/>
              <w:rPr>
                <w:sz w:val="20"/>
              </w:rPr>
            </w:pPr>
          </w:p>
          <w:p w14:paraId="5373ECAF" w14:textId="77777777" w:rsidR="00180C27" w:rsidRPr="00BA03BC" w:rsidRDefault="00024206">
            <w:pPr>
              <w:pStyle w:val="TableParagraph"/>
              <w:ind w:left="108"/>
              <w:jc w:val="left"/>
              <w:rPr>
                <w:sz w:val="20"/>
              </w:rPr>
            </w:pPr>
            <w:r w:rsidRPr="00BA03BC">
              <w:rPr>
                <w:sz w:val="20"/>
              </w:rPr>
              <w:t>The</w:t>
            </w:r>
            <w:r w:rsidRPr="00BA03BC">
              <w:rPr>
                <w:spacing w:val="-8"/>
                <w:sz w:val="20"/>
              </w:rPr>
              <w:t xml:space="preserve"> </w:t>
            </w:r>
            <w:r w:rsidRPr="00BA03BC">
              <w:rPr>
                <w:sz w:val="20"/>
              </w:rPr>
              <w:t>model</w:t>
            </w:r>
            <w:r w:rsidRPr="00BA03BC">
              <w:rPr>
                <w:spacing w:val="-16"/>
                <w:sz w:val="20"/>
              </w:rPr>
              <w:t xml:space="preserve"> </w:t>
            </w:r>
            <w:r w:rsidRPr="00BA03BC">
              <w:rPr>
                <w:sz w:val="20"/>
              </w:rPr>
              <w:t>laws</w:t>
            </w:r>
            <w:r w:rsidRPr="00BA03BC">
              <w:rPr>
                <w:spacing w:val="-2"/>
                <w:sz w:val="20"/>
              </w:rPr>
              <w:t xml:space="preserve"> </w:t>
            </w:r>
            <w:r w:rsidRPr="00BA03BC">
              <w:rPr>
                <w:sz w:val="20"/>
              </w:rPr>
              <w:t>have</w:t>
            </w:r>
            <w:r w:rsidRPr="00BA03BC">
              <w:rPr>
                <w:spacing w:val="-3"/>
                <w:sz w:val="20"/>
              </w:rPr>
              <w:t xml:space="preserve"> </w:t>
            </w:r>
            <w:r w:rsidRPr="00BA03BC">
              <w:rPr>
                <w:sz w:val="20"/>
              </w:rPr>
              <w:t>been</w:t>
            </w:r>
            <w:r w:rsidRPr="00BA03BC">
              <w:rPr>
                <w:spacing w:val="-3"/>
                <w:sz w:val="20"/>
              </w:rPr>
              <w:t xml:space="preserve"> </w:t>
            </w:r>
            <w:r w:rsidRPr="00BA03BC">
              <w:rPr>
                <w:sz w:val="20"/>
              </w:rPr>
              <w:t>implemented</w:t>
            </w:r>
            <w:r w:rsidRPr="00BA03BC">
              <w:rPr>
                <w:spacing w:val="-4"/>
                <w:sz w:val="20"/>
              </w:rPr>
              <w:t xml:space="preserve"> </w:t>
            </w:r>
            <w:r w:rsidRPr="00BA03BC">
              <w:rPr>
                <w:sz w:val="20"/>
              </w:rPr>
              <w:t>in</w:t>
            </w:r>
            <w:r w:rsidRPr="00BA03BC">
              <w:rPr>
                <w:spacing w:val="-3"/>
                <w:sz w:val="20"/>
              </w:rPr>
              <w:t xml:space="preserve"> </w:t>
            </w:r>
            <w:r w:rsidRPr="00BA03BC">
              <w:rPr>
                <w:sz w:val="20"/>
              </w:rPr>
              <w:t>all</w:t>
            </w:r>
            <w:r w:rsidRPr="00BA03BC">
              <w:rPr>
                <w:spacing w:val="-6"/>
                <w:sz w:val="20"/>
              </w:rPr>
              <w:t xml:space="preserve"> </w:t>
            </w:r>
            <w:r w:rsidRPr="00BA03BC">
              <w:rPr>
                <w:sz w:val="20"/>
              </w:rPr>
              <w:t>jurisdictions</w:t>
            </w:r>
            <w:r w:rsidRPr="00BA03BC">
              <w:rPr>
                <w:spacing w:val="-4"/>
                <w:sz w:val="20"/>
              </w:rPr>
              <w:t xml:space="preserve"> </w:t>
            </w:r>
            <w:r w:rsidRPr="00BA03BC">
              <w:rPr>
                <w:sz w:val="20"/>
              </w:rPr>
              <w:t>except</w:t>
            </w:r>
            <w:r w:rsidRPr="00BA03BC">
              <w:rPr>
                <w:spacing w:val="-3"/>
                <w:sz w:val="20"/>
              </w:rPr>
              <w:t xml:space="preserve"> </w:t>
            </w:r>
            <w:r w:rsidRPr="00BA03BC">
              <w:rPr>
                <w:sz w:val="20"/>
              </w:rPr>
              <w:t>Victoria which</w:t>
            </w:r>
            <w:r w:rsidRPr="00BA03BC">
              <w:rPr>
                <w:spacing w:val="-3"/>
                <w:sz w:val="20"/>
              </w:rPr>
              <w:t xml:space="preserve"> </w:t>
            </w:r>
            <w:r w:rsidRPr="00BA03BC">
              <w:rPr>
                <w:sz w:val="20"/>
              </w:rPr>
              <w:t>maintains</w:t>
            </w:r>
            <w:r w:rsidRPr="00BA03BC">
              <w:rPr>
                <w:spacing w:val="-4"/>
                <w:sz w:val="20"/>
              </w:rPr>
              <w:t xml:space="preserve"> </w:t>
            </w:r>
            <w:r w:rsidRPr="00BA03BC">
              <w:rPr>
                <w:sz w:val="20"/>
              </w:rPr>
              <w:t>an</w:t>
            </w:r>
            <w:r w:rsidRPr="00BA03BC">
              <w:rPr>
                <w:spacing w:val="-5"/>
                <w:sz w:val="20"/>
              </w:rPr>
              <w:t xml:space="preserve"> </w:t>
            </w:r>
            <w:r w:rsidRPr="00BA03BC">
              <w:rPr>
                <w:sz w:val="20"/>
              </w:rPr>
              <w:t>equivalent</w:t>
            </w:r>
            <w:r w:rsidRPr="00BA03BC">
              <w:rPr>
                <w:spacing w:val="-5"/>
                <w:sz w:val="20"/>
              </w:rPr>
              <w:t xml:space="preserve"> </w:t>
            </w:r>
            <w:r w:rsidRPr="00BA03BC">
              <w:rPr>
                <w:sz w:val="20"/>
              </w:rPr>
              <w:t>Occupational Health and Safety Act.</w:t>
            </w:r>
          </w:p>
        </w:tc>
      </w:tr>
      <w:tr w:rsidR="00BA03BC" w:rsidRPr="00BA03BC" w14:paraId="2A1EB852" w14:textId="77777777" w:rsidTr="00BA03BC">
        <w:trPr>
          <w:trHeight w:val="808"/>
        </w:trPr>
        <w:tc>
          <w:tcPr>
            <w:tcW w:w="2417" w:type="dxa"/>
            <w:tcBorders>
              <w:left w:val="nil"/>
              <w:right w:val="nil"/>
            </w:tcBorders>
            <w:shd w:val="clear" w:color="auto" w:fill="EEEEEE"/>
          </w:tcPr>
          <w:p w14:paraId="770468C9" w14:textId="77777777" w:rsidR="00180C27" w:rsidRPr="00BA03BC" w:rsidRDefault="00024206">
            <w:pPr>
              <w:pStyle w:val="TableParagraph"/>
              <w:spacing w:before="59"/>
              <w:ind w:left="112" w:right="187"/>
              <w:jc w:val="left"/>
              <w:rPr>
                <w:b/>
                <w:sz w:val="20"/>
              </w:rPr>
            </w:pPr>
            <w:r w:rsidRPr="00BA03BC">
              <w:rPr>
                <w:b/>
                <w:sz w:val="20"/>
              </w:rPr>
              <w:t>National</w:t>
            </w:r>
            <w:r w:rsidRPr="00BA03BC">
              <w:rPr>
                <w:b/>
                <w:spacing w:val="-14"/>
                <w:sz w:val="20"/>
              </w:rPr>
              <w:t xml:space="preserve"> </w:t>
            </w:r>
            <w:r w:rsidRPr="00BA03BC">
              <w:rPr>
                <w:b/>
                <w:sz w:val="20"/>
              </w:rPr>
              <w:t>Occupational Respiratory Disease Registry (NORDR)</w:t>
            </w:r>
          </w:p>
        </w:tc>
        <w:tc>
          <w:tcPr>
            <w:tcW w:w="11046" w:type="dxa"/>
            <w:tcBorders>
              <w:left w:val="nil"/>
              <w:right w:val="nil"/>
            </w:tcBorders>
            <w:shd w:val="clear" w:color="auto" w:fill="EEEEEE"/>
          </w:tcPr>
          <w:p w14:paraId="7F34DD67" w14:textId="77777777" w:rsidR="00180C27" w:rsidRPr="00BA03BC" w:rsidRDefault="00024206">
            <w:pPr>
              <w:pStyle w:val="TableParagraph"/>
              <w:spacing w:before="59"/>
              <w:ind w:left="113"/>
              <w:jc w:val="left"/>
              <w:rPr>
                <w:sz w:val="20"/>
              </w:rPr>
            </w:pPr>
            <w:r w:rsidRPr="00BA03BC">
              <w:rPr>
                <w:sz w:val="20"/>
              </w:rPr>
              <w:t>The</w:t>
            </w:r>
            <w:r w:rsidRPr="00BA03BC">
              <w:rPr>
                <w:spacing w:val="-8"/>
                <w:sz w:val="20"/>
              </w:rPr>
              <w:t xml:space="preserve"> </w:t>
            </w:r>
            <w:r w:rsidRPr="00BA03BC">
              <w:rPr>
                <w:sz w:val="20"/>
              </w:rPr>
              <w:t>NORDR</w:t>
            </w:r>
            <w:r w:rsidRPr="00BA03BC">
              <w:rPr>
                <w:spacing w:val="-7"/>
                <w:sz w:val="20"/>
              </w:rPr>
              <w:t xml:space="preserve"> </w:t>
            </w:r>
            <w:r w:rsidRPr="00BA03BC">
              <w:rPr>
                <w:sz w:val="20"/>
              </w:rPr>
              <w:t>stores</w:t>
            </w:r>
            <w:r w:rsidRPr="00BA03BC">
              <w:rPr>
                <w:spacing w:val="-6"/>
                <w:sz w:val="20"/>
              </w:rPr>
              <w:t xml:space="preserve"> </w:t>
            </w:r>
            <w:r w:rsidRPr="00BA03BC">
              <w:rPr>
                <w:sz w:val="20"/>
              </w:rPr>
              <w:t>data</w:t>
            </w:r>
            <w:r w:rsidRPr="00BA03BC">
              <w:rPr>
                <w:spacing w:val="-7"/>
                <w:sz w:val="20"/>
              </w:rPr>
              <w:t xml:space="preserve"> </w:t>
            </w:r>
            <w:r w:rsidRPr="00BA03BC">
              <w:rPr>
                <w:sz w:val="20"/>
              </w:rPr>
              <w:t>on</w:t>
            </w:r>
            <w:r w:rsidRPr="00BA03BC">
              <w:rPr>
                <w:spacing w:val="-8"/>
                <w:sz w:val="20"/>
              </w:rPr>
              <w:t xml:space="preserve"> </w:t>
            </w:r>
            <w:r w:rsidRPr="00BA03BC">
              <w:rPr>
                <w:sz w:val="20"/>
              </w:rPr>
              <w:t>occupational</w:t>
            </w:r>
            <w:r w:rsidRPr="00BA03BC">
              <w:rPr>
                <w:spacing w:val="-6"/>
                <w:sz w:val="20"/>
              </w:rPr>
              <w:t xml:space="preserve"> </w:t>
            </w:r>
            <w:r w:rsidRPr="00BA03BC">
              <w:rPr>
                <w:sz w:val="20"/>
              </w:rPr>
              <w:t>respiratory</w:t>
            </w:r>
            <w:r w:rsidRPr="00BA03BC">
              <w:rPr>
                <w:spacing w:val="-6"/>
                <w:sz w:val="20"/>
              </w:rPr>
              <w:t xml:space="preserve"> </w:t>
            </w:r>
            <w:r w:rsidRPr="00BA03BC">
              <w:rPr>
                <w:sz w:val="20"/>
              </w:rPr>
              <w:t>diseases</w:t>
            </w:r>
            <w:r w:rsidRPr="00BA03BC">
              <w:rPr>
                <w:spacing w:val="-5"/>
                <w:sz w:val="20"/>
              </w:rPr>
              <w:t xml:space="preserve"> </w:t>
            </w:r>
            <w:r w:rsidRPr="00BA03BC">
              <w:rPr>
                <w:sz w:val="20"/>
              </w:rPr>
              <w:t>in</w:t>
            </w:r>
            <w:r w:rsidRPr="00BA03BC">
              <w:rPr>
                <w:spacing w:val="-6"/>
                <w:sz w:val="20"/>
              </w:rPr>
              <w:t xml:space="preserve"> </w:t>
            </w:r>
            <w:r w:rsidRPr="00BA03BC">
              <w:rPr>
                <w:spacing w:val="-2"/>
                <w:sz w:val="20"/>
              </w:rPr>
              <w:t>Australia.</w:t>
            </w:r>
          </w:p>
        </w:tc>
      </w:tr>
      <w:tr w:rsidR="00BA03BC" w:rsidRPr="00BA03BC" w14:paraId="292537F0" w14:textId="77777777" w:rsidTr="00BA03BC">
        <w:trPr>
          <w:trHeight w:val="810"/>
        </w:trPr>
        <w:tc>
          <w:tcPr>
            <w:tcW w:w="2417" w:type="dxa"/>
          </w:tcPr>
          <w:p w14:paraId="7791FE06" w14:textId="77777777" w:rsidR="00180C27" w:rsidRPr="00BA03BC" w:rsidRDefault="00024206">
            <w:pPr>
              <w:pStyle w:val="TableParagraph"/>
              <w:spacing w:before="59"/>
              <w:ind w:left="107" w:right="63"/>
              <w:jc w:val="left"/>
              <w:rPr>
                <w:b/>
                <w:sz w:val="20"/>
              </w:rPr>
            </w:pPr>
            <w:r w:rsidRPr="00BA03BC">
              <w:rPr>
                <w:b/>
                <w:sz w:val="20"/>
              </w:rPr>
              <w:t>Person</w:t>
            </w:r>
            <w:r w:rsidRPr="00BA03BC">
              <w:rPr>
                <w:b/>
                <w:spacing w:val="-14"/>
                <w:sz w:val="20"/>
              </w:rPr>
              <w:t xml:space="preserve"> </w:t>
            </w:r>
            <w:r w:rsidRPr="00BA03BC">
              <w:rPr>
                <w:b/>
                <w:sz w:val="20"/>
              </w:rPr>
              <w:t>conducting</w:t>
            </w:r>
            <w:r w:rsidRPr="00BA03BC">
              <w:rPr>
                <w:b/>
                <w:spacing w:val="-14"/>
                <w:sz w:val="20"/>
              </w:rPr>
              <w:t xml:space="preserve"> </w:t>
            </w:r>
            <w:r w:rsidRPr="00BA03BC">
              <w:rPr>
                <w:b/>
                <w:sz w:val="20"/>
              </w:rPr>
              <w:t>a business or undertaking (PCBU)</w:t>
            </w:r>
          </w:p>
        </w:tc>
        <w:tc>
          <w:tcPr>
            <w:tcW w:w="11046" w:type="dxa"/>
          </w:tcPr>
          <w:p w14:paraId="36CB1D06" w14:textId="77777777" w:rsidR="00180C27" w:rsidRPr="00BA03BC" w:rsidRDefault="00024206">
            <w:pPr>
              <w:pStyle w:val="TableParagraph"/>
              <w:spacing w:before="59"/>
              <w:ind w:left="108" w:right="131"/>
              <w:jc w:val="left"/>
              <w:rPr>
                <w:sz w:val="20"/>
              </w:rPr>
            </w:pPr>
            <w:r w:rsidRPr="00BA03BC">
              <w:rPr>
                <w:sz w:val="20"/>
              </w:rPr>
              <w:t>The term is an umbrella concept used in the model WHS laws to capture all types of working arrangements or structures. A</w:t>
            </w:r>
            <w:r w:rsidRPr="00BA03BC">
              <w:rPr>
                <w:spacing w:val="-3"/>
                <w:sz w:val="20"/>
              </w:rPr>
              <w:t xml:space="preserve"> </w:t>
            </w:r>
            <w:r w:rsidRPr="00BA03BC">
              <w:rPr>
                <w:sz w:val="20"/>
              </w:rPr>
              <w:t>PCBU</w:t>
            </w:r>
            <w:r w:rsidRPr="00BA03BC">
              <w:rPr>
                <w:spacing w:val="-3"/>
                <w:sz w:val="20"/>
              </w:rPr>
              <w:t xml:space="preserve"> </w:t>
            </w:r>
            <w:r w:rsidRPr="00BA03BC">
              <w:rPr>
                <w:sz w:val="20"/>
              </w:rPr>
              <w:t>can</w:t>
            </w:r>
            <w:r w:rsidRPr="00BA03BC">
              <w:rPr>
                <w:spacing w:val="-3"/>
                <w:sz w:val="20"/>
              </w:rPr>
              <w:t xml:space="preserve"> </w:t>
            </w:r>
            <w:r w:rsidRPr="00BA03BC">
              <w:rPr>
                <w:sz w:val="20"/>
              </w:rPr>
              <w:t>be</w:t>
            </w:r>
            <w:r w:rsidRPr="00BA03BC">
              <w:rPr>
                <w:spacing w:val="-3"/>
                <w:sz w:val="20"/>
              </w:rPr>
              <w:t xml:space="preserve"> </w:t>
            </w:r>
            <w:r w:rsidRPr="00BA03BC">
              <w:rPr>
                <w:sz w:val="20"/>
              </w:rPr>
              <w:t>a:</w:t>
            </w:r>
            <w:r w:rsidRPr="00BA03BC">
              <w:rPr>
                <w:spacing w:val="-3"/>
                <w:sz w:val="20"/>
              </w:rPr>
              <w:t xml:space="preserve"> </w:t>
            </w:r>
            <w:r w:rsidRPr="00BA03BC">
              <w:rPr>
                <w:sz w:val="20"/>
              </w:rPr>
              <w:t>company;</w:t>
            </w:r>
            <w:r w:rsidRPr="00BA03BC">
              <w:rPr>
                <w:spacing w:val="-3"/>
                <w:sz w:val="20"/>
              </w:rPr>
              <w:t xml:space="preserve"> </w:t>
            </w:r>
            <w:r w:rsidRPr="00BA03BC">
              <w:rPr>
                <w:sz w:val="20"/>
              </w:rPr>
              <w:t>unincorporated</w:t>
            </w:r>
            <w:r w:rsidRPr="00BA03BC">
              <w:rPr>
                <w:spacing w:val="-4"/>
                <w:sz w:val="20"/>
              </w:rPr>
              <w:t xml:space="preserve"> </w:t>
            </w:r>
            <w:r w:rsidRPr="00BA03BC">
              <w:rPr>
                <w:sz w:val="20"/>
              </w:rPr>
              <w:t>body</w:t>
            </w:r>
            <w:r w:rsidRPr="00BA03BC">
              <w:rPr>
                <w:spacing w:val="-2"/>
                <w:sz w:val="20"/>
              </w:rPr>
              <w:t xml:space="preserve"> </w:t>
            </w:r>
            <w:r w:rsidRPr="00BA03BC">
              <w:rPr>
                <w:sz w:val="20"/>
              </w:rPr>
              <w:t>or association;</w:t>
            </w:r>
            <w:r w:rsidRPr="00BA03BC">
              <w:rPr>
                <w:spacing w:val="-3"/>
                <w:sz w:val="20"/>
              </w:rPr>
              <w:t xml:space="preserve"> </w:t>
            </w:r>
            <w:r w:rsidRPr="00BA03BC">
              <w:rPr>
                <w:sz w:val="20"/>
              </w:rPr>
              <w:t>sole</w:t>
            </w:r>
            <w:r w:rsidRPr="00BA03BC">
              <w:rPr>
                <w:spacing w:val="-3"/>
                <w:sz w:val="20"/>
              </w:rPr>
              <w:t xml:space="preserve"> </w:t>
            </w:r>
            <w:r w:rsidRPr="00BA03BC">
              <w:rPr>
                <w:sz w:val="20"/>
              </w:rPr>
              <w:t>trader</w:t>
            </w:r>
            <w:r w:rsidRPr="00BA03BC">
              <w:rPr>
                <w:spacing w:val="-2"/>
                <w:sz w:val="20"/>
              </w:rPr>
              <w:t xml:space="preserve"> </w:t>
            </w:r>
            <w:r w:rsidRPr="00BA03BC">
              <w:rPr>
                <w:sz w:val="20"/>
              </w:rPr>
              <w:t>or</w:t>
            </w:r>
            <w:r w:rsidRPr="00BA03BC">
              <w:rPr>
                <w:spacing w:val="-3"/>
                <w:sz w:val="20"/>
              </w:rPr>
              <w:t xml:space="preserve"> </w:t>
            </w:r>
            <w:r w:rsidRPr="00BA03BC">
              <w:rPr>
                <w:sz w:val="20"/>
              </w:rPr>
              <w:t>self-employed</w:t>
            </w:r>
            <w:r w:rsidRPr="00BA03BC">
              <w:rPr>
                <w:spacing w:val="-3"/>
                <w:sz w:val="20"/>
              </w:rPr>
              <w:t xml:space="preserve"> </w:t>
            </w:r>
            <w:r w:rsidRPr="00BA03BC">
              <w:rPr>
                <w:sz w:val="20"/>
              </w:rPr>
              <w:t>person.</w:t>
            </w:r>
            <w:r w:rsidRPr="00BA03BC">
              <w:rPr>
                <w:spacing w:val="-3"/>
                <w:sz w:val="20"/>
              </w:rPr>
              <w:t xml:space="preserve"> </w:t>
            </w:r>
            <w:r w:rsidRPr="00BA03BC">
              <w:rPr>
                <w:sz w:val="20"/>
              </w:rPr>
              <w:t>Individuals</w:t>
            </w:r>
            <w:r w:rsidRPr="00BA03BC">
              <w:rPr>
                <w:spacing w:val="-2"/>
                <w:sz w:val="20"/>
              </w:rPr>
              <w:t xml:space="preserve"> </w:t>
            </w:r>
            <w:r w:rsidRPr="00BA03BC">
              <w:rPr>
                <w:sz w:val="20"/>
              </w:rPr>
              <w:t>who</w:t>
            </w:r>
            <w:r w:rsidRPr="00BA03BC">
              <w:rPr>
                <w:spacing w:val="-4"/>
                <w:sz w:val="20"/>
              </w:rPr>
              <w:t xml:space="preserve"> </w:t>
            </w:r>
            <w:r w:rsidRPr="00BA03BC">
              <w:rPr>
                <w:sz w:val="20"/>
              </w:rPr>
              <w:t>are in a partnership that is conducting a business will individually and collectively be a PCBU.</w:t>
            </w:r>
          </w:p>
        </w:tc>
      </w:tr>
      <w:tr w:rsidR="00BA03BC" w:rsidRPr="00BA03BC" w14:paraId="401B2278" w14:textId="77777777" w:rsidTr="00BA03BC">
        <w:trPr>
          <w:trHeight w:val="580"/>
        </w:trPr>
        <w:tc>
          <w:tcPr>
            <w:tcW w:w="2417" w:type="dxa"/>
            <w:tcBorders>
              <w:left w:val="nil"/>
              <w:right w:val="nil"/>
            </w:tcBorders>
            <w:shd w:val="clear" w:color="auto" w:fill="EEEEEE"/>
          </w:tcPr>
          <w:p w14:paraId="13DFB3FA" w14:textId="77777777" w:rsidR="00180C27" w:rsidRPr="00BA03BC" w:rsidRDefault="00024206">
            <w:pPr>
              <w:pStyle w:val="TableParagraph"/>
              <w:spacing w:before="59"/>
              <w:ind w:left="112" w:right="442"/>
              <w:jc w:val="left"/>
              <w:rPr>
                <w:b/>
                <w:sz w:val="20"/>
              </w:rPr>
            </w:pPr>
            <w:r w:rsidRPr="00BA03BC">
              <w:rPr>
                <w:b/>
                <w:sz w:val="20"/>
              </w:rPr>
              <w:t>Personal</w:t>
            </w:r>
            <w:r w:rsidRPr="00BA03BC">
              <w:rPr>
                <w:b/>
                <w:spacing w:val="-14"/>
                <w:sz w:val="20"/>
              </w:rPr>
              <w:t xml:space="preserve"> </w:t>
            </w:r>
            <w:r w:rsidRPr="00BA03BC">
              <w:rPr>
                <w:b/>
                <w:sz w:val="20"/>
              </w:rPr>
              <w:t>protective equipment (PPE)</w:t>
            </w:r>
          </w:p>
        </w:tc>
        <w:tc>
          <w:tcPr>
            <w:tcW w:w="11046" w:type="dxa"/>
            <w:tcBorders>
              <w:left w:val="nil"/>
              <w:right w:val="nil"/>
            </w:tcBorders>
            <w:shd w:val="clear" w:color="auto" w:fill="EEEEEE"/>
          </w:tcPr>
          <w:p w14:paraId="080843BB" w14:textId="77777777" w:rsidR="00180C27" w:rsidRPr="00BA03BC" w:rsidRDefault="00024206">
            <w:pPr>
              <w:pStyle w:val="TableParagraph"/>
              <w:spacing w:before="59"/>
              <w:ind w:left="113"/>
              <w:jc w:val="left"/>
              <w:rPr>
                <w:sz w:val="20"/>
              </w:rPr>
            </w:pPr>
            <w:r w:rsidRPr="00BA03BC">
              <w:rPr>
                <w:sz w:val="20"/>
              </w:rPr>
              <w:t>Items</w:t>
            </w:r>
            <w:r w:rsidRPr="00BA03BC">
              <w:rPr>
                <w:spacing w:val="-6"/>
                <w:sz w:val="20"/>
              </w:rPr>
              <w:t xml:space="preserve"> </w:t>
            </w:r>
            <w:r w:rsidRPr="00BA03BC">
              <w:rPr>
                <w:sz w:val="20"/>
              </w:rPr>
              <w:t>used</w:t>
            </w:r>
            <w:r w:rsidRPr="00BA03BC">
              <w:rPr>
                <w:spacing w:val="-6"/>
                <w:sz w:val="20"/>
              </w:rPr>
              <w:t xml:space="preserve"> </w:t>
            </w:r>
            <w:r w:rsidRPr="00BA03BC">
              <w:rPr>
                <w:sz w:val="20"/>
              </w:rPr>
              <w:t>or</w:t>
            </w:r>
            <w:r w:rsidRPr="00BA03BC">
              <w:rPr>
                <w:spacing w:val="-5"/>
                <w:sz w:val="20"/>
              </w:rPr>
              <w:t xml:space="preserve"> </w:t>
            </w:r>
            <w:r w:rsidRPr="00BA03BC">
              <w:rPr>
                <w:sz w:val="20"/>
              </w:rPr>
              <w:t>worn</w:t>
            </w:r>
            <w:r w:rsidRPr="00BA03BC">
              <w:rPr>
                <w:spacing w:val="-6"/>
                <w:sz w:val="20"/>
              </w:rPr>
              <w:t xml:space="preserve"> </w:t>
            </w:r>
            <w:r w:rsidRPr="00BA03BC">
              <w:rPr>
                <w:sz w:val="20"/>
              </w:rPr>
              <w:t>by</w:t>
            </w:r>
            <w:r w:rsidRPr="00BA03BC">
              <w:rPr>
                <w:spacing w:val="-5"/>
                <w:sz w:val="20"/>
              </w:rPr>
              <w:t xml:space="preserve"> </w:t>
            </w:r>
            <w:r w:rsidRPr="00BA03BC">
              <w:rPr>
                <w:sz w:val="20"/>
              </w:rPr>
              <w:t>a</w:t>
            </w:r>
            <w:r w:rsidRPr="00BA03BC">
              <w:rPr>
                <w:spacing w:val="-4"/>
                <w:sz w:val="20"/>
              </w:rPr>
              <w:t xml:space="preserve"> </w:t>
            </w:r>
            <w:r w:rsidRPr="00BA03BC">
              <w:rPr>
                <w:sz w:val="20"/>
              </w:rPr>
              <w:t>person</w:t>
            </w:r>
            <w:r w:rsidRPr="00BA03BC">
              <w:rPr>
                <w:spacing w:val="-7"/>
                <w:sz w:val="20"/>
              </w:rPr>
              <w:t xml:space="preserve"> </w:t>
            </w:r>
            <w:r w:rsidRPr="00BA03BC">
              <w:rPr>
                <w:sz w:val="20"/>
              </w:rPr>
              <w:t>to</w:t>
            </w:r>
            <w:r w:rsidRPr="00BA03BC">
              <w:rPr>
                <w:spacing w:val="-7"/>
                <w:sz w:val="20"/>
              </w:rPr>
              <w:t xml:space="preserve"> </w:t>
            </w:r>
            <w:r w:rsidRPr="00BA03BC">
              <w:rPr>
                <w:sz w:val="20"/>
              </w:rPr>
              <w:t>minimise</w:t>
            </w:r>
            <w:r w:rsidRPr="00BA03BC">
              <w:rPr>
                <w:spacing w:val="-6"/>
                <w:sz w:val="20"/>
              </w:rPr>
              <w:t xml:space="preserve"> </w:t>
            </w:r>
            <w:r w:rsidRPr="00BA03BC">
              <w:rPr>
                <w:sz w:val="20"/>
              </w:rPr>
              <w:t>risk</w:t>
            </w:r>
            <w:r w:rsidRPr="00BA03BC">
              <w:rPr>
                <w:spacing w:val="-6"/>
                <w:sz w:val="20"/>
              </w:rPr>
              <w:t xml:space="preserve"> </w:t>
            </w:r>
            <w:r w:rsidRPr="00BA03BC">
              <w:rPr>
                <w:sz w:val="20"/>
              </w:rPr>
              <w:t>to</w:t>
            </w:r>
            <w:r w:rsidRPr="00BA03BC">
              <w:rPr>
                <w:spacing w:val="-7"/>
                <w:sz w:val="20"/>
              </w:rPr>
              <w:t xml:space="preserve"> </w:t>
            </w:r>
            <w:r w:rsidRPr="00BA03BC">
              <w:rPr>
                <w:sz w:val="20"/>
              </w:rPr>
              <w:t>the</w:t>
            </w:r>
            <w:r w:rsidRPr="00BA03BC">
              <w:rPr>
                <w:spacing w:val="-5"/>
                <w:sz w:val="20"/>
              </w:rPr>
              <w:t xml:space="preserve"> </w:t>
            </w:r>
            <w:r w:rsidRPr="00BA03BC">
              <w:rPr>
                <w:sz w:val="20"/>
              </w:rPr>
              <w:t>person’s</w:t>
            </w:r>
            <w:r w:rsidRPr="00BA03BC">
              <w:rPr>
                <w:spacing w:val="-3"/>
                <w:sz w:val="20"/>
              </w:rPr>
              <w:t xml:space="preserve"> </w:t>
            </w:r>
            <w:r w:rsidRPr="00BA03BC">
              <w:rPr>
                <w:sz w:val="20"/>
              </w:rPr>
              <w:t>health</w:t>
            </w:r>
            <w:r w:rsidRPr="00BA03BC">
              <w:rPr>
                <w:spacing w:val="-4"/>
                <w:sz w:val="20"/>
              </w:rPr>
              <w:t xml:space="preserve"> </w:t>
            </w:r>
            <w:r w:rsidRPr="00BA03BC">
              <w:rPr>
                <w:sz w:val="20"/>
              </w:rPr>
              <w:t>and</w:t>
            </w:r>
            <w:r w:rsidRPr="00BA03BC">
              <w:rPr>
                <w:spacing w:val="-5"/>
                <w:sz w:val="20"/>
              </w:rPr>
              <w:t xml:space="preserve"> </w:t>
            </w:r>
            <w:r w:rsidRPr="00BA03BC">
              <w:rPr>
                <w:spacing w:val="-2"/>
                <w:sz w:val="20"/>
              </w:rPr>
              <w:t>safety.</w:t>
            </w:r>
          </w:p>
        </w:tc>
      </w:tr>
      <w:tr w:rsidR="00BA03BC" w:rsidRPr="00BA03BC" w14:paraId="48E916AB" w14:textId="77777777" w:rsidTr="00BA03BC">
        <w:trPr>
          <w:trHeight w:val="580"/>
        </w:trPr>
        <w:tc>
          <w:tcPr>
            <w:tcW w:w="2417" w:type="dxa"/>
          </w:tcPr>
          <w:p w14:paraId="6C061EA5" w14:textId="77777777" w:rsidR="00180C27" w:rsidRPr="00BA03BC" w:rsidRDefault="00024206">
            <w:pPr>
              <w:pStyle w:val="TableParagraph"/>
              <w:spacing w:before="59"/>
              <w:ind w:left="107" w:right="982"/>
              <w:jc w:val="left"/>
              <w:rPr>
                <w:b/>
                <w:sz w:val="20"/>
              </w:rPr>
            </w:pPr>
            <w:r w:rsidRPr="00BA03BC">
              <w:rPr>
                <w:b/>
                <w:sz w:val="20"/>
              </w:rPr>
              <w:t>Pigments</w:t>
            </w:r>
            <w:r w:rsidRPr="00BA03BC">
              <w:rPr>
                <w:b/>
                <w:spacing w:val="-14"/>
                <w:sz w:val="20"/>
              </w:rPr>
              <w:t xml:space="preserve"> </w:t>
            </w:r>
            <w:r w:rsidRPr="00BA03BC">
              <w:rPr>
                <w:b/>
                <w:sz w:val="20"/>
              </w:rPr>
              <w:t xml:space="preserve">and </w:t>
            </w:r>
            <w:r w:rsidRPr="00BA03BC">
              <w:rPr>
                <w:b/>
                <w:spacing w:val="-2"/>
                <w:sz w:val="20"/>
              </w:rPr>
              <w:t>Colorants</w:t>
            </w:r>
          </w:p>
        </w:tc>
        <w:tc>
          <w:tcPr>
            <w:tcW w:w="11046" w:type="dxa"/>
          </w:tcPr>
          <w:p w14:paraId="41D2A3F7" w14:textId="77777777" w:rsidR="00180C27" w:rsidRPr="00BA03BC" w:rsidRDefault="00024206">
            <w:pPr>
              <w:pStyle w:val="TableParagraph"/>
              <w:spacing w:before="59"/>
              <w:ind w:left="108"/>
              <w:jc w:val="left"/>
              <w:rPr>
                <w:sz w:val="20"/>
              </w:rPr>
            </w:pPr>
            <w:r w:rsidRPr="00BA03BC">
              <w:rPr>
                <w:sz w:val="20"/>
              </w:rPr>
              <w:t>Substances</w:t>
            </w:r>
            <w:r w:rsidRPr="00BA03BC">
              <w:rPr>
                <w:spacing w:val="-7"/>
                <w:sz w:val="20"/>
              </w:rPr>
              <w:t xml:space="preserve"> </w:t>
            </w:r>
            <w:r w:rsidRPr="00BA03BC">
              <w:rPr>
                <w:sz w:val="20"/>
              </w:rPr>
              <w:t>used</w:t>
            </w:r>
            <w:r w:rsidRPr="00BA03BC">
              <w:rPr>
                <w:spacing w:val="-6"/>
                <w:sz w:val="20"/>
              </w:rPr>
              <w:t xml:space="preserve"> </w:t>
            </w:r>
            <w:r w:rsidRPr="00BA03BC">
              <w:rPr>
                <w:sz w:val="20"/>
              </w:rPr>
              <w:t>in</w:t>
            </w:r>
            <w:r w:rsidRPr="00BA03BC">
              <w:rPr>
                <w:spacing w:val="-6"/>
                <w:sz w:val="20"/>
              </w:rPr>
              <w:t xml:space="preserve"> </w:t>
            </w:r>
            <w:r w:rsidRPr="00BA03BC">
              <w:rPr>
                <w:sz w:val="20"/>
              </w:rPr>
              <w:t>stone</w:t>
            </w:r>
            <w:r w:rsidRPr="00BA03BC">
              <w:rPr>
                <w:spacing w:val="-5"/>
                <w:sz w:val="20"/>
              </w:rPr>
              <w:t xml:space="preserve"> </w:t>
            </w:r>
            <w:r w:rsidRPr="00BA03BC">
              <w:rPr>
                <w:sz w:val="20"/>
              </w:rPr>
              <w:t>benchtops</w:t>
            </w:r>
            <w:r w:rsidRPr="00BA03BC">
              <w:rPr>
                <w:spacing w:val="-6"/>
                <w:sz w:val="20"/>
              </w:rPr>
              <w:t xml:space="preserve"> </w:t>
            </w:r>
            <w:r w:rsidRPr="00BA03BC">
              <w:rPr>
                <w:sz w:val="20"/>
              </w:rPr>
              <w:t>to</w:t>
            </w:r>
            <w:r w:rsidRPr="00BA03BC">
              <w:rPr>
                <w:spacing w:val="-7"/>
                <w:sz w:val="20"/>
              </w:rPr>
              <w:t xml:space="preserve"> </w:t>
            </w:r>
            <w:r w:rsidRPr="00BA03BC">
              <w:rPr>
                <w:sz w:val="20"/>
              </w:rPr>
              <w:t>add</w:t>
            </w:r>
            <w:r w:rsidRPr="00BA03BC">
              <w:rPr>
                <w:spacing w:val="-6"/>
                <w:sz w:val="20"/>
              </w:rPr>
              <w:t xml:space="preserve"> </w:t>
            </w:r>
            <w:r w:rsidRPr="00BA03BC">
              <w:rPr>
                <w:sz w:val="20"/>
              </w:rPr>
              <w:t>colour</w:t>
            </w:r>
            <w:r w:rsidRPr="00BA03BC">
              <w:rPr>
                <w:spacing w:val="-8"/>
                <w:sz w:val="20"/>
              </w:rPr>
              <w:t xml:space="preserve"> </w:t>
            </w:r>
            <w:r w:rsidRPr="00BA03BC">
              <w:rPr>
                <w:sz w:val="20"/>
              </w:rPr>
              <w:t>and</w:t>
            </w:r>
            <w:r w:rsidRPr="00BA03BC">
              <w:rPr>
                <w:spacing w:val="-8"/>
                <w:sz w:val="20"/>
              </w:rPr>
              <w:t xml:space="preserve"> </w:t>
            </w:r>
            <w:r w:rsidRPr="00BA03BC">
              <w:rPr>
                <w:sz w:val="20"/>
              </w:rPr>
              <w:t>design</w:t>
            </w:r>
            <w:r w:rsidRPr="00BA03BC">
              <w:rPr>
                <w:spacing w:val="-7"/>
                <w:sz w:val="20"/>
              </w:rPr>
              <w:t xml:space="preserve"> </w:t>
            </w:r>
            <w:r w:rsidRPr="00BA03BC">
              <w:rPr>
                <w:sz w:val="20"/>
              </w:rPr>
              <w:t>elements</w:t>
            </w:r>
            <w:r w:rsidRPr="00BA03BC">
              <w:rPr>
                <w:spacing w:val="-7"/>
                <w:sz w:val="20"/>
              </w:rPr>
              <w:t xml:space="preserve"> </w:t>
            </w:r>
            <w:r w:rsidRPr="00BA03BC">
              <w:rPr>
                <w:sz w:val="20"/>
              </w:rPr>
              <w:t>to</w:t>
            </w:r>
            <w:r w:rsidRPr="00BA03BC">
              <w:rPr>
                <w:spacing w:val="-6"/>
                <w:sz w:val="20"/>
              </w:rPr>
              <w:t xml:space="preserve"> </w:t>
            </w:r>
            <w:r w:rsidRPr="00BA03BC">
              <w:rPr>
                <w:sz w:val="20"/>
              </w:rPr>
              <w:t>achieve</w:t>
            </w:r>
            <w:r w:rsidRPr="00BA03BC">
              <w:rPr>
                <w:spacing w:val="-8"/>
                <w:sz w:val="20"/>
              </w:rPr>
              <w:t xml:space="preserve"> </w:t>
            </w:r>
            <w:r w:rsidRPr="00BA03BC">
              <w:rPr>
                <w:sz w:val="20"/>
              </w:rPr>
              <w:t>desired</w:t>
            </w:r>
            <w:r w:rsidRPr="00BA03BC">
              <w:rPr>
                <w:spacing w:val="-8"/>
                <w:sz w:val="20"/>
              </w:rPr>
              <w:t xml:space="preserve"> </w:t>
            </w:r>
            <w:r w:rsidRPr="00BA03BC">
              <w:rPr>
                <w:spacing w:val="-2"/>
                <w:sz w:val="20"/>
              </w:rPr>
              <w:t>aesthetics.</w:t>
            </w:r>
          </w:p>
        </w:tc>
      </w:tr>
      <w:tr w:rsidR="00BA03BC" w:rsidRPr="00BA03BC" w14:paraId="037B7822" w14:textId="77777777" w:rsidTr="00BA03BC">
        <w:trPr>
          <w:trHeight w:val="350"/>
        </w:trPr>
        <w:tc>
          <w:tcPr>
            <w:tcW w:w="2417" w:type="dxa"/>
            <w:tcBorders>
              <w:left w:val="nil"/>
              <w:right w:val="nil"/>
            </w:tcBorders>
            <w:shd w:val="clear" w:color="auto" w:fill="EEEEEE"/>
          </w:tcPr>
          <w:p w14:paraId="31177317" w14:textId="77777777" w:rsidR="00180C27" w:rsidRPr="00BA03BC" w:rsidRDefault="00024206">
            <w:pPr>
              <w:pStyle w:val="TableParagraph"/>
              <w:spacing w:before="59"/>
              <w:ind w:left="112"/>
              <w:jc w:val="left"/>
              <w:rPr>
                <w:b/>
                <w:sz w:val="20"/>
              </w:rPr>
            </w:pPr>
            <w:r w:rsidRPr="00BA03BC">
              <w:rPr>
                <w:b/>
                <w:spacing w:val="-2"/>
                <w:sz w:val="20"/>
              </w:rPr>
              <w:t>Prevalence</w:t>
            </w:r>
          </w:p>
        </w:tc>
        <w:tc>
          <w:tcPr>
            <w:tcW w:w="11046" w:type="dxa"/>
            <w:tcBorders>
              <w:left w:val="nil"/>
              <w:right w:val="nil"/>
            </w:tcBorders>
            <w:shd w:val="clear" w:color="auto" w:fill="EEEEEE"/>
          </w:tcPr>
          <w:p w14:paraId="6BA71271" w14:textId="77777777" w:rsidR="00180C27" w:rsidRPr="00BA03BC" w:rsidRDefault="00024206">
            <w:pPr>
              <w:pStyle w:val="TableParagraph"/>
              <w:spacing w:before="59"/>
              <w:ind w:left="113"/>
              <w:jc w:val="left"/>
              <w:rPr>
                <w:sz w:val="20"/>
              </w:rPr>
            </w:pPr>
            <w:r w:rsidRPr="00BA03BC">
              <w:rPr>
                <w:sz w:val="20"/>
              </w:rPr>
              <w:t>The</w:t>
            </w:r>
            <w:r w:rsidRPr="00BA03BC">
              <w:rPr>
                <w:spacing w:val="-6"/>
                <w:sz w:val="20"/>
              </w:rPr>
              <w:t xml:space="preserve"> </w:t>
            </w:r>
            <w:r w:rsidRPr="00BA03BC">
              <w:rPr>
                <w:sz w:val="20"/>
              </w:rPr>
              <w:t>rate</w:t>
            </w:r>
            <w:r w:rsidRPr="00BA03BC">
              <w:rPr>
                <w:spacing w:val="-4"/>
                <w:sz w:val="20"/>
              </w:rPr>
              <w:t xml:space="preserve"> </w:t>
            </w:r>
            <w:r w:rsidRPr="00BA03BC">
              <w:rPr>
                <w:sz w:val="20"/>
              </w:rPr>
              <w:t>or</w:t>
            </w:r>
            <w:r w:rsidRPr="00BA03BC">
              <w:rPr>
                <w:spacing w:val="-5"/>
                <w:sz w:val="20"/>
              </w:rPr>
              <w:t xml:space="preserve"> </w:t>
            </w:r>
            <w:r w:rsidRPr="00BA03BC">
              <w:rPr>
                <w:sz w:val="20"/>
              </w:rPr>
              <w:t>proportion</w:t>
            </w:r>
            <w:r w:rsidRPr="00BA03BC">
              <w:rPr>
                <w:spacing w:val="-4"/>
                <w:sz w:val="20"/>
              </w:rPr>
              <w:t xml:space="preserve"> </w:t>
            </w:r>
            <w:r w:rsidRPr="00BA03BC">
              <w:rPr>
                <w:sz w:val="20"/>
              </w:rPr>
              <w:t>of</w:t>
            </w:r>
            <w:r w:rsidRPr="00BA03BC">
              <w:rPr>
                <w:spacing w:val="-6"/>
                <w:sz w:val="20"/>
              </w:rPr>
              <w:t xml:space="preserve"> </w:t>
            </w:r>
            <w:r w:rsidRPr="00BA03BC">
              <w:rPr>
                <w:sz w:val="20"/>
              </w:rPr>
              <w:t>cases</w:t>
            </w:r>
            <w:r w:rsidRPr="00BA03BC">
              <w:rPr>
                <w:spacing w:val="-5"/>
                <w:sz w:val="20"/>
              </w:rPr>
              <w:t xml:space="preserve"> </w:t>
            </w:r>
            <w:r w:rsidRPr="00BA03BC">
              <w:rPr>
                <w:sz w:val="20"/>
              </w:rPr>
              <w:t>in</w:t>
            </w:r>
            <w:r w:rsidRPr="00BA03BC">
              <w:rPr>
                <w:spacing w:val="-5"/>
                <w:sz w:val="20"/>
              </w:rPr>
              <w:t xml:space="preserve"> </w:t>
            </w:r>
            <w:r w:rsidRPr="00BA03BC">
              <w:rPr>
                <w:sz w:val="20"/>
              </w:rPr>
              <w:t>a</w:t>
            </w:r>
            <w:r w:rsidRPr="00BA03BC">
              <w:rPr>
                <w:spacing w:val="-5"/>
                <w:sz w:val="20"/>
              </w:rPr>
              <w:t xml:space="preserve"> </w:t>
            </w:r>
            <w:r w:rsidRPr="00BA03BC">
              <w:rPr>
                <w:sz w:val="20"/>
              </w:rPr>
              <w:t>population</w:t>
            </w:r>
            <w:r w:rsidRPr="00BA03BC">
              <w:rPr>
                <w:spacing w:val="-5"/>
                <w:sz w:val="20"/>
              </w:rPr>
              <w:t xml:space="preserve"> </w:t>
            </w:r>
            <w:r w:rsidRPr="00BA03BC">
              <w:rPr>
                <w:sz w:val="20"/>
              </w:rPr>
              <w:t>at</w:t>
            </w:r>
            <w:r w:rsidRPr="00BA03BC">
              <w:rPr>
                <w:spacing w:val="-5"/>
                <w:sz w:val="20"/>
              </w:rPr>
              <w:t xml:space="preserve"> </w:t>
            </w:r>
            <w:r w:rsidRPr="00BA03BC">
              <w:rPr>
                <w:sz w:val="20"/>
              </w:rPr>
              <w:t>a</w:t>
            </w:r>
            <w:r w:rsidRPr="00BA03BC">
              <w:rPr>
                <w:spacing w:val="-4"/>
                <w:sz w:val="20"/>
              </w:rPr>
              <w:t xml:space="preserve"> </w:t>
            </w:r>
            <w:r w:rsidRPr="00BA03BC">
              <w:rPr>
                <w:sz w:val="20"/>
              </w:rPr>
              <w:t>given</w:t>
            </w:r>
            <w:r w:rsidRPr="00BA03BC">
              <w:rPr>
                <w:spacing w:val="-7"/>
                <w:sz w:val="20"/>
              </w:rPr>
              <w:t xml:space="preserve"> </w:t>
            </w:r>
            <w:r w:rsidRPr="00BA03BC">
              <w:rPr>
                <w:spacing w:val="-2"/>
                <w:sz w:val="20"/>
              </w:rPr>
              <w:t>time.</w:t>
            </w:r>
          </w:p>
        </w:tc>
      </w:tr>
      <w:tr w:rsidR="00BA03BC" w:rsidRPr="00BA03BC" w14:paraId="00498B26" w14:textId="77777777" w:rsidTr="00BA03BC">
        <w:trPr>
          <w:trHeight w:val="699"/>
        </w:trPr>
        <w:tc>
          <w:tcPr>
            <w:tcW w:w="2417" w:type="dxa"/>
          </w:tcPr>
          <w:p w14:paraId="32BC663A" w14:textId="77777777" w:rsidR="00180C27" w:rsidRPr="00BA03BC" w:rsidRDefault="00024206">
            <w:pPr>
              <w:pStyle w:val="TableParagraph"/>
              <w:spacing w:before="59"/>
              <w:ind w:left="107" w:right="182"/>
              <w:jc w:val="left"/>
              <w:rPr>
                <w:b/>
                <w:sz w:val="20"/>
              </w:rPr>
            </w:pPr>
            <w:r w:rsidRPr="00BA03BC">
              <w:rPr>
                <w:b/>
                <w:sz w:val="20"/>
              </w:rPr>
              <w:t>Prohibited</w:t>
            </w:r>
            <w:r w:rsidRPr="00BA03BC">
              <w:rPr>
                <w:b/>
                <w:spacing w:val="-14"/>
                <w:sz w:val="20"/>
              </w:rPr>
              <w:t xml:space="preserve"> </w:t>
            </w:r>
            <w:r w:rsidRPr="00BA03BC">
              <w:rPr>
                <w:b/>
                <w:sz w:val="20"/>
              </w:rPr>
              <w:t xml:space="preserve">engineered </w:t>
            </w:r>
            <w:r w:rsidRPr="00BA03BC">
              <w:rPr>
                <w:b/>
                <w:spacing w:val="-2"/>
                <w:sz w:val="20"/>
              </w:rPr>
              <w:t>stone</w:t>
            </w:r>
          </w:p>
        </w:tc>
        <w:tc>
          <w:tcPr>
            <w:tcW w:w="11046" w:type="dxa"/>
          </w:tcPr>
          <w:p w14:paraId="00AA898E" w14:textId="77777777" w:rsidR="00180C27" w:rsidRPr="00BA03BC" w:rsidRDefault="00024206">
            <w:pPr>
              <w:pStyle w:val="TableParagraph"/>
              <w:spacing w:before="198"/>
              <w:ind w:left="108"/>
              <w:jc w:val="left"/>
              <w:rPr>
                <w:sz w:val="20"/>
              </w:rPr>
            </w:pPr>
            <w:r w:rsidRPr="00BA03BC">
              <w:rPr>
                <w:sz w:val="20"/>
              </w:rPr>
              <w:t>Engineered</w:t>
            </w:r>
            <w:r w:rsidRPr="00BA03BC">
              <w:rPr>
                <w:spacing w:val="-9"/>
                <w:sz w:val="20"/>
              </w:rPr>
              <w:t xml:space="preserve"> </w:t>
            </w:r>
            <w:r w:rsidRPr="00BA03BC">
              <w:rPr>
                <w:sz w:val="20"/>
              </w:rPr>
              <w:t>stone</w:t>
            </w:r>
            <w:r w:rsidRPr="00BA03BC">
              <w:rPr>
                <w:spacing w:val="-5"/>
                <w:sz w:val="20"/>
              </w:rPr>
              <w:t xml:space="preserve"> </w:t>
            </w:r>
            <w:r w:rsidRPr="00BA03BC">
              <w:rPr>
                <w:sz w:val="20"/>
              </w:rPr>
              <w:t>as</w:t>
            </w:r>
            <w:r w:rsidRPr="00BA03BC">
              <w:rPr>
                <w:spacing w:val="-7"/>
                <w:sz w:val="20"/>
              </w:rPr>
              <w:t xml:space="preserve"> </w:t>
            </w:r>
            <w:r w:rsidRPr="00BA03BC">
              <w:rPr>
                <w:sz w:val="20"/>
              </w:rPr>
              <w:t>defined</w:t>
            </w:r>
            <w:r w:rsidRPr="00BA03BC">
              <w:rPr>
                <w:spacing w:val="-7"/>
                <w:sz w:val="20"/>
              </w:rPr>
              <w:t xml:space="preserve"> </w:t>
            </w:r>
            <w:r w:rsidRPr="00BA03BC">
              <w:rPr>
                <w:sz w:val="20"/>
              </w:rPr>
              <w:t>in</w:t>
            </w:r>
            <w:r w:rsidRPr="00BA03BC">
              <w:rPr>
                <w:spacing w:val="-6"/>
                <w:sz w:val="20"/>
              </w:rPr>
              <w:t xml:space="preserve"> </w:t>
            </w:r>
            <w:r w:rsidRPr="00BA03BC">
              <w:rPr>
                <w:sz w:val="20"/>
              </w:rPr>
              <w:t>the</w:t>
            </w:r>
            <w:r w:rsidRPr="00BA03BC">
              <w:rPr>
                <w:spacing w:val="-2"/>
                <w:sz w:val="20"/>
              </w:rPr>
              <w:t xml:space="preserve"> </w:t>
            </w:r>
            <w:r w:rsidRPr="00BA03BC">
              <w:rPr>
                <w:sz w:val="20"/>
              </w:rPr>
              <w:t>WHS</w:t>
            </w:r>
            <w:r w:rsidRPr="00BA03BC">
              <w:rPr>
                <w:spacing w:val="-8"/>
                <w:sz w:val="20"/>
              </w:rPr>
              <w:t xml:space="preserve"> </w:t>
            </w:r>
            <w:r w:rsidRPr="00BA03BC">
              <w:rPr>
                <w:sz w:val="20"/>
              </w:rPr>
              <w:t>Regulations.</w:t>
            </w:r>
            <w:r w:rsidRPr="00BA03BC">
              <w:rPr>
                <w:spacing w:val="-5"/>
                <w:sz w:val="20"/>
              </w:rPr>
              <w:t xml:space="preserve"> </w:t>
            </w:r>
            <w:r w:rsidRPr="00BA03BC">
              <w:rPr>
                <w:sz w:val="20"/>
              </w:rPr>
              <w:t>An</w:t>
            </w:r>
            <w:r w:rsidRPr="00BA03BC">
              <w:rPr>
                <w:spacing w:val="-8"/>
                <w:sz w:val="20"/>
              </w:rPr>
              <w:t xml:space="preserve"> </w:t>
            </w:r>
            <w:r w:rsidRPr="00BA03BC">
              <w:rPr>
                <w:sz w:val="20"/>
              </w:rPr>
              <w:t>artificial</w:t>
            </w:r>
            <w:r w:rsidRPr="00BA03BC">
              <w:rPr>
                <w:spacing w:val="-8"/>
                <w:sz w:val="20"/>
              </w:rPr>
              <w:t xml:space="preserve"> </w:t>
            </w:r>
            <w:r w:rsidRPr="00BA03BC">
              <w:rPr>
                <w:sz w:val="20"/>
              </w:rPr>
              <w:t>product</w:t>
            </w:r>
            <w:r w:rsidRPr="00BA03BC">
              <w:rPr>
                <w:spacing w:val="-7"/>
                <w:sz w:val="20"/>
              </w:rPr>
              <w:t xml:space="preserve"> </w:t>
            </w:r>
            <w:r w:rsidRPr="00BA03BC">
              <w:rPr>
                <w:spacing w:val="-2"/>
                <w:sz w:val="20"/>
              </w:rPr>
              <w:t>that:</w:t>
            </w:r>
          </w:p>
          <w:p w14:paraId="296BAED4" w14:textId="77777777" w:rsidR="00180C27" w:rsidRPr="00BA03BC" w:rsidRDefault="00024206" w:rsidP="002915AA">
            <w:pPr>
              <w:pStyle w:val="TableParagraph"/>
              <w:numPr>
                <w:ilvl w:val="0"/>
                <w:numId w:val="1"/>
              </w:numPr>
              <w:tabs>
                <w:tab w:val="left" w:pos="827"/>
              </w:tabs>
              <w:spacing w:before="117"/>
              <w:ind w:left="827" w:hanging="359"/>
              <w:jc w:val="left"/>
              <w:rPr>
                <w:sz w:val="20"/>
              </w:rPr>
            </w:pPr>
            <w:r w:rsidRPr="00BA03BC">
              <w:rPr>
                <w:sz w:val="20"/>
              </w:rPr>
              <w:t>contains</w:t>
            </w:r>
            <w:r w:rsidRPr="00BA03BC">
              <w:rPr>
                <w:spacing w:val="-8"/>
                <w:sz w:val="20"/>
              </w:rPr>
              <w:t xml:space="preserve"> </w:t>
            </w:r>
            <w:r w:rsidRPr="00BA03BC">
              <w:rPr>
                <w:sz w:val="20"/>
              </w:rPr>
              <w:t>at</w:t>
            </w:r>
            <w:r w:rsidRPr="00BA03BC">
              <w:rPr>
                <w:spacing w:val="-7"/>
                <w:sz w:val="20"/>
              </w:rPr>
              <w:t xml:space="preserve"> </w:t>
            </w:r>
            <w:r w:rsidRPr="00BA03BC">
              <w:rPr>
                <w:sz w:val="20"/>
              </w:rPr>
              <w:t>least</w:t>
            </w:r>
            <w:r w:rsidRPr="00BA03BC">
              <w:rPr>
                <w:spacing w:val="-6"/>
                <w:sz w:val="20"/>
              </w:rPr>
              <w:t xml:space="preserve"> </w:t>
            </w:r>
            <w:r w:rsidRPr="00BA03BC">
              <w:rPr>
                <w:sz w:val="20"/>
              </w:rPr>
              <w:t>1%</w:t>
            </w:r>
            <w:r w:rsidRPr="00BA03BC">
              <w:rPr>
                <w:spacing w:val="-8"/>
                <w:sz w:val="20"/>
              </w:rPr>
              <w:t xml:space="preserve"> </w:t>
            </w:r>
            <w:r w:rsidRPr="00BA03BC">
              <w:rPr>
                <w:sz w:val="20"/>
              </w:rPr>
              <w:t>crystalline</w:t>
            </w:r>
            <w:r w:rsidRPr="00BA03BC">
              <w:rPr>
                <w:spacing w:val="-9"/>
                <w:sz w:val="20"/>
              </w:rPr>
              <w:t xml:space="preserve"> </w:t>
            </w:r>
            <w:r w:rsidRPr="00BA03BC">
              <w:rPr>
                <w:sz w:val="20"/>
              </w:rPr>
              <w:t>silica</w:t>
            </w:r>
            <w:r w:rsidRPr="00BA03BC">
              <w:rPr>
                <w:spacing w:val="-6"/>
                <w:sz w:val="20"/>
              </w:rPr>
              <w:t xml:space="preserve"> </w:t>
            </w:r>
            <w:r w:rsidRPr="00BA03BC">
              <w:rPr>
                <w:sz w:val="20"/>
              </w:rPr>
              <w:t>as</w:t>
            </w:r>
            <w:r w:rsidRPr="00BA03BC">
              <w:rPr>
                <w:spacing w:val="-8"/>
                <w:sz w:val="20"/>
              </w:rPr>
              <w:t xml:space="preserve"> </w:t>
            </w:r>
            <w:r w:rsidRPr="00BA03BC">
              <w:rPr>
                <w:sz w:val="20"/>
              </w:rPr>
              <w:t>a</w:t>
            </w:r>
            <w:r w:rsidRPr="00BA03BC">
              <w:rPr>
                <w:spacing w:val="-9"/>
                <w:sz w:val="20"/>
              </w:rPr>
              <w:t xml:space="preserve"> </w:t>
            </w:r>
            <w:r w:rsidRPr="00BA03BC">
              <w:rPr>
                <w:sz w:val="20"/>
              </w:rPr>
              <w:t>weight/weight</w:t>
            </w:r>
            <w:r w:rsidRPr="00BA03BC">
              <w:rPr>
                <w:spacing w:val="-8"/>
                <w:sz w:val="20"/>
              </w:rPr>
              <w:t xml:space="preserve"> </w:t>
            </w:r>
            <w:r w:rsidRPr="00BA03BC">
              <w:rPr>
                <w:sz w:val="20"/>
              </w:rPr>
              <w:t>concentration,</w:t>
            </w:r>
            <w:r w:rsidRPr="00BA03BC">
              <w:rPr>
                <w:spacing w:val="-7"/>
                <w:sz w:val="20"/>
              </w:rPr>
              <w:t xml:space="preserve"> </w:t>
            </w:r>
            <w:r w:rsidRPr="00BA03BC">
              <w:rPr>
                <w:spacing w:val="-5"/>
                <w:sz w:val="20"/>
              </w:rPr>
              <w:t>and</w:t>
            </w:r>
          </w:p>
          <w:p w14:paraId="231ED53C" w14:textId="77777777" w:rsidR="00180C27" w:rsidRPr="00BA03BC" w:rsidRDefault="00024206" w:rsidP="002915AA">
            <w:pPr>
              <w:pStyle w:val="TableParagraph"/>
              <w:numPr>
                <w:ilvl w:val="0"/>
                <w:numId w:val="1"/>
              </w:numPr>
              <w:tabs>
                <w:tab w:val="left" w:pos="828"/>
              </w:tabs>
              <w:spacing w:before="117" w:line="247" w:lineRule="auto"/>
              <w:ind w:right="857"/>
              <w:jc w:val="left"/>
              <w:rPr>
                <w:sz w:val="20"/>
              </w:rPr>
            </w:pPr>
            <w:r w:rsidRPr="00BA03BC">
              <w:rPr>
                <w:sz w:val="20"/>
              </w:rPr>
              <w:t>is</w:t>
            </w:r>
            <w:r w:rsidRPr="00BA03BC">
              <w:rPr>
                <w:spacing w:val="-3"/>
                <w:sz w:val="20"/>
              </w:rPr>
              <w:t xml:space="preserve"> </w:t>
            </w:r>
            <w:r w:rsidRPr="00BA03BC">
              <w:rPr>
                <w:sz w:val="20"/>
              </w:rPr>
              <w:t>created</w:t>
            </w:r>
            <w:r w:rsidRPr="00BA03BC">
              <w:rPr>
                <w:spacing w:val="-3"/>
                <w:sz w:val="20"/>
              </w:rPr>
              <w:t xml:space="preserve"> </w:t>
            </w:r>
            <w:r w:rsidRPr="00BA03BC">
              <w:rPr>
                <w:sz w:val="20"/>
              </w:rPr>
              <w:t>by</w:t>
            </w:r>
            <w:r w:rsidRPr="00BA03BC">
              <w:rPr>
                <w:spacing w:val="-3"/>
                <w:sz w:val="20"/>
              </w:rPr>
              <w:t xml:space="preserve"> </w:t>
            </w:r>
            <w:r w:rsidRPr="00BA03BC">
              <w:rPr>
                <w:sz w:val="20"/>
              </w:rPr>
              <w:t>combining</w:t>
            </w:r>
            <w:r w:rsidRPr="00BA03BC">
              <w:rPr>
                <w:spacing w:val="-4"/>
                <w:sz w:val="20"/>
              </w:rPr>
              <w:t xml:space="preserve"> </w:t>
            </w:r>
            <w:r w:rsidRPr="00BA03BC">
              <w:rPr>
                <w:sz w:val="20"/>
              </w:rPr>
              <w:t>natural</w:t>
            </w:r>
            <w:r w:rsidRPr="00BA03BC">
              <w:rPr>
                <w:spacing w:val="-5"/>
                <w:sz w:val="20"/>
              </w:rPr>
              <w:t xml:space="preserve"> </w:t>
            </w:r>
            <w:r w:rsidRPr="00BA03BC">
              <w:rPr>
                <w:sz w:val="20"/>
              </w:rPr>
              <w:t>stone</w:t>
            </w:r>
            <w:r w:rsidRPr="00BA03BC">
              <w:rPr>
                <w:spacing w:val="-3"/>
                <w:sz w:val="20"/>
              </w:rPr>
              <w:t xml:space="preserve"> </w:t>
            </w:r>
            <w:r w:rsidRPr="00BA03BC">
              <w:rPr>
                <w:sz w:val="20"/>
              </w:rPr>
              <w:t>materials</w:t>
            </w:r>
            <w:r w:rsidRPr="00BA03BC">
              <w:rPr>
                <w:spacing w:val="-3"/>
                <w:sz w:val="20"/>
              </w:rPr>
              <w:t xml:space="preserve"> </w:t>
            </w:r>
            <w:r w:rsidRPr="00BA03BC">
              <w:rPr>
                <w:sz w:val="20"/>
              </w:rPr>
              <w:t>with</w:t>
            </w:r>
            <w:r w:rsidRPr="00BA03BC">
              <w:rPr>
                <w:spacing w:val="-4"/>
                <w:sz w:val="20"/>
              </w:rPr>
              <w:t xml:space="preserve"> </w:t>
            </w:r>
            <w:r w:rsidRPr="00BA03BC">
              <w:rPr>
                <w:sz w:val="20"/>
              </w:rPr>
              <w:t>other</w:t>
            </w:r>
            <w:r w:rsidRPr="00BA03BC">
              <w:rPr>
                <w:spacing w:val="-3"/>
                <w:sz w:val="20"/>
              </w:rPr>
              <w:t xml:space="preserve"> </w:t>
            </w:r>
            <w:r w:rsidRPr="00BA03BC">
              <w:rPr>
                <w:sz w:val="20"/>
              </w:rPr>
              <w:t>chemical</w:t>
            </w:r>
            <w:r w:rsidRPr="00BA03BC">
              <w:rPr>
                <w:spacing w:val="-3"/>
                <w:sz w:val="20"/>
              </w:rPr>
              <w:t xml:space="preserve"> </w:t>
            </w:r>
            <w:r w:rsidRPr="00BA03BC">
              <w:rPr>
                <w:sz w:val="20"/>
              </w:rPr>
              <w:t>constituents</w:t>
            </w:r>
            <w:r w:rsidRPr="00BA03BC">
              <w:rPr>
                <w:spacing w:val="-3"/>
                <w:sz w:val="20"/>
              </w:rPr>
              <w:t xml:space="preserve"> </w:t>
            </w:r>
            <w:r w:rsidRPr="00BA03BC">
              <w:rPr>
                <w:sz w:val="20"/>
              </w:rPr>
              <w:t>(such</w:t>
            </w:r>
            <w:r w:rsidRPr="00BA03BC">
              <w:rPr>
                <w:spacing w:val="-4"/>
                <w:sz w:val="20"/>
              </w:rPr>
              <w:t xml:space="preserve"> </w:t>
            </w:r>
            <w:r w:rsidRPr="00BA03BC">
              <w:rPr>
                <w:sz w:val="20"/>
              </w:rPr>
              <w:t>as</w:t>
            </w:r>
            <w:r w:rsidRPr="00BA03BC">
              <w:rPr>
                <w:spacing w:val="-3"/>
                <w:sz w:val="20"/>
              </w:rPr>
              <w:t xml:space="preserve"> </w:t>
            </w:r>
            <w:r w:rsidRPr="00BA03BC">
              <w:rPr>
                <w:sz w:val="20"/>
              </w:rPr>
              <w:t>water,</w:t>
            </w:r>
            <w:r w:rsidRPr="00BA03BC">
              <w:rPr>
                <w:spacing w:val="-4"/>
                <w:sz w:val="20"/>
              </w:rPr>
              <w:t xml:space="preserve"> </w:t>
            </w:r>
            <w:r w:rsidRPr="00BA03BC">
              <w:rPr>
                <w:sz w:val="20"/>
              </w:rPr>
              <w:t>resins,</w:t>
            </w:r>
            <w:r w:rsidRPr="00BA03BC">
              <w:rPr>
                <w:spacing w:val="-4"/>
                <w:sz w:val="20"/>
              </w:rPr>
              <w:t xml:space="preserve"> </w:t>
            </w:r>
            <w:r w:rsidRPr="00BA03BC">
              <w:rPr>
                <w:sz w:val="20"/>
              </w:rPr>
              <w:t>or pigments), and</w:t>
            </w:r>
          </w:p>
          <w:p w14:paraId="70E71215" w14:textId="77777777" w:rsidR="00180C27" w:rsidRPr="00BA03BC" w:rsidRDefault="00024206" w:rsidP="002915AA">
            <w:pPr>
              <w:pStyle w:val="TableParagraph"/>
              <w:numPr>
                <w:ilvl w:val="0"/>
                <w:numId w:val="1"/>
              </w:numPr>
              <w:tabs>
                <w:tab w:val="left" w:pos="827"/>
              </w:tabs>
              <w:spacing w:before="116"/>
              <w:ind w:left="827" w:hanging="359"/>
              <w:jc w:val="left"/>
              <w:rPr>
                <w:sz w:val="20"/>
              </w:rPr>
            </w:pPr>
            <w:r w:rsidRPr="00BA03BC">
              <w:rPr>
                <w:sz w:val="20"/>
              </w:rPr>
              <w:t>becomes</w:t>
            </w:r>
            <w:r w:rsidRPr="00BA03BC">
              <w:rPr>
                <w:spacing w:val="-9"/>
                <w:sz w:val="20"/>
              </w:rPr>
              <w:t xml:space="preserve"> </w:t>
            </w:r>
            <w:r w:rsidRPr="00BA03BC">
              <w:rPr>
                <w:spacing w:val="-2"/>
                <w:sz w:val="20"/>
              </w:rPr>
              <w:t>hardened</w:t>
            </w:r>
          </w:p>
          <w:p w14:paraId="6BADA96C" w14:textId="77777777" w:rsidR="00180C27" w:rsidRPr="00BA03BC" w:rsidRDefault="00024206">
            <w:pPr>
              <w:pStyle w:val="TableParagraph"/>
              <w:spacing w:before="117"/>
              <w:ind w:left="108"/>
              <w:jc w:val="left"/>
              <w:rPr>
                <w:sz w:val="20"/>
              </w:rPr>
            </w:pPr>
            <w:r w:rsidRPr="00BA03BC">
              <w:rPr>
                <w:sz w:val="20"/>
              </w:rPr>
              <w:t>Does</w:t>
            </w:r>
            <w:r w:rsidRPr="00BA03BC">
              <w:rPr>
                <w:spacing w:val="-3"/>
                <w:sz w:val="20"/>
              </w:rPr>
              <w:t xml:space="preserve"> </w:t>
            </w:r>
            <w:r w:rsidRPr="00BA03BC">
              <w:rPr>
                <w:sz w:val="20"/>
              </w:rPr>
              <w:t>not</w:t>
            </w:r>
            <w:r w:rsidRPr="00BA03BC">
              <w:rPr>
                <w:spacing w:val="-4"/>
                <w:sz w:val="20"/>
              </w:rPr>
              <w:t xml:space="preserve"> </w:t>
            </w:r>
            <w:r w:rsidRPr="00BA03BC">
              <w:rPr>
                <w:sz w:val="20"/>
              </w:rPr>
              <w:t>include</w:t>
            </w:r>
            <w:r w:rsidRPr="00BA03BC">
              <w:rPr>
                <w:spacing w:val="-4"/>
                <w:sz w:val="20"/>
              </w:rPr>
              <w:t xml:space="preserve"> </w:t>
            </w:r>
            <w:r w:rsidRPr="00BA03BC">
              <w:rPr>
                <w:sz w:val="20"/>
              </w:rPr>
              <w:t>concrete</w:t>
            </w:r>
            <w:r w:rsidRPr="00BA03BC">
              <w:rPr>
                <w:spacing w:val="-2"/>
                <w:sz w:val="20"/>
              </w:rPr>
              <w:t xml:space="preserve"> </w:t>
            </w:r>
            <w:r w:rsidRPr="00BA03BC">
              <w:rPr>
                <w:sz w:val="20"/>
              </w:rPr>
              <w:t>and</w:t>
            </w:r>
            <w:r w:rsidRPr="00BA03BC">
              <w:rPr>
                <w:spacing w:val="-4"/>
                <w:sz w:val="20"/>
              </w:rPr>
              <w:t xml:space="preserve"> </w:t>
            </w:r>
            <w:r w:rsidRPr="00BA03BC">
              <w:rPr>
                <w:sz w:val="20"/>
              </w:rPr>
              <w:t>cement</w:t>
            </w:r>
            <w:r w:rsidRPr="00BA03BC">
              <w:rPr>
                <w:spacing w:val="-2"/>
                <w:sz w:val="20"/>
              </w:rPr>
              <w:t xml:space="preserve"> </w:t>
            </w:r>
            <w:r w:rsidRPr="00BA03BC">
              <w:rPr>
                <w:sz w:val="20"/>
              </w:rPr>
              <w:t>products;</w:t>
            </w:r>
            <w:r w:rsidRPr="00BA03BC">
              <w:rPr>
                <w:spacing w:val="-4"/>
                <w:sz w:val="20"/>
              </w:rPr>
              <w:t xml:space="preserve"> </w:t>
            </w:r>
            <w:r w:rsidRPr="00BA03BC">
              <w:rPr>
                <w:sz w:val="20"/>
              </w:rPr>
              <w:t>bricks,</w:t>
            </w:r>
            <w:r w:rsidRPr="00BA03BC">
              <w:rPr>
                <w:spacing w:val="-4"/>
                <w:sz w:val="20"/>
              </w:rPr>
              <w:t xml:space="preserve"> </w:t>
            </w:r>
            <w:r w:rsidRPr="00BA03BC">
              <w:rPr>
                <w:sz w:val="20"/>
              </w:rPr>
              <w:t>pavers</w:t>
            </w:r>
            <w:r w:rsidRPr="00BA03BC">
              <w:rPr>
                <w:spacing w:val="-2"/>
                <w:sz w:val="20"/>
              </w:rPr>
              <w:t xml:space="preserve"> </w:t>
            </w:r>
            <w:r w:rsidRPr="00BA03BC">
              <w:rPr>
                <w:sz w:val="20"/>
              </w:rPr>
              <w:t>and</w:t>
            </w:r>
            <w:r w:rsidRPr="00BA03BC">
              <w:rPr>
                <w:spacing w:val="-2"/>
                <w:sz w:val="20"/>
              </w:rPr>
              <w:t xml:space="preserve"> </w:t>
            </w:r>
            <w:r w:rsidRPr="00BA03BC">
              <w:rPr>
                <w:sz w:val="20"/>
              </w:rPr>
              <w:t>other</w:t>
            </w:r>
            <w:r w:rsidRPr="00BA03BC">
              <w:rPr>
                <w:spacing w:val="-4"/>
                <w:sz w:val="20"/>
              </w:rPr>
              <w:t xml:space="preserve"> </w:t>
            </w:r>
            <w:r w:rsidRPr="00BA03BC">
              <w:rPr>
                <w:sz w:val="20"/>
              </w:rPr>
              <w:t>similar</w:t>
            </w:r>
            <w:r w:rsidRPr="00BA03BC">
              <w:rPr>
                <w:spacing w:val="-4"/>
                <w:sz w:val="20"/>
              </w:rPr>
              <w:t xml:space="preserve"> </w:t>
            </w:r>
            <w:r w:rsidRPr="00BA03BC">
              <w:rPr>
                <w:sz w:val="20"/>
              </w:rPr>
              <w:t>blocks;</w:t>
            </w:r>
            <w:r w:rsidRPr="00BA03BC">
              <w:rPr>
                <w:spacing w:val="-4"/>
                <w:sz w:val="20"/>
              </w:rPr>
              <w:t xml:space="preserve"> </w:t>
            </w:r>
            <w:r w:rsidRPr="00BA03BC">
              <w:rPr>
                <w:sz w:val="20"/>
              </w:rPr>
              <w:t>ceramic</w:t>
            </w:r>
            <w:r w:rsidRPr="00BA03BC">
              <w:rPr>
                <w:spacing w:val="-3"/>
                <w:sz w:val="20"/>
              </w:rPr>
              <w:t xml:space="preserve"> </w:t>
            </w:r>
            <w:r w:rsidRPr="00BA03BC">
              <w:rPr>
                <w:sz w:val="20"/>
              </w:rPr>
              <w:t>wall</w:t>
            </w:r>
            <w:r w:rsidRPr="00BA03BC">
              <w:rPr>
                <w:spacing w:val="-5"/>
                <w:sz w:val="20"/>
              </w:rPr>
              <w:t xml:space="preserve"> </w:t>
            </w:r>
            <w:r w:rsidRPr="00BA03BC">
              <w:rPr>
                <w:sz w:val="20"/>
              </w:rPr>
              <w:t>and</w:t>
            </w:r>
            <w:r w:rsidRPr="00BA03BC">
              <w:rPr>
                <w:spacing w:val="-5"/>
                <w:sz w:val="20"/>
              </w:rPr>
              <w:t xml:space="preserve"> </w:t>
            </w:r>
            <w:r w:rsidRPr="00BA03BC">
              <w:rPr>
                <w:sz w:val="20"/>
              </w:rPr>
              <w:t>floor</w:t>
            </w:r>
            <w:r w:rsidRPr="00BA03BC">
              <w:rPr>
                <w:spacing w:val="-4"/>
                <w:sz w:val="20"/>
              </w:rPr>
              <w:t xml:space="preserve"> </w:t>
            </w:r>
            <w:r w:rsidRPr="00BA03BC">
              <w:rPr>
                <w:sz w:val="20"/>
              </w:rPr>
              <w:t>tiles;</w:t>
            </w:r>
            <w:r w:rsidRPr="00BA03BC">
              <w:rPr>
                <w:spacing w:val="-4"/>
                <w:sz w:val="20"/>
              </w:rPr>
              <w:t xml:space="preserve"> </w:t>
            </w:r>
            <w:r w:rsidRPr="00BA03BC">
              <w:rPr>
                <w:sz w:val="20"/>
              </w:rPr>
              <w:t>roof tiles; grout, mortar and render; plasterboard; porcelain products; and sintered stone.</w:t>
            </w:r>
          </w:p>
        </w:tc>
      </w:tr>
      <w:tr w:rsidR="00BA03BC" w:rsidRPr="00BA03BC" w14:paraId="28847AAC" w14:textId="77777777" w:rsidTr="00BA03BC">
        <w:trPr>
          <w:trHeight w:val="810"/>
        </w:trPr>
        <w:tc>
          <w:tcPr>
            <w:tcW w:w="2417" w:type="dxa"/>
            <w:tcBorders>
              <w:top w:val="nil"/>
              <w:left w:val="nil"/>
              <w:right w:val="nil"/>
            </w:tcBorders>
            <w:shd w:val="clear" w:color="auto" w:fill="EEEEEE"/>
          </w:tcPr>
          <w:p w14:paraId="413440EC" w14:textId="77777777" w:rsidR="00180C27" w:rsidRPr="00BA03BC" w:rsidRDefault="00024206">
            <w:pPr>
              <w:pStyle w:val="TableParagraph"/>
              <w:spacing w:before="59"/>
              <w:ind w:left="112" w:right="354"/>
              <w:jc w:val="left"/>
              <w:rPr>
                <w:b/>
                <w:sz w:val="20"/>
              </w:rPr>
            </w:pPr>
            <w:r w:rsidRPr="00BA03BC">
              <w:rPr>
                <w:b/>
                <w:sz w:val="20"/>
              </w:rPr>
              <w:t>Prohibition</w:t>
            </w:r>
            <w:r w:rsidRPr="00BA03BC">
              <w:rPr>
                <w:b/>
                <w:spacing w:val="-14"/>
                <w:sz w:val="20"/>
              </w:rPr>
              <w:t xml:space="preserve"> </w:t>
            </w:r>
            <w:r w:rsidRPr="00BA03BC">
              <w:rPr>
                <w:b/>
                <w:sz w:val="20"/>
              </w:rPr>
              <w:t>Decision Regulation Impact Statement (DRIS)</w:t>
            </w:r>
          </w:p>
        </w:tc>
        <w:tc>
          <w:tcPr>
            <w:tcW w:w="11046" w:type="dxa"/>
            <w:tcBorders>
              <w:top w:val="nil"/>
              <w:left w:val="nil"/>
              <w:right w:val="nil"/>
            </w:tcBorders>
            <w:shd w:val="clear" w:color="auto" w:fill="EEEEEE"/>
          </w:tcPr>
          <w:p w14:paraId="0CAB73C1" w14:textId="050C4C82" w:rsidR="00180C27" w:rsidRPr="00BA03BC" w:rsidRDefault="00024206">
            <w:pPr>
              <w:pStyle w:val="TableParagraph"/>
              <w:spacing w:before="201" w:line="276" w:lineRule="auto"/>
              <w:ind w:left="113"/>
              <w:jc w:val="left"/>
              <w:rPr>
                <w:sz w:val="20"/>
              </w:rPr>
            </w:pPr>
            <w:r w:rsidRPr="00BA03BC">
              <w:rPr>
                <w:sz w:val="20"/>
              </w:rPr>
              <w:t>The</w:t>
            </w:r>
            <w:r w:rsidRPr="00BA03BC">
              <w:rPr>
                <w:spacing w:val="-4"/>
                <w:sz w:val="20"/>
              </w:rPr>
              <w:t xml:space="preserve"> </w:t>
            </w:r>
            <w:r w:rsidRPr="00BA03BC">
              <w:rPr>
                <w:sz w:val="20"/>
              </w:rPr>
              <w:t>Prohibition</w:t>
            </w:r>
            <w:r w:rsidRPr="00BA03BC">
              <w:rPr>
                <w:spacing w:val="-2"/>
                <w:sz w:val="20"/>
              </w:rPr>
              <w:t xml:space="preserve"> </w:t>
            </w:r>
            <w:r w:rsidRPr="00BA03BC">
              <w:rPr>
                <w:sz w:val="20"/>
              </w:rPr>
              <w:t>DRIS</w:t>
            </w:r>
            <w:r w:rsidRPr="00BA03BC">
              <w:rPr>
                <w:spacing w:val="-3"/>
                <w:sz w:val="20"/>
              </w:rPr>
              <w:t xml:space="preserve"> </w:t>
            </w:r>
            <w:r w:rsidRPr="00BA03BC">
              <w:rPr>
                <w:sz w:val="20"/>
              </w:rPr>
              <w:t>provides</w:t>
            </w:r>
            <w:r w:rsidRPr="00BA03BC">
              <w:rPr>
                <w:spacing w:val="-2"/>
                <w:sz w:val="20"/>
              </w:rPr>
              <w:t xml:space="preserve"> </w:t>
            </w:r>
            <w:r w:rsidRPr="00BA03BC">
              <w:rPr>
                <w:sz w:val="20"/>
              </w:rPr>
              <w:t>analysis</w:t>
            </w:r>
            <w:r w:rsidRPr="00BA03BC">
              <w:rPr>
                <w:spacing w:val="-2"/>
                <w:sz w:val="20"/>
              </w:rPr>
              <w:t xml:space="preserve"> </w:t>
            </w:r>
            <w:r w:rsidRPr="00BA03BC">
              <w:rPr>
                <w:sz w:val="20"/>
              </w:rPr>
              <w:t>of</w:t>
            </w:r>
            <w:r w:rsidRPr="00BA03BC">
              <w:rPr>
                <w:spacing w:val="-1"/>
                <w:sz w:val="20"/>
              </w:rPr>
              <w:t xml:space="preserve"> </w:t>
            </w:r>
            <w:r w:rsidRPr="00BA03BC">
              <w:rPr>
                <w:sz w:val="20"/>
              </w:rPr>
              <w:t>the</w:t>
            </w:r>
            <w:r w:rsidRPr="00BA03BC">
              <w:rPr>
                <w:spacing w:val="-2"/>
                <w:sz w:val="20"/>
              </w:rPr>
              <w:t xml:space="preserve"> </w:t>
            </w:r>
            <w:r w:rsidRPr="00BA03BC">
              <w:rPr>
                <w:sz w:val="20"/>
              </w:rPr>
              <w:t>impacts of</w:t>
            </w:r>
            <w:r w:rsidRPr="00BA03BC">
              <w:rPr>
                <w:spacing w:val="-3"/>
                <w:sz w:val="20"/>
              </w:rPr>
              <w:t xml:space="preserve"> </w:t>
            </w:r>
            <w:r w:rsidRPr="00BA03BC">
              <w:rPr>
                <w:sz w:val="20"/>
              </w:rPr>
              <w:t>options</w:t>
            </w:r>
            <w:r w:rsidRPr="00BA03BC">
              <w:rPr>
                <w:spacing w:val="-2"/>
                <w:sz w:val="20"/>
              </w:rPr>
              <w:t xml:space="preserve"> </w:t>
            </w:r>
            <w:r w:rsidRPr="00BA03BC">
              <w:rPr>
                <w:sz w:val="20"/>
              </w:rPr>
              <w:t>under</w:t>
            </w:r>
            <w:r w:rsidRPr="00BA03BC">
              <w:rPr>
                <w:spacing w:val="-2"/>
                <w:sz w:val="20"/>
              </w:rPr>
              <w:t xml:space="preserve"> </w:t>
            </w:r>
            <w:r w:rsidRPr="00BA03BC">
              <w:rPr>
                <w:sz w:val="20"/>
              </w:rPr>
              <w:t>the</w:t>
            </w:r>
            <w:r w:rsidRPr="00BA03BC">
              <w:rPr>
                <w:spacing w:val="-4"/>
                <w:sz w:val="20"/>
              </w:rPr>
              <w:t xml:space="preserve"> </w:t>
            </w:r>
            <w:r w:rsidRPr="00BA03BC">
              <w:rPr>
                <w:sz w:val="20"/>
              </w:rPr>
              <w:t>model</w:t>
            </w:r>
            <w:r w:rsidRPr="00BA03BC">
              <w:rPr>
                <w:spacing w:val="-2"/>
                <w:sz w:val="20"/>
              </w:rPr>
              <w:t xml:space="preserve"> </w:t>
            </w:r>
            <w:r w:rsidRPr="00BA03BC">
              <w:rPr>
                <w:sz w:val="20"/>
              </w:rPr>
              <w:t>WHS</w:t>
            </w:r>
            <w:r w:rsidRPr="00BA03BC">
              <w:rPr>
                <w:spacing w:val="-3"/>
                <w:sz w:val="20"/>
              </w:rPr>
              <w:t xml:space="preserve"> </w:t>
            </w:r>
            <w:r w:rsidRPr="00BA03BC">
              <w:rPr>
                <w:sz w:val="20"/>
              </w:rPr>
              <w:t>laws</w:t>
            </w:r>
            <w:r w:rsidRPr="00BA03BC">
              <w:rPr>
                <w:spacing w:val="-2"/>
                <w:sz w:val="20"/>
              </w:rPr>
              <w:t xml:space="preserve"> </w:t>
            </w:r>
            <w:r w:rsidRPr="00BA03BC">
              <w:rPr>
                <w:sz w:val="20"/>
              </w:rPr>
              <w:t>to</w:t>
            </w:r>
            <w:r w:rsidRPr="00BA03BC">
              <w:rPr>
                <w:spacing w:val="-2"/>
                <w:sz w:val="20"/>
              </w:rPr>
              <w:t xml:space="preserve"> </w:t>
            </w:r>
            <w:r w:rsidRPr="00BA03BC">
              <w:rPr>
                <w:sz w:val="20"/>
              </w:rPr>
              <w:t>prohibit</w:t>
            </w:r>
            <w:r w:rsidRPr="00BA03BC">
              <w:rPr>
                <w:spacing w:val="-3"/>
                <w:sz w:val="20"/>
              </w:rPr>
              <w:t xml:space="preserve"> </w:t>
            </w:r>
            <w:r w:rsidRPr="00BA03BC">
              <w:rPr>
                <w:sz w:val="20"/>
              </w:rPr>
              <w:t>the</w:t>
            </w:r>
            <w:r w:rsidRPr="00BA03BC">
              <w:rPr>
                <w:spacing w:val="-3"/>
                <w:sz w:val="20"/>
              </w:rPr>
              <w:t xml:space="preserve"> </w:t>
            </w:r>
            <w:r w:rsidRPr="00BA03BC">
              <w:rPr>
                <w:sz w:val="20"/>
              </w:rPr>
              <w:t>use</w:t>
            </w:r>
            <w:r w:rsidRPr="00BA03BC">
              <w:rPr>
                <w:spacing w:val="-3"/>
                <w:sz w:val="20"/>
              </w:rPr>
              <w:t xml:space="preserve"> </w:t>
            </w:r>
            <w:r w:rsidRPr="00BA03BC">
              <w:rPr>
                <w:sz w:val="20"/>
              </w:rPr>
              <w:t>of engineered stone.</w:t>
            </w:r>
          </w:p>
        </w:tc>
      </w:tr>
      <w:tr w:rsidR="00BA03BC" w:rsidRPr="00BA03BC" w14:paraId="27422AF8" w14:textId="77777777" w:rsidTr="00BA03BC">
        <w:trPr>
          <w:trHeight w:val="577"/>
        </w:trPr>
        <w:tc>
          <w:tcPr>
            <w:tcW w:w="2417" w:type="dxa"/>
          </w:tcPr>
          <w:p w14:paraId="7D62DDDD" w14:textId="77777777" w:rsidR="00180C27" w:rsidRPr="00BA03BC" w:rsidRDefault="00024206">
            <w:pPr>
              <w:pStyle w:val="TableParagraph"/>
              <w:spacing w:before="59"/>
              <w:ind w:left="107" w:right="226"/>
              <w:jc w:val="left"/>
              <w:rPr>
                <w:b/>
                <w:sz w:val="20"/>
              </w:rPr>
            </w:pPr>
            <w:r w:rsidRPr="00BA03BC">
              <w:rPr>
                <w:b/>
                <w:sz w:val="20"/>
              </w:rPr>
              <w:lastRenderedPageBreak/>
              <w:t>Respirable</w:t>
            </w:r>
            <w:r w:rsidRPr="00BA03BC">
              <w:rPr>
                <w:b/>
                <w:spacing w:val="-14"/>
                <w:sz w:val="20"/>
              </w:rPr>
              <w:t xml:space="preserve"> </w:t>
            </w:r>
            <w:r w:rsidRPr="00BA03BC">
              <w:rPr>
                <w:b/>
                <w:sz w:val="20"/>
              </w:rPr>
              <w:t>crystalline silica (RCS)</w:t>
            </w:r>
          </w:p>
        </w:tc>
        <w:tc>
          <w:tcPr>
            <w:tcW w:w="11046" w:type="dxa"/>
          </w:tcPr>
          <w:p w14:paraId="54E66F21" w14:textId="77777777" w:rsidR="00180C27" w:rsidRPr="00BA03BC" w:rsidRDefault="00024206">
            <w:pPr>
              <w:pStyle w:val="TableParagraph"/>
              <w:spacing w:before="59"/>
              <w:ind w:left="108"/>
              <w:jc w:val="left"/>
              <w:rPr>
                <w:sz w:val="20"/>
              </w:rPr>
            </w:pPr>
            <w:r w:rsidRPr="00BA03BC">
              <w:rPr>
                <w:sz w:val="20"/>
              </w:rPr>
              <w:t>Particles</w:t>
            </w:r>
            <w:r w:rsidRPr="00BA03BC">
              <w:rPr>
                <w:spacing w:val="-2"/>
                <w:sz w:val="20"/>
              </w:rPr>
              <w:t xml:space="preserve"> </w:t>
            </w:r>
            <w:r w:rsidRPr="00BA03BC">
              <w:rPr>
                <w:sz w:val="20"/>
              </w:rPr>
              <w:t>of</w:t>
            </w:r>
            <w:r w:rsidRPr="00BA03BC">
              <w:rPr>
                <w:spacing w:val="-3"/>
                <w:sz w:val="20"/>
              </w:rPr>
              <w:t xml:space="preserve"> </w:t>
            </w:r>
            <w:r w:rsidRPr="00BA03BC">
              <w:rPr>
                <w:sz w:val="20"/>
              </w:rPr>
              <w:t>silica</w:t>
            </w:r>
            <w:r w:rsidRPr="00BA03BC">
              <w:rPr>
                <w:spacing w:val="-3"/>
                <w:sz w:val="20"/>
              </w:rPr>
              <w:t xml:space="preserve"> </w:t>
            </w:r>
            <w:r w:rsidRPr="00BA03BC">
              <w:rPr>
                <w:sz w:val="20"/>
              </w:rPr>
              <w:t>dust</w:t>
            </w:r>
            <w:r w:rsidRPr="00BA03BC">
              <w:rPr>
                <w:spacing w:val="-1"/>
                <w:sz w:val="20"/>
              </w:rPr>
              <w:t xml:space="preserve"> </w:t>
            </w:r>
            <w:r w:rsidRPr="00BA03BC">
              <w:rPr>
                <w:sz w:val="20"/>
              </w:rPr>
              <w:t>that are</w:t>
            </w:r>
            <w:r w:rsidRPr="00BA03BC">
              <w:rPr>
                <w:spacing w:val="-3"/>
                <w:sz w:val="20"/>
              </w:rPr>
              <w:t xml:space="preserve"> </w:t>
            </w:r>
            <w:r w:rsidRPr="00BA03BC">
              <w:rPr>
                <w:sz w:val="20"/>
              </w:rPr>
              <w:t>less</w:t>
            </w:r>
            <w:r w:rsidRPr="00BA03BC">
              <w:rPr>
                <w:spacing w:val="-2"/>
                <w:sz w:val="20"/>
              </w:rPr>
              <w:t xml:space="preserve"> </w:t>
            </w:r>
            <w:r w:rsidRPr="00BA03BC">
              <w:rPr>
                <w:sz w:val="20"/>
              </w:rPr>
              <w:t>than</w:t>
            </w:r>
            <w:r w:rsidRPr="00BA03BC">
              <w:rPr>
                <w:spacing w:val="-2"/>
                <w:sz w:val="20"/>
              </w:rPr>
              <w:t xml:space="preserve"> </w:t>
            </w:r>
            <w:r w:rsidRPr="00BA03BC">
              <w:rPr>
                <w:sz w:val="20"/>
              </w:rPr>
              <w:t>and</w:t>
            </w:r>
            <w:r w:rsidRPr="00BA03BC">
              <w:rPr>
                <w:spacing w:val="-1"/>
                <w:sz w:val="20"/>
              </w:rPr>
              <w:t xml:space="preserve"> </w:t>
            </w:r>
            <w:r w:rsidRPr="00BA03BC">
              <w:rPr>
                <w:sz w:val="20"/>
              </w:rPr>
              <w:t>equal</w:t>
            </w:r>
            <w:r w:rsidRPr="00BA03BC">
              <w:rPr>
                <w:spacing w:val="-2"/>
                <w:sz w:val="20"/>
              </w:rPr>
              <w:t xml:space="preserve"> </w:t>
            </w:r>
            <w:r w:rsidRPr="00BA03BC">
              <w:rPr>
                <w:sz w:val="20"/>
              </w:rPr>
              <w:t>to</w:t>
            </w:r>
            <w:r w:rsidRPr="00BA03BC">
              <w:rPr>
                <w:spacing w:val="-2"/>
                <w:sz w:val="20"/>
              </w:rPr>
              <w:t xml:space="preserve"> </w:t>
            </w:r>
            <w:r w:rsidRPr="00BA03BC">
              <w:rPr>
                <w:sz w:val="20"/>
              </w:rPr>
              <w:t>10</w:t>
            </w:r>
            <w:r w:rsidRPr="00BA03BC">
              <w:rPr>
                <w:spacing w:val="-4"/>
                <w:sz w:val="20"/>
              </w:rPr>
              <w:t xml:space="preserve"> </w:t>
            </w:r>
            <w:r w:rsidRPr="00BA03BC">
              <w:rPr>
                <w:sz w:val="20"/>
              </w:rPr>
              <w:t>micrometres</w:t>
            </w:r>
            <w:r w:rsidRPr="00BA03BC">
              <w:rPr>
                <w:spacing w:val="-2"/>
                <w:sz w:val="20"/>
              </w:rPr>
              <w:t xml:space="preserve"> </w:t>
            </w:r>
            <w:r w:rsidRPr="00BA03BC">
              <w:rPr>
                <w:sz w:val="20"/>
              </w:rPr>
              <w:t>(µm)</w:t>
            </w:r>
            <w:r w:rsidRPr="00BA03BC">
              <w:rPr>
                <w:spacing w:val="-2"/>
                <w:sz w:val="20"/>
              </w:rPr>
              <w:t xml:space="preserve"> </w:t>
            </w:r>
            <w:r w:rsidRPr="00BA03BC">
              <w:rPr>
                <w:sz w:val="20"/>
              </w:rPr>
              <w:t>in</w:t>
            </w:r>
            <w:r w:rsidRPr="00BA03BC">
              <w:rPr>
                <w:spacing w:val="-1"/>
                <w:sz w:val="20"/>
              </w:rPr>
              <w:t xml:space="preserve"> </w:t>
            </w:r>
            <w:r w:rsidRPr="00BA03BC">
              <w:rPr>
                <w:sz w:val="20"/>
              </w:rPr>
              <w:t>diameter</w:t>
            </w:r>
            <w:r w:rsidRPr="00BA03BC">
              <w:rPr>
                <w:spacing w:val="-3"/>
                <w:sz w:val="20"/>
              </w:rPr>
              <w:t xml:space="preserve"> </w:t>
            </w:r>
            <w:r w:rsidRPr="00BA03BC">
              <w:rPr>
                <w:sz w:val="20"/>
              </w:rPr>
              <w:t>that</w:t>
            </w:r>
            <w:r w:rsidRPr="00BA03BC">
              <w:rPr>
                <w:spacing w:val="-3"/>
                <w:sz w:val="20"/>
              </w:rPr>
              <w:t xml:space="preserve"> </w:t>
            </w:r>
            <w:r w:rsidRPr="00BA03BC">
              <w:rPr>
                <w:sz w:val="20"/>
              </w:rPr>
              <w:t>can</w:t>
            </w:r>
            <w:r w:rsidRPr="00BA03BC">
              <w:rPr>
                <w:spacing w:val="-3"/>
                <w:sz w:val="20"/>
              </w:rPr>
              <w:t xml:space="preserve"> </w:t>
            </w:r>
            <w:r w:rsidRPr="00BA03BC">
              <w:rPr>
                <w:sz w:val="20"/>
              </w:rPr>
              <w:t>penetrate</w:t>
            </w:r>
            <w:r w:rsidRPr="00BA03BC">
              <w:rPr>
                <w:spacing w:val="-2"/>
                <w:sz w:val="20"/>
              </w:rPr>
              <w:t xml:space="preserve"> </w:t>
            </w:r>
            <w:r w:rsidRPr="00BA03BC">
              <w:rPr>
                <w:sz w:val="20"/>
              </w:rPr>
              <w:t>deep</w:t>
            </w:r>
            <w:r w:rsidRPr="00BA03BC">
              <w:rPr>
                <w:spacing w:val="-1"/>
                <w:sz w:val="20"/>
              </w:rPr>
              <w:t xml:space="preserve"> </w:t>
            </w:r>
            <w:r w:rsidRPr="00BA03BC">
              <w:rPr>
                <w:sz w:val="20"/>
              </w:rPr>
              <w:t>into</w:t>
            </w:r>
            <w:r w:rsidRPr="00BA03BC">
              <w:rPr>
                <w:spacing w:val="-3"/>
                <w:sz w:val="20"/>
              </w:rPr>
              <w:t xml:space="preserve"> </w:t>
            </w:r>
            <w:r w:rsidRPr="00BA03BC">
              <w:rPr>
                <w:sz w:val="20"/>
              </w:rPr>
              <w:t>the lungs.</w:t>
            </w:r>
            <w:r w:rsidRPr="00BA03BC">
              <w:rPr>
                <w:spacing w:val="-7"/>
                <w:sz w:val="20"/>
              </w:rPr>
              <w:t xml:space="preserve"> </w:t>
            </w:r>
            <w:r w:rsidRPr="00BA03BC">
              <w:rPr>
                <w:sz w:val="20"/>
              </w:rPr>
              <w:t>RCS</w:t>
            </w:r>
            <w:r w:rsidRPr="00BA03BC">
              <w:rPr>
                <w:spacing w:val="-6"/>
                <w:sz w:val="20"/>
              </w:rPr>
              <w:t xml:space="preserve"> </w:t>
            </w:r>
            <w:r w:rsidRPr="00BA03BC">
              <w:rPr>
                <w:sz w:val="20"/>
              </w:rPr>
              <w:t>is</w:t>
            </w:r>
            <w:r w:rsidRPr="00BA03BC">
              <w:rPr>
                <w:spacing w:val="-5"/>
                <w:sz w:val="20"/>
              </w:rPr>
              <w:t xml:space="preserve"> </w:t>
            </w:r>
            <w:r w:rsidRPr="00BA03BC">
              <w:rPr>
                <w:sz w:val="20"/>
              </w:rPr>
              <w:t>a</w:t>
            </w:r>
            <w:r w:rsidRPr="00BA03BC">
              <w:rPr>
                <w:spacing w:val="-4"/>
                <w:sz w:val="20"/>
              </w:rPr>
              <w:t xml:space="preserve"> </w:t>
            </w:r>
            <w:r w:rsidRPr="00BA03BC">
              <w:rPr>
                <w:sz w:val="20"/>
              </w:rPr>
              <w:t>hazardous</w:t>
            </w:r>
            <w:r w:rsidRPr="00BA03BC">
              <w:rPr>
                <w:spacing w:val="-4"/>
                <w:sz w:val="20"/>
              </w:rPr>
              <w:t xml:space="preserve"> </w:t>
            </w:r>
            <w:r w:rsidRPr="00BA03BC">
              <w:rPr>
                <w:sz w:val="20"/>
              </w:rPr>
              <w:t>chemical</w:t>
            </w:r>
            <w:r w:rsidRPr="00BA03BC">
              <w:rPr>
                <w:spacing w:val="-7"/>
                <w:sz w:val="20"/>
              </w:rPr>
              <w:t xml:space="preserve"> </w:t>
            </w:r>
            <w:r w:rsidRPr="00BA03BC">
              <w:rPr>
                <w:sz w:val="20"/>
              </w:rPr>
              <w:t>for</w:t>
            </w:r>
            <w:r w:rsidRPr="00BA03BC">
              <w:rPr>
                <w:spacing w:val="-6"/>
                <w:sz w:val="20"/>
              </w:rPr>
              <w:t xml:space="preserve"> </w:t>
            </w:r>
            <w:r w:rsidRPr="00BA03BC">
              <w:rPr>
                <w:sz w:val="20"/>
              </w:rPr>
              <w:t>the</w:t>
            </w:r>
            <w:r w:rsidRPr="00BA03BC">
              <w:rPr>
                <w:spacing w:val="-4"/>
                <w:sz w:val="20"/>
              </w:rPr>
              <w:t xml:space="preserve"> </w:t>
            </w:r>
            <w:r w:rsidRPr="00BA03BC">
              <w:rPr>
                <w:sz w:val="20"/>
              </w:rPr>
              <w:t>purposes</w:t>
            </w:r>
            <w:r w:rsidRPr="00BA03BC">
              <w:rPr>
                <w:spacing w:val="-5"/>
                <w:sz w:val="20"/>
              </w:rPr>
              <w:t xml:space="preserve"> </w:t>
            </w:r>
            <w:r w:rsidRPr="00BA03BC">
              <w:rPr>
                <w:sz w:val="20"/>
              </w:rPr>
              <w:t>of</w:t>
            </w:r>
            <w:r w:rsidRPr="00BA03BC">
              <w:rPr>
                <w:spacing w:val="-6"/>
                <w:sz w:val="20"/>
              </w:rPr>
              <w:t xml:space="preserve"> </w:t>
            </w:r>
            <w:r w:rsidRPr="00BA03BC">
              <w:rPr>
                <w:sz w:val="20"/>
              </w:rPr>
              <w:t>the</w:t>
            </w:r>
            <w:r w:rsidRPr="00BA03BC">
              <w:rPr>
                <w:spacing w:val="-6"/>
                <w:sz w:val="20"/>
              </w:rPr>
              <w:t xml:space="preserve"> </w:t>
            </w:r>
            <w:r w:rsidRPr="00BA03BC">
              <w:rPr>
                <w:sz w:val="20"/>
              </w:rPr>
              <w:t>model</w:t>
            </w:r>
            <w:r w:rsidRPr="00BA03BC">
              <w:rPr>
                <w:spacing w:val="-7"/>
                <w:sz w:val="20"/>
              </w:rPr>
              <w:t xml:space="preserve"> </w:t>
            </w:r>
            <w:r w:rsidRPr="00BA03BC">
              <w:rPr>
                <w:sz w:val="20"/>
              </w:rPr>
              <w:t>WHS</w:t>
            </w:r>
            <w:r w:rsidRPr="00BA03BC">
              <w:rPr>
                <w:spacing w:val="-5"/>
                <w:sz w:val="20"/>
              </w:rPr>
              <w:t xml:space="preserve"> </w:t>
            </w:r>
            <w:r w:rsidRPr="00BA03BC">
              <w:rPr>
                <w:sz w:val="20"/>
              </w:rPr>
              <w:t>laws</w:t>
            </w:r>
            <w:r w:rsidRPr="00BA03BC">
              <w:rPr>
                <w:spacing w:val="-3"/>
                <w:sz w:val="20"/>
              </w:rPr>
              <w:t xml:space="preserve"> </w:t>
            </w:r>
            <w:r w:rsidRPr="00BA03BC">
              <w:rPr>
                <w:sz w:val="20"/>
              </w:rPr>
              <w:t>and</w:t>
            </w:r>
            <w:r w:rsidRPr="00BA03BC">
              <w:rPr>
                <w:spacing w:val="-6"/>
                <w:sz w:val="20"/>
              </w:rPr>
              <w:t xml:space="preserve"> </w:t>
            </w:r>
            <w:r w:rsidRPr="00BA03BC">
              <w:rPr>
                <w:sz w:val="20"/>
              </w:rPr>
              <w:t>has</w:t>
            </w:r>
            <w:r w:rsidRPr="00BA03BC">
              <w:rPr>
                <w:spacing w:val="-5"/>
                <w:sz w:val="20"/>
              </w:rPr>
              <w:t xml:space="preserve"> </w:t>
            </w:r>
            <w:r w:rsidRPr="00BA03BC">
              <w:rPr>
                <w:sz w:val="20"/>
              </w:rPr>
              <w:t>a</w:t>
            </w:r>
            <w:r w:rsidRPr="00BA03BC">
              <w:rPr>
                <w:spacing w:val="2"/>
                <w:sz w:val="20"/>
              </w:rPr>
              <w:t xml:space="preserve"> </w:t>
            </w:r>
            <w:r w:rsidRPr="00BA03BC">
              <w:rPr>
                <w:sz w:val="20"/>
              </w:rPr>
              <w:t>workplace</w:t>
            </w:r>
            <w:r w:rsidRPr="00BA03BC">
              <w:rPr>
                <w:spacing w:val="-7"/>
                <w:sz w:val="20"/>
              </w:rPr>
              <w:t xml:space="preserve"> </w:t>
            </w:r>
            <w:r w:rsidRPr="00BA03BC">
              <w:rPr>
                <w:sz w:val="20"/>
              </w:rPr>
              <w:t>exposure</w:t>
            </w:r>
            <w:r w:rsidRPr="00BA03BC">
              <w:rPr>
                <w:spacing w:val="-6"/>
                <w:sz w:val="20"/>
              </w:rPr>
              <w:t xml:space="preserve"> </w:t>
            </w:r>
            <w:r w:rsidRPr="00BA03BC">
              <w:rPr>
                <w:spacing w:val="-2"/>
                <w:sz w:val="20"/>
              </w:rPr>
              <w:t>standard.</w:t>
            </w:r>
          </w:p>
        </w:tc>
      </w:tr>
      <w:tr w:rsidR="00BA03BC" w:rsidRPr="00BA03BC" w14:paraId="31943697" w14:textId="77777777" w:rsidTr="00BA03BC">
        <w:trPr>
          <w:trHeight w:val="580"/>
        </w:trPr>
        <w:tc>
          <w:tcPr>
            <w:tcW w:w="2417" w:type="dxa"/>
            <w:tcBorders>
              <w:left w:val="nil"/>
              <w:right w:val="nil"/>
            </w:tcBorders>
            <w:shd w:val="clear" w:color="auto" w:fill="EEEEEE"/>
          </w:tcPr>
          <w:p w14:paraId="307727BD" w14:textId="77777777" w:rsidR="00180C27" w:rsidRPr="00BA03BC" w:rsidRDefault="00024206">
            <w:pPr>
              <w:pStyle w:val="TableParagraph"/>
              <w:spacing w:before="59"/>
              <w:ind w:left="112" w:right="176"/>
              <w:jc w:val="left"/>
              <w:rPr>
                <w:b/>
                <w:sz w:val="20"/>
              </w:rPr>
            </w:pPr>
            <w:r w:rsidRPr="00BA03BC">
              <w:rPr>
                <w:b/>
                <w:sz w:val="20"/>
              </w:rPr>
              <w:t>Respiratory</w:t>
            </w:r>
            <w:r w:rsidRPr="00BA03BC">
              <w:rPr>
                <w:b/>
                <w:spacing w:val="-14"/>
                <w:sz w:val="20"/>
              </w:rPr>
              <w:t xml:space="preserve"> </w:t>
            </w:r>
            <w:r w:rsidRPr="00BA03BC">
              <w:rPr>
                <w:b/>
                <w:sz w:val="20"/>
              </w:rPr>
              <w:t>protective equipment (RPE)</w:t>
            </w:r>
          </w:p>
        </w:tc>
        <w:tc>
          <w:tcPr>
            <w:tcW w:w="11046" w:type="dxa"/>
            <w:tcBorders>
              <w:left w:val="nil"/>
              <w:right w:val="nil"/>
            </w:tcBorders>
            <w:shd w:val="clear" w:color="auto" w:fill="EEEEEE"/>
          </w:tcPr>
          <w:p w14:paraId="663C479D" w14:textId="77777777" w:rsidR="00180C27" w:rsidRPr="00BA03BC" w:rsidRDefault="00024206">
            <w:pPr>
              <w:pStyle w:val="TableParagraph"/>
              <w:spacing w:before="59"/>
              <w:ind w:left="113"/>
              <w:jc w:val="left"/>
              <w:rPr>
                <w:sz w:val="20"/>
              </w:rPr>
            </w:pPr>
            <w:r w:rsidRPr="00BA03BC">
              <w:rPr>
                <w:sz w:val="20"/>
              </w:rPr>
              <w:t>A</w:t>
            </w:r>
            <w:r w:rsidRPr="00BA03BC">
              <w:rPr>
                <w:spacing w:val="-4"/>
                <w:sz w:val="20"/>
              </w:rPr>
              <w:t xml:space="preserve"> </w:t>
            </w:r>
            <w:r w:rsidRPr="00BA03BC">
              <w:rPr>
                <w:sz w:val="20"/>
              </w:rPr>
              <w:t>type</w:t>
            </w:r>
            <w:r w:rsidRPr="00BA03BC">
              <w:rPr>
                <w:spacing w:val="-3"/>
                <w:sz w:val="20"/>
              </w:rPr>
              <w:t xml:space="preserve"> </w:t>
            </w:r>
            <w:r w:rsidRPr="00BA03BC">
              <w:rPr>
                <w:sz w:val="20"/>
              </w:rPr>
              <w:t>of</w:t>
            </w:r>
            <w:r w:rsidRPr="00BA03BC">
              <w:rPr>
                <w:spacing w:val="-2"/>
                <w:sz w:val="20"/>
              </w:rPr>
              <w:t xml:space="preserve"> </w:t>
            </w:r>
            <w:r w:rsidRPr="00BA03BC">
              <w:rPr>
                <w:sz w:val="20"/>
              </w:rPr>
              <w:t>PPE</w:t>
            </w:r>
            <w:r w:rsidRPr="00BA03BC">
              <w:rPr>
                <w:spacing w:val="-4"/>
                <w:sz w:val="20"/>
              </w:rPr>
              <w:t xml:space="preserve"> </w:t>
            </w:r>
            <w:r w:rsidRPr="00BA03BC">
              <w:rPr>
                <w:sz w:val="20"/>
              </w:rPr>
              <w:t>designed</w:t>
            </w:r>
            <w:r w:rsidRPr="00BA03BC">
              <w:rPr>
                <w:spacing w:val="-2"/>
                <w:sz w:val="20"/>
              </w:rPr>
              <w:t xml:space="preserve"> </w:t>
            </w:r>
            <w:r w:rsidRPr="00BA03BC">
              <w:rPr>
                <w:sz w:val="20"/>
              </w:rPr>
              <w:t>to</w:t>
            </w:r>
            <w:r w:rsidRPr="00BA03BC">
              <w:rPr>
                <w:spacing w:val="-2"/>
                <w:sz w:val="20"/>
              </w:rPr>
              <w:t xml:space="preserve"> </w:t>
            </w:r>
            <w:r w:rsidRPr="00BA03BC">
              <w:rPr>
                <w:sz w:val="20"/>
              </w:rPr>
              <w:t>protect</w:t>
            </w:r>
            <w:r w:rsidRPr="00BA03BC">
              <w:rPr>
                <w:spacing w:val="-4"/>
                <w:sz w:val="20"/>
              </w:rPr>
              <w:t xml:space="preserve"> </w:t>
            </w:r>
            <w:r w:rsidRPr="00BA03BC">
              <w:rPr>
                <w:sz w:val="20"/>
              </w:rPr>
              <w:t>a</w:t>
            </w:r>
            <w:r w:rsidRPr="00BA03BC">
              <w:rPr>
                <w:spacing w:val="-3"/>
                <w:sz w:val="20"/>
              </w:rPr>
              <w:t xml:space="preserve"> </w:t>
            </w:r>
            <w:r w:rsidRPr="00BA03BC">
              <w:rPr>
                <w:sz w:val="20"/>
              </w:rPr>
              <w:t>person</w:t>
            </w:r>
            <w:r w:rsidRPr="00BA03BC">
              <w:rPr>
                <w:spacing w:val="-3"/>
                <w:sz w:val="20"/>
              </w:rPr>
              <w:t xml:space="preserve"> </w:t>
            </w:r>
            <w:r w:rsidRPr="00BA03BC">
              <w:rPr>
                <w:sz w:val="20"/>
              </w:rPr>
              <w:t>from</w:t>
            </w:r>
            <w:r w:rsidRPr="00BA03BC">
              <w:rPr>
                <w:spacing w:val="-2"/>
                <w:sz w:val="20"/>
              </w:rPr>
              <w:t xml:space="preserve"> </w:t>
            </w:r>
            <w:r w:rsidRPr="00BA03BC">
              <w:rPr>
                <w:sz w:val="20"/>
              </w:rPr>
              <w:t>inhaling</w:t>
            </w:r>
            <w:r w:rsidRPr="00BA03BC">
              <w:rPr>
                <w:spacing w:val="-4"/>
                <w:sz w:val="20"/>
              </w:rPr>
              <w:t xml:space="preserve"> </w:t>
            </w:r>
            <w:r w:rsidRPr="00BA03BC">
              <w:rPr>
                <w:sz w:val="20"/>
              </w:rPr>
              <w:t>an</w:t>
            </w:r>
            <w:r w:rsidRPr="00BA03BC">
              <w:rPr>
                <w:spacing w:val="-4"/>
                <w:sz w:val="20"/>
              </w:rPr>
              <w:t xml:space="preserve"> </w:t>
            </w:r>
            <w:r w:rsidRPr="00BA03BC">
              <w:rPr>
                <w:sz w:val="20"/>
              </w:rPr>
              <w:t>airborne</w:t>
            </w:r>
            <w:r w:rsidRPr="00BA03BC">
              <w:rPr>
                <w:spacing w:val="-2"/>
                <w:sz w:val="20"/>
              </w:rPr>
              <w:t xml:space="preserve"> </w:t>
            </w:r>
            <w:r w:rsidRPr="00BA03BC">
              <w:rPr>
                <w:sz w:val="20"/>
              </w:rPr>
              <w:t>hazardous</w:t>
            </w:r>
            <w:r w:rsidRPr="00BA03BC">
              <w:rPr>
                <w:spacing w:val="-3"/>
                <w:sz w:val="20"/>
              </w:rPr>
              <w:t xml:space="preserve"> </w:t>
            </w:r>
            <w:r w:rsidRPr="00BA03BC">
              <w:rPr>
                <w:sz w:val="20"/>
              </w:rPr>
              <w:t>substance.</w:t>
            </w:r>
            <w:r w:rsidRPr="00BA03BC">
              <w:rPr>
                <w:spacing w:val="-2"/>
                <w:sz w:val="20"/>
              </w:rPr>
              <w:t xml:space="preserve"> </w:t>
            </w:r>
            <w:r w:rsidRPr="00BA03BC">
              <w:rPr>
                <w:sz w:val="20"/>
              </w:rPr>
              <w:t>A</w:t>
            </w:r>
            <w:r w:rsidRPr="00BA03BC">
              <w:rPr>
                <w:spacing w:val="-4"/>
                <w:sz w:val="20"/>
              </w:rPr>
              <w:t xml:space="preserve"> </w:t>
            </w:r>
            <w:r w:rsidRPr="00BA03BC">
              <w:rPr>
                <w:sz w:val="20"/>
              </w:rPr>
              <w:t>common</w:t>
            </w:r>
            <w:r w:rsidRPr="00BA03BC">
              <w:rPr>
                <w:spacing w:val="-4"/>
                <w:sz w:val="20"/>
              </w:rPr>
              <w:t xml:space="preserve"> </w:t>
            </w:r>
            <w:r w:rsidRPr="00BA03BC">
              <w:rPr>
                <w:sz w:val="20"/>
              </w:rPr>
              <w:t>type</w:t>
            </w:r>
            <w:r w:rsidRPr="00BA03BC">
              <w:rPr>
                <w:spacing w:val="-2"/>
                <w:sz w:val="20"/>
              </w:rPr>
              <w:t xml:space="preserve"> </w:t>
            </w:r>
            <w:r w:rsidRPr="00BA03BC">
              <w:rPr>
                <w:sz w:val="20"/>
              </w:rPr>
              <w:t>of</w:t>
            </w:r>
            <w:r w:rsidRPr="00BA03BC">
              <w:rPr>
                <w:spacing w:val="-4"/>
                <w:sz w:val="20"/>
              </w:rPr>
              <w:t xml:space="preserve"> </w:t>
            </w:r>
            <w:r w:rsidRPr="00BA03BC">
              <w:rPr>
                <w:sz w:val="20"/>
              </w:rPr>
              <w:t>RPE</w:t>
            </w:r>
            <w:r w:rsidRPr="00BA03BC">
              <w:rPr>
                <w:spacing w:val="-2"/>
                <w:sz w:val="20"/>
              </w:rPr>
              <w:t xml:space="preserve"> </w:t>
            </w:r>
            <w:r w:rsidRPr="00BA03BC">
              <w:rPr>
                <w:sz w:val="20"/>
              </w:rPr>
              <w:t>is</w:t>
            </w:r>
            <w:r w:rsidRPr="00BA03BC">
              <w:rPr>
                <w:spacing w:val="-3"/>
                <w:sz w:val="20"/>
              </w:rPr>
              <w:t xml:space="preserve"> </w:t>
            </w:r>
            <w:r w:rsidRPr="00BA03BC">
              <w:rPr>
                <w:sz w:val="20"/>
              </w:rPr>
              <w:t xml:space="preserve">a </w:t>
            </w:r>
            <w:r w:rsidRPr="00BA03BC">
              <w:rPr>
                <w:spacing w:val="-2"/>
                <w:sz w:val="20"/>
              </w:rPr>
              <w:t>respirator.</w:t>
            </w:r>
          </w:p>
        </w:tc>
      </w:tr>
      <w:tr w:rsidR="00BA03BC" w:rsidRPr="00BA03BC" w14:paraId="1199E3F9" w14:textId="77777777" w:rsidTr="00BA03BC">
        <w:trPr>
          <w:trHeight w:val="350"/>
        </w:trPr>
        <w:tc>
          <w:tcPr>
            <w:tcW w:w="2417" w:type="dxa"/>
          </w:tcPr>
          <w:p w14:paraId="1DFF0F8E" w14:textId="77777777" w:rsidR="00180C27" w:rsidRPr="00BA03BC" w:rsidRDefault="00024206">
            <w:pPr>
              <w:pStyle w:val="TableParagraph"/>
              <w:spacing w:before="59"/>
              <w:ind w:left="107"/>
              <w:jc w:val="left"/>
              <w:rPr>
                <w:b/>
                <w:sz w:val="20"/>
              </w:rPr>
            </w:pPr>
            <w:r w:rsidRPr="00BA03BC">
              <w:rPr>
                <w:b/>
                <w:spacing w:val="-2"/>
                <w:sz w:val="20"/>
              </w:rPr>
              <w:t>Review</w:t>
            </w:r>
          </w:p>
        </w:tc>
        <w:tc>
          <w:tcPr>
            <w:tcW w:w="11046" w:type="dxa"/>
          </w:tcPr>
          <w:p w14:paraId="5D04861D" w14:textId="77777777" w:rsidR="00180C27" w:rsidRPr="00BA03BC" w:rsidRDefault="00024206">
            <w:pPr>
              <w:pStyle w:val="TableParagraph"/>
              <w:spacing w:before="59"/>
              <w:ind w:left="108"/>
              <w:jc w:val="left"/>
              <w:rPr>
                <w:sz w:val="20"/>
              </w:rPr>
            </w:pPr>
            <w:r w:rsidRPr="00BA03BC">
              <w:rPr>
                <w:sz w:val="20"/>
              </w:rPr>
              <w:t>Review</w:t>
            </w:r>
            <w:r w:rsidRPr="00BA03BC">
              <w:rPr>
                <w:spacing w:val="-6"/>
                <w:sz w:val="20"/>
              </w:rPr>
              <w:t xml:space="preserve"> </w:t>
            </w:r>
            <w:r w:rsidRPr="00BA03BC">
              <w:rPr>
                <w:sz w:val="20"/>
              </w:rPr>
              <w:t>of</w:t>
            </w:r>
            <w:r w:rsidRPr="00BA03BC">
              <w:rPr>
                <w:spacing w:val="-8"/>
                <w:sz w:val="20"/>
              </w:rPr>
              <w:t xml:space="preserve"> </w:t>
            </w:r>
            <w:r w:rsidRPr="00BA03BC">
              <w:rPr>
                <w:sz w:val="20"/>
              </w:rPr>
              <w:t>the</w:t>
            </w:r>
            <w:r w:rsidRPr="00BA03BC">
              <w:rPr>
                <w:spacing w:val="-8"/>
                <w:sz w:val="20"/>
              </w:rPr>
              <w:t xml:space="preserve"> </w:t>
            </w:r>
            <w:r w:rsidRPr="00BA03BC">
              <w:rPr>
                <w:sz w:val="20"/>
              </w:rPr>
              <w:t>engineered</w:t>
            </w:r>
            <w:r w:rsidRPr="00BA03BC">
              <w:rPr>
                <w:spacing w:val="-7"/>
                <w:sz w:val="20"/>
              </w:rPr>
              <w:t xml:space="preserve"> </w:t>
            </w:r>
            <w:r w:rsidRPr="00BA03BC">
              <w:rPr>
                <w:sz w:val="20"/>
              </w:rPr>
              <w:t>stone</w:t>
            </w:r>
            <w:r w:rsidRPr="00BA03BC">
              <w:rPr>
                <w:spacing w:val="-6"/>
                <w:sz w:val="20"/>
              </w:rPr>
              <w:t xml:space="preserve"> </w:t>
            </w:r>
            <w:r w:rsidRPr="00BA03BC">
              <w:rPr>
                <w:sz w:val="20"/>
              </w:rPr>
              <w:t>prohibition,</w:t>
            </w:r>
            <w:r w:rsidRPr="00BA03BC">
              <w:rPr>
                <w:spacing w:val="-6"/>
                <w:sz w:val="20"/>
              </w:rPr>
              <w:t xml:space="preserve"> </w:t>
            </w:r>
            <w:r w:rsidRPr="00BA03BC">
              <w:rPr>
                <w:sz w:val="20"/>
              </w:rPr>
              <w:t>as</w:t>
            </w:r>
            <w:r w:rsidRPr="00BA03BC">
              <w:rPr>
                <w:spacing w:val="-6"/>
                <w:sz w:val="20"/>
              </w:rPr>
              <w:t xml:space="preserve"> </w:t>
            </w:r>
            <w:r w:rsidRPr="00BA03BC">
              <w:rPr>
                <w:sz w:val="20"/>
              </w:rPr>
              <w:t>tasked</w:t>
            </w:r>
            <w:r w:rsidRPr="00BA03BC">
              <w:rPr>
                <w:spacing w:val="-7"/>
                <w:sz w:val="20"/>
              </w:rPr>
              <w:t xml:space="preserve"> </w:t>
            </w:r>
            <w:r w:rsidRPr="00BA03BC">
              <w:rPr>
                <w:sz w:val="20"/>
              </w:rPr>
              <w:t>by</w:t>
            </w:r>
            <w:r w:rsidRPr="00BA03BC">
              <w:rPr>
                <w:spacing w:val="-7"/>
                <w:sz w:val="20"/>
              </w:rPr>
              <w:t xml:space="preserve"> </w:t>
            </w:r>
            <w:r w:rsidRPr="00BA03BC">
              <w:rPr>
                <w:sz w:val="20"/>
              </w:rPr>
              <w:t>WHS</w:t>
            </w:r>
            <w:r w:rsidRPr="00BA03BC">
              <w:rPr>
                <w:spacing w:val="-7"/>
                <w:sz w:val="20"/>
              </w:rPr>
              <w:t xml:space="preserve"> </w:t>
            </w:r>
            <w:r w:rsidRPr="00BA03BC">
              <w:rPr>
                <w:spacing w:val="-2"/>
                <w:sz w:val="20"/>
              </w:rPr>
              <w:t>ministers.</w:t>
            </w:r>
          </w:p>
        </w:tc>
      </w:tr>
      <w:tr w:rsidR="00BA03BC" w:rsidRPr="00BA03BC" w14:paraId="72E8A735" w14:textId="77777777" w:rsidTr="00BA03BC">
        <w:trPr>
          <w:trHeight w:val="580"/>
        </w:trPr>
        <w:tc>
          <w:tcPr>
            <w:tcW w:w="2417" w:type="dxa"/>
            <w:tcBorders>
              <w:left w:val="nil"/>
              <w:right w:val="nil"/>
            </w:tcBorders>
            <w:shd w:val="clear" w:color="auto" w:fill="EEEEEE"/>
          </w:tcPr>
          <w:p w14:paraId="57CB8E57" w14:textId="77777777" w:rsidR="00180C27" w:rsidRPr="00BA03BC" w:rsidRDefault="00024206">
            <w:pPr>
              <w:pStyle w:val="TableParagraph"/>
              <w:spacing w:before="59"/>
              <w:ind w:left="112"/>
              <w:jc w:val="left"/>
              <w:rPr>
                <w:b/>
                <w:sz w:val="20"/>
              </w:rPr>
            </w:pPr>
            <w:r w:rsidRPr="00BA03BC">
              <w:rPr>
                <w:b/>
                <w:spacing w:val="-4"/>
                <w:sz w:val="20"/>
              </w:rPr>
              <w:t>Risk</w:t>
            </w:r>
          </w:p>
        </w:tc>
        <w:tc>
          <w:tcPr>
            <w:tcW w:w="11046" w:type="dxa"/>
            <w:tcBorders>
              <w:left w:val="nil"/>
              <w:right w:val="nil"/>
            </w:tcBorders>
            <w:shd w:val="clear" w:color="auto" w:fill="EEEEEE"/>
          </w:tcPr>
          <w:p w14:paraId="37207300" w14:textId="77777777" w:rsidR="00180C27" w:rsidRPr="00BA03BC" w:rsidRDefault="00024206">
            <w:pPr>
              <w:pStyle w:val="TableParagraph"/>
              <w:spacing w:before="59"/>
              <w:ind w:left="113"/>
              <w:jc w:val="left"/>
              <w:rPr>
                <w:sz w:val="20"/>
              </w:rPr>
            </w:pPr>
            <w:r w:rsidRPr="00BA03BC">
              <w:rPr>
                <w:sz w:val="20"/>
              </w:rPr>
              <w:t>This</w:t>
            </w:r>
            <w:r w:rsidRPr="00BA03BC">
              <w:rPr>
                <w:spacing w:val="-2"/>
                <w:sz w:val="20"/>
              </w:rPr>
              <w:t xml:space="preserve"> </w:t>
            </w:r>
            <w:r w:rsidRPr="00BA03BC">
              <w:rPr>
                <w:sz w:val="20"/>
              </w:rPr>
              <w:t>is</w:t>
            </w:r>
            <w:r w:rsidRPr="00BA03BC">
              <w:rPr>
                <w:spacing w:val="-2"/>
                <w:sz w:val="20"/>
              </w:rPr>
              <w:t xml:space="preserve"> </w:t>
            </w:r>
            <w:r w:rsidRPr="00BA03BC">
              <w:rPr>
                <w:sz w:val="20"/>
              </w:rPr>
              <w:t>the</w:t>
            </w:r>
            <w:r w:rsidRPr="00BA03BC">
              <w:rPr>
                <w:spacing w:val="-3"/>
                <w:sz w:val="20"/>
              </w:rPr>
              <w:t xml:space="preserve"> </w:t>
            </w:r>
            <w:r w:rsidRPr="00BA03BC">
              <w:rPr>
                <w:sz w:val="20"/>
              </w:rPr>
              <w:t>probability</w:t>
            </w:r>
            <w:r w:rsidRPr="00BA03BC">
              <w:rPr>
                <w:spacing w:val="-2"/>
                <w:sz w:val="20"/>
              </w:rPr>
              <w:t xml:space="preserve"> </w:t>
            </w:r>
            <w:r w:rsidRPr="00BA03BC">
              <w:rPr>
                <w:sz w:val="20"/>
              </w:rPr>
              <w:t>of</w:t>
            </w:r>
            <w:r w:rsidRPr="00BA03BC">
              <w:rPr>
                <w:spacing w:val="-1"/>
                <w:sz w:val="20"/>
              </w:rPr>
              <w:t xml:space="preserve"> </w:t>
            </w:r>
            <w:r w:rsidRPr="00BA03BC">
              <w:rPr>
                <w:sz w:val="20"/>
              </w:rPr>
              <w:t>harm</w:t>
            </w:r>
            <w:r w:rsidRPr="00BA03BC">
              <w:rPr>
                <w:spacing w:val="-3"/>
                <w:sz w:val="20"/>
              </w:rPr>
              <w:t xml:space="preserve"> </w:t>
            </w:r>
            <w:r w:rsidRPr="00BA03BC">
              <w:rPr>
                <w:sz w:val="20"/>
              </w:rPr>
              <w:t>from</w:t>
            </w:r>
            <w:r w:rsidRPr="00BA03BC">
              <w:rPr>
                <w:spacing w:val="-1"/>
                <w:sz w:val="20"/>
              </w:rPr>
              <w:t xml:space="preserve"> </w:t>
            </w:r>
            <w:r w:rsidRPr="00BA03BC">
              <w:rPr>
                <w:sz w:val="20"/>
              </w:rPr>
              <w:t>the</w:t>
            </w:r>
            <w:r w:rsidRPr="00BA03BC">
              <w:rPr>
                <w:spacing w:val="-2"/>
                <w:sz w:val="20"/>
              </w:rPr>
              <w:t xml:space="preserve"> </w:t>
            </w:r>
            <w:r w:rsidRPr="00BA03BC">
              <w:rPr>
                <w:sz w:val="20"/>
              </w:rPr>
              <w:t>exposure.</w:t>
            </w:r>
            <w:r w:rsidRPr="00BA03BC">
              <w:rPr>
                <w:spacing w:val="-1"/>
                <w:sz w:val="20"/>
              </w:rPr>
              <w:t xml:space="preserve"> </w:t>
            </w:r>
            <w:r w:rsidRPr="00BA03BC">
              <w:rPr>
                <w:sz w:val="20"/>
              </w:rPr>
              <w:t>If</w:t>
            </w:r>
            <w:r w:rsidRPr="00BA03BC">
              <w:rPr>
                <w:spacing w:val="-3"/>
                <w:sz w:val="20"/>
              </w:rPr>
              <w:t xml:space="preserve"> </w:t>
            </w:r>
            <w:r w:rsidRPr="00BA03BC">
              <w:rPr>
                <w:sz w:val="20"/>
              </w:rPr>
              <w:t>the</w:t>
            </w:r>
            <w:r w:rsidRPr="00BA03BC">
              <w:rPr>
                <w:spacing w:val="-2"/>
                <w:sz w:val="20"/>
              </w:rPr>
              <w:t xml:space="preserve"> </w:t>
            </w:r>
            <w:r w:rsidRPr="00BA03BC">
              <w:rPr>
                <w:sz w:val="20"/>
              </w:rPr>
              <w:t>exposure</w:t>
            </w:r>
            <w:r w:rsidRPr="00BA03BC">
              <w:rPr>
                <w:spacing w:val="-3"/>
                <w:sz w:val="20"/>
              </w:rPr>
              <w:t xml:space="preserve"> </w:t>
            </w:r>
            <w:r w:rsidRPr="00BA03BC">
              <w:rPr>
                <w:sz w:val="20"/>
              </w:rPr>
              <w:t>can</w:t>
            </w:r>
            <w:r w:rsidRPr="00BA03BC">
              <w:rPr>
                <w:spacing w:val="-1"/>
                <w:sz w:val="20"/>
              </w:rPr>
              <w:t xml:space="preserve"> </w:t>
            </w:r>
            <w:r w:rsidRPr="00BA03BC">
              <w:rPr>
                <w:sz w:val="20"/>
              </w:rPr>
              <w:t>be</w:t>
            </w:r>
            <w:r w:rsidRPr="00BA03BC">
              <w:rPr>
                <w:spacing w:val="-4"/>
                <w:sz w:val="20"/>
              </w:rPr>
              <w:t xml:space="preserve"> </w:t>
            </w:r>
            <w:r w:rsidRPr="00BA03BC">
              <w:rPr>
                <w:sz w:val="20"/>
              </w:rPr>
              <w:t>controlled</w:t>
            </w:r>
            <w:r w:rsidRPr="00BA03BC">
              <w:rPr>
                <w:spacing w:val="-1"/>
                <w:sz w:val="20"/>
              </w:rPr>
              <w:t xml:space="preserve"> </w:t>
            </w:r>
            <w:r w:rsidRPr="00BA03BC">
              <w:rPr>
                <w:sz w:val="20"/>
              </w:rPr>
              <w:t>the</w:t>
            </w:r>
            <w:r w:rsidRPr="00BA03BC">
              <w:rPr>
                <w:spacing w:val="-3"/>
                <w:sz w:val="20"/>
              </w:rPr>
              <w:t xml:space="preserve"> </w:t>
            </w:r>
            <w:r w:rsidRPr="00BA03BC">
              <w:rPr>
                <w:sz w:val="20"/>
              </w:rPr>
              <w:t>risk</w:t>
            </w:r>
            <w:r w:rsidRPr="00BA03BC">
              <w:rPr>
                <w:spacing w:val="-2"/>
                <w:sz w:val="20"/>
              </w:rPr>
              <w:t xml:space="preserve"> </w:t>
            </w:r>
            <w:r w:rsidRPr="00BA03BC">
              <w:rPr>
                <w:sz w:val="20"/>
              </w:rPr>
              <w:t>is</w:t>
            </w:r>
            <w:r w:rsidRPr="00BA03BC">
              <w:rPr>
                <w:spacing w:val="-2"/>
                <w:sz w:val="20"/>
              </w:rPr>
              <w:t xml:space="preserve"> </w:t>
            </w:r>
            <w:r w:rsidRPr="00BA03BC">
              <w:rPr>
                <w:sz w:val="20"/>
              </w:rPr>
              <w:t>reduced.</w:t>
            </w:r>
            <w:r w:rsidRPr="00BA03BC">
              <w:rPr>
                <w:spacing w:val="-3"/>
                <w:sz w:val="20"/>
              </w:rPr>
              <w:t xml:space="preserve"> </w:t>
            </w:r>
            <w:r w:rsidRPr="00BA03BC">
              <w:rPr>
                <w:sz w:val="20"/>
              </w:rPr>
              <w:t>If</w:t>
            </w:r>
            <w:r w:rsidRPr="00BA03BC">
              <w:rPr>
                <w:spacing w:val="-3"/>
                <w:sz w:val="20"/>
              </w:rPr>
              <w:t xml:space="preserve"> </w:t>
            </w:r>
            <w:r w:rsidRPr="00BA03BC">
              <w:rPr>
                <w:sz w:val="20"/>
              </w:rPr>
              <w:t>the</w:t>
            </w:r>
            <w:r w:rsidRPr="00BA03BC">
              <w:rPr>
                <w:spacing w:val="-2"/>
                <w:sz w:val="20"/>
              </w:rPr>
              <w:t xml:space="preserve"> </w:t>
            </w:r>
            <w:r w:rsidRPr="00BA03BC">
              <w:rPr>
                <w:sz w:val="20"/>
              </w:rPr>
              <w:t>exposure</w:t>
            </w:r>
            <w:r w:rsidRPr="00BA03BC">
              <w:rPr>
                <w:spacing w:val="-3"/>
                <w:sz w:val="20"/>
              </w:rPr>
              <w:t xml:space="preserve"> </w:t>
            </w:r>
            <w:r w:rsidRPr="00BA03BC">
              <w:rPr>
                <w:sz w:val="20"/>
              </w:rPr>
              <w:t>can be eliminated by either removing the hazard or avoiding exposure, then the risk is eliminated.</w:t>
            </w:r>
          </w:p>
        </w:tc>
      </w:tr>
      <w:tr w:rsidR="00BA03BC" w:rsidRPr="00BA03BC" w14:paraId="0FEED8E9" w14:textId="77777777" w:rsidTr="00BA03BC">
        <w:trPr>
          <w:trHeight w:val="810"/>
        </w:trPr>
        <w:tc>
          <w:tcPr>
            <w:tcW w:w="2417" w:type="dxa"/>
          </w:tcPr>
          <w:p w14:paraId="62637EC8" w14:textId="77777777" w:rsidR="00180C27" w:rsidRPr="00BA03BC" w:rsidRDefault="00024206">
            <w:pPr>
              <w:pStyle w:val="TableParagraph"/>
              <w:spacing w:before="59"/>
              <w:ind w:left="107" w:right="327"/>
              <w:jc w:val="left"/>
              <w:rPr>
                <w:b/>
                <w:sz w:val="20"/>
              </w:rPr>
            </w:pPr>
            <w:r w:rsidRPr="00BA03BC">
              <w:rPr>
                <w:b/>
                <w:sz w:val="20"/>
              </w:rPr>
              <w:t>Safety</w:t>
            </w:r>
            <w:r w:rsidRPr="00BA03BC">
              <w:rPr>
                <w:b/>
                <w:spacing w:val="-14"/>
                <w:sz w:val="20"/>
              </w:rPr>
              <w:t xml:space="preserve"> </w:t>
            </w:r>
            <w:r w:rsidRPr="00BA03BC">
              <w:rPr>
                <w:b/>
                <w:sz w:val="20"/>
              </w:rPr>
              <w:t>Data</w:t>
            </w:r>
            <w:r w:rsidRPr="00BA03BC">
              <w:rPr>
                <w:b/>
                <w:spacing w:val="-14"/>
                <w:sz w:val="20"/>
              </w:rPr>
              <w:t xml:space="preserve"> </w:t>
            </w:r>
            <w:r w:rsidRPr="00BA03BC">
              <w:rPr>
                <w:b/>
                <w:sz w:val="20"/>
              </w:rPr>
              <w:t xml:space="preserve">Sheet </w:t>
            </w:r>
            <w:r w:rsidRPr="00BA03BC">
              <w:rPr>
                <w:b/>
                <w:spacing w:val="-2"/>
                <w:sz w:val="20"/>
              </w:rPr>
              <w:t>(SDS)</w:t>
            </w:r>
          </w:p>
        </w:tc>
        <w:tc>
          <w:tcPr>
            <w:tcW w:w="11046" w:type="dxa"/>
          </w:tcPr>
          <w:p w14:paraId="1E03B977" w14:textId="77777777" w:rsidR="00180C27" w:rsidRPr="00BA03BC" w:rsidRDefault="00024206">
            <w:pPr>
              <w:pStyle w:val="TableParagraph"/>
              <w:spacing w:before="59"/>
              <w:ind w:left="108"/>
              <w:jc w:val="left"/>
              <w:rPr>
                <w:sz w:val="20"/>
              </w:rPr>
            </w:pPr>
            <w:r w:rsidRPr="00BA03BC">
              <w:rPr>
                <w:sz w:val="20"/>
              </w:rPr>
              <w:t>A</w:t>
            </w:r>
            <w:r w:rsidRPr="00BA03BC">
              <w:rPr>
                <w:spacing w:val="-5"/>
                <w:sz w:val="20"/>
              </w:rPr>
              <w:t xml:space="preserve"> </w:t>
            </w:r>
            <w:r w:rsidRPr="00BA03BC">
              <w:rPr>
                <w:sz w:val="20"/>
              </w:rPr>
              <w:t>safety</w:t>
            </w:r>
            <w:r w:rsidRPr="00BA03BC">
              <w:rPr>
                <w:spacing w:val="-2"/>
                <w:sz w:val="20"/>
              </w:rPr>
              <w:t xml:space="preserve"> </w:t>
            </w:r>
            <w:r w:rsidRPr="00BA03BC">
              <w:rPr>
                <w:sz w:val="20"/>
              </w:rPr>
              <w:t>data</w:t>
            </w:r>
            <w:r w:rsidRPr="00BA03BC">
              <w:rPr>
                <w:spacing w:val="-3"/>
                <w:sz w:val="20"/>
              </w:rPr>
              <w:t xml:space="preserve"> </w:t>
            </w:r>
            <w:r w:rsidRPr="00BA03BC">
              <w:rPr>
                <w:sz w:val="20"/>
              </w:rPr>
              <w:t>sheet</w:t>
            </w:r>
            <w:r w:rsidRPr="00BA03BC">
              <w:rPr>
                <w:spacing w:val="-3"/>
                <w:sz w:val="20"/>
              </w:rPr>
              <w:t xml:space="preserve"> </w:t>
            </w:r>
            <w:r w:rsidRPr="00BA03BC">
              <w:rPr>
                <w:sz w:val="20"/>
              </w:rPr>
              <w:t>is</w:t>
            </w:r>
            <w:r w:rsidRPr="00BA03BC">
              <w:rPr>
                <w:spacing w:val="-4"/>
                <w:sz w:val="20"/>
              </w:rPr>
              <w:t xml:space="preserve"> </w:t>
            </w:r>
            <w:r w:rsidRPr="00BA03BC">
              <w:rPr>
                <w:sz w:val="20"/>
              </w:rPr>
              <w:t>a</w:t>
            </w:r>
            <w:r w:rsidRPr="00BA03BC">
              <w:rPr>
                <w:spacing w:val="-3"/>
                <w:sz w:val="20"/>
              </w:rPr>
              <w:t xml:space="preserve"> </w:t>
            </w:r>
            <w:r w:rsidRPr="00BA03BC">
              <w:rPr>
                <w:sz w:val="20"/>
              </w:rPr>
              <w:t>document</w:t>
            </w:r>
            <w:r w:rsidRPr="00BA03BC">
              <w:rPr>
                <w:spacing w:val="-3"/>
                <w:sz w:val="20"/>
              </w:rPr>
              <w:t xml:space="preserve"> </w:t>
            </w:r>
            <w:r w:rsidRPr="00BA03BC">
              <w:rPr>
                <w:sz w:val="20"/>
              </w:rPr>
              <w:t>that</w:t>
            </w:r>
            <w:r w:rsidRPr="00BA03BC">
              <w:rPr>
                <w:spacing w:val="-3"/>
                <w:sz w:val="20"/>
              </w:rPr>
              <w:t xml:space="preserve"> </w:t>
            </w:r>
            <w:r w:rsidRPr="00BA03BC">
              <w:rPr>
                <w:sz w:val="20"/>
              </w:rPr>
              <w:t>provides</w:t>
            </w:r>
            <w:r w:rsidRPr="00BA03BC">
              <w:rPr>
                <w:spacing w:val="-4"/>
                <w:sz w:val="20"/>
              </w:rPr>
              <w:t xml:space="preserve"> </w:t>
            </w:r>
            <w:r w:rsidRPr="00BA03BC">
              <w:rPr>
                <w:sz w:val="20"/>
              </w:rPr>
              <w:t>detailed</w:t>
            </w:r>
            <w:r w:rsidRPr="00BA03BC">
              <w:rPr>
                <w:spacing w:val="-5"/>
                <w:sz w:val="20"/>
              </w:rPr>
              <w:t xml:space="preserve"> </w:t>
            </w:r>
            <w:r w:rsidRPr="00BA03BC">
              <w:rPr>
                <w:sz w:val="20"/>
              </w:rPr>
              <w:t>information</w:t>
            </w:r>
            <w:r w:rsidRPr="00BA03BC">
              <w:rPr>
                <w:spacing w:val="-4"/>
                <w:sz w:val="20"/>
              </w:rPr>
              <w:t xml:space="preserve"> </w:t>
            </w:r>
            <w:r w:rsidRPr="00BA03BC">
              <w:rPr>
                <w:sz w:val="20"/>
              </w:rPr>
              <w:t>about</w:t>
            </w:r>
            <w:r w:rsidRPr="00BA03BC">
              <w:rPr>
                <w:spacing w:val="-5"/>
                <w:sz w:val="20"/>
              </w:rPr>
              <w:t xml:space="preserve"> </w:t>
            </w:r>
            <w:r w:rsidRPr="00BA03BC">
              <w:rPr>
                <w:sz w:val="20"/>
              </w:rPr>
              <w:t>a</w:t>
            </w:r>
            <w:r w:rsidRPr="00BA03BC">
              <w:rPr>
                <w:spacing w:val="-3"/>
                <w:sz w:val="20"/>
              </w:rPr>
              <w:t xml:space="preserve"> </w:t>
            </w:r>
            <w:r w:rsidRPr="00BA03BC">
              <w:rPr>
                <w:sz w:val="20"/>
              </w:rPr>
              <w:t>hazardous</w:t>
            </w:r>
            <w:r w:rsidRPr="00BA03BC">
              <w:rPr>
                <w:spacing w:val="-4"/>
                <w:sz w:val="20"/>
              </w:rPr>
              <w:t xml:space="preserve"> </w:t>
            </w:r>
            <w:r w:rsidRPr="00BA03BC">
              <w:rPr>
                <w:sz w:val="20"/>
              </w:rPr>
              <w:t>chemical,</w:t>
            </w:r>
            <w:r w:rsidRPr="00BA03BC">
              <w:rPr>
                <w:spacing w:val="-3"/>
                <w:sz w:val="20"/>
              </w:rPr>
              <w:t xml:space="preserve"> </w:t>
            </w:r>
            <w:r w:rsidRPr="00BA03BC">
              <w:rPr>
                <w:sz w:val="20"/>
              </w:rPr>
              <w:t>including:</w:t>
            </w:r>
            <w:r w:rsidRPr="00BA03BC">
              <w:rPr>
                <w:spacing w:val="-3"/>
                <w:sz w:val="20"/>
              </w:rPr>
              <w:t xml:space="preserve"> </w:t>
            </w:r>
            <w:r w:rsidRPr="00BA03BC">
              <w:rPr>
                <w:sz w:val="20"/>
              </w:rPr>
              <w:t>the</w:t>
            </w:r>
            <w:r w:rsidRPr="00BA03BC">
              <w:rPr>
                <w:spacing w:val="-3"/>
                <w:sz w:val="20"/>
              </w:rPr>
              <w:t xml:space="preserve"> </w:t>
            </w:r>
            <w:r w:rsidRPr="00BA03BC">
              <w:rPr>
                <w:sz w:val="20"/>
              </w:rPr>
              <w:t>identity</w:t>
            </w:r>
            <w:r w:rsidRPr="00BA03BC">
              <w:rPr>
                <w:spacing w:val="-4"/>
                <w:sz w:val="20"/>
              </w:rPr>
              <w:t xml:space="preserve"> </w:t>
            </w:r>
            <w:r w:rsidRPr="00BA03BC">
              <w:rPr>
                <w:sz w:val="20"/>
              </w:rPr>
              <w:t>of the chemical product and ingredients, hazards, physical properties, workplace exposure standards, safe handling and storage, transport information, emergency procedures, and first aid information.</w:t>
            </w:r>
          </w:p>
        </w:tc>
      </w:tr>
      <w:tr w:rsidR="00BA03BC" w:rsidRPr="00BA03BC" w14:paraId="2F7111BE" w14:textId="77777777" w:rsidTr="00BA03BC">
        <w:trPr>
          <w:trHeight w:val="350"/>
        </w:trPr>
        <w:tc>
          <w:tcPr>
            <w:tcW w:w="2417" w:type="dxa"/>
            <w:tcBorders>
              <w:left w:val="nil"/>
              <w:right w:val="nil"/>
            </w:tcBorders>
            <w:shd w:val="clear" w:color="auto" w:fill="EEEEEE"/>
          </w:tcPr>
          <w:p w14:paraId="59040B7B" w14:textId="77777777" w:rsidR="00180C27" w:rsidRPr="00BA03BC" w:rsidRDefault="00024206">
            <w:pPr>
              <w:pStyle w:val="TableParagraph"/>
              <w:spacing w:before="59"/>
              <w:ind w:left="112"/>
              <w:jc w:val="left"/>
              <w:rPr>
                <w:b/>
                <w:sz w:val="20"/>
              </w:rPr>
            </w:pPr>
            <w:r w:rsidRPr="00BA03BC">
              <w:rPr>
                <w:b/>
                <w:spacing w:val="-2"/>
                <w:sz w:val="20"/>
              </w:rPr>
              <w:t>Silicosis</w:t>
            </w:r>
          </w:p>
        </w:tc>
        <w:tc>
          <w:tcPr>
            <w:tcW w:w="11046" w:type="dxa"/>
            <w:tcBorders>
              <w:left w:val="nil"/>
              <w:right w:val="nil"/>
            </w:tcBorders>
            <w:shd w:val="clear" w:color="auto" w:fill="EEEEEE"/>
          </w:tcPr>
          <w:p w14:paraId="0B39474D" w14:textId="77777777" w:rsidR="00180C27" w:rsidRPr="00BA03BC" w:rsidRDefault="00024206">
            <w:pPr>
              <w:pStyle w:val="TableParagraph"/>
              <w:spacing w:before="59"/>
              <w:ind w:left="113"/>
              <w:jc w:val="left"/>
              <w:rPr>
                <w:sz w:val="20"/>
              </w:rPr>
            </w:pPr>
            <w:r w:rsidRPr="00BA03BC">
              <w:rPr>
                <w:sz w:val="20"/>
              </w:rPr>
              <w:t>Development</w:t>
            </w:r>
            <w:r w:rsidRPr="00BA03BC">
              <w:rPr>
                <w:spacing w:val="-7"/>
                <w:sz w:val="20"/>
              </w:rPr>
              <w:t xml:space="preserve"> </w:t>
            </w:r>
            <w:r w:rsidRPr="00BA03BC">
              <w:rPr>
                <w:sz w:val="20"/>
              </w:rPr>
              <w:t>of</w:t>
            </w:r>
            <w:r w:rsidRPr="00BA03BC">
              <w:rPr>
                <w:spacing w:val="-9"/>
                <w:sz w:val="20"/>
              </w:rPr>
              <w:t xml:space="preserve"> </w:t>
            </w:r>
            <w:r w:rsidRPr="00BA03BC">
              <w:rPr>
                <w:sz w:val="20"/>
              </w:rPr>
              <w:t>inflammation</w:t>
            </w:r>
            <w:r w:rsidRPr="00BA03BC">
              <w:rPr>
                <w:spacing w:val="-9"/>
                <w:sz w:val="20"/>
              </w:rPr>
              <w:t xml:space="preserve"> </w:t>
            </w:r>
            <w:r w:rsidRPr="00BA03BC">
              <w:rPr>
                <w:sz w:val="20"/>
              </w:rPr>
              <w:t>and</w:t>
            </w:r>
            <w:r w:rsidRPr="00BA03BC">
              <w:rPr>
                <w:spacing w:val="-10"/>
                <w:sz w:val="20"/>
              </w:rPr>
              <w:t xml:space="preserve"> </w:t>
            </w:r>
            <w:r w:rsidRPr="00BA03BC">
              <w:rPr>
                <w:sz w:val="20"/>
              </w:rPr>
              <w:t>scarring</w:t>
            </w:r>
            <w:r w:rsidRPr="00BA03BC">
              <w:rPr>
                <w:spacing w:val="-7"/>
                <w:sz w:val="20"/>
              </w:rPr>
              <w:t xml:space="preserve"> </w:t>
            </w:r>
            <w:r w:rsidRPr="00BA03BC">
              <w:rPr>
                <w:sz w:val="20"/>
              </w:rPr>
              <w:t>of</w:t>
            </w:r>
            <w:r w:rsidRPr="00BA03BC">
              <w:rPr>
                <w:spacing w:val="-8"/>
                <w:sz w:val="20"/>
              </w:rPr>
              <w:t xml:space="preserve"> </w:t>
            </w:r>
            <w:r w:rsidRPr="00BA03BC">
              <w:rPr>
                <w:sz w:val="20"/>
              </w:rPr>
              <w:t>the</w:t>
            </w:r>
            <w:r w:rsidRPr="00BA03BC">
              <w:rPr>
                <w:spacing w:val="-8"/>
                <w:sz w:val="20"/>
              </w:rPr>
              <w:t xml:space="preserve"> </w:t>
            </w:r>
            <w:r w:rsidRPr="00BA03BC">
              <w:rPr>
                <w:sz w:val="20"/>
              </w:rPr>
              <w:t>lung</w:t>
            </w:r>
            <w:r w:rsidRPr="00BA03BC">
              <w:rPr>
                <w:spacing w:val="-8"/>
                <w:sz w:val="20"/>
              </w:rPr>
              <w:t xml:space="preserve"> </w:t>
            </w:r>
            <w:r w:rsidRPr="00BA03BC">
              <w:rPr>
                <w:sz w:val="20"/>
              </w:rPr>
              <w:t>disease</w:t>
            </w:r>
            <w:r w:rsidRPr="00BA03BC">
              <w:rPr>
                <w:spacing w:val="-7"/>
                <w:sz w:val="20"/>
              </w:rPr>
              <w:t xml:space="preserve"> </w:t>
            </w:r>
            <w:r w:rsidRPr="00BA03BC">
              <w:rPr>
                <w:sz w:val="20"/>
              </w:rPr>
              <w:t>following</w:t>
            </w:r>
            <w:r w:rsidRPr="00BA03BC">
              <w:rPr>
                <w:spacing w:val="-8"/>
                <w:sz w:val="20"/>
              </w:rPr>
              <w:t xml:space="preserve"> </w:t>
            </w:r>
            <w:r w:rsidRPr="00BA03BC">
              <w:rPr>
                <w:sz w:val="20"/>
              </w:rPr>
              <w:t>exposure</w:t>
            </w:r>
            <w:r w:rsidRPr="00BA03BC">
              <w:rPr>
                <w:spacing w:val="-6"/>
                <w:sz w:val="20"/>
              </w:rPr>
              <w:t xml:space="preserve"> </w:t>
            </w:r>
            <w:r w:rsidRPr="00BA03BC">
              <w:rPr>
                <w:sz w:val="20"/>
              </w:rPr>
              <w:t>to</w:t>
            </w:r>
            <w:r w:rsidRPr="00BA03BC">
              <w:rPr>
                <w:spacing w:val="-10"/>
                <w:sz w:val="20"/>
              </w:rPr>
              <w:t xml:space="preserve"> </w:t>
            </w:r>
            <w:r w:rsidRPr="00BA03BC">
              <w:rPr>
                <w:sz w:val="20"/>
              </w:rPr>
              <w:t>respirable</w:t>
            </w:r>
            <w:r w:rsidRPr="00BA03BC">
              <w:rPr>
                <w:spacing w:val="-8"/>
                <w:sz w:val="20"/>
              </w:rPr>
              <w:t xml:space="preserve"> </w:t>
            </w:r>
            <w:r w:rsidRPr="00BA03BC">
              <w:rPr>
                <w:sz w:val="20"/>
              </w:rPr>
              <w:t>crystalline</w:t>
            </w:r>
            <w:r w:rsidRPr="00BA03BC">
              <w:rPr>
                <w:spacing w:val="-7"/>
                <w:sz w:val="20"/>
              </w:rPr>
              <w:t xml:space="preserve"> </w:t>
            </w:r>
            <w:r w:rsidRPr="00BA03BC">
              <w:rPr>
                <w:spacing w:val="-2"/>
                <w:sz w:val="20"/>
              </w:rPr>
              <w:t>silica.</w:t>
            </w:r>
          </w:p>
        </w:tc>
      </w:tr>
      <w:tr w:rsidR="00BA03BC" w:rsidRPr="00BA03BC" w14:paraId="05BC16FE" w14:textId="77777777" w:rsidTr="00BA03BC">
        <w:trPr>
          <w:trHeight w:val="808"/>
        </w:trPr>
        <w:tc>
          <w:tcPr>
            <w:tcW w:w="2417" w:type="dxa"/>
          </w:tcPr>
          <w:p w14:paraId="1FC2656A" w14:textId="77777777" w:rsidR="00180C27" w:rsidRPr="00BA03BC" w:rsidRDefault="00024206">
            <w:pPr>
              <w:pStyle w:val="TableParagraph"/>
              <w:spacing w:before="59"/>
              <w:ind w:left="107"/>
              <w:jc w:val="left"/>
              <w:rPr>
                <w:b/>
                <w:sz w:val="20"/>
              </w:rPr>
            </w:pPr>
            <w:r w:rsidRPr="00BA03BC">
              <w:rPr>
                <w:b/>
                <w:sz w:val="20"/>
              </w:rPr>
              <w:t>Upstream</w:t>
            </w:r>
            <w:r w:rsidRPr="00BA03BC">
              <w:rPr>
                <w:b/>
                <w:spacing w:val="-13"/>
                <w:sz w:val="20"/>
              </w:rPr>
              <w:t xml:space="preserve"> </w:t>
            </w:r>
            <w:r w:rsidRPr="00BA03BC">
              <w:rPr>
                <w:b/>
                <w:spacing w:val="-2"/>
                <w:sz w:val="20"/>
              </w:rPr>
              <w:t>duties</w:t>
            </w:r>
          </w:p>
        </w:tc>
        <w:tc>
          <w:tcPr>
            <w:tcW w:w="11046" w:type="dxa"/>
          </w:tcPr>
          <w:p w14:paraId="7FB9609B" w14:textId="77777777" w:rsidR="00180C27" w:rsidRPr="00BA03BC" w:rsidRDefault="00024206">
            <w:pPr>
              <w:pStyle w:val="TableParagraph"/>
              <w:spacing w:before="59"/>
              <w:ind w:left="108"/>
              <w:jc w:val="left"/>
              <w:rPr>
                <w:sz w:val="20"/>
              </w:rPr>
            </w:pPr>
            <w:r w:rsidRPr="00BA03BC">
              <w:rPr>
                <w:sz w:val="20"/>
              </w:rPr>
              <w:t>Under the model WHS laws, ‘upstream’ duty holders, such as designers, manufacturers, and suppliers, have specific responsibilities</w:t>
            </w:r>
            <w:r w:rsidRPr="00BA03BC">
              <w:rPr>
                <w:spacing w:val="-3"/>
                <w:sz w:val="20"/>
              </w:rPr>
              <w:t xml:space="preserve"> </w:t>
            </w:r>
            <w:r w:rsidRPr="00BA03BC">
              <w:rPr>
                <w:sz w:val="20"/>
              </w:rPr>
              <w:t>to</w:t>
            </w:r>
            <w:r w:rsidRPr="00BA03BC">
              <w:rPr>
                <w:spacing w:val="-3"/>
                <w:sz w:val="20"/>
              </w:rPr>
              <w:t xml:space="preserve"> </w:t>
            </w:r>
            <w:r w:rsidRPr="00BA03BC">
              <w:rPr>
                <w:sz w:val="20"/>
              </w:rPr>
              <w:t>ensure</w:t>
            </w:r>
            <w:r w:rsidRPr="00BA03BC">
              <w:rPr>
                <w:spacing w:val="-2"/>
                <w:sz w:val="20"/>
              </w:rPr>
              <w:t xml:space="preserve"> </w:t>
            </w:r>
            <w:r w:rsidRPr="00BA03BC">
              <w:rPr>
                <w:sz w:val="20"/>
              </w:rPr>
              <w:t>their</w:t>
            </w:r>
            <w:r w:rsidRPr="00BA03BC">
              <w:rPr>
                <w:spacing w:val="-3"/>
                <w:sz w:val="20"/>
              </w:rPr>
              <w:t xml:space="preserve"> </w:t>
            </w:r>
            <w:r w:rsidRPr="00BA03BC">
              <w:rPr>
                <w:sz w:val="20"/>
              </w:rPr>
              <w:t>products,</w:t>
            </w:r>
            <w:r w:rsidRPr="00BA03BC">
              <w:rPr>
                <w:spacing w:val="-4"/>
                <w:sz w:val="20"/>
              </w:rPr>
              <w:t xml:space="preserve"> </w:t>
            </w:r>
            <w:r w:rsidRPr="00BA03BC">
              <w:rPr>
                <w:sz w:val="20"/>
              </w:rPr>
              <w:t>structures,</w:t>
            </w:r>
            <w:r w:rsidRPr="00BA03BC">
              <w:rPr>
                <w:spacing w:val="-4"/>
                <w:sz w:val="20"/>
              </w:rPr>
              <w:t xml:space="preserve"> </w:t>
            </w:r>
            <w:r w:rsidRPr="00BA03BC">
              <w:rPr>
                <w:sz w:val="20"/>
              </w:rPr>
              <w:t>and</w:t>
            </w:r>
            <w:r w:rsidRPr="00BA03BC">
              <w:rPr>
                <w:spacing w:val="-4"/>
                <w:sz w:val="20"/>
              </w:rPr>
              <w:t xml:space="preserve"> </w:t>
            </w:r>
            <w:r w:rsidRPr="00BA03BC">
              <w:rPr>
                <w:sz w:val="20"/>
              </w:rPr>
              <w:t>substances</w:t>
            </w:r>
            <w:r w:rsidRPr="00BA03BC">
              <w:rPr>
                <w:spacing w:val="-1"/>
                <w:sz w:val="20"/>
              </w:rPr>
              <w:t xml:space="preserve"> </w:t>
            </w:r>
            <w:r w:rsidRPr="00BA03BC">
              <w:rPr>
                <w:sz w:val="20"/>
              </w:rPr>
              <w:t>are</w:t>
            </w:r>
            <w:r w:rsidRPr="00BA03BC">
              <w:rPr>
                <w:spacing w:val="-4"/>
                <w:sz w:val="20"/>
              </w:rPr>
              <w:t xml:space="preserve"> </w:t>
            </w:r>
            <w:r w:rsidRPr="00BA03BC">
              <w:rPr>
                <w:sz w:val="20"/>
              </w:rPr>
              <w:t>safe</w:t>
            </w:r>
            <w:r w:rsidRPr="00BA03BC">
              <w:rPr>
                <w:spacing w:val="-2"/>
                <w:sz w:val="20"/>
              </w:rPr>
              <w:t xml:space="preserve"> </w:t>
            </w:r>
            <w:r w:rsidRPr="00BA03BC">
              <w:rPr>
                <w:sz w:val="20"/>
              </w:rPr>
              <w:t>for</w:t>
            </w:r>
            <w:r w:rsidRPr="00BA03BC">
              <w:rPr>
                <w:spacing w:val="-3"/>
                <w:sz w:val="20"/>
              </w:rPr>
              <w:t xml:space="preserve"> </w:t>
            </w:r>
            <w:r w:rsidRPr="00BA03BC">
              <w:rPr>
                <w:sz w:val="20"/>
              </w:rPr>
              <w:t>use</w:t>
            </w:r>
            <w:r w:rsidRPr="00BA03BC">
              <w:rPr>
                <w:spacing w:val="-4"/>
                <w:sz w:val="20"/>
              </w:rPr>
              <w:t xml:space="preserve"> </w:t>
            </w:r>
            <w:r w:rsidRPr="00BA03BC">
              <w:rPr>
                <w:sz w:val="20"/>
              </w:rPr>
              <w:t>in</w:t>
            </w:r>
            <w:r w:rsidRPr="00BA03BC">
              <w:rPr>
                <w:spacing w:val="-4"/>
                <w:sz w:val="20"/>
              </w:rPr>
              <w:t xml:space="preserve"> </w:t>
            </w:r>
            <w:r w:rsidRPr="00BA03BC">
              <w:rPr>
                <w:sz w:val="20"/>
              </w:rPr>
              <w:t>workplaces.</w:t>
            </w:r>
            <w:r w:rsidRPr="00BA03BC">
              <w:rPr>
                <w:spacing w:val="-4"/>
                <w:sz w:val="20"/>
              </w:rPr>
              <w:t xml:space="preserve"> </w:t>
            </w:r>
            <w:r w:rsidRPr="00BA03BC">
              <w:rPr>
                <w:sz w:val="20"/>
              </w:rPr>
              <w:t>These</w:t>
            </w:r>
            <w:r w:rsidRPr="00BA03BC">
              <w:rPr>
                <w:spacing w:val="-4"/>
                <w:sz w:val="20"/>
              </w:rPr>
              <w:t xml:space="preserve"> </w:t>
            </w:r>
            <w:r w:rsidRPr="00BA03BC">
              <w:rPr>
                <w:sz w:val="20"/>
              </w:rPr>
              <w:t>duties</w:t>
            </w:r>
            <w:r w:rsidRPr="00BA03BC">
              <w:rPr>
                <w:spacing w:val="-3"/>
                <w:sz w:val="20"/>
              </w:rPr>
              <w:t xml:space="preserve"> </w:t>
            </w:r>
            <w:r w:rsidRPr="00BA03BC">
              <w:rPr>
                <w:sz w:val="20"/>
              </w:rPr>
              <w:t>focus</w:t>
            </w:r>
            <w:r w:rsidRPr="00BA03BC">
              <w:rPr>
                <w:spacing w:val="-1"/>
                <w:sz w:val="20"/>
              </w:rPr>
              <w:t xml:space="preserve"> </w:t>
            </w:r>
            <w:r w:rsidRPr="00BA03BC">
              <w:rPr>
                <w:sz w:val="20"/>
              </w:rPr>
              <w:t>on ensuring the products are without risks to health and safety throughout their entire lifecycle, from design to disposal.</w:t>
            </w:r>
          </w:p>
        </w:tc>
      </w:tr>
      <w:tr w:rsidR="00BA03BC" w:rsidRPr="00BA03BC" w14:paraId="4A865EA1" w14:textId="77777777" w:rsidTr="00BA03BC">
        <w:trPr>
          <w:trHeight w:val="580"/>
        </w:trPr>
        <w:tc>
          <w:tcPr>
            <w:tcW w:w="2417" w:type="dxa"/>
            <w:tcBorders>
              <w:left w:val="nil"/>
              <w:right w:val="nil"/>
            </w:tcBorders>
            <w:shd w:val="clear" w:color="auto" w:fill="EEEEEE"/>
          </w:tcPr>
          <w:p w14:paraId="1BCACB58" w14:textId="77777777" w:rsidR="00180C27" w:rsidRPr="00BA03BC" w:rsidRDefault="00024206">
            <w:pPr>
              <w:pStyle w:val="TableParagraph"/>
              <w:spacing w:before="59"/>
              <w:ind w:left="112" w:right="621"/>
              <w:jc w:val="left"/>
              <w:rPr>
                <w:b/>
                <w:sz w:val="20"/>
              </w:rPr>
            </w:pPr>
            <w:r w:rsidRPr="00BA03BC">
              <w:rPr>
                <w:b/>
                <w:sz w:val="20"/>
              </w:rPr>
              <w:t>Volatile Organic Compound</w:t>
            </w:r>
            <w:r w:rsidRPr="00BA03BC">
              <w:rPr>
                <w:b/>
                <w:spacing w:val="-14"/>
                <w:sz w:val="20"/>
              </w:rPr>
              <w:t xml:space="preserve"> </w:t>
            </w:r>
            <w:r w:rsidRPr="00BA03BC">
              <w:rPr>
                <w:b/>
                <w:sz w:val="20"/>
              </w:rPr>
              <w:t>(VOC)</w:t>
            </w:r>
          </w:p>
        </w:tc>
        <w:tc>
          <w:tcPr>
            <w:tcW w:w="11046" w:type="dxa"/>
            <w:tcBorders>
              <w:left w:val="nil"/>
              <w:right w:val="nil"/>
            </w:tcBorders>
            <w:shd w:val="clear" w:color="auto" w:fill="EEEEEE"/>
          </w:tcPr>
          <w:p w14:paraId="4DE7A3DE" w14:textId="77777777" w:rsidR="00180C27" w:rsidRPr="00BA03BC" w:rsidRDefault="00024206">
            <w:pPr>
              <w:pStyle w:val="TableParagraph"/>
              <w:spacing w:before="62"/>
              <w:ind w:left="113"/>
              <w:jc w:val="left"/>
              <w:rPr>
                <w:sz w:val="20"/>
              </w:rPr>
            </w:pPr>
            <w:r w:rsidRPr="00BA03BC">
              <w:rPr>
                <w:sz w:val="20"/>
              </w:rPr>
              <w:t>This</w:t>
            </w:r>
            <w:r w:rsidRPr="00BA03BC">
              <w:rPr>
                <w:spacing w:val="-6"/>
                <w:sz w:val="20"/>
              </w:rPr>
              <w:t xml:space="preserve"> </w:t>
            </w:r>
            <w:r w:rsidRPr="00BA03BC">
              <w:rPr>
                <w:sz w:val="20"/>
              </w:rPr>
              <w:t>is</w:t>
            </w:r>
            <w:r w:rsidRPr="00BA03BC">
              <w:rPr>
                <w:spacing w:val="-5"/>
                <w:sz w:val="20"/>
              </w:rPr>
              <w:t xml:space="preserve"> </w:t>
            </w:r>
            <w:r w:rsidRPr="00BA03BC">
              <w:rPr>
                <w:sz w:val="20"/>
              </w:rPr>
              <w:t>a</w:t>
            </w:r>
            <w:r w:rsidRPr="00BA03BC">
              <w:rPr>
                <w:spacing w:val="-7"/>
                <w:sz w:val="20"/>
              </w:rPr>
              <w:t xml:space="preserve"> </w:t>
            </w:r>
            <w:r w:rsidRPr="00BA03BC">
              <w:rPr>
                <w:sz w:val="20"/>
              </w:rPr>
              <w:t>class</w:t>
            </w:r>
            <w:r w:rsidRPr="00BA03BC">
              <w:rPr>
                <w:spacing w:val="-5"/>
                <w:sz w:val="20"/>
              </w:rPr>
              <w:t xml:space="preserve"> </w:t>
            </w:r>
            <w:r w:rsidRPr="00BA03BC">
              <w:rPr>
                <w:sz w:val="20"/>
              </w:rPr>
              <w:t>of</w:t>
            </w:r>
            <w:r w:rsidRPr="00BA03BC">
              <w:rPr>
                <w:spacing w:val="-6"/>
                <w:sz w:val="20"/>
              </w:rPr>
              <w:t xml:space="preserve"> </w:t>
            </w:r>
            <w:r w:rsidRPr="00BA03BC">
              <w:rPr>
                <w:sz w:val="20"/>
              </w:rPr>
              <w:t>organic</w:t>
            </w:r>
            <w:r w:rsidRPr="00BA03BC">
              <w:rPr>
                <w:spacing w:val="-5"/>
                <w:sz w:val="20"/>
              </w:rPr>
              <w:t xml:space="preserve"> </w:t>
            </w:r>
            <w:r w:rsidRPr="00BA03BC">
              <w:rPr>
                <w:sz w:val="20"/>
              </w:rPr>
              <w:t>chemical</w:t>
            </w:r>
            <w:r w:rsidRPr="00BA03BC">
              <w:rPr>
                <w:spacing w:val="-5"/>
                <w:sz w:val="20"/>
              </w:rPr>
              <w:t xml:space="preserve"> </w:t>
            </w:r>
            <w:r w:rsidRPr="00BA03BC">
              <w:rPr>
                <w:sz w:val="20"/>
              </w:rPr>
              <w:t>with</w:t>
            </w:r>
            <w:r w:rsidRPr="00BA03BC">
              <w:rPr>
                <w:spacing w:val="-6"/>
                <w:sz w:val="20"/>
              </w:rPr>
              <w:t xml:space="preserve"> </w:t>
            </w:r>
            <w:r w:rsidRPr="00BA03BC">
              <w:rPr>
                <w:sz w:val="20"/>
              </w:rPr>
              <w:t>a</w:t>
            </w:r>
            <w:r w:rsidRPr="00BA03BC">
              <w:rPr>
                <w:spacing w:val="-5"/>
                <w:sz w:val="20"/>
              </w:rPr>
              <w:t xml:space="preserve"> </w:t>
            </w:r>
            <w:r w:rsidRPr="00BA03BC">
              <w:rPr>
                <w:sz w:val="20"/>
              </w:rPr>
              <w:t>low</w:t>
            </w:r>
            <w:r w:rsidRPr="00BA03BC">
              <w:rPr>
                <w:spacing w:val="-4"/>
                <w:sz w:val="20"/>
              </w:rPr>
              <w:t xml:space="preserve"> </w:t>
            </w:r>
            <w:r w:rsidRPr="00BA03BC">
              <w:rPr>
                <w:sz w:val="20"/>
              </w:rPr>
              <w:t>boiling</w:t>
            </w:r>
            <w:r w:rsidRPr="00BA03BC">
              <w:rPr>
                <w:spacing w:val="-5"/>
                <w:sz w:val="20"/>
              </w:rPr>
              <w:t xml:space="preserve"> </w:t>
            </w:r>
            <w:r w:rsidRPr="00BA03BC">
              <w:rPr>
                <w:spacing w:val="-2"/>
                <w:sz w:val="20"/>
              </w:rPr>
              <w:t>point.</w:t>
            </w:r>
          </w:p>
        </w:tc>
      </w:tr>
      <w:tr w:rsidR="00BA03BC" w:rsidRPr="00BA03BC" w14:paraId="21FBC7C8" w14:textId="77777777" w:rsidTr="00BA03BC">
        <w:trPr>
          <w:trHeight w:val="580"/>
        </w:trPr>
        <w:tc>
          <w:tcPr>
            <w:tcW w:w="2417" w:type="dxa"/>
          </w:tcPr>
          <w:p w14:paraId="1FE91E4E" w14:textId="77777777" w:rsidR="00180C27" w:rsidRPr="00BA03BC" w:rsidRDefault="00024206">
            <w:pPr>
              <w:pStyle w:val="TableParagraph"/>
              <w:spacing w:before="59"/>
              <w:ind w:left="107"/>
              <w:jc w:val="left"/>
              <w:rPr>
                <w:b/>
                <w:sz w:val="20"/>
              </w:rPr>
            </w:pPr>
            <w:r w:rsidRPr="00BA03BC">
              <w:rPr>
                <w:b/>
                <w:sz w:val="20"/>
              </w:rPr>
              <w:t>WHS</w:t>
            </w:r>
            <w:r w:rsidRPr="00BA03BC">
              <w:rPr>
                <w:b/>
                <w:spacing w:val="-5"/>
                <w:sz w:val="20"/>
              </w:rPr>
              <w:t xml:space="preserve"> </w:t>
            </w:r>
            <w:r w:rsidRPr="00BA03BC">
              <w:rPr>
                <w:b/>
                <w:spacing w:val="-2"/>
                <w:sz w:val="20"/>
              </w:rPr>
              <w:t>Regulations</w:t>
            </w:r>
          </w:p>
        </w:tc>
        <w:tc>
          <w:tcPr>
            <w:tcW w:w="11046" w:type="dxa"/>
          </w:tcPr>
          <w:p w14:paraId="4D3C6BAE" w14:textId="77777777" w:rsidR="00180C27" w:rsidRPr="00BA03BC" w:rsidRDefault="00024206">
            <w:pPr>
              <w:pStyle w:val="TableParagraph"/>
              <w:spacing w:before="59"/>
              <w:ind w:left="108" w:right="131"/>
              <w:jc w:val="left"/>
              <w:rPr>
                <w:sz w:val="20"/>
              </w:rPr>
            </w:pPr>
            <w:r w:rsidRPr="00BA03BC">
              <w:rPr>
                <w:sz w:val="20"/>
              </w:rPr>
              <w:t>The</w:t>
            </w:r>
            <w:r w:rsidRPr="00BA03BC">
              <w:rPr>
                <w:spacing w:val="-4"/>
                <w:sz w:val="20"/>
              </w:rPr>
              <w:t xml:space="preserve"> </w:t>
            </w:r>
            <w:r w:rsidRPr="00BA03BC">
              <w:rPr>
                <w:i/>
                <w:sz w:val="20"/>
              </w:rPr>
              <w:t>Model</w:t>
            </w:r>
            <w:r w:rsidRPr="00BA03BC">
              <w:rPr>
                <w:i/>
                <w:spacing w:val="-3"/>
                <w:sz w:val="20"/>
              </w:rPr>
              <w:t xml:space="preserve"> </w:t>
            </w:r>
            <w:r w:rsidRPr="00BA03BC">
              <w:rPr>
                <w:i/>
                <w:sz w:val="20"/>
              </w:rPr>
              <w:t>Work</w:t>
            </w:r>
            <w:r w:rsidRPr="00BA03BC">
              <w:rPr>
                <w:i/>
                <w:spacing w:val="-2"/>
                <w:sz w:val="20"/>
              </w:rPr>
              <w:t xml:space="preserve"> </w:t>
            </w:r>
            <w:r w:rsidRPr="00BA03BC">
              <w:rPr>
                <w:i/>
                <w:sz w:val="20"/>
              </w:rPr>
              <w:t>Health</w:t>
            </w:r>
            <w:r w:rsidRPr="00BA03BC">
              <w:rPr>
                <w:i/>
                <w:spacing w:val="-2"/>
                <w:sz w:val="20"/>
              </w:rPr>
              <w:t xml:space="preserve"> </w:t>
            </w:r>
            <w:r w:rsidRPr="00BA03BC">
              <w:rPr>
                <w:i/>
                <w:sz w:val="20"/>
              </w:rPr>
              <w:t>and</w:t>
            </w:r>
            <w:r w:rsidRPr="00BA03BC">
              <w:rPr>
                <w:i/>
                <w:spacing w:val="-4"/>
                <w:sz w:val="20"/>
              </w:rPr>
              <w:t xml:space="preserve"> </w:t>
            </w:r>
            <w:r w:rsidRPr="00BA03BC">
              <w:rPr>
                <w:i/>
                <w:sz w:val="20"/>
              </w:rPr>
              <w:t>Safety</w:t>
            </w:r>
            <w:r w:rsidRPr="00BA03BC">
              <w:rPr>
                <w:i/>
                <w:spacing w:val="-3"/>
                <w:sz w:val="20"/>
              </w:rPr>
              <w:t xml:space="preserve"> </w:t>
            </w:r>
            <w:r w:rsidRPr="00BA03BC">
              <w:rPr>
                <w:i/>
                <w:sz w:val="20"/>
              </w:rPr>
              <w:t>(WHS)</w:t>
            </w:r>
            <w:r w:rsidRPr="00BA03BC">
              <w:rPr>
                <w:i/>
                <w:spacing w:val="-3"/>
                <w:sz w:val="20"/>
              </w:rPr>
              <w:t xml:space="preserve"> </w:t>
            </w:r>
            <w:r w:rsidRPr="00BA03BC">
              <w:rPr>
                <w:i/>
                <w:sz w:val="20"/>
              </w:rPr>
              <w:t xml:space="preserve">Regulations </w:t>
            </w:r>
            <w:r w:rsidRPr="00BA03BC">
              <w:rPr>
                <w:sz w:val="20"/>
              </w:rPr>
              <w:t>set</w:t>
            </w:r>
            <w:r w:rsidRPr="00BA03BC">
              <w:rPr>
                <w:spacing w:val="-4"/>
                <w:sz w:val="20"/>
              </w:rPr>
              <w:t xml:space="preserve"> </w:t>
            </w:r>
            <w:r w:rsidRPr="00BA03BC">
              <w:rPr>
                <w:sz w:val="20"/>
              </w:rPr>
              <w:t>out</w:t>
            </w:r>
            <w:r w:rsidRPr="00BA03BC">
              <w:rPr>
                <w:spacing w:val="-2"/>
                <w:sz w:val="20"/>
              </w:rPr>
              <w:t xml:space="preserve"> </w:t>
            </w:r>
            <w:r w:rsidRPr="00BA03BC">
              <w:rPr>
                <w:sz w:val="20"/>
              </w:rPr>
              <w:t>detailed</w:t>
            </w:r>
            <w:r w:rsidRPr="00BA03BC">
              <w:rPr>
                <w:spacing w:val="-5"/>
                <w:sz w:val="20"/>
              </w:rPr>
              <w:t xml:space="preserve"> </w:t>
            </w:r>
            <w:r w:rsidRPr="00BA03BC">
              <w:rPr>
                <w:sz w:val="20"/>
              </w:rPr>
              <w:t>requirements</w:t>
            </w:r>
            <w:r w:rsidRPr="00BA03BC">
              <w:rPr>
                <w:spacing w:val="-3"/>
                <w:sz w:val="20"/>
              </w:rPr>
              <w:t xml:space="preserve"> </w:t>
            </w:r>
            <w:r w:rsidRPr="00BA03BC">
              <w:rPr>
                <w:sz w:val="20"/>
              </w:rPr>
              <w:t>to</w:t>
            </w:r>
            <w:r w:rsidRPr="00BA03BC">
              <w:rPr>
                <w:spacing w:val="-5"/>
                <w:sz w:val="20"/>
              </w:rPr>
              <w:t xml:space="preserve"> </w:t>
            </w:r>
            <w:r w:rsidRPr="00BA03BC">
              <w:rPr>
                <w:sz w:val="20"/>
              </w:rPr>
              <w:t>support</w:t>
            </w:r>
            <w:r w:rsidRPr="00BA03BC">
              <w:rPr>
                <w:spacing w:val="-1"/>
                <w:sz w:val="20"/>
              </w:rPr>
              <w:t xml:space="preserve"> </w:t>
            </w:r>
            <w:r w:rsidRPr="00BA03BC">
              <w:rPr>
                <w:sz w:val="20"/>
              </w:rPr>
              <w:t>the</w:t>
            </w:r>
            <w:r w:rsidRPr="00BA03BC">
              <w:rPr>
                <w:spacing w:val="-3"/>
                <w:sz w:val="20"/>
              </w:rPr>
              <w:t xml:space="preserve"> </w:t>
            </w:r>
            <w:r w:rsidRPr="00BA03BC">
              <w:rPr>
                <w:sz w:val="20"/>
              </w:rPr>
              <w:t>duties</w:t>
            </w:r>
            <w:r w:rsidRPr="00BA03BC">
              <w:rPr>
                <w:spacing w:val="-1"/>
                <w:sz w:val="20"/>
              </w:rPr>
              <w:t xml:space="preserve"> </w:t>
            </w:r>
            <w:r w:rsidRPr="00BA03BC">
              <w:rPr>
                <w:sz w:val="20"/>
              </w:rPr>
              <w:t>in</w:t>
            </w:r>
            <w:r w:rsidRPr="00BA03BC">
              <w:rPr>
                <w:spacing w:val="-4"/>
                <w:sz w:val="20"/>
              </w:rPr>
              <w:t xml:space="preserve"> </w:t>
            </w:r>
            <w:r w:rsidRPr="00BA03BC">
              <w:rPr>
                <w:sz w:val="20"/>
              </w:rPr>
              <w:t>the</w:t>
            </w:r>
            <w:r w:rsidRPr="00BA03BC">
              <w:rPr>
                <w:spacing w:val="-2"/>
                <w:sz w:val="20"/>
              </w:rPr>
              <w:t xml:space="preserve"> </w:t>
            </w:r>
            <w:r w:rsidRPr="00BA03BC">
              <w:rPr>
                <w:sz w:val="20"/>
              </w:rPr>
              <w:t>model WHS Act.</w:t>
            </w:r>
          </w:p>
        </w:tc>
      </w:tr>
      <w:tr w:rsidR="00BA03BC" w:rsidRPr="00BA03BC" w14:paraId="463B844C" w14:textId="77777777" w:rsidTr="00BA03BC">
        <w:trPr>
          <w:trHeight w:val="580"/>
        </w:trPr>
        <w:tc>
          <w:tcPr>
            <w:tcW w:w="2417" w:type="dxa"/>
            <w:tcBorders>
              <w:left w:val="nil"/>
              <w:right w:val="nil"/>
            </w:tcBorders>
            <w:shd w:val="clear" w:color="auto" w:fill="EEEEEE"/>
          </w:tcPr>
          <w:p w14:paraId="532C07C4" w14:textId="77777777" w:rsidR="00180C27" w:rsidRPr="00BA03BC" w:rsidRDefault="00024206">
            <w:pPr>
              <w:pStyle w:val="TableParagraph"/>
              <w:spacing w:before="59"/>
              <w:ind w:left="112"/>
              <w:jc w:val="left"/>
              <w:rPr>
                <w:b/>
                <w:sz w:val="20"/>
              </w:rPr>
            </w:pPr>
            <w:r w:rsidRPr="00BA03BC">
              <w:rPr>
                <w:b/>
                <w:sz w:val="20"/>
              </w:rPr>
              <w:t>Work</w:t>
            </w:r>
            <w:r w:rsidRPr="00BA03BC">
              <w:rPr>
                <w:b/>
                <w:spacing w:val="-14"/>
                <w:sz w:val="20"/>
              </w:rPr>
              <w:t xml:space="preserve"> </w:t>
            </w:r>
            <w:r w:rsidRPr="00BA03BC">
              <w:rPr>
                <w:b/>
                <w:sz w:val="20"/>
              </w:rPr>
              <w:t>health</w:t>
            </w:r>
            <w:r w:rsidRPr="00BA03BC">
              <w:rPr>
                <w:b/>
                <w:spacing w:val="-14"/>
                <w:sz w:val="20"/>
              </w:rPr>
              <w:t xml:space="preserve"> </w:t>
            </w:r>
            <w:r w:rsidRPr="00BA03BC">
              <w:rPr>
                <w:b/>
                <w:sz w:val="20"/>
              </w:rPr>
              <w:t>and</w:t>
            </w:r>
            <w:r w:rsidRPr="00BA03BC">
              <w:rPr>
                <w:b/>
                <w:spacing w:val="-14"/>
                <w:sz w:val="20"/>
              </w:rPr>
              <w:t xml:space="preserve"> </w:t>
            </w:r>
            <w:r w:rsidRPr="00BA03BC">
              <w:rPr>
                <w:b/>
                <w:sz w:val="20"/>
              </w:rPr>
              <w:t xml:space="preserve">safety </w:t>
            </w:r>
            <w:r w:rsidRPr="00BA03BC">
              <w:rPr>
                <w:b/>
                <w:spacing w:val="-2"/>
                <w:sz w:val="20"/>
              </w:rPr>
              <w:t>(WHS)</w:t>
            </w:r>
          </w:p>
        </w:tc>
        <w:tc>
          <w:tcPr>
            <w:tcW w:w="11046" w:type="dxa"/>
            <w:tcBorders>
              <w:left w:val="nil"/>
              <w:right w:val="nil"/>
            </w:tcBorders>
            <w:shd w:val="clear" w:color="auto" w:fill="EEEEEE"/>
          </w:tcPr>
          <w:p w14:paraId="5B32C850" w14:textId="4722D86B" w:rsidR="00180C27" w:rsidRPr="00BA03BC" w:rsidRDefault="00024206">
            <w:pPr>
              <w:pStyle w:val="TableParagraph"/>
              <w:spacing w:before="59"/>
              <w:ind w:left="113" w:right="146"/>
              <w:jc w:val="left"/>
              <w:rPr>
                <w:sz w:val="20"/>
              </w:rPr>
            </w:pPr>
            <w:r w:rsidRPr="00BA03BC">
              <w:rPr>
                <w:sz w:val="20"/>
              </w:rPr>
              <w:t>WHS,</w:t>
            </w:r>
            <w:r w:rsidRPr="00BA03BC">
              <w:rPr>
                <w:spacing w:val="-3"/>
                <w:sz w:val="20"/>
              </w:rPr>
              <w:t xml:space="preserve"> </w:t>
            </w:r>
            <w:r w:rsidRPr="00BA03BC">
              <w:rPr>
                <w:sz w:val="20"/>
              </w:rPr>
              <w:t>also</w:t>
            </w:r>
            <w:r w:rsidRPr="00BA03BC">
              <w:rPr>
                <w:spacing w:val="-3"/>
                <w:sz w:val="20"/>
              </w:rPr>
              <w:t xml:space="preserve"> </w:t>
            </w:r>
            <w:r w:rsidRPr="00BA03BC">
              <w:rPr>
                <w:sz w:val="20"/>
              </w:rPr>
              <w:t>known</w:t>
            </w:r>
            <w:r w:rsidRPr="00BA03BC">
              <w:rPr>
                <w:spacing w:val="-3"/>
                <w:sz w:val="20"/>
              </w:rPr>
              <w:t xml:space="preserve"> </w:t>
            </w:r>
            <w:r w:rsidRPr="00BA03BC">
              <w:rPr>
                <w:sz w:val="20"/>
              </w:rPr>
              <w:t>as</w:t>
            </w:r>
            <w:r w:rsidRPr="00BA03BC">
              <w:rPr>
                <w:spacing w:val="-2"/>
                <w:sz w:val="20"/>
              </w:rPr>
              <w:t xml:space="preserve"> </w:t>
            </w:r>
            <w:r w:rsidRPr="00BA03BC">
              <w:rPr>
                <w:sz w:val="20"/>
              </w:rPr>
              <w:t>occupational</w:t>
            </w:r>
            <w:r w:rsidRPr="00BA03BC">
              <w:rPr>
                <w:spacing w:val="-4"/>
                <w:sz w:val="20"/>
              </w:rPr>
              <w:t xml:space="preserve"> </w:t>
            </w:r>
            <w:r w:rsidRPr="00BA03BC">
              <w:rPr>
                <w:sz w:val="20"/>
              </w:rPr>
              <w:t>health</w:t>
            </w:r>
            <w:r w:rsidRPr="00BA03BC">
              <w:rPr>
                <w:spacing w:val="-3"/>
                <w:sz w:val="20"/>
              </w:rPr>
              <w:t xml:space="preserve"> </w:t>
            </w:r>
            <w:r w:rsidRPr="00BA03BC">
              <w:rPr>
                <w:sz w:val="20"/>
              </w:rPr>
              <w:t>and</w:t>
            </w:r>
            <w:r w:rsidRPr="00BA03BC">
              <w:rPr>
                <w:spacing w:val="-4"/>
                <w:sz w:val="20"/>
              </w:rPr>
              <w:t xml:space="preserve"> </w:t>
            </w:r>
            <w:r w:rsidRPr="00BA03BC">
              <w:rPr>
                <w:sz w:val="20"/>
              </w:rPr>
              <w:t>safety</w:t>
            </w:r>
            <w:r w:rsidRPr="00BA03BC">
              <w:rPr>
                <w:spacing w:val="-2"/>
                <w:sz w:val="20"/>
              </w:rPr>
              <w:t xml:space="preserve"> </w:t>
            </w:r>
            <w:r w:rsidRPr="00BA03BC">
              <w:rPr>
                <w:sz w:val="20"/>
              </w:rPr>
              <w:t>(OHS), refers</w:t>
            </w:r>
            <w:r w:rsidRPr="00BA03BC">
              <w:rPr>
                <w:spacing w:val="-2"/>
                <w:sz w:val="20"/>
              </w:rPr>
              <w:t xml:space="preserve"> </w:t>
            </w:r>
            <w:r w:rsidRPr="00BA03BC">
              <w:rPr>
                <w:sz w:val="20"/>
              </w:rPr>
              <w:t>to</w:t>
            </w:r>
            <w:r w:rsidRPr="00BA03BC">
              <w:rPr>
                <w:spacing w:val="-3"/>
                <w:sz w:val="20"/>
              </w:rPr>
              <w:t xml:space="preserve"> </w:t>
            </w:r>
            <w:r w:rsidRPr="00BA03BC">
              <w:rPr>
                <w:sz w:val="20"/>
              </w:rPr>
              <w:t>the</w:t>
            </w:r>
            <w:r w:rsidRPr="00BA03BC">
              <w:rPr>
                <w:spacing w:val="-3"/>
                <w:sz w:val="20"/>
              </w:rPr>
              <w:t xml:space="preserve"> </w:t>
            </w:r>
            <w:r w:rsidRPr="00BA03BC">
              <w:rPr>
                <w:sz w:val="20"/>
              </w:rPr>
              <w:t>laws,</w:t>
            </w:r>
            <w:r w:rsidRPr="00BA03BC">
              <w:rPr>
                <w:spacing w:val="-3"/>
                <w:sz w:val="20"/>
              </w:rPr>
              <w:t xml:space="preserve"> </w:t>
            </w:r>
            <w:r w:rsidRPr="00BA03BC">
              <w:rPr>
                <w:sz w:val="20"/>
              </w:rPr>
              <w:t>systems,</w:t>
            </w:r>
            <w:r w:rsidRPr="00BA03BC">
              <w:rPr>
                <w:spacing w:val="-3"/>
                <w:sz w:val="20"/>
              </w:rPr>
              <w:t xml:space="preserve"> </w:t>
            </w:r>
            <w:r w:rsidRPr="00BA03BC">
              <w:rPr>
                <w:sz w:val="20"/>
              </w:rPr>
              <w:t>and</w:t>
            </w:r>
            <w:r w:rsidRPr="00BA03BC">
              <w:rPr>
                <w:spacing w:val="-3"/>
                <w:sz w:val="20"/>
              </w:rPr>
              <w:t xml:space="preserve"> </w:t>
            </w:r>
            <w:r w:rsidRPr="00BA03BC">
              <w:rPr>
                <w:sz w:val="20"/>
              </w:rPr>
              <w:t>practices</w:t>
            </w:r>
            <w:r w:rsidRPr="00BA03BC">
              <w:rPr>
                <w:spacing w:val="-2"/>
                <w:sz w:val="20"/>
              </w:rPr>
              <w:t xml:space="preserve"> </w:t>
            </w:r>
            <w:r w:rsidRPr="00BA03BC">
              <w:rPr>
                <w:sz w:val="20"/>
              </w:rPr>
              <w:t>that</w:t>
            </w:r>
            <w:r w:rsidRPr="00BA03BC">
              <w:rPr>
                <w:spacing w:val="-3"/>
                <w:sz w:val="20"/>
              </w:rPr>
              <w:t xml:space="preserve"> </w:t>
            </w:r>
            <w:r w:rsidRPr="00BA03BC">
              <w:rPr>
                <w:sz w:val="20"/>
              </w:rPr>
              <w:t>aim</w:t>
            </w:r>
            <w:r w:rsidRPr="00BA03BC">
              <w:rPr>
                <w:spacing w:val="-1"/>
                <w:sz w:val="20"/>
              </w:rPr>
              <w:t xml:space="preserve"> </w:t>
            </w:r>
            <w:r w:rsidRPr="00BA03BC">
              <w:rPr>
                <w:sz w:val="20"/>
              </w:rPr>
              <w:t>to</w:t>
            </w:r>
            <w:r w:rsidRPr="00BA03BC">
              <w:rPr>
                <w:spacing w:val="-4"/>
                <w:sz w:val="20"/>
              </w:rPr>
              <w:t xml:space="preserve"> </w:t>
            </w:r>
            <w:r w:rsidRPr="00BA03BC">
              <w:rPr>
                <w:sz w:val="20"/>
              </w:rPr>
              <w:t>protect the health, safety, and welfare of people at work</w:t>
            </w:r>
            <w:r w:rsidR="00F65443">
              <w:rPr>
                <w:sz w:val="20"/>
              </w:rPr>
              <w:t>.</w:t>
            </w:r>
          </w:p>
        </w:tc>
      </w:tr>
      <w:tr w:rsidR="00BA03BC" w:rsidRPr="00BA03BC" w14:paraId="0A56BCCA" w14:textId="77777777" w:rsidTr="00BA03BC">
        <w:trPr>
          <w:trHeight w:val="580"/>
        </w:trPr>
        <w:tc>
          <w:tcPr>
            <w:tcW w:w="2417" w:type="dxa"/>
          </w:tcPr>
          <w:p w14:paraId="744F2C47" w14:textId="77777777" w:rsidR="00180C27" w:rsidRPr="00BA03BC" w:rsidRDefault="00024206">
            <w:pPr>
              <w:pStyle w:val="TableParagraph"/>
              <w:spacing w:before="59"/>
              <w:ind w:left="107" w:right="315"/>
              <w:jc w:val="left"/>
              <w:rPr>
                <w:b/>
                <w:sz w:val="20"/>
              </w:rPr>
            </w:pPr>
            <w:r w:rsidRPr="00BA03BC">
              <w:rPr>
                <w:b/>
                <w:sz w:val="20"/>
              </w:rPr>
              <w:t>Workplace</w:t>
            </w:r>
            <w:r w:rsidRPr="00BA03BC">
              <w:rPr>
                <w:b/>
                <w:spacing w:val="-14"/>
                <w:sz w:val="20"/>
              </w:rPr>
              <w:t xml:space="preserve"> </w:t>
            </w:r>
            <w:r w:rsidRPr="00BA03BC">
              <w:rPr>
                <w:b/>
                <w:sz w:val="20"/>
              </w:rPr>
              <w:t>Exposure Standard (WES)</w:t>
            </w:r>
          </w:p>
        </w:tc>
        <w:tc>
          <w:tcPr>
            <w:tcW w:w="11046" w:type="dxa"/>
          </w:tcPr>
          <w:p w14:paraId="1C628360" w14:textId="77777777" w:rsidR="00180C27" w:rsidRPr="00BA03BC" w:rsidRDefault="00024206">
            <w:pPr>
              <w:pStyle w:val="TableParagraph"/>
              <w:spacing w:before="59"/>
              <w:ind w:left="108" w:right="17"/>
              <w:jc w:val="left"/>
              <w:rPr>
                <w:sz w:val="20"/>
              </w:rPr>
            </w:pPr>
            <w:r w:rsidRPr="00BA03BC">
              <w:rPr>
                <w:sz w:val="20"/>
              </w:rPr>
              <w:t>The</w:t>
            </w:r>
            <w:r w:rsidRPr="00BA03BC">
              <w:rPr>
                <w:spacing w:val="-4"/>
                <w:sz w:val="20"/>
              </w:rPr>
              <w:t xml:space="preserve"> </w:t>
            </w:r>
            <w:r w:rsidRPr="00BA03BC">
              <w:rPr>
                <w:sz w:val="20"/>
              </w:rPr>
              <w:t>WES</w:t>
            </w:r>
            <w:r w:rsidRPr="00BA03BC">
              <w:rPr>
                <w:spacing w:val="-3"/>
                <w:sz w:val="20"/>
              </w:rPr>
              <w:t xml:space="preserve"> </w:t>
            </w:r>
            <w:r w:rsidRPr="00BA03BC">
              <w:rPr>
                <w:sz w:val="20"/>
              </w:rPr>
              <w:t>relates</w:t>
            </w:r>
            <w:r w:rsidRPr="00BA03BC">
              <w:rPr>
                <w:spacing w:val="-2"/>
                <w:sz w:val="20"/>
              </w:rPr>
              <w:t xml:space="preserve"> </w:t>
            </w:r>
            <w:r w:rsidRPr="00BA03BC">
              <w:rPr>
                <w:sz w:val="20"/>
              </w:rPr>
              <w:t>to</w:t>
            </w:r>
            <w:r w:rsidRPr="00BA03BC">
              <w:rPr>
                <w:spacing w:val="-3"/>
                <w:sz w:val="20"/>
              </w:rPr>
              <w:t xml:space="preserve"> </w:t>
            </w:r>
            <w:r w:rsidRPr="00BA03BC">
              <w:rPr>
                <w:sz w:val="20"/>
              </w:rPr>
              <w:t>the</w:t>
            </w:r>
            <w:r w:rsidRPr="00BA03BC">
              <w:rPr>
                <w:spacing w:val="-3"/>
                <w:sz w:val="20"/>
              </w:rPr>
              <w:t xml:space="preserve"> </w:t>
            </w:r>
            <w:r w:rsidRPr="00BA03BC">
              <w:rPr>
                <w:sz w:val="20"/>
              </w:rPr>
              <w:t>level</w:t>
            </w:r>
            <w:r w:rsidRPr="00BA03BC">
              <w:rPr>
                <w:spacing w:val="-4"/>
                <w:sz w:val="20"/>
              </w:rPr>
              <w:t xml:space="preserve"> </w:t>
            </w:r>
            <w:r w:rsidRPr="00BA03BC">
              <w:rPr>
                <w:sz w:val="20"/>
              </w:rPr>
              <w:t>of</w:t>
            </w:r>
            <w:r w:rsidRPr="00BA03BC">
              <w:rPr>
                <w:spacing w:val="-3"/>
                <w:sz w:val="20"/>
              </w:rPr>
              <w:t xml:space="preserve"> </w:t>
            </w:r>
            <w:r w:rsidRPr="00BA03BC">
              <w:rPr>
                <w:sz w:val="20"/>
              </w:rPr>
              <w:t>airborne</w:t>
            </w:r>
            <w:r w:rsidRPr="00BA03BC">
              <w:rPr>
                <w:spacing w:val="-1"/>
                <w:sz w:val="20"/>
              </w:rPr>
              <w:t xml:space="preserve"> </w:t>
            </w:r>
            <w:r w:rsidRPr="00BA03BC">
              <w:rPr>
                <w:sz w:val="20"/>
              </w:rPr>
              <w:t>contaminants</w:t>
            </w:r>
            <w:r w:rsidRPr="00BA03BC">
              <w:rPr>
                <w:spacing w:val="-2"/>
                <w:sz w:val="20"/>
              </w:rPr>
              <w:t xml:space="preserve"> </w:t>
            </w:r>
            <w:r w:rsidRPr="00BA03BC">
              <w:rPr>
                <w:sz w:val="20"/>
              </w:rPr>
              <w:t>present</w:t>
            </w:r>
            <w:r w:rsidRPr="00BA03BC">
              <w:rPr>
                <w:spacing w:val="-1"/>
                <w:sz w:val="20"/>
              </w:rPr>
              <w:t xml:space="preserve"> </w:t>
            </w:r>
            <w:r w:rsidRPr="00BA03BC">
              <w:rPr>
                <w:sz w:val="20"/>
              </w:rPr>
              <w:t>in</w:t>
            </w:r>
            <w:r w:rsidRPr="00BA03BC">
              <w:rPr>
                <w:spacing w:val="-3"/>
                <w:sz w:val="20"/>
              </w:rPr>
              <w:t xml:space="preserve"> </w:t>
            </w:r>
            <w:r w:rsidRPr="00BA03BC">
              <w:rPr>
                <w:sz w:val="20"/>
              </w:rPr>
              <w:t>the</w:t>
            </w:r>
            <w:r w:rsidRPr="00BA03BC">
              <w:rPr>
                <w:spacing w:val="-2"/>
                <w:sz w:val="20"/>
              </w:rPr>
              <w:t xml:space="preserve"> </w:t>
            </w:r>
            <w:r w:rsidRPr="00BA03BC">
              <w:rPr>
                <w:sz w:val="20"/>
              </w:rPr>
              <w:t>air,</w:t>
            </w:r>
            <w:r w:rsidRPr="00BA03BC">
              <w:rPr>
                <w:spacing w:val="-3"/>
                <w:sz w:val="20"/>
              </w:rPr>
              <w:t xml:space="preserve"> </w:t>
            </w:r>
            <w:r w:rsidRPr="00BA03BC">
              <w:rPr>
                <w:sz w:val="20"/>
              </w:rPr>
              <w:t>for</w:t>
            </w:r>
            <w:r w:rsidRPr="00BA03BC">
              <w:rPr>
                <w:spacing w:val="-3"/>
                <w:sz w:val="20"/>
              </w:rPr>
              <w:t xml:space="preserve"> </w:t>
            </w:r>
            <w:r w:rsidRPr="00BA03BC">
              <w:rPr>
                <w:sz w:val="20"/>
              </w:rPr>
              <w:t>mixtures</w:t>
            </w:r>
            <w:r w:rsidRPr="00BA03BC">
              <w:rPr>
                <w:spacing w:val="-2"/>
                <w:sz w:val="20"/>
              </w:rPr>
              <w:t xml:space="preserve"> </w:t>
            </w:r>
            <w:r w:rsidRPr="00BA03BC">
              <w:rPr>
                <w:sz w:val="20"/>
              </w:rPr>
              <w:t>and</w:t>
            </w:r>
            <w:r w:rsidRPr="00BA03BC">
              <w:rPr>
                <w:spacing w:val="-3"/>
                <w:sz w:val="20"/>
              </w:rPr>
              <w:t xml:space="preserve"> </w:t>
            </w:r>
            <w:r w:rsidRPr="00BA03BC">
              <w:rPr>
                <w:sz w:val="20"/>
              </w:rPr>
              <w:t>substances</w:t>
            </w:r>
            <w:r w:rsidRPr="00BA03BC">
              <w:rPr>
                <w:spacing w:val="-2"/>
                <w:sz w:val="20"/>
              </w:rPr>
              <w:t xml:space="preserve"> </w:t>
            </w:r>
            <w:r w:rsidRPr="00BA03BC">
              <w:rPr>
                <w:sz w:val="20"/>
              </w:rPr>
              <w:t>that</w:t>
            </w:r>
            <w:r w:rsidRPr="00BA03BC">
              <w:rPr>
                <w:spacing w:val="-3"/>
                <w:sz w:val="20"/>
              </w:rPr>
              <w:t xml:space="preserve"> </w:t>
            </w:r>
            <w:r w:rsidRPr="00BA03BC">
              <w:rPr>
                <w:sz w:val="20"/>
              </w:rPr>
              <w:t>can</w:t>
            </w:r>
            <w:r w:rsidRPr="00BA03BC">
              <w:rPr>
                <w:spacing w:val="-3"/>
                <w:sz w:val="20"/>
              </w:rPr>
              <w:t xml:space="preserve"> </w:t>
            </w:r>
            <w:r w:rsidRPr="00BA03BC">
              <w:rPr>
                <w:sz w:val="20"/>
              </w:rPr>
              <w:t>cause</w:t>
            </w:r>
            <w:r w:rsidRPr="00BA03BC">
              <w:rPr>
                <w:spacing w:val="-3"/>
                <w:sz w:val="20"/>
              </w:rPr>
              <w:t xml:space="preserve"> </w:t>
            </w:r>
            <w:r w:rsidRPr="00BA03BC">
              <w:rPr>
                <w:sz w:val="20"/>
              </w:rPr>
              <w:t>harm to health.</w:t>
            </w:r>
          </w:p>
        </w:tc>
      </w:tr>
    </w:tbl>
    <w:p w14:paraId="3C954CBA" w14:textId="77777777" w:rsidR="00180C27" w:rsidRPr="00BA03BC" w:rsidRDefault="00180C27">
      <w:pPr>
        <w:pStyle w:val="TableParagraph"/>
        <w:jc w:val="left"/>
        <w:rPr>
          <w:sz w:val="20"/>
        </w:rPr>
        <w:sectPr w:rsidR="00180C27" w:rsidRPr="00BA03BC" w:rsidSect="00BA03BC">
          <w:footerReference w:type="default" r:id="rId34"/>
          <w:pgSz w:w="16840" w:h="11910" w:orient="landscape"/>
          <w:pgMar w:top="1440" w:right="1440" w:bottom="1440" w:left="1440" w:header="0" w:footer="932" w:gutter="0"/>
          <w:cols w:space="720"/>
          <w:docGrid w:linePitch="299"/>
        </w:sectPr>
      </w:pPr>
    </w:p>
    <w:p w14:paraId="46AD5004" w14:textId="77777777" w:rsidR="00180C27" w:rsidRDefault="00024206" w:rsidP="00BA03BC">
      <w:pPr>
        <w:pStyle w:val="SWAHeading3"/>
      </w:pPr>
      <w:bookmarkStart w:id="135" w:name="_Toc215248129"/>
      <w:r>
        <w:lastRenderedPageBreak/>
        <w:t>Appendix</w:t>
      </w:r>
      <w:r>
        <w:rPr>
          <w:spacing w:val="-7"/>
        </w:rPr>
        <w:t xml:space="preserve"> </w:t>
      </w:r>
      <w:r>
        <w:t>5</w:t>
      </w:r>
      <w:r>
        <w:rPr>
          <w:spacing w:val="-6"/>
        </w:rPr>
        <w:t xml:space="preserve"> </w:t>
      </w:r>
      <w:r>
        <w:t>–</w:t>
      </w:r>
      <w:r>
        <w:rPr>
          <w:spacing w:val="-6"/>
        </w:rPr>
        <w:t xml:space="preserve"> </w:t>
      </w:r>
      <w:r>
        <w:t>Public</w:t>
      </w:r>
      <w:r>
        <w:rPr>
          <w:spacing w:val="-5"/>
        </w:rPr>
        <w:t xml:space="preserve"> </w:t>
      </w:r>
      <w:r>
        <w:t>submissions</w:t>
      </w:r>
      <w:r>
        <w:rPr>
          <w:spacing w:val="-5"/>
        </w:rPr>
        <w:t xml:space="preserve"> </w:t>
      </w:r>
      <w:r>
        <w:t>to</w:t>
      </w:r>
      <w:r>
        <w:rPr>
          <w:spacing w:val="-4"/>
        </w:rPr>
        <w:t xml:space="preserve"> </w:t>
      </w:r>
      <w:r>
        <w:t>the</w:t>
      </w:r>
      <w:r>
        <w:rPr>
          <w:spacing w:val="-3"/>
        </w:rPr>
        <w:t xml:space="preserve"> </w:t>
      </w:r>
      <w:r>
        <w:rPr>
          <w:spacing w:val="-2"/>
        </w:rPr>
        <w:t>Review</w:t>
      </w:r>
      <w:bookmarkEnd w:id="135"/>
    </w:p>
    <w:p w14:paraId="01E37822" w14:textId="77777777" w:rsidR="00180C27" w:rsidRDefault="00024206" w:rsidP="00BA03BC">
      <w:pPr>
        <w:pStyle w:val="Paragraph"/>
      </w:pPr>
      <w:r>
        <w:t>The</w:t>
      </w:r>
      <w:r>
        <w:rPr>
          <w:spacing w:val="-3"/>
        </w:rPr>
        <w:t xml:space="preserve"> </w:t>
      </w:r>
      <w:r>
        <w:t>Review</w:t>
      </w:r>
      <w:r>
        <w:rPr>
          <w:spacing w:val="-4"/>
        </w:rPr>
        <w:t xml:space="preserve"> </w:t>
      </w:r>
      <w:r>
        <w:t>received</w:t>
      </w:r>
      <w:r>
        <w:rPr>
          <w:spacing w:val="-5"/>
        </w:rPr>
        <w:t xml:space="preserve"> </w:t>
      </w:r>
      <w:r>
        <w:t>65</w:t>
      </w:r>
      <w:r>
        <w:rPr>
          <w:spacing w:val="-4"/>
        </w:rPr>
        <w:t xml:space="preserve"> </w:t>
      </w:r>
      <w:r>
        <w:t>written</w:t>
      </w:r>
      <w:r>
        <w:rPr>
          <w:spacing w:val="-5"/>
        </w:rPr>
        <w:t xml:space="preserve"> </w:t>
      </w:r>
      <w:r>
        <w:t>submissions.</w:t>
      </w:r>
      <w:r>
        <w:rPr>
          <w:spacing w:val="-1"/>
        </w:rPr>
        <w:t xml:space="preserve"> </w:t>
      </w:r>
      <w:r>
        <w:t>Safe</w:t>
      </w:r>
      <w:r>
        <w:rPr>
          <w:spacing w:val="-3"/>
        </w:rPr>
        <w:t xml:space="preserve"> </w:t>
      </w:r>
      <w:r>
        <w:t>Work</w:t>
      </w:r>
      <w:r>
        <w:rPr>
          <w:spacing w:val="-2"/>
        </w:rPr>
        <w:t xml:space="preserve"> </w:t>
      </w:r>
      <w:r>
        <w:t>Australia</w:t>
      </w:r>
      <w:r>
        <w:rPr>
          <w:spacing w:val="-3"/>
        </w:rPr>
        <w:t xml:space="preserve"> </w:t>
      </w:r>
      <w:r>
        <w:t>had</w:t>
      </w:r>
      <w:r>
        <w:rPr>
          <w:spacing w:val="-5"/>
        </w:rPr>
        <w:t xml:space="preserve"> </w:t>
      </w:r>
      <w:r>
        <w:t>permission</w:t>
      </w:r>
      <w:r>
        <w:rPr>
          <w:spacing w:val="-3"/>
        </w:rPr>
        <w:t xml:space="preserve"> </w:t>
      </w:r>
      <w:r>
        <w:t>to</w:t>
      </w:r>
      <w:r>
        <w:rPr>
          <w:spacing w:val="-5"/>
        </w:rPr>
        <w:t xml:space="preserve"> </w:t>
      </w:r>
      <w:r>
        <w:t>publish the following 44 submissions:</w:t>
      </w:r>
    </w:p>
    <w:p w14:paraId="0E845931" w14:textId="77777777" w:rsidR="00180C27" w:rsidRDefault="00180C27">
      <w:pPr>
        <w:pStyle w:val="BodyText"/>
        <w:spacing w:before="6"/>
        <w:rPr>
          <w:sz w:val="15"/>
        </w:rPr>
      </w:pPr>
    </w:p>
    <w:p w14:paraId="065E600F" w14:textId="77777777" w:rsidR="00180C27" w:rsidRDefault="00180C27">
      <w:pPr>
        <w:pStyle w:val="BodyText"/>
        <w:rPr>
          <w:sz w:val="15"/>
        </w:rPr>
        <w:sectPr w:rsidR="00180C27" w:rsidSect="00BA03BC">
          <w:footerReference w:type="default" r:id="rId35"/>
          <w:pgSz w:w="11910" w:h="16840"/>
          <w:pgMar w:top="1440" w:right="1440" w:bottom="1440" w:left="1440" w:header="0" w:footer="709" w:gutter="0"/>
          <w:cols w:space="720"/>
          <w:docGrid w:linePitch="299"/>
        </w:sectPr>
      </w:pPr>
    </w:p>
    <w:p w14:paraId="6D97CCDA" w14:textId="77777777" w:rsidR="00180C27" w:rsidRDefault="00024206" w:rsidP="00BA03BC">
      <w:pPr>
        <w:pStyle w:val="SWAHeading4"/>
      </w:pPr>
      <w:r>
        <w:rPr>
          <w:w w:val="110"/>
        </w:rPr>
        <w:t>Permission</w:t>
      </w:r>
      <w:r>
        <w:rPr>
          <w:spacing w:val="-12"/>
          <w:w w:val="110"/>
        </w:rPr>
        <w:t xml:space="preserve"> </w:t>
      </w:r>
      <w:r>
        <w:rPr>
          <w:w w:val="110"/>
        </w:rPr>
        <w:t>to</w:t>
      </w:r>
      <w:r>
        <w:rPr>
          <w:spacing w:val="-12"/>
          <w:w w:val="110"/>
        </w:rPr>
        <w:t xml:space="preserve"> </w:t>
      </w:r>
      <w:r>
        <w:rPr>
          <w:w w:val="110"/>
        </w:rPr>
        <w:t>Publish</w:t>
      </w:r>
      <w:r>
        <w:rPr>
          <w:spacing w:val="-14"/>
          <w:w w:val="110"/>
        </w:rPr>
        <w:t xml:space="preserve"> </w:t>
      </w:r>
      <w:r>
        <w:rPr>
          <w:spacing w:val="-4"/>
          <w:w w:val="110"/>
        </w:rPr>
        <w:t>(44):</w:t>
      </w:r>
    </w:p>
    <w:p w14:paraId="739ACA3E" w14:textId="77777777" w:rsidR="00180C27" w:rsidRDefault="00024206" w:rsidP="00F65443">
      <w:pPr>
        <w:pStyle w:val="Paragraph"/>
      </w:pPr>
      <w:r>
        <w:t>Andrew Harris Anonymous</w:t>
      </w:r>
      <w:r>
        <w:rPr>
          <w:spacing w:val="-7"/>
        </w:rPr>
        <w:t xml:space="preserve"> </w:t>
      </w:r>
      <w:r>
        <w:rPr>
          <w:spacing w:val="-4"/>
        </w:rPr>
        <w:t>(#52)</w:t>
      </w:r>
    </w:p>
    <w:p w14:paraId="144DA0E4" w14:textId="77777777" w:rsidR="00180C27" w:rsidRDefault="00024206" w:rsidP="00F65443">
      <w:pPr>
        <w:pStyle w:val="Paragraph"/>
      </w:pPr>
      <w:r>
        <w:t>Anonymous</w:t>
      </w:r>
      <w:r>
        <w:rPr>
          <w:spacing w:val="-5"/>
        </w:rPr>
        <w:t xml:space="preserve"> </w:t>
      </w:r>
      <w:r>
        <w:rPr>
          <w:spacing w:val="-2"/>
        </w:rPr>
        <w:t>(#45)</w:t>
      </w:r>
    </w:p>
    <w:p w14:paraId="012201C1" w14:textId="77777777" w:rsidR="00180C27" w:rsidRDefault="00024206" w:rsidP="00F65443">
      <w:pPr>
        <w:pStyle w:val="Paragraph"/>
      </w:pPr>
      <w:r>
        <w:t>Anonymous</w:t>
      </w:r>
      <w:r>
        <w:rPr>
          <w:spacing w:val="-5"/>
        </w:rPr>
        <w:t xml:space="preserve"> </w:t>
      </w:r>
      <w:r>
        <w:rPr>
          <w:spacing w:val="-2"/>
        </w:rPr>
        <w:t>(#44)</w:t>
      </w:r>
    </w:p>
    <w:p w14:paraId="10AA0210" w14:textId="77777777" w:rsidR="00180C27" w:rsidRDefault="00024206" w:rsidP="00F65443">
      <w:pPr>
        <w:pStyle w:val="Paragraph"/>
      </w:pPr>
      <w:r>
        <w:t>Anonymous</w:t>
      </w:r>
      <w:r>
        <w:rPr>
          <w:spacing w:val="-5"/>
        </w:rPr>
        <w:t xml:space="preserve"> </w:t>
      </w:r>
      <w:r>
        <w:rPr>
          <w:spacing w:val="-2"/>
        </w:rPr>
        <w:t>(#41)</w:t>
      </w:r>
    </w:p>
    <w:p w14:paraId="651DD516" w14:textId="77777777" w:rsidR="00180C27" w:rsidRDefault="00024206" w:rsidP="00F65443">
      <w:pPr>
        <w:pStyle w:val="Paragraph"/>
      </w:pPr>
      <w:r>
        <w:t>Anonymous</w:t>
      </w:r>
      <w:r>
        <w:rPr>
          <w:spacing w:val="-5"/>
        </w:rPr>
        <w:t xml:space="preserve"> </w:t>
      </w:r>
      <w:r>
        <w:rPr>
          <w:spacing w:val="-2"/>
        </w:rPr>
        <w:t>(#37)</w:t>
      </w:r>
    </w:p>
    <w:p w14:paraId="448497F4" w14:textId="77777777" w:rsidR="00180C27" w:rsidRDefault="00024206" w:rsidP="00F65443">
      <w:pPr>
        <w:pStyle w:val="Paragraph"/>
      </w:pPr>
      <w:r>
        <w:t>Anonymous</w:t>
      </w:r>
      <w:r>
        <w:rPr>
          <w:spacing w:val="-5"/>
        </w:rPr>
        <w:t xml:space="preserve"> </w:t>
      </w:r>
      <w:r>
        <w:rPr>
          <w:spacing w:val="-2"/>
        </w:rPr>
        <w:t>(#36)</w:t>
      </w:r>
    </w:p>
    <w:p w14:paraId="2DC63D77" w14:textId="77777777" w:rsidR="00180C27" w:rsidRDefault="00024206" w:rsidP="00F65443">
      <w:pPr>
        <w:pStyle w:val="Paragraph"/>
      </w:pPr>
      <w:r>
        <w:t>Anonymous</w:t>
      </w:r>
      <w:r>
        <w:rPr>
          <w:spacing w:val="-5"/>
        </w:rPr>
        <w:t xml:space="preserve"> </w:t>
      </w:r>
      <w:r>
        <w:rPr>
          <w:spacing w:val="-2"/>
        </w:rPr>
        <w:t>(#32)</w:t>
      </w:r>
    </w:p>
    <w:p w14:paraId="2930BF32" w14:textId="77777777" w:rsidR="00180C27" w:rsidRDefault="00024206" w:rsidP="00F65443">
      <w:pPr>
        <w:pStyle w:val="Paragraph"/>
      </w:pPr>
      <w:r>
        <w:t>Anonymous</w:t>
      </w:r>
      <w:r>
        <w:rPr>
          <w:spacing w:val="-5"/>
        </w:rPr>
        <w:t xml:space="preserve"> </w:t>
      </w:r>
      <w:r>
        <w:rPr>
          <w:spacing w:val="-2"/>
        </w:rPr>
        <w:t>(#31)</w:t>
      </w:r>
    </w:p>
    <w:p w14:paraId="4E23A726" w14:textId="77777777" w:rsidR="00180C27" w:rsidRDefault="00024206" w:rsidP="00F65443">
      <w:pPr>
        <w:pStyle w:val="Paragraph"/>
      </w:pPr>
      <w:r>
        <w:t>Anonymous</w:t>
      </w:r>
      <w:r>
        <w:rPr>
          <w:spacing w:val="-5"/>
        </w:rPr>
        <w:t xml:space="preserve"> </w:t>
      </w:r>
      <w:r>
        <w:rPr>
          <w:spacing w:val="-2"/>
        </w:rPr>
        <w:t>(#28)</w:t>
      </w:r>
    </w:p>
    <w:p w14:paraId="48D0294E" w14:textId="77777777" w:rsidR="00180C27" w:rsidRDefault="00024206" w:rsidP="00F65443">
      <w:pPr>
        <w:pStyle w:val="Paragraph"/>
      </w:pPr>
      <w:r>
        <w:t>Anonymous</w:t>
      </w:r>
      <w:r>
        <w:rPr>
          <w:spacing w:val="-5"/>
        </w:rPr>
        <w:t xml:space="preserve"> </w:t>
      </w:r>
      <w:r>
        <w:rPr>
          <w:spacing w:val="-2"/>
        </w:rPr>
        <w:t>(#27)</w:t>
      </w:r>
    </w:p>
    <w:p w14:paraId="74CD80A1" w14:textId="77777777" w:rsidR="00180C27" w:rsidRDefault="00024206" w:rsidP="00F65443">
      <w:pPr>
        <w:pStyle w:val="Paragraph"/>
      </w:pPr>
      <w:r>
        <w:t>Anonymous</w:t>
      </w:r>
      <w:r>
        <w:rPr>
          <w:spacing w:val="-5"/>
        </w:rPr>
        <w:t xml:space="preserve"> </w:t>
      </w:r>
      <w:r>
        <w:rPr>
          <w:spacing w:val="-2"/>
        </w:rPr>
        <w:t>(#24)</w:t>
      </w:r>
    </w:p>
    <w:p w14:paraId="0ACCA4E4" w14:textId="77777777" w:rsidR="00180C27" w:rsidRDefault="00024206" w:rsidP="00F65443">
      <w:pPr>
        <w:pStyle w:val="Paragraph"/>
      </w:pPr>
      <w:r>
        <w:t>Anonymous</w:t>
      </w:r>
      <w:r>
        <w:rPr>
          <w:spacing w:val="-5"/>
        </w:rPr>
        <w:t xml:space="preserve"> </w:t>
      </w:r>
      <w:r>
        <w:rPr>
          <w:spacing w:val="-2"/>
        </w:rPr>
        <w:t>(#22)</w:t>
      </w:r>
    </w:p>
    <w:p w14:paraId="67DE70CE" w14:textId="77777777" w:rsidR="00180C27" w:rsidRDefault="00024206" w:rsidP="00F65443">
      <w:pPr>
        <w:pStyle w:val="Paragraph"/>
      </w:pPr>
      <w:r>
        <w:t>Anonymous</w:t>
      </w:r>
      <w:r>
        <w:rPr>
          <w:spacing w:val="-5"/>
        </w:rPr>
        <w:t xml:space="preserve"> </w:t>
      </w:r>
      <w:r>
        <w:rPr>
          <w:spacing w:val="-2"/>
        </w:rPr>
        <w:t>(#21)</w:t>
      </w:r>
    </w:p>
    <w:p w14:paraId="5B9A6E98" w14:textId="77777777" w:rsidR="00180C27" w:rsidRDefault="00024206" w:rsidP="00F65443">
      <w:pPr>
        <w:pStyle w:val="Paragraph"/>
      </w:pPr>
      <w:r>
        <w:t>Anonymous</w:t>
      </w:r>
      <w:r>
        <w:rPr>
          <w:spacing w:val="-5"/>
        </w:rPr>
        <w:t xml:space="preserve"> </w:t>
      </w:r>
      <w:r>
        <w:rPr>
          <w:spacing w:val="-2"/>
        </w:rPr>
        <w:t>(#20)</w:t>
      </w:r>
    </w:p>
    <w:p w14:paraId="4E919C4D" w14:textId="77777777" w:rsidR="00180C27" w:rsidRDefault="00024206" w:rsidP="00F65443">
      <w:pPr>
        <w:pStyle w:val="Paragraph"/>
      </w:pPr>
      <w:r>
        <w:t>Anonymous</w:t>
      </w:r>
      <w:r>
        <w:rPr>
          <w:spacing w:val="-5"/>
        </w:rPr>
        <w:t xml:space="preserve"> </w:t>
      </w:r>
      <w:r>
        <w:rPr>
          <w:spacing w:val="-2"/>
        </w:rPr>
        <w:t>(#19)</w:t>
      </w:r>
    </w:p>
    <w:p w14:paraId="43262312" w14:textId="77777777" w:rsidR="00180C27" w:rsidRDefault="00024206" w:rsidP="00F65443">
      <w:pPr>
        <w:pStyle w:val="Paragraph"/>
      </w:pPr>
      <w:r>
        <w:t>Anonymous</w:t>
      </w:r>
      <w:r>
        <w:rPr>
          <w:spacing w:val="-5"/>
        </w:rPr>
        <w:t xml:space="preserve"> </w:t>
      </w:r>
      <w:r>
        <w:rPr>
          <w:spacing w:val="-2"/>
        </w:rPr>
        <w:t>(#17)</w:t>
      </w:r>
    </w:p>
    <w:p w14:paraId="291C2F00" w14:textId="77777777" w:rsidR="00180C27" w:rsidRDefault="00024206" w:rsidP="00F65443">
      <w:pPr>
        <w:pStyle w:val="Paragraph"/>
      </w:pPr>
      <w:r>
        <w:t>Anonymous</w:t>
      </w:r>
      <w:r>
        <w:rPr>
          <w:spacing w:val="-7"/>
        </w:rPr>
        <w:t xml:space="preserve"> </w:t>
      </w:r>
      <w:r>
        <w:rPr>
          <w:spacing w:val="-4"/>
        </w:rPr>
        <w:t>(#9)</w:t>
      </w:r>
    </w:p>
    <w:p w14:paraId="3943D516" w14:textId="77777777" w:rsidR="00180C27" w:rsidRDefault="00024206" w:rsidP="00F65443">
      <w:pPr>
        <w:pStyle w:val="Paragraph"/>
      </w:pPr>
      <w:r>
        <w:t>Anonymous</w:t>
      </w:r>
      <w:r>
        <w:rPr>
          <w:spacing w:val="-7"/>
        </w:rPr>
        <w:t xml:space="preserve"> </w:t>
      </w:r>
      <w:r>
        <w:rPr>
          <w:spacing w:val="-4"/>
        </w:rPr>
        <w:t>(#4)</w:t>
      </w:r>
    </w:p>
    <w:p w14:paraId="7A528EC5" w14:textId="77777777" w:rsidR="00180C27" w:rsidRDefault="00024206" w:rsidP="00F65443">
      <w:pPr>
        <w:pStyle w:val="Paragraph"/>
      </w:pPr>
      <w:r>
        <w:t>Anonymous</w:t>
      </w:r>
      <w:r>
        <w:rPr>
          <w:spacing w:val="-7"/>
        </w:rPr>
        <w:t xml:space="preserve"> </w:t>
      </w:r>
      <w:r>
        <w:rPr>
          <w:spacing w:val="-4"/>
        </w:rPr>
        <w:t>(#3)</w:t>
      </w:r>
    </w:p>
    <w:p w14:paraId="4C3C1D57" w14:textId="77777777" w:rsidR="00180C27" w:rsidRDefault="00024206" w:rsidP="00F65443">
      <w:pPr>
        <w:pStyle w:val="Paragraph"/>
      </w:pPr>
      <w:r>
        <w:t>Anonymous</w:t>
      </w:r>
      <w:r>
        <w:rPr>
          <w:spacing w:val="-7"/>
        </w:rPr>
        <w:t xml:space="preserve"> </w:t>
      </w:r>
      <w:r>
        <w:rPr>
          <w:spacing w:val="-4"/>
        </w:rPr>
        <w:t>(#1)</w:t>
      </w:r>
    </w:p>
    <w:p w14:paraId="393E8386" w14:textId="77777777" w:rsidR="00180C27" w:rsidRDefault="00024206" w:rsidP="00F65443">
      <w:pPr>
        <w:pStyle w:val="Paragraph"/>
      </w:pPr>
      <w:r>
        <w:t>Asbestos</w:t>
      </w:r>
      <w:r>
        <w:rPr>
          <w:spacing w:val="-9"/>
        </w:rPr>
        <w:t xml:space="preserve"> </w:t>
      </w:r>
      <w:r>
        <w:t>and</w:t>
      </w:r>
      <w:r>
        <w:rPr>
          <w:spacing w:val="-11"/>
        </w:rPr>
        <w:t xml:space="preserve"> </w:t>
      </w:r>
      <w:r>
        <w:t>Silica</w:t>
      </w:r>
      <w:r>
        <w:rPr>
          <w:spacing w:val="-9"/>
        </w:rPr>
        <w:t xml:space="preserve"> </w:t>
      </w:r>
      <w:r>
        <w:t>Safety</w:t>
      </w:r>
      <w:r>
        <w:rPr>
          <w:spacing w:val="-7"/>
        </w:rPr>
        <w:t xml:space="preserve"> </w:t>
      </w:r>
      <w:r>
        <w:t>and Eradication Agency (ASSEA)</w:t>
      </w:r>
    </w:p>
    <w:p w14:paraId="2E487B41" w14:textId="77777777" w:rsidR="00180C27" w:rsidRDefault="00024206" w:rsidP="00F65443">
      <w:pPr>
        <w:pStyle w:val="Paragraph"/>
      </w:pPr>
      <w:r>
        <w:t>Australian</w:t>
      </w:r>
      <w:r>
        <w:rPr>
          <w:spacing w:val="-10"/>
        </w:rPr>
        <w:t xml:space="preserve"> </w:t>
      </w:r>
      <w:r>
        <w:t>Council</w:t>
      </w:r>
      <w:r>
        <w:rPr>
          <w:spacing w:val="-10"/>
        </w:rPr>
        <w:t xml:space="preserve"> </w:t>
      </w:r>
      <w:r>
        <w:t>of</w:t>
      </w:r>
      <w:r>
        <w:rPr>
          <w:spacing w:val="-11"/>
        </w:rPr>
        <w:t xml:space="preserve"> </w:t>
      </w:r>
      <w:r>
        <w:t>Trade</w:t>
      </w:r>
      <w:r>
        <w:rPr>
          <w:spacing w:val="-10"/>
        </w:rPr>
        <w:t xml:space="preserve"> </w:t>
      </w:r>
      <w:r>
        <w:t xml:space="preserve">Unions </w:t>
      </w:r>
      <w:r>
        <w:rPr>
          <w:spacing w:val="-2"/>
        </w:rPr>
        <w:t>(ACTU)</w:t>
      </w:r>
    </w:p>
    <w:p w14:paraId="2DAD42B5" w14:textId="77777777" w:rsidR="00180C27" w:rsidRDefault="00024206" w:rsidP="00F65443">
      <w:pPr>
        <w:pStyle w:val="Paragraph"/>
      </w:pPr>
      <w:r>
        <w:br w:type="column"/>
      </w:r>
    </w:p>
    <w:p w14:paraId="6AAFD36B" w14:textId="77777777" w:rsidR="00180C27" w:rsidRDefault="00024206" w:rsidP="00F65443">
      <w:pPr>
        <w:pStyle w:val="Paragraph"/>
      </w:pPr>
      <w:r>
        <w:t>Australian</w:t>
      </w:r>
      <w:r>
        <w:rPr>
          <w:spacing w:val="-7"/>
        </w:rPr>
        <w:t xml:space="preserve"> </w:t>
      </w:r>
      <w:r>
        <w:t>Institute</w:t>
      </w:r>
      <w:r>
        <w:rPr>
          <w:spacing w:val="-7"/>
        </w:rPr>
        <w:t xml:space="preserve"> </w:t>
      </w:r>
      <w:r>
        <w:t>of</w:t>
      </w:r>
      <w:r>
        <w:rPr>
          <w:spacing w:val="-6"/>
        </w:rPr>
        <w:t xml:space="preserve"> </w:t>
      </w:r>
      <w:r>
        <w:t>Health</w:t>
      </w:r>
      <w:r>
        <w:rPr>
          <w:spacing w:val="-7"/>
        </w:rPr>
        <w:t xml:space="preserve"> </w:t>
      </w:r>
      <w:r>
        <w:t>&amp;</w:t>
      </w:r>
      <w:r>
        <w:rPr>
          <w:spacing w:val="-7"/>
        </w:rPr>
        <w:t xml:space="preserve"> </w:t>
      </w:r>
      <w:r>
        <w:t xml:space="preserve">Safety </w:t>
      </w:r>
      <w:r>
        <w:rPr>
          <w:spacing w:val="-2"/>
        </w:rPr>
        <w:t>(AIHS)</w:t>
      </w:r>
    </w:p>
    <w:p w14:paraId="764E91CD" w14:textId="77777777" w:rsidR="00180C27" w:rsidRDefault="00024206" w:rsidP="00F65443">
      <w:pPr>
        <w:pStyle w:val="Paragraph"/>
      </w:pPr>
      <w:r>
        <w:t>Australian</w:t>
      </w:r>
      <w:r>
        <w:rPr>
          <w:spacing w:val="-11"/>
        </w:rPr>
        <w:t xml:space="preserve"> </w:t>
      </w:r>
      <w:r>
        <w:t>Institute</w:t>
      </w:r>
      <w:r>
        <w:rPr>
          <w:spacing w:val="-11"/>
        </w:rPr>
        <w:t xml:space="preserve"> </w:t>
      </w:r>
      <w:r>
        <w:t>of</w:t>
      </w:r>
      <w:r>
        <w:rPr>
          <w:spacing w:val="-12"/>
        </w:rPr>
        <w:t xml:space="preserve"> </w:t>
      </w:r>
      <w:r>
        <w:t>Occupational Hygienists (AIOH)</w:t>
      </w:r>
    </w:p>
    <w:p w14:paraId="3F3C4ED2" w14:textId="77777777" w:rsidR="00180C27" w:rsidRDefault="00024206" w:rsidP="00F65443">
      <w:pPr>
        <w:pStyle w:val="Paragraph"/>
      </w:pPr>
      <w:r>
        <w:t>Banks Benchtops Cancer</w:t>
      </w:r>
      <w:r>
        <w:rPr>
          <w:spacing w:val="-16"/>
        </w:rPr>
        <w:t xml:space="preserve"> </w:t>
      </w:r>
      <w:r>
        <w:t>Council</w:t>
      </w:r>
      <w:r>
        <w:rPr>
          <w:spacing w:val="-15"/>
        </w:rPr>
        <w:t xml:space="preserve"> </w:t>
      </w:r>
      <w:r>
        <w:t>Australia</w:t>
      </w:r>
    </w:p>
    <w:p w14:paraId="07A8B71E" w14:textId="77777777" w:rsidR="00180C27" w:rsidRDefault="00024206" w:rsidP="00F65443">
      <w:pPr>
        <w:pStyle w:val="Paragraph"/>
      </w:pPr>
      <w:proofErr w:type="spellStart"/>
      <w:r>
        <w:t>Cleancut</w:t>
      </w:r>
      <w:proofErr w:type="spellEnd"/>
      <w:r>
        <w:rPr>
          <w:spacing w:val="-6"/>
        </w:rPr>
        <w:t xml:space="preserve"> </w:t>
      </w:r>
      <w:r>
        <w:t>Construction</w:t>
      </w:r>
      <w:r>
        <w:rPr>
          <w:spacing w:val="-9"/>
        </w:rPr>
        <w:t xml:space="preserve"> </w:t>
      </w:r>
      <w:r>
        <w:t>Products</w:t>
      </w:r>
      <w:r>
        <w:rPr>
          <w:spacing w:val="-6"/>
        </w:rPr>
        <w:t xml:space="preserve"> </w:t>
      </w:r>
      <w:r>
        <w:t>Pty</w:t>
      </w:r>
      <w:r>
        <w:rPr>
          <w:spacing w:val="-9"/>
        </w:rPr>
        <w:t xml:space="preserve"> </w:t>
      </w:r>
      <w:r>
        <w:rPr>
          <w:spacing w:val="-5"/>
        </w:rPr>
        <w:t>Ltd</w:t>
      </w:r>
    </w:p>
    <w:p w14:paraId="6E85B1CB" w14:textId="77777777" w:rsidR="00180C27" w:rsidRDefault="00024206" w:rsidP="00F65443">
      <w:pPr>
        <w:pStyle w:val="Paragraph"/>
      </w:pPr>
      <w:r>
        <w:t>Construction,</w:t>
      </w:r>
      <w:r>
        <w:rPr>
          <w:spacing w:val="-10"/>
        </w:rPr>
        <w:t xml:space="preserve"> </w:t>
      </w:r>
      <w:r>
        <w:t>Forestry</w:t>
      </w:r>
      <w:r>
        <w:rPr>
          <w:spacing w:val="-13"/>
        </w:rPr>
        <w:t xml:space="preserve"> </w:t>
      </w:r>
      <w:r>
        <w:t>and</w:t>
      </w:r>
      <w:r>
        <w:rPr>
          <w:spacing w:val="-12"/>
        </w:rPr>
        <w:t xml:space="preserve"> </w:t>
      </w:r>
      <w:r>
        <w:t>Maritime Employees Union (CFMEU)</w:t>
      </w:r>
    </w:p>
    <w:p w14:paraId="1A02A5EB" w14:textId="77777777" w:rsidR="00180C27" w:rsidRDefault="00024206" w:rsidP="00F65443">
      <w:pPr>
        <w:pStyle w:val="Paragraph"/>
      </w:pPr>
      <w:r>
        <w:t>Daniel</w:t>
      </w:r>
      <w:r>
        <w:rPr>
          <w:spacing w:val="-8"/>
        </w:rPr>
        <w:t xml:space="preserve"> </w:t>
      </w:r>
      <w:r>
        <w:rPr>
          <w:spacing w:val="-2"/>
        </w:rPr>
        <w:t>Zovko</w:t>
      </w:r>
    </w:p>
    <w:p w14:paraId="231D63BD" w14:textId="77777777" w:rsidR="00F65443" w:rsidRDefault="00024206" w:rsidP="00F65443">
      <w:pPr>
        <w:pStyle w:val="Paragraph"/>
      </w:pPr>
      <w:r>
        <w:t>Housing</w:t>
      </w:r>
      <w:r>
        <w:rPr>
          <w:spacing w:val="-11"/>
        </w:rPr>
        <w:t xml:space="preserve"> </w:t>
      </w:r>
      <w:r>
        <w:t>Industry</w:t>
      </w:r>
      <w:r>
        <w:rPr>
          <w:spacing w:val="-13"/>
        </w:rPr>
        <w:t xml:space="preserve"> </w:t>
      </w:r>
      <w:r>
        <w:t>Association</w:t>
      </w:r>
      <w:r>
        <w:rPr>
          <w:spacing w:val="-11"/>
        </w:rPr>
        <w:t xml:space="preserve"> </w:t>
      </w:r>
      <w:r>
        <w:t xml:space="preserve">(HIA) </w:t>
      </w:r>
    </w:p>
    <w:p w14:paraId="72A3F4DF" w14:textId="61C3799D" w:rsidR="00180C27" w:rsidRDefault="00024206" w:rsidP="00F65443">
      <w:pPr>
        <w:pStyle w:val="Paragraph"/>
      </w:pPr>
      <w:r>
        <w:t>IKEA Australia</w:t>
      </w:r>
    </w:p>
    <w:p w14:paraId="3345DF86" w14:textId="77777777" w:rsidR="00F65443" w:rsidRDefault="00024206" w:rsidP="00F65443">
      <w:pPr>
        <w:pStyle w:val="Paragraph"/>
      </w:pPr>
      <w:r>
        <w:t>Insurance</w:t>
      </w:r>
      <w:r>
        <w:rPr>
          <w:spacing w:val="-13"/>
        </w:rPr>
        <w:t xml:space="preserve"> </w:t>
      </w:r>
      <w:r>
        <w:t>Council</w:t>
      </w:r>
      <w:r>
        <w:rPr>
          <w:spacing w:val="-11"/>
        </w:rPr>
        <w:t xml:space="preserve"> </w:t>
      </w:r>
      <w:r>
        <w:t>of</w:t>
      </w:r>
      <w:r>
        <w:rPr>
          <w:spacing w:val="-12"/>
        </w:rPr>
        <w:t xml:space="preserve"> </w:t>
      </w:r>
      <w:r>
        <w:t xml:space="preserve">Australia </w:t>
      </w:r>
    </w:p>
    <w:p w14:paraId="16F5FA50" w14:textId="39880C1F" w:rsidR="00180C27" w:rsidRDefault="00024206" w:rsidP="00F65443">
      <w:pPr>
        <w:pStyle w:val="Paragraph"/>
      </w:pPr>
      <w:r>
        <w:t>Jason Bond</w:t>
      </w:r>
    </w:p>
    <w:p w14:paraId="759086BB" w14:textId="77777777" w:rsidR="00180C27" w:rsidRDefault="00024206" w:rsidP="00F65443">
      <w:pPr>
        <w:pStyle w:val="Paragraph"/>
      </w:pPr>
      <w:r>
        <w:rPr>
          <w:spacing w:val="-2"/>
        </w:rPr>
        <w:t>Kelvin</w:t>
      </w:r>
    </w:p>
    <w:p w14:paraId="448DB290" w14:textId="77777777" w:rsidR="00180C27" w:rsidRDefault="00024206" w:rsidP="00F65443">
      <w:pPr>
        <w:pStyle w:val="Paragraph"/>
      </w:pPr>
      <w:r>
        <w:t>Lung</w:t>
      </w:r>
      <w:r>
        <w:rPr>
          <w:spacing w:val="-11"/>
        </w:rPr>
        <w:t xml:space="preserve"> </w:t>
      </w:r>
      <w:r>
        <w:t>Foundation</w:t>
      </w:r>
      <w:r>
        <w:rPr>
          <w:spacing w:val="-11"/>
        </w:rPr>
        <w:t xml:space="preserve"> </w:t>
      </w:r>
      <w:r>
        <w:t>Australia</w:t>
      </w:r>
      <w:r>
        <w:rPr>
          <w:spacing w:val="-11"/>
        </w:rPr>
        <w:t xml:space="preserve"> </w:t>
      </w:r>
      <w:r>
        <w:t>(LFA) Maurice Blackburn Lawyers</w:t>
      </w:r>
    </w:p>
    <w:p w14:paraId="0B081742" w14:textId="77777777" w:rsidR="00180C27" w:rsidRDefault="00024206" w:rsidP="00F65443">
      <w:pPr>
        <w:pStyle w:val="Paragraph"/>
      </w:pPr>
      <w:r>
        <w:t>Michael</w:t>
      </w:r>
      <w:r>
        <w:rPr>
          <w:spacing w:val="-7"/>
        </w:rPr>
        <w:t xml:space="preserve"> </w:t>
      </w:r>
      <w:r>
        <w:t>Lukis</w:t>
      </w:r>
      <w:r>
        <w:rPr>
          <w:spacing w:val="-5"/>
        </w:rPr>
        <w:t xml:space="preserve"> </w:t>
      </w:r>
      <w:r>
        <w:t>Statewide</w:t>
      </w:r>
      <w:r>
        <w:rPr>
          <w:spacing w:val="-8"/>
        </w:rPr>
        <w:t xml:space="preserve"> </w:t>
      </w:r>
      <w:r>
        <w:t>Air</w:t>
      </w:r>
      <w:r>
        <w:rPr>
          <w:spacing w:val="-5"/>
        </w:rPr>
        <w:t xml:space="preserve"> </w:t>
      </w:r>
      <w:r>
        <w:t>and</w:t>
      </w:r>
      <w:r>
        <w:rPr>
          <w:spacing w:val="-6"/>
        </w:rPr>
        <w:t xml:space="preserve"> </w:t>
      </w:r>
      <w:r>
        <w:t>Noise</w:t>
      </w:r>
      <w:r>
        <w:rPr>
          <w:spacing w:val="-6"/>
        </w:rPr>
        <w:t xml:space="preserve"> </w:t>
      </w:r>
      <w:r>
        <w:t xml:space="preserve">Pty </w:t>
      </w:r>
      <w:r>
        <w:rPr>
          <w:spacing w:val="-4"/>
        </w:rPr>
        <w:t>Ltd</w:t>
      </w:r>
    </w:p>
    <w:p w14:paraId="5070E364" w14:textId="77777777" w:rsidR="00180C27" w:rsidRDefault="00024206" w:rsidP="00F65443">
      <w:pPr>
        <w:pStyle w:val="Paragraph"/>
      </w:pPr>
      <w:proofErr w:type="spellStart"/>
      <w:r>
        <w:t>MonCOEH</w:t>
      </w:r>
      <w:proofErr w:type="spellEnd"/>
      <w:r>
        <w:rPr>
          <w:spacing w:val="-8"/>
        </w:rPr>
        <w:t xml:space="preserve"> </w:t>
      </w:r>
      <w:r>
        <w:t>Monash</w:t>
      </w:r>
      <w:r>
        <w:rPr>
          <w:spacing w:val="-6"/>
        </w:rPr>
        <w:t xml:space="preserve"> </w:t>
      </w:r>
      <w:r>
        <w:rPr>
          <w:spacing w:val="-2"/>
        </w:rPr>
        <w:t>University</w:t>
      </w:r>
    </w:p>
    <w:p w14:paraId="15D057CF" w14:textId="77777777" w:rsidR="00180C27" w:rsidRDefault="00024206" w:rsidP="00F65443">
      <w:pPr>
        <w:pStyle w:val="Paragraph"/>
      </w:pPr>
      <w:r>
        <w:t>Public</w:t>
      </w:r>
      <w:r>
        <w:rPr>
          <w:spacing w:val="-9"/>
        </w:rPr>
        <w:t xml:space="preserve"> </w:t>
      </w:r>
      <w:r>
        <w:t>Health</w:t>
      </w:r>
      <w:r>
        <w:rPr>
          <w:spacing w:val="-10"/>
        </w:rPr>
        <w:t xml:space="preserve"> </w:t>
      </w:r>
      <w:r>
        <w:t>Association</w:t>
      </w:r>
      <w:r>
        <w:rPr>
          <w:spacing w:val="-10"/>
        </w:rPr>
        <w:t xml:space="preserve"> </w:t>
      </w:r>
      <w:r>
        <w:t>of</w:t>
      </w:r>
      <w:r>
        <w:rPr>
          <w:spacing w:val="-10"/>
        </w:rPr>
        <w:t xml:space="preserve"> </w:t>
      </w:r>
      <w:r>
        <w:t>Australia Rod Maule</w:t>
      </w:r>
    </w:p>
    <w:p w14:paraId="74C569ED" w14:textId="77777777" w:rsidR="00180C27" w:rsidRDefault="00024206" w:rsidP="00F65443">
      <w:pPr>
        <w:pStyle w:val="Paragraph"/>
      </w:pPr>
      <w:r>
        <w:t>SafeWork</w:t>
      </w:r>
      <w:r>
        <w:rPr>
          <w:spacing w:val="-2"/>
        </w:rPr>
        <w:t xml:space="preserve"> </w:t>
      </w:r>
      <w:r>
        <w:rPr>
          <w:spacing w:val="-5"/>
        </w:rPr>
        <w:t>NSW</w:t>
      </w:r>
    </w:p>
    <w:p w14:paraId="547D9F1C" w14:textId="77777777" w:rsidR="00180C27" w:rsidRDefault="00024206" w:rsidP="00F65443">
      <w:pPr>
        <w:pStyle w:val="Paragraph"/>
      </w:pPr>
      <w:r>
        <w:t>Thoracic</w:t>
      </w:r>
      <w:r>
        <w:rPr>
          <w:spacing w:val="-6"/>
        </w:rPr>
        <w:t xml:space="preserve"> </w:t>
      </w:r>
      <w:r>
        <w:t>Society</w:t>
      </w:r>
      <w:r>
        <w:rPr>
          <w:spacing w:val="-8"/>
        </w:rPr>
        <w:t xml:space="preserve"> </w:t>
      </w:r>
      <w:r>
        <w:t>of</w:t>
      </w:r>
      <w:r>
        <w:rPr>
          <w:spacing w:val="-8"/>
        </w:rPr>
        <w:t xml:space="preserve"> </w:t>
      </w:r>
      <w:r>
        <w:t>Australia</w:t>
      </w:r>
      <w:r>
        <w:rPr>
          <w:spacing w:val="-7"/>
        </w:rPr>
        <w:t xml:space="preserve"> </w:t>
      </w:r>
      <w:r>
        <w:t>&amp;</w:t>
      </w:r>
      <w:r>
        <w:rPr>
          <w:spacing w:val="-7"/>
        </w:rPr>
        <w:t xml:space="preserve"> </w:t>
      </w:r>
      <w:r>
        <w:t>New Zealand (TSANZ)</w:t>
      </w:r>
    </w:p>
    <w:p w14:paraId="724DD24E" w14:textId="77777777" w:rsidR="00180C27" w:rsidRDefault="00024206" w:rsidP="00F65443">
      <w:pPr>
        <w:pStyle w:val="Paragraph"/>
      </w:pPr>
      <w:r>
        <w:t>Victorian</w:t>
      </w:r>
      <w:r>
        <w:rPr>
          <w:spacing w:val="-7"/>
        </w:rPr>
        <w:t xml:space="preserve"> </w:t>
      </w:r>
      <w:r>
        <w:t>Trades</w:t>
      </w:r>
      <w:r>
        <w:rPr>
          <w:spacing w:val="-5"/>
        </w:rPr>
        <w:t xml:space="preserve"> </w:t>
      </w:r>
      <w:r>
        <w:t>Hall</w:t>
      </w:r>
      <w:r>
        <w:rPr>
          <w:spacing w:val="-6"/>
        </w:rPr>
        <w:t xml:space="preserve"> </w:t>
      </w:r>
      <w:r>
        <w:t>Council</w:t>
      </w:r>
      <w:r>
        <w:rPr>
          <w:spacing w:val="-6"/>
        </w:rPr>
        <w:t xml:space="preserve"> </w:t>
      </w:r>
      <w:r>
        <w:rPr>
          <w:spacing w:val="-2"/>
        </w:rPr>
        <w:t>(VTHC)</w:t>
      </w:r>
    </w:p>
    <w:sectPr w:rsidR="00180C27">
      <w:type w:val="continuous"/>
      <w:pgSz w:w="11910" w:h="16840"/>
      <w:pgMar w:top="1920" w:right="1417" w:bottom="280" w:left="1417" w:header="0" w:footer="930" w:gutter="0"/>
      <w:cols w:num="2" w:space="720" w:equalWidth="0">
        <w:col w:w="3424" w:space="1444"/>
        <w:col w:w="42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F8AD" w14:textId="77777777" w:rsidR="00A27D27" w:rsidRDefault="00A27D27">
      <w:r>
        <w:separator/>
      </w:r>
    </w:p>
  </w:endnote>
  <w:endnote w:type="continuationSeparator" w:id="0">
    <w:p w14:paraId="6AF8E1F4" w14:textId="77777777" w:rsidR="00A27D27" w:rsidRDefault="00A2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0E64" w14:textId="63420D22" w:rsidR="001834E7" w:rsidRPr="00DE38BD" w:rsidRDefault="001834E7" w:rsidP="000746F6">
    <w:pPr>
      <w:pStyle w:val="Footer"/>
      <w:rPr>
        <w:b/>
      </w:rPr>
    </w:pPr>
    <w:r>
      <w:rPr>
        <w:b/>
      </w:rPr>
      <w:t>Report</w:t>
    </w:r>
  </w:p>
  <w:p w14:paraId="7749C245" w14:textId="55A52916" w:rsidR="001834E7" w:rsidRPr="001834E7" w:rsidRDefault="00DF3279" w:rsidP="001834E7">
    <w:pPr>
      <w:pStyle w:val="Footer"/>
      <w:tabs>
        <w:tab w:val="clear" w:pos="4513"/>
      </w:tabs>
      <w:rPr>
        <w:b/>
        <w:bCs/>
      </w:rPr>
    </w:pPr>
    <w:sdt>
      <w:sdtPr>
        <w:alias w:val="Title"/>
        <w:tag w:val=""/>
        <w:id w:val="108784969"/>
        <w:placeholder>
          <w:docPart w:val="7C292B532A1A4886B6ADA668B7C9DC38"/>
        </w:placeholder>
        <w:dataBinding w:prefixMappings="xmlns:ns0='http://purl.org/dc/elements/1.1/' xmlns:ns1='http://schemas.openxmlformats.org/package/2006/metadata/core-properties' " w:xpath="/ns1:coreProperties[1]/ns0:title[1]" w:storeItemID="{6C3C8BC8-F283-45AE-878A-BAB7291924A1}"/>
        <w:text/>
      </w:sdtPr>
      <w:sdtEndPr/>
      <w:sdtContent>
        <w:r w:rsidR="001834E7">
          <w:t>Review of the engineered stone prohibition</w:t>
        </w:r>
      </w:sdtContent>
    </w:sdt>
    <w:r w:rsidR="001834E7">
      <w:tab/>
    </w:r>
    <w:r w:rsidR="001834E7" w:rsidRPr="009335F0">
      <w:rPr>
        <w:b/>
        <w:bCs/>
        <w:sz w:val="18"/>
        <w:szCs w:val="28"/>
      </w:rPr>
      <w:t xml:space="preserve"> </w:t>
    </w:r>
    <w:r w:rsidR="001834E7">
      <w:rPr>
        <w:b/>
        <w:bCs/>
        <w:sz w:val="18"/>
        <w:szCs w:val="28"/>
      </w:rPr>
      <w:t xml:space="preserve">July 2025 </w:t>
    </w:r>
    <w:r w:rsidR="001834E7" w:rsidRPr="009335F0">
      <w:rPr>
        <w:b/>
        <w:bCs/>
        <w:sz w:val="18"/>
        <w:szCs w:val="28"/>
      </w:rPr>
      <w:t xml:space="preserve">| Page </w:t>
    </w:r>
    <w:r w:rsidR="001834E7" w:rsidRPr="009335F0">
      <w:rPr>
        <w:b/>
        <w:bCs/>
        <w:sz w:val="18"/>
        <w:szCs w:val="28"/>
      </w:rPr>
      <w:fldChar w:fldCharType="begin"/>
    </w:r>
    <w:r w:rsidR="001834E7" w:rsidRPr="009335F0">
      <w:rPr>
        <w:b/>
        <w:bCs/>
        <w:sz w:val="18"/>
        <w:szCs w:val="28"/>
      </w:rPr>
      <w:instrText xml:space="preserve"> PAGE  \* Arabic  \* MERGEFORMAT </w:instrText>
    </w:r>
    <w:r w:rsidR="001834E7" w:rsidRPr="009335F0">
      <w:rPr>
        <w:b/>
        <w:bCs/>
        <w:sz w:val="18"/>
        <w:szCs w:val="28"/>
      </w:rPr>
      <w:fldChar w:fldCharType="separate"/>
    </w:r>
    <w:r w:rsidR="001834E7">
      <w:rPr>
        <w:b/>
        <w:bCs/>
        <w:sz w:val="18"/>
        <w:szCs w:val="28"/>
      </w:rPr>
      <w:t>4</w:t>
    </w:r>
    <w:r w:rsidR="001834E7" w:rsidRPr="009335F0">
      <w:rPr>
        <w:b/>
        <w:bCs/>
        <w:sz w:val="18"/>
        <w:szCs w:val="28"/>
      </w:rPr>
      <w:fldChar w:fldCharType="end"/>
    </w:r>
    <w:r w:rsidR="001834E7" w:rsidRPr="009335F0">
      <w:rPr>
        <w:b/>
        <w:bCs/>
        <w:sz w:val="18"/>
        <w:szCs w:val="28"/>
      </w:rPr>
      <w:t xml:space="preserve"> of </w:t>
    </w:r>
    <w:r w:rsidR="001834E7" w:rsidRPr="009335F0">
      <w:rPr>
        <w:b/>
        <w:bCs/>
        <w:sz w:val="18"/>
        <w:szCs w:val="28"/>
      </w:rPr>
      <w:fldChar w:fldCharType="begin"/>
    </w:r>
    <w:r w:rsidR="001834E7" w:rsidRPr="009335F0">
      <w:rPr>
        <w:b/>
        <w:bCs/>
        <w:sz w:val="18"/>
        <w:szCs w:val="28"/>
      </w:rPr>
      <w:instrText xml:space="preserve"> NUMPAGES  \* Arabic  \* MERGEFORMAT </w:instrText>
    </w:r>
    <w:r w:rsidR="001834E7" w:rsidRPr="009335F0">
      <w:rPr>
        <w:b/>
        <w:bCs/>
        <w:sz w:val="18"/>
        <w:szCs w:val="28"/>
      </w:rPr>
      <w:fldChar w:fldCharType="separate"/>
    </w:r>
    <w:r w:rsidR="001834E7">
      <w:rPr>
        <w:b/>
        <w:bCs/>
        <w:sz w:val="18"/>
        <w:szCs w:val="28"/>
      </w:rPr>
      <w:t>7</w:t>
    </w:r>
    <w:r w:rsidR="001834E7" w:rsidRPr="009335F0">
      <w:rPr>
        <w:b/>
        <w:bCs/>
        <w:noProof/>
        <w:sz w:val="1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7EB7" w14:textId="77777777" w:rsidR="005D1B3B" w:rsidRPr="00DE38BD" w:rsidRDefault="005D1B3B" w:rsidP="000746F6">
    <w:pPr>
      <w:pStyle w:val="Footer"/>
      <w:rPr>
        <w:b/>
      </w:rPr>
    </w:pPr>
    <w:r>
      <w:rPr>
        <w:b/>
      </w:rPr>
      <w:t>Internal Policy</w:t>
    </w:r>
  </w:p>
  <w:p w14:paraId="5440F624" w14:textId="77777777" w:rsidR="005D1B3B" w:rsidRPr="00E6439B" w:rsidRDefault="00DF3279" w:rsidP="005D1B3B">
    <w:pPr>
      <w:pStyle w:val="Footer"/>
      <w:tabs>
        <w:tab w:val="clear" w:pos="4513"/>
        <w:tab w:val="clear" w:pos="9026"/>
        <w:tab w:val="right" w:pos="14601"/>
      </w:tabs>
      <w:rPr>
        <w:b/>
        <w:bCs/>
      </w:rPr>
    </w:pPr>
    <w:sdt>
      <w:sdtPr>
        <w:alias w:val="Title"/>
        <w:tag w:val=""/>
        <w:id w:val="-1564485337"/>
        <w:placeholder>
          <w:docPart w:val="FCD92E6E05234DC9AD1C81B76F5E3C3B"/>
        </w:placeholder>
        <w:dataBinding w:prefixMappings="xmlns:ns0='http://purl.org/dc/elements/1.1/' xmlns:ns1='http://schemas.openxmlformats.org/package/2006/metadata/core-properties' " w:xpath="/ns1:coreProperties[1]/ns0:title[1]" w:storeItemID="{6C3C8BC8-F283-45AE-878A-BAB7291924A1}"/>
        <w:text/>
      </w:sdtPr>
      <w:sdtEndPr/>
      <w:sdtContent>
        <w:r w:rsidR="005D1B3B">
          <w:t>Review of the engineered stone prohibition</w:t>
        </w:r>
      </w:sdtContent>
    </w:sdt>
    <w:r w:rsidR="005D1B3B">
      <w:tab/>
    </w:r>
    <w:r w:rsidR="005D1B3B" w:rsidRPr="009335F0">
      <w:rPr>
        <w:b/>
        <w:bCs/>
        <w:sz w:val="18"/>
        <w:szCs w:val="28"/>
      </w:rPr>
      <w:t xml:space="preserve"> </w:t>
    </w:r>
    <w:r w:rsidR="005D1B3B">
      <w:rPr>
        <w:b/>
        <w:bCs/>
        <w:sz w:val="18"/>
        <w:szCs w:val="28"/>
      </w:rPr>
      <w:t xml:space="preserve">July 2025 </w:t>
    </w:r>
    <w:r w:rsidR="005D1B3B" w:rsidRPr="009335F0">
      <w:rPr>
        <w:b/>
        <w:bCs/>
        <w:sz w:val="18"/>
        <w:szCs w:val="28"/>
      </w:rPr>
      <w:t xml:space="preserve">| Page </w:t>
    </w:r>
    <w:r w:rsidR="005D1B3B" w:rsidRPr="009335F0">
      <w:rPr>
        <w:b/>
        <w:bCs/>
        <w:sz w:val="18"/>
        <w:szCs w:val="28"/>
      </w:rPr>
      <w:fldChar w:fldCharType="begin"/>
    </w:r>
    <w:r w:rsidR="005D1B3B" w:rsidRPr="009335F0">
      <w:rPr>
        <w:b/>
        <w:bCs/>
        <w:sz w:val="18"/>
        <w:szCs w:val="28"/>
      </w:rPr>
      <w:instrText xml:space="preserve"> PAGE  \* Arabic  \* MERGEFORMAT </w:instrText>
    </w:r>
    <w:r w:rsidR="005D1B3B" w:rsidRPr="009335F0">
      <w:rPr>
        <w:b/>
        <w:bCs/>
        <w:sz w:val="18"/>
        <w:szCs w:val="28"/>
      </w:rPr>
      <w:fldChar w:fldCharType="separate"/>
    </w:r>
    <w:r w:rsidR="005D1B3B">
      <w:rPr>
        <w:b/>
        <w:bCs/>
        <w:sz w:val="18"/>
        <w:szCs w:val="28"/>
      </w:rPr>
      <w:t>4</w:t>
    </w:r>
    <w:r w:rsidR="005D1B3B" w:rsidRPr="009335F0">
      <w:rPr>
        <w:b/>
        <w:bCs/>
        <w:sz w:val="18"/>
        <w:szCs w:val="28"/>
      </w:rPr>
      <w:fldChar w:fldCharType="end"/>
    </w:r>
    <w:r w:rsidR="005D1B3B" w:rsidRPr="009335F0">
      <w:rPr>
        <w:b/>
        <w:bCs/>
        <w:sz w:val="18"/>
        <w:szCs w:val="28"/>
      </w:rPr>
      <w:t xml:space="preserve"> of </w:t>
    </w:r>
    <w:r w:rsidR="005D1B3B" w:rsidRPr="009335F0">
      <w:rPr>
        <w:b/>
        <w:bCs/>
        <w:sz w:val="18"/>
        <w:szCs w:val="28"/>
      </w:rPr>
      <w:fldChar w:fldCharType="begin"/>
    </w:r>
    <w:r w:rsidR="005D1B3B" w:rsidRPr="009335F0">
      <w:rPr>
        <w:b/>
        <w:bCs/>
        <w:sz w:val="18"/>
        <w:szCs w:val="28"/>
      </w:rPr>
      <w:instrText xml:space="preserve"> NUMPAGES  \* Arabic  \* MERGEFORMAT </w:instrText>
    </w:r>
    <w:r w:rsidR="005D1B3B" w:rsidRPr="009335F0">
      <w:rPr>
        <w:b/>
        <w:bCs/>
        <w:sz w:val="18"/>
        <w:szCs w:val="28"/>
      </w:rPr>
      <w:fldChar w:fldCharType="separate"/>
    </w:r>
    <w:r w:rsidR="005D1B3B">
      <w:rPr>
        <w:b/>
        <w:bCs/>
        <w:sz w:val="18"/>
        <w:szCs w:val="28"/>
      </w:rPr>
      <w:t>7</w:t>
    </w:r>
    <w:r w:rsidR="005D1B3B" w:rsidRPr="009335F0">
      <w:rPr>
        <w:b/>
        <w:bCs/>
        <w:noProof/>
        <w:sz w:val="1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097C" w14:textId="77777777" w:rsidR="00BA03BC" w:rsidRPr="00DE38BD" w:rsidRDefault="00BA03BC" w:rsidP="000746F6">
    <w:pPr>
      <w:pStyle w:val="Footer"/>
      <w:rPr>
        <w:b/>
      </w:rPr>
    </w:pPr>
    <w:r>
      <w:rPr>
        <w:b/>
      </w:rPr>
      <w:t>Internal Policy</w:t>
    </w:r>
  </w:p>
  <w:p w14:paraId="57A30BE1" w14:textId="5BCF286F" w:rsidR="00180C27" w:rsidRPr="00BA03BC" w:rsidRDefault="00DF3279" w:rsidP="00BA03BC">
    <w:pPr>
      <w:pStyle w:val="Footer"/>
      <w:tabs>
        <w:tab w:val="clear" w:pos="4513"/>
      </w:tabs>
      <w:rPr>
        <w:b/>
        <w:bCs/>
      </w:rPr>
    </w:pPr>
    <w:sdt>
      <w:sdtPr>
        <w:alias w:val="Title"/>
        <w:tag w:val=""/>
        <w:id w:val="705844850"/>
        <w:placeholder>
          <w:docPart w:val="872C6DAE17E048E6AA4ACA3ADEFF81CC"/>
        </w:placeholder>
        <w:dataBinding w:prefixMappings="xmlns:ns0='http://purl.org/dc/elements/1.1/' xmlns:ns1='http://schemas.openxmlformats.org/package/2006/metadata/core-properties' " w:xpath="/ns1:coreProperties[1]/ns0:title[1]" w:storeItemID="{6C3C8BC8-F283-45AE-878A-BAB7291924A1}"/>
        <w:text/>
      </w:sdtPr>
      <w:sdtEndPr/>
      <w:sdtContent>
        <w:r w:rsidR="00BA03BC">
          <w:t>Review of the engineered stone prohibition</w:t>
        </w:r>
      </w:sdtContent>
    </w:sdt>
    <w:r w:rsidR="00BA03BC">
      <w:tab/>
    </w:r>
    <w:r w:rsidR="00BA03BC" w:rsidRPr="009335F0">
      <w:rPr>
        <w:b/>
        <w:bCs/>
        <w:sz w:val="18"/>
        <w:szCs w:val="28"/>
      </w:rPr>
      <w:t xml:space="preserve"> </w:t>
    </w:r>
    <w:r w:rsidR="00BA03BC">
      <w:rPr>
        <w:b/>
        <w:bCs/>
        <w:sz w:val="18"/>
        <w:szCs w:val="28"/>
      </w:rPr>
      <w:t xml:space="preserve">July 2025 </w:t>
    </w:r>
    <w:r w:rsidR="00BA03BC" w:rsidRPr="009335F0">
      <w:rPr>
        <w:b/>
        <w:bCs/>
        <w:sz w:val="18"/>
        <w:szCs w:val="28"/>
      </w:rPr>
      <w:t xml:space="preserve">| Page </w:t>
    </w:r>
    <w:r w:rsidR="00BA03BC" w:rsidRPr="009335F0">
      <w:rPr>
        <w:b/>
        <w:bCs/>
        <w:sz w:val="18"/>
        <w:szCs w:val="28"/>
      </w:rPr>
      <w:fldChar w:fldCharType="begin"/>
    </w:r>
    <w:r w:rsidR="00BA03BC" w:rsidRPr="009335F0">
      <w:rPr>
        <w:b/>
        <w:bCs/>
        <w:sz w:val="18"/>
        <w:szCs w:val="28"/>
      </w:rPr>
      <w:instrText xml:space="preserve"> PAGE  \* Arabic  \* MERGEFORMAT </w:instrText>
    </w:r>
    <w:r w:rsidR="00BA03BC" w:rsidRPr="009335F0">
      <w:rPr>
        <w:b/>
        <w:bCs/>
        <w:sz w:val="18"/>
        <w:szCs w:val="28"/>
      </w:rPr>
      <w:fldChar w:fldCharType="separate"/>
    </w:r>
    <w:r w:rsidR="00BA03BC">
      <w:rPr>
        <w:b/>
        <w:bCs/>
        <w:sz w:val="18"/>
        <w:szCs w:val="28"/>
      </w:rPr>
      <w:t>4</w:t>
    </w:r>
    <w:r w:rsidR="00BA03BC" w:rsidRPr="009335F0">
      <w:rPr>
        <w:b/>
        <w:bCs/>
        <w:sz w:val="18"/>
        <w:szCs w:val="28"/>
      </w:rPr>
      <w:fldChar w:fldCharType="end"/>
    </w:r>
    <w:r w:rsidR="00BA03BC" w:rsidRPr="009335F0">
      <w:rPr>
        <w:b/>
        <w:bCs/>
        <w:sz w:val="18"/>
        <w:szCs w:val="28"/>
      </w:rPr>
      <w:t xml:space="preserve"> of </w:t>
    </w:r>
    <w:r w:rsidR="00BA03BC" w:rsidRPr="009335F0">
      <w:rPr>
        <w:b/>
        <w:bCs/>
        <w:sz w:val="18"/>
        <w:szCs w:val="28"/>
      </w:rPr>
      <w:fldChar w:fldCharType="begin"/>
    </w:r>
    <w:r w:rsidR="00BA03BC" w:rsidRPr="009335F0">
      <w:rPr>
        <w:b/>
        <w:bCs/>
        <w:sz w:val="18"/>
        <w:szCs w:val="28"/>
      </w:rPr>
      <w:instrText xml:space="preserve"> NUMPAGES  \* Arabic  \* MERGEFORMAT </w:instrText>
    </w:r>
    <w:r w:rsidR="00BA03BC" w:rsidRPr="009335F0">
      <w:rPr>
        <w:b/>
        <w:bCs/>
        <w:sz w:val="18"/>
        <w:szCs w:val="28"/>
      </w:rPr>
      <w:fldChar w:fldCharType="separate"/>
    </w:r>
    <w:r w:rsidR="00BA03BC">
      <w:rPr>
        <w:b/>
        <w:bCs/>
        <w:sz w:val="18"/>
        <w:szCs w:val="28"/>
      </w:rPr>
      <w:t>7</w:t>
    </w:r>
    <w:r w:rsidR="00BA03BC" w:rsidRPr="009335F0">
      <w:rPr>
        <w:b/>
        <w:bCs/>
        <w:noProof/>
        <w:sz w:val="1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9883" w14:textId="77777777" w:rsidR="00BA03BC" w:rsidRPr="00DE38BD" w:rsidRDefault="00BA03BC" w:rsidP="000746F6">
    <w:pPr>
      <w:pStyle w:val="Footer"/>
      <w:rPr>
        <w:b/>
      </w:rPr>
    </w:pPr>
    <w:r>
      <w:rPr>
        <w:b/>
      </w:rPr>
      <w:t>Internal Policy</w:t>
    </w:r>
  </w:p>
  <w:p w14:paraId="65B00941" w14:textId="53DFE457" w:rsidR="00180C27" w:rsidRPr="00BA03BC" w:rsidRDefault="00DF3279" w:rsidP="00BA03BC">
    <w:pPr>
      <w:pStyle w:val="Footer"/>
      <w:tabs>
        <w:tab w:val="clear" w:pos="4513"/>
        <w:tab w:val="clear" w:pos="9026"/>
        <w:tab w:val="right" w:pos="13467"/>
      </w:tabs>
      <w:rPr>
        <w:b/>
        <w:bCs/>
      </w:rPr>
    </w:pPr>
    <w:sdt>
      <w:sdtPr>
        <w:alias w:val="Title"/>
        <w:tag w:val=""/>
        <w:id w:val="735048436"/>
        <w:placeholder>
          <w:docPart w:val="F5F4AE31F2544E94916446045EAF5F28"/>
        </w:placeholder>
        <w:dataBinding w:prefixMappings="xmlns:ns0='http://purl.org/dc/elements/1.1/' xmlns:ns1='http://schemas.openxmlformats.org/package/2006/metadata/core-properties' " w:xpath="/ns1:coreProperties[1]/ns0:title[1]" w:storeItemID="{6C3C8BC8-F283-45AE-878A-BAB7291924A1}"/>
        <w:text/>
      </w:sdtPr>
      <w:sdtEndPr/>
      <w:sdtContent>
        <w:r w:rsidR="00BA03BC">
          <w:t>Review of the engineered stone prohibition</w:t>
        </w:r>
      </w:sdtContent>
    </w:sdt>
    <w:r w:rsidR="00BA03BC">
      <w:tab/>
    </w:r>
    <w:r w:rsidR="00BA03BC" w:rsidRPr="009335F0">
      <w:rPr>
        <w:b/>
        <w:bCs/>
        <w:sz w:val="18"/>
        <w:szCs w:val="28"/>
      </w:rPr>
      <w:t xml:space="preserve"> </w:t>
    </w:r>
    <w:r w:rsidR="00BA03BC">
      <w:rPr>
        <w:b/>
        <w:bCs/>
        <w:sz w:val="18"/>
        <w:szCs w:val="28"/>
      </w:rPr>
      <w:t xml:space="preserve">July 2025 </w:t>
    </w:r>
    <w:r w:rsidR="00BA03BC" w:rsidRPr="009335F0">
      <w:rPr>
        <w:b/>
        <w:bCs/>
        <w:sz w:val="18"/>
        <w:szCs w:val="28"/>
      </w:rPr>
      <w:t xml:space="preserve">| Page </w:t>
    </w:r>
    <w:r w:rsidR="00BA03BC" w:rsidRPr="009335F0">
      <w:rPr>
        <w:b/>
        <w:bCs/>
        <w:sz w:val="18"/>
        <w:szCs w:val="28"/>
      </w:rPr>
      <w:fldChar w:fldCharType="begin"/>
    </w:r>
    <w:r w:rsidR="00BA03BC" w:rsidRPr="009335F0">
      <w:rPr>
        <w:b/>
        <w:bCs/>
        <w:sz w:val="18"/>
        <w:szCs w:val="28"/>
      </w:rPr>
      <w:instrText xml:space="preserve"> PAGE  \* Arabic  \* MERGEFORMAT </w:instrText>
    </w:r>
    <w:r w:rsidR="00BA03BC" w:rsidRPr="009335F0">
      <w:rPr>
        <w:b/>
        <w:bCs/>
        <w:sz w:val="18"/>
        <w:szCs w:val="28"/>
      </w:rPr>
      <w:fldChar w:fldCharType="separate"/>
    </w:r>
    <w:r w:rsidR="00BA03BC">
      <w:rPr>
        <w:b/>
        <w:bCs/>
        <w:sz w:val="18"/>
        <w:szCs w:val="28"/>
      </w:rPr>
      <w:t>4</w:t>
    </w:r>
    <w:r w:rsidR="00BA03BC" w:rsidRPr="009335F0">
      <w:rPr>
        <w:b/>
        <w:bCs/>
        <w:sz w:val="18"/>
        <w:szCs w:val="28"/>
      </w:rPr>
      <w:fldChar w:fldCharType="end"/>
    </w:r>
    <w:r w:rsidR="00BA03BC" w:rsidRPr="009335F0">
      <w:rPr>
        <w:b/>
        <w:bCs/>
        <w:sz w:val="18"/>
        <w:szCs w:val="28"/>
      </w:rPr>
      <w:t xml:space="preserve"> of </w:t>
    </w:r>
    <w:r w:rsidR="00BA03BC" w:rsidRPr="009335F0">
      <w:rPr>
        <w:b/>
        <w:bCs/>
        <w:sz w:val="18"/>
        <w:szCs w:val="28"/>
      </w:rPr>
      <w:fldChar w:fldCharType="begin"/>
    </w:r>
    <w:r w:rsidR="00BA03BC" w:rsidRPr="009335F0">
      <w:rPr>
        <w:b/>
        <w:bCs/>
        <w:sz w:val="18"/>
        <w:szCs w:val="28"/>
      </w:rPr>
      <w:instrText xml:space="preserve"> NUMPAGES  \* Arabic  \* MERGEFORMAT </w:instrText>
    </w:r>
    <w:r w:rsidR="00BA03BC" w:rsidRPr="009335F0">
      <w:rPr>
        <w:b/>
        <w:bCs/>
        <w:sz w:val="18"/>
        <w:szCs w:val="28"/>
      </w:rPr>
      <w:fldChar w:fldCharType="separate"/>
    </w:r>
    <w:r w:rsidR="00BA03BC">
      <w:rPr>
        <w:b/>
        <w:bCs/>
        <w:sz w:val="18"/>
        <w:szCs w:val="28"/>
      </w:rPr>
      <w:t>7</w:t>
    </w:r>
    <w:r w:rsidR="00BA03BC" w:rsidRPr="009335F0">
      <w:rPr>
        <w:b/>
        <w:bCs/>
        <w:noProof/>
        <w:sz w:val="1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B6B5" w14:textId="77777777" w:rsidR="00BA03BC" w:rsidRPr="00DE38BD" w:rsidRDefault="00BA03BC" w:rsidP="000746F6">
    <w:pPr>
      <w:pStyle w:val="Footer"/>
      <w:rPr>
        <w:b/>
      </w:rPr>
    </w:pPr>
    <w:bookmarkStart w:id="136" w:name="_Hlk157096869"/>
    <w:r>
      <w:rPr>
        <w:b/>
      </w:rPr>
      <w:t>Internal Policy</w:t>
    </w:r>
  </w:p>
  <w:p w14:paraId="548FFDAB" w14:textId="57D63AB7" w:rsidR="00180C27" w:rsidRPr="00BA03BC" w:rsidRDefault="00DF3279" w:rsidP="00BA03BC">
    <w:pPr>
      <w:pStyle w:val="Footer"/>
      <w:tabs>
        <w:tab w:val="clear" w:pos="4513"/>
      </w:tabs>
      <w:rPr>
        <w:b/>
        <w:bCs/>
      </w:rPr>
    </w:pPr>
    <w:sdt>
      <w:sdtPr>
        <w:alias w:val="Title"/>
        <w:tag w:val=""/>
        <w:id w:val="877820531"/>
        <w:placeholder>
          <w:docPart w:val="7CECC35CE59F4A61979CE513F8473CE2"/>
        </w:placeholder>
        <w:dataBinding w:prefixMappings="xmlns:ns0='http://purl.org/dc/elements/1.1/' xmlns:ns1='http://schemas.openxmlformats.org/package/2006/metadata/core-properties' " w:xpath="/ns1:coreProperties[1]/ns0:title[1]" w:storeItemID="{6C3C8BC8-F283-45AE-878A-BAB7291924A1}"/>
        <w:text/>
      </w:sdtPr>
      <w:sdtEndPr/>
      <w:sdtContent>
        <w:r w:rsidR="00BA03BC">
          <w:t>Review of the engineered stone prohibition</w:t>
        </w:r>
      </w:sdtContent>
    </w:sdt>
    <w:bookmarkEnd w:id="136"/>
    <w:r w:rsidR="00BA03BC">
      <w:tab/>
    </w:r>
    <w:r w:rsidR="00BA03BC" w:rsidRPr="009335F0">
      <w:rPr>
        <w:b/>
        <w:bCs/>
        <w:sz w:val="18"/>
        <w:szCs w:val="28"/>
      </w:rPr>
      <w:t xml:space="preserve"> </w:t>
    </w:r>
    <w:r w:rsidR="00BA03BC">
      <w:rPr>
        <w:b/>
        <w:bCs/>
        <w:sz w:val="18"/>
        <w:szCs w:val="28"/>
      </w:rPr>
      <w:t xml:space="preserve">July 2025 </w:t>
    </w:r>
    <w:r w:rsidR="00BA03BC" w:rsidRPr="009335F0">
      <w:rPr>
        <w:b/>
        <w:bCs/>
        <w:sz w:val="18"/>
        <w:szCs w:val="28"/>
      </w:rPr>
      <w:t xml:space="preserve">| Page </w:t>
    </w:r>
    <w:r w:rsidR="00BA03BC" w:rsidRPr="009335F0">
      <w:rPr>
        <w:b/>
        <w:bCs/>
        <w:sz w:val="18"/>
        <w:szCs w:val="28"/>
      </w:rPr>
      <w:fldChar w:fldCharType="begin"/>
    </w:r>
    <w:r w:rsidR="00BA03BC" w:rsidRPr="009335F0">
      <w:rPr>
        <w:b/>
        <w:bCs/>
        <w:sz w:val="18"/>
        <w:szCs w:val="28"/>
      </w:rPr>
      <w:instrText xml:space="preserve"> PAGE  \* Arabic  \* MERGEFORMAT </w:instrText>
    </w:r>
    <w:r w:rsidR="00BA03BC" w:rsidRPr="009335F0">
      <w:rPr>
        <w:b/>
        <w:bCs/>
        <w:sz w:val="18"/>
        <w:szCs w:val="28"/>
      </w:rPr>
      <w:fldChar w:fldCharType="separate"/>
    </w:r>
    <w:r w:rsidR="00BA03BC">
      <w:rPr>
        <w:b/>
        <w:bCs/>
        <w:sz w:val="18"/>
        <w:szCs w:val="28"/>
      </w:rPr>
      <w:t>4</w:t>
    </w:r>
    <w:r w:rsidR="00BA03BC" w:rsidRPr="009335F0">
      <w:rPr>
        <w:b/>
        <w:bCs/>
        <w:sz w:val="18"/>
        <w:szCs w:val="28"/>
      </w:rPr>
      <w:fldChar w:fldCharType="end"/>
    </w:r>
    <w:r w:rsidR="00BA03BC" w:rsidRPr="009335F0">
      <w:rPr>
        <w:b/>
        <w:bCs/>
        <w:sz w:val="18"/>
        <w:szCs w:val="28"/>
      </w:rPr>
      <w:t xml:space="preserve"> of </w:t>
    </w:r>
    <w:r w:rsidR="00BA03BC" w:rsidRPr="009335F0">
      <w:rPr>
        <w:b/>
        <w:bCs/>
        <w:sz w:val="18"/>
        <w:szCs w:val="28"/>
      </w:rPr>
      <w:fldChar w:fldCharType="begin"/>
    </w:r>
    <w:r w:rsidR="00BA03BC" w:rsidRPr="009335F0">
      <w:rPr>
        <w:b/>
        <w:bCs/>
        <w:sz w:val="18"/>
        <w:szCs w:val="28"/>
      </w:rPr>
      <w:instrText xml:space="preserve"> NUMPAGES  \* Arabic  \* MERGEFORMAT </w:instrText>
    </w:r>
    <w:r w:rsidR="00BA03BC" w:rsidRPr="009335F0">
      <w:rPr>
        <w:b/>
        <w:bCs/>
        <w:sz w:val="18"/>
        <w:szCs w:val="28"/>
      </w:rPr>
      <w:fldChar w:fldCharType="separate"/>
    </w:r>
    <w:r w:rsidR="00BA03BC">
      <w:rPr>
        <w:b/>
        <w:bCs/>
        <w:sz w:val="18"/>
        <w:szCs w:val="28"/>
      </w:rPr>
      <w:t>7</w:t>
    </w:r>
    <w:r w:rsidR="00BA03BC" w:rsidRPr="009335F0">
      <w:rPr>
        <w:b/>
        <w:bCs/>
        <w:noProof/>
        <w:sz w:val="1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CDB0" w14:textId="77777777" w:rsidR="00A27D27" w:rsidRDefault="00A27D27">
      <w:r>
        <w:separator/>
      </w:r>
    </w:p>
  </w:footnote>
  <w:footnote w:type="continuationSeparator" w:id="0">
    <w:p w14:paraId="5C88469C" w14:textId="77777777" w:rsidR="00A27D27" w:rsidRDefault="00A27D27">
      <w:r>
        <w:continuationSeparator/>
      </w:r>
    </w:p>
  </w:footnote>
  <w:footnote w:id="1">
    <w:p w14:paraId="723D88DD" w14:textId="266D96F4" w:rsidR="00C66E4B" w:rsidRPr="001421DA" w:rsidRDefault="00C66E4B" w:rsidP="00DD21FD">
      <w:pPr>
        <w:pStyle w:val="FootnoteText"/>
      </w:pPr>
      <w:r>
        <w:rPr>
          <w:rStyle w:val="FootnoteReference"/>
        </w:rPr>
        <w:footnoteRef/>
      </w:r>
      <w:r>
        <w:t xml:space="preserve"> </w:t>
      </w:r>
      <w:r w:rsidR="00224543">
        <w:t>Model WHS Regulations: Part 8A.3 Regulator to</w:t>
      </w:r>
      <w:r w:rsidR="00224543">
        <w:rPr>
          <w:spacing w:val="-2"/>
        </w:rPr>
        <w:t xml:space="preserve"> </w:t>
      </w:r>
      <w:r w:rsidR="00224543">
        <w:t xml:space="preserve">be notified of </w:t>
      </w:r>
      <w:proofErr w:type="gramStart"/>
      <w:r w:rsidR="00224543">
        <w:t>particular processing</w:t>
      </w:r>
      <w:proofErr w:type="gramEnd"/>
      <w:r w:rsidR="00224543">
        <w:t xml:space="preserve"> of engineered</w:t>
      </w:r>
      <w:r w:rsidR="00224543">
        <w:rPr>
          <w:spacing w:val="-1"/>
        </w:rPr>
        <w:t xml:space="preserve"> </w:t>
      </w:r>
      <w:r w:rsidR="00224543">
        <w:t>stone. Part 8A.3 outlines requirements</w:t>
      </w:r>
      <w:r w:rsidR="00224543">
        <w:rPr>
          <w:spacing w:val="-2"/>
        </w:rPr>
        <w:t xml:space="preserve"> </w:t>
      </w:r>
      <w:r w:rsidR="00224543">
        <w:t>for</w:t>
      </w:r>
      <w:r w:rsidR="00224543">
        <w:rPr>
          <w:spacing w:val="-2"/>
        </w:rPr>
        <w:t xml:space="preserve"> </w:t>
      </w:r>
      <w:r w:rsidR="00224543">
        <w:t>notifying</w:t>
      </w:r>
      <w:r w:rsidR="00224543">
        <w:rPr>
          <w:spacing w:val="-2"/>
        </w:rPr>
        <w:t xml:space="preserve"> </w:t>
      </w:r>
      <w:r w:rsidR="00224543">
        <w:t>a</w:t>
      </w:r>
      <w:r w:rsidR="00224543">
        <w:rPr>
          <w:spacing w:val="-5"/>
        </w:rPr>
        <w:t xml:space="preserve"> </w:t>
      </w:r>
      <w:r w:rsidR="00224543">
        <w:t>WHS</w:t>
      </w:r>
      <w:r w:rsidR="00224543">
        <w:rPr>
          <w:spacing w:val="-3"/>
        </w:rPr>
        <w:t xml:space="preserve"> </w:t>
      </w:r>
      <w:r w:rsidR="00224543">
        <w:t>regulator</w:t>
      </w:r>
      <w:r w:rsidR="00224543">
        <w:rPr>
          <w:spacing w:val="-1"/>
        </w:rPr>
        <w:t xml:space="preserve"> </w:t>
      </w:r>
      <w:r w:rsidR="00224543">
        <w:t>when</w:t>
      </w:r>
      <w:r w:rsidR="00224543">
        <w:rPr>
          <w:spacing w:val="-2"/>
        </w:rPr>
        <w:t xml:space="preserve"> </w:t>
      </w:r>
      <w:r w:rsidR="00224543">
        <w:t>a</w:t>
      </w:r>
      <w:r w:rsidR="00224543">
        <w:rPr>
          <w:spacing w:val="-2"/>
        </w:rPr>
        <w:t xml:space="preserve"> </w:t>
      </w:r>
      <w:r w:rsidR="00224543">
        <w:t>person</w:t>
      </w:r>
      <w:r w:rsidR="00224543">
        <w:rPr>
          <w:spacing w:val="-5"/>
        </w:rPr>
        <w:t xml:space="preserve"> </w:t>
      </w:r>
      <w:r w:rsidR="00224543">
        <w:t>conducting</w:t>
      </w:r>
      <w:r w:rsidR="00224543">
        <w:rPr>
          <w:spacing w:val="-2"/>
        </w:rPr>
        <w:t xml:space="preserve"> </w:t>
      </w:r>
      <w:r w:rsidR="00224543">
        <w:t>a</w:t>
      </w:r>
      <w:r w:rsidR="00224543">
        <w:rPr>
          <w:spacing w:val="-2"/>
        </w:rPr>
        <w:t xml:space="preserve"> </w:t>
      </w:r>
      <w:r w:rsidR="00224543">
        <w:t>business or undertaking</w:t>
      </w:r>
      <w:r w:rsidR="00224543">
        <w:rPr>
          <w:spacing w:val="-2"/>
        </w:rPr>
        <w:t xml:space="preserve"> </w:t>
      </w:r>
      <w:r w:rsidR="00224543">
        <w:t>will</w:t>
      </w:r>
      <w:r w:rsidR="00224543">
        <w:rPr>
          <w:spacing w:val="-1"/>
        </w:rPr>
        <w:t xml:space="preserve"> </w:t>
      </w:r>
      <w:r w:rsidR="00224543">
        <w:t>be</w:t>
      </w:r>
      <w:r w:rsidR="00224543">
        <w:rPr>
          <w:spacing w:val="-3"/>
        </w:rPr>
        <w:t xml:space="preserve"> </w:t>
      </w:r>
      <w:r w:rsidR="00224543">
        <w:t>processing</w:t>
      </w:r>
      <w:r w:rsidR="00224543">
        <w:rPr>
          <w:spacing w:val="-5"/>
        </w:rPr>
        <w:t xml:space="preserve"> </w:t>
      </w:r>
      <w:r w:rsidR="00224543">
        <w:t>prohibited engineered stone or becomes aware, after work has been carried out, that it involved prohibited engineered stone.</w:t>
      </w:r>
    </w:p>
  </w:footnote>
  <w:footnote w:id="2">
    <w:p w14:paraId="1B843C8A" w14:textId="788608B7" w:rsidR="006A2A26" w:rsidRPr="001421DA" w:rsidRDefault="001C42CF" w:rsidP="00DD21FD">
      <w:pPr>
        <w:pStyle w:val="FootnoteText"/>
      </w:pPr>
      <w:r>
        <w:rPr>
          <w:rStyle w:val="FootnoteReference"/>
        </w:rPr>
        <w:footnoteRef/>
      </w:r>
      <w:r>
        <w:t xml:space="preserve"> The</w:t>
      </w:r>
      <w:r>
        <w:rPr>
          <w:spacing w:val="-3"/>
        </w:rPr>
        <w:t xml:space="preserve"> </w:t>
      </w:r>
      <w:r>
        <w:t>Commonwealth</w:t>
      </w:r>
      <w:r>
        <w:rPr>
          <w:spacing w:val="-5"/>
        </w:rPr>
        <w:t xml:space="preserve"> </w:t>
      </w:r>
      <w:r>
        <w:t>provided</w:t>
      </w:r>
      <w:r>
        <w:rPr>
          <w:spacing w:val="-4"/>
        </w:rPr>
        <w:t xml:space="preserve"> </w:t>
      </w:r>
      <w:r>
        <w:t>for</w:t>
      </w:r>
      <w:r>
        <w:rPr>
          <w:spacing w:val="-4"/>
        </w:rPr>
        <w:t xml:space="preserve"> </w:t>
      </w:r>
      <w:r>
        <w:t>transition</w:t>
      </w:r>
      <w:r>
        <w:rPr>
          <w:spacing w:val="-2"/>
        </w:rPr>
        <w:t xml:space="preserve"> </w:t>
      </w:r>
      <w:r>
        <w:t>arrangements which</w:t>
      </w:r>
      <w:r>
        <w:rPr>
          <w:spacing w:val="-4"/>
        </w:rPr>
        <w:t xml:space="preserve"> </w:t>
      </w:r>
      <w:r>
        <w:t>mirrored</w:t>
      </w:r>
      <w:r>
        <w:rPr>
          <w:spacing w:val="-2"/>
        </w:rPr>
        <w:t xml:space="preserve"> </w:t>
      </w:r>
      <w:r>
        <w:t>individual</w:t>
      </w:r>
      <w:r>
        <w:rPr>
          <w:spacing w:val="-4"/>
        </w:rPr>
        <w:t xml:space="preserve"> </w:t>
      </w:r>
      <w:r>
        <w:t>state</w:t>
      </w:r>
      <w:r>
        <w:rPr>
          <w:spacing w:val="-2"/>
        </w:rPr>
        <w:t xml:space="preserve"> </w:t>
      </w:r>
      <w:r>
        <w:t>and territory</w:t>
      </w:r>
      <w:r>
        <w:rPr>
          <w:spacing w:val="-3"/>
        </w:rPr>
        <w:t xml:space="preserve"> </w:t>
      </w:r>
      <w:r>
        <w:t>transitional arrangements and applied depending on the jurisdiction where the work was physically performed.</w:t>
      </w:r>
    </w:p>
  </w:footnote>
  <w:footnote w:id="3">
    <w:p w14:paraId="6C62D090" w14:textId="7C516B37" w:rsidR="00E82627" w:rsidRPr="001421DA" w:rsidRDefault="00E82627" w:rsidP="00DD21FD">
      <w:pPr>
        <w:pStyle w:val="FootnoteText"/>
        <w:rPr>
          <w:color w:val="135B85"/>
          <w:sz w:val="10"/>
          <w:szCs w:val="16"/>
        </w:rPr>
      </w:pPr>
      <w:r>
        <w:rPr>
          <w:rStyle w:val="FootnoteReference"/>
        </w:rPr>
        <w:footnoteRef/>
      </w:r>
      <w:r>
        <w:t xml:space="preserve"> </w:t>
      </w:r>
      <w:r>
        <w:rPr>
          <w:sz w:val="20"/>
        </w:rPr>
        <w:t>‘</w:t>
      </w:r>
      <w:r>
        <w:t xml:space="preserve">Silica National Strategic Plan 2024-30’, Asbestos and Silica Safety and Eradication Agency (2024), </w:t>
      </w:r>
      <w:hyperlink r:id="rId1" w:history="1">
        <w:r w:rsidRPr="00F74A85">
          <w:rPr>
            <w:rStyle w:val="Hyperlink"/>
            <w:color w:val="135B85"/>
            <w:szCs w:val="16"/>
          </w:rPr>
          <w:t>https://www.asbestossafety.gov.au/silicasafety/silica-national-strategic-plan-2024-30</w:t>
        </w:r>
      </w:hyperlink>
    </w:p>
  </w:footnote>
  <w:footnote w:id="4">
    <w:p w14:paraId="7AEA9C6B" w14:textId="3499F5C6" w:rsidR="006A2A26" w:rsidRPr="00DD21FD" w:rsidRDefault="00E82627" w:rsidP="00DD21FD">
      <w:pPr>
        <w:pStyle w:val="FootnoteText"/>
        <w:rPr>
          <w:spacing w:val="-2"/>
        </w:rPr>
      </w:pPr>
      <w:r>
        <w:rPr>
          <w:rStyle w:val="FootnoteReference"/>
        </w:rPr>
        <w:footnoteRef/>
      </w:r>
      <w:r>
        <w:t xml:space="preserve"> Silica</w:t>
      </w:r>
      <w:r>
        <w:rPr>
          <w:spacing w:val="-1"/>
        </w:rPr>
        <w:t xml:space="preserve"> </w:t>
      </w:r>
      <w:r>
        <w:t>National</w:t>
      </w:r>
      <w:r>
        <w:rPr>
          <w:spacing w:val="-3"/>
        </w:rPr>
        <w:t xml:space="preserve"> </w:t>
      </w:r>
      <w:r>
        <w:t>Strategic</w:t>
      </w:r>
      <w:r>
        <w:rPr>
          <w:spacing w:val="-2"/>
        </w:rPr>
        <w:t xml:space="preserve"> </w:t>
      </w:r>
      <w:r>
        <w:t>Plan</w:t>
      </w:r>
      <w:r>
        <w:rPr>
          <w:spacing w:val="-4"/>
        </w:rPr>
        <w:t xml:space="preserve"> </w:t>
      </w:r>
      <w:r>
        <w:t>Action 1-B:</w:t>
      </w:r>
      <w:r>
        <w:rPr>
          <w:spacing w:val="-2"/>
        </w:rPr>
        <w:t xml:space="preserve"> </w:t>
      </w:r>
      <w:r>
        <w:t>Review</w:t>
      </w:r>
      <w:r>
        <w:rPr>
          <w:spacing w:val="-4"/>
        </w:rPr>
        <w:t xml:space="preserve"> </w:t>
      </w:r>
      <w:r>
        <w:t>the</w:t>
      </w:r>
      <w:r>
        <w:rPr>
          <w:spacing w:val="-1"/>
        </w:rPr>
        <w:t xml:space="preserve"> </w:t>
      </w:r>
      <w:r>
        <w:t>effectiveness</w:t>
      </w:r>
      <w:r>
        <w:rPr>
          <w:spacing w:val="-4"/>
        </w:rPr>
        <w:t xml:space="preserve"> </w:t>
      </w:r>
      <w:r>
        <w:t>of model</w:t>
      </w:r>
      <w:r>
        <w:rPr>
          <w:spacing w:val="-3"/>
        </w:rPr>
        <w:t xml:space="preserve"> </w:t>
      </w:r>
      <w:r>
        <w:t>WHS</w:t>
      </w:r>
      <w:r>
        <w:rPr>
          <w:spacing w:val="-2"/>
        </w:rPr>
        <w:t xml:space="preserve"> </w:t>
      </w:r>
      <w:r>
        <w:t>laws</w:t>
      </w:r>
      <w:r>
        <w:rPr>
          <w:spacing w:val="-2"/>
        </w:rPr>
        <w:t xml:space="preserve"> </w:t>
      </w:r>
      <w:r>
        <w:t>for</w:t>
      </w:r>
      <w:r>
        <w:rPr>
          <w:spacing w:val="-3"/>
        </w:rPr>
        <w:t xml:space="preserve"> </w:t>
      </w:r>
      <w:r>
        <w:t>the</w:t>
      </w:r>
      <w:r>
        <w:rPr>
          <w:spacing w:val="-1"/>
        </w:rPr>
        <w:t xml:space="preserve"> </w:t>
      </w:r>
      <w:r>
        <w:t>prohibition</w:t>
      </w:r>
      <w:r>
        <w:rPr>
          <w:spacing w:val="-1"/>
        </w:rPr>
        <w:t xml:space="preserve"> </w:t>
      </w:r>
      <w:r>
        <w:t>on</w:t>
      </w:r>
      <w:r>
        <w:rPr>
          <w:spacing w:val="-1"/>
        </w:rPr>
        <w:t xml:space="preserve"> </w:t>
      </w:r>
      <w:r>
        <w:t xml:space="preserve">engineered stone, and any other model WHS laws for respirable crystalline silica agreed by Safe Work Australia Members and WHS </w:t>
      </w:r>
      <w:r>
        <w:rPr>
          <w:spacing w:val="-2"/>
        </w:rPr>
        <w:t>ministers.</w:t>
      </w:r>
    </w:p>
  </w:footnote>
  <w:footnote w:id="5">
    <w:p w14:paraId="10664199" w14:textId="004D67F6" w:rsidR="00C750A7" w:rsidRPr="00DD21FD" w:rsidRDefault="00C750A7" w:rsidP="00DD21FD">
      <w:pPr>
        <w:pStyle w:val="FootnoteText"/>
      </w:pPr>
      <w:r>
        <w:rPr>
          <w:rStyle w:val="FootnoteReference"/>
        </w:rPr>
        <w:footnoteRef/>
      </w:r>
      <w:r>
        <w:t xml:space="preserve"> Silica</w:t>
      </w:r>
      <w:r>
        <w:rPr>
          <w:spacing w:val="-2"/>
        </w:rPr>
        <w:t xml:space="preserve"> </w:t>
      </w:r>
      <w:r>
        <w:t>National</w:t>
      </w:r>
      <w:r>
        <w:rPr>
          <w:spacing w:val="-4"/>
        </w:rPr>
        <w:t xml:space="preserve"> </w:t>
      </w:r>
      <w:r>
        <w:t>Strategic</w:t>
      </w:r>
      <w:r>
        <w:rPr>
          <w:spacing w:val="-3"/>
        </w:rPr>
        <w:t xml:space="preserve"> </w:t>
      </w:r>
      <w:r>
        <w:t>Plan</w:t>
      </w:r>
      <w:r>
        <w:rPr>
          <w:spacing w:val="-5"/>
        </w:rPr>
        <w:t xml:space="preserve"> </w:t>
      </w:r>
      <w:r>
        <w:t>Action 1-E:</w:t>
      </w:r>
      <w:r>
        <w:rPr>
          <w:spacing w:val="-3"/>
        </w:rPr>
        <w:t xml:space="preserve"> </w:t>
      </w:r>
      <w:r>
        <w:t>Examine</w:t>
      </w:r>
      <w:r>
        <w:rPr>
          <w:spacing w:val="-5"/>
        </w:rPr>
        <w:t xml:space="preserve"> </w:t>
      </w:r>
      <w:r>
        <w:t>the</w:t>
      </w:r>
      <w:r>
        <w:rPr>
          <w:spacing w:val="-2"/>
        </w:rPr>
        <w:t xml:space="preserve"> </w:t>
      </w:r>
      <w:r>
        <w:t>availability and</w:t>
      </w:r>
      <w:r>
        <w:rPr>
          <w:spacing w:val="-2"/>
        </w:rPr>
        <w:t xml:space="preserve"> </w:t>
      </w:r>
      <w:r>
        <w:t>visibility of</w:t>
      </w:r>
      <w:r>
        <w:rPr>
          <w:spacing w:val="-1"/>
        </w:rPr>
        <w:t xml:space="preserve"> </w:t>
      </w:r>
      <w:r>
        <w:t>product</w:t>
      </w:r>
      <w:r>
        <w:rPr>
          <w:spacing w:val="-1"/>
        </w:rPr>
        <w:t xml:space="preserve"> </w:t>
      </w:r>
      <w:r>
        <w:t>label</w:t>
      </w:r>
      <w:r>
        <w:rPr>
          <w:spacing w:val="-4"/>
        </w:rPr>
        <w:t xml:space="preserve"> </w:t>
      </w:r>
      <w:r>
        <w:t>and</w:t>
      </w:r>
      <w:r>
        <w:rPr>
          <w:spacing w:val="-2"/>
        </w:rPr>
        <w:t xml:space="preserve"> </w:t>
      </w:r>
      <w:r>
        <w:t>warning</w:t>
      </w:r>
      <w:r>
        <w:rPr>
          <w:spacing w:val="-2"/>
        </w:rPr>
        <w:t xml:space="preserve"> </w:t>
      </w:r>
      <w:r>
        <w:t>information,</w:t>
      </w:r>
      <w:r>
        <w:rPr>
          <w:spacing w:val="-3"/>
        </w:rPr>
        <w:t xml:space="preserve"> </w:t>
      </w:r>
      <w:r>
        <w:t>such as Safety Data Sheets, across the supply chain by: (</w:t>
      </w:r>
      <w:proofErr w:type="spellStart"/>
      <w:r>
        <w:t>i</w:t>
      </w:r>
      <w:proofErr w:type="spellEnd"/>
      <w:r>
        <w:t>) Investigating current requirements for product labels and warnings on crystalline silica substances. (ii) Using investigation results, develop and implement a nationally consistent requirement for product labels and warnings for crystalline silica substances. (iii) Implementation should include nationally consistent compliance, education and awareness campaigns on product labels and warning targeting product and chemical suppliers.</w:t>
      </w:r>
    </w:p>
  </w:footnote>
  <w:footnote w:id="6">
    <w:p w14:paraId="4BD86B74" w14:textId="2A07F795" w:rsidR="009234F9" w:rsidRPr="00A10C42" w:rsidRDefault="009234F9" w:rsidP="00DD21FD">
      <w:pPr>
        <w:pStyle w:val="FootnoteText"/>
      </w:pPr>
      <w:r w:rsidRPr="00B211F3">
        <w:rPr>
          <w:rStyle w:val="FootnoteReference"/>
        </w:rPr>
        <w:footnoteRef/>
      </w:r>
      <w:r w:rsidRPr="00B211F3">
        <w:t xml:space="preserve"> </w:t>
      </w:r>
      <w:r w:rsidR="000A49D1" w:rsidRPr="00B211F3">
        <w:t>‘</w:t>
      </w:r>
      <w:r w:rsidRPr="00B211F3">
        <w:t>Duties</w:t>
      </w:r>
      <w:r w:rsidRPr="00B211F3">
        <w:rPr>
          <w:spacing w:val="-5"/>
        </w:rPr>
        <w:t xml:space="preserve"> </w:t>
      </w:r>
      <w:r w:rsidRPr="00B211F3">
        <w:t>under</w:t>
      </w:r>
      <w:r w:rsidRPr="00B211F3">
        <w:rPr>
          <w:spacing w:val="-4"/>
        </w:rPr>
        <w:t xml:space="preserve"> </w:t>
      </w:r>
      <w:r w:rsidRPr="00B211F3">
        <w:t>WHS</w:t>
      </w:r>
      <w:r w:rsidRPr="00B211F3">
        <w:rPr>
          <w:spacing w:val="-5"/>
        </w:rPr>
        <w:t xml:space="preserve"> </w:t>
      </w:r>
      <w:r w:rsidRPr="00B211F3">
        <w:t>laws’,</w:t>
      </w:r>
      <w:r w:rsidRPr="00B211F3">
        <w:rPr>
          <w:spacing w:val="-5"/>
        </w:rPr>
        <w:t xml:space="preserve"> </w:t>
      </w:r>
      <w:r w:rsidRPr="00B211F3">
        <w:t>Safe</w:t>
      </w:r>
      <w:r w:rsidRPr="00B211F3">
        <w:rPr>
          <w:spacing w:val="-7"/>
        </w:rPr>
        <w:t xml:space="preserve"> </w:t>
      </w:r>
      <w:r w:rsidRPr="00B211F3">
        <w:t>Work</w:t>
      </w:r>
      <w:r w:rsidRPr="00B211F3">
        <w:rPr>
          <w:spacing w:val="-2"/>
        </w:rPr>
        <w:t xml:space="preserve"> </w:t>
      </w:r>
      <w:r w:rsidRPr="00B211F3">
        <w:t>Australia,</w:t>
      </w:r>
      <w:r w:rsidRPr="00B211F3">
        <w:rPr>
          <w:spacing w:val="-2"/>
        </w:rPr>
        <w:t xml:space="preserve"> </w:t>
      </w:r>
      <w:hyperlink r:id="rId2">
        <w:r w:rsidRPr="00B211F3">
          <w:rPr>
            <w:color w:val="135B85"/>
            <w:u w:val="single" w:color="135B85"/>
          </w:rPr>
          <w:t>https://www.safeworkaustralia.gov.au/law-and-regulation/duties-under-whs-</w:t>
        </w:r>
      </w:hyperlink>
      <w:hyperlink r:id="rId3">
        <w:r w:rsidRPr="00B211F3">
          <w:rPr>
            <w:color w:val="135B85"/>
            <w:spacing w:val="-4"/>
            <w:u w:val="single" w:color="135B85"/>
          </w:rPr>
          <w:t>laws</w:t>
        </w:r>
      </w:hyperlink>
    </w:p>
  </w:footnote>
  <w:footnote w:id="7">
    <w:p w14:paraId="0917C8A7" w14:textId="362EBB10" w:rsidR="009234F9" w:rsidRPr="00DD404F" w:rsidRDefault="009234F9" w:rsidP="00DD21FD">
      <w:pPr>
        <w:pStyle w:val="FootnoteText"/>
      </w:pPr>
      <w:r>
        <w:rPr>
          <w:rStyle w:val="FootnoteReference"/>
        </w:rPr>
        <w:footnoteRef/>
      </w:r>
      <w:r>
        <w:t xml:space="preserve"> </w:t>
      </w:r>
      <w:r w:rsidR="000A49D1">
        <w:t>‘</w:t>
      </w:r>
      <w:r>
        <w:t>Explanatory</w:t>
      </w:r>
      <w:r>
        <w:rPr>
          <w:spacing w:val="-7"/>
        </w:rPr>
        <w:t xml:space="preserve"> </w:t>
      </w:r>
      <w:r>
        <w:t>Statement</w:t>
      </w:r>
      <w:r>
        <w:rPr>
          <w:spacing w:val="-7"/>
        </w:rPr>
        <w:t xml:space="preserve"> </w:t>
      </w:r>
      <w:r>
        <w:t>model</w:t>
      </w:r>
      <w:r>
        <w:rPr>
          <w:spacing w:val="-8"/>
        </w:rPr>
        <w:t xml:space="preserve"> </w:t>
      </w:r>
      <w:r>
        <w:t>WHS</w:t>
      </w:r>
      <w:r>
        <w:rPr>
          <w:spacing w:val="-5"/>
        </w:rPr>
        <w:t xml:space="preserve"> </w:t>
      </w:r>
      <w:r>
        <w:t>Regulations</w:t>
      </w:r>
      <w:r>
        <w:rPr>
          <w:spacing w:val="-5"/>
        </w:rPr>
        <w:t xml:space="preserve"> </w:t>
      </w:r>
      <w:r>
        <w:t>(Engineered</w:t>
      </w:r>
      <w:r>
        <w:rPr>
          <w:spacing w:val="-6"/>
        </w:rPr>
        <w:t xml:space="preserve"> </w:t>
      </w:r>
      <w:r>
        <w:t>Stone)</w:t>
      </w:r>
      <w:r>
        <w:rPr>
          <w:spacing w:val="-7"/>
        </w:rPr>
        <w:t xml:space="preserve"> </w:t>
      </w:r>
      <w:r>
        <w:t>Amendment</w:t>
      </w:r>
      <w:r>
        <w:rPr>
          <w:spacing w:val="-5"/>
        </w:rPr>
        <w:t xml:space="preserve"> </w:t>
      </w:r>
      <w:r>
        <w:t>2023’,</w:t>
      </w:r>
      <w:r>
        <w:rPr>
          <w:spacing w:val="-8"/>
        </w:rPr>
        <w:t xml:space="preserve"> </w:t>
      </w:r>
      <w:r>
        <w:t>Safe</w:t>
      </w:r>
      <w:r>
        <w:rPr>
          <w:spacing w:val="-6"/>
        </w:rPr>
        <w:t xml:space="preserve"> </w:t>
      </w:r>
      <w:r>
        <w:t>Work</w:t>
      </w:r>
      <w:r>
        <w:rPr>
          <w:spacing w:val="-7"/>
        </w:rPr>
        <w:t xml:space="preserve"> </w:t>
      </w:r>
      <w:r>
        <w:rPr>
          <w:spacing w:val="-2"/>
        </w:rPr>
        <w:t>Australia,</w:t>
      </w:r>
      <w:r w:rsidR="00BC36FE">
        <w:t xml:space="preserve"> </w:t>
      </w:r>
      <w:hyperlink r:id="rId4" w:history="1">
        <w:r w:rsidR="00BC36FE" w:rsidRPr="00E472EE">
          <w:rPr>
            <w:rStyle w:val="Hyperlink"/>
          </w:rPr>
          <w:t>https://www.safeworkaustralia.gov.au/law-and-regulation/legislation/amendments-model-whs-laws</w:t>
        </w:r>
      </w:hyperlink>
      <w:r w:rsidR="00BC36FE">
        <w:t xml:space="preserve"> </w:t>
      </w:r>
    </w:p>
  </w:footnote>
  <w:footnote w:id="8">
    <w:p w14:paraId="25BDAE80" w14:textId="1652B367" w:rsidR="00B1269A" w:rsidRPr="00DD404F" w:rsidRDefault="00B1269A" w:rsidP="00DD21FD">
      <w:pPr>
        <w:pStyle w:val="FootnoteText"/>
      </w:pPr>
      <w:r>
        <w:rPr>
          <w:rStyle w:val="FootnoteReference"/>
        </w:rPr>
        <w:footnoteRef/>
      </w:r>
      <w:r>
        <w:t xml:space="preserve"> </w:t>
      </w:r>
      <w:r w:rsidR="000A49D1">
        <w:t>‘</w:t>
      </w:r>
      <w:r>
        <w:t>National</w:t>
      </w:r>
      <w:r>
        <w:rPr>
          <w:spacing w:val="-4"/>
        </w:rPr>
        <w:t xml:space="preserve"> </w:t>
      </w:r>
      <w:r>
        <w:t>Dust</w:t>
      </w:r>
      <w:r>
        <w:rPr>
          <w:spacing w:val="-3"/>
        </w:rPr>
        <w:t xml:space="preserve"> </w:t>
      </w:r>
      <w:r>
        <w:t>Disease</w:t>
      </w:r>
      <w:r>
        <w:rPr>
          <w:spacing w:val="-5"/>
        </w:rPr>
        <w:t xml:space="preserve"> </w:t>
      </w:r>
      <w:r>
        <w:t>Progress</w:t>
      </w:r>
      <w:r>
        <w:rPr>
          <w:spacing w:val="-3"/>
        </w:rPr>
        <w:t xml:space="preserve"> </w:t>
      </w:r>
      <w:r>
        <w:t>Report</w:t>
      </w:r>
      <w:r>
        <w:rPr>
          <w:spacing w:val="-1"/>
        </w:rPr>
        <w:t xml:space="preserve"> </w:t>
      </w:r>
      <w:r>
        <w:t>April</w:t>
      </w:r>
      <w:r>
        <w:rPr>
          <w:spacing w:val="-1"/>
        </w:rPr>
        <w:t xml:space="preserve"> </w:t>
      </w:r>
      <w:r>
        <w:t>2022</w:t>
      </w:r>
      <w:r>
        <w:rPr>
          <w:spacing w:val="-1"/>
        </w:rPr>
        <w:t xml:space="preserve"> </w:t>
      </w:r>
      <w:r>
        <w:t>–</w:t>
      </w:r>
      <w:r>
        <w:rPr>
          <w:spacing w:val="-2"/>
        </w:rPr>
        <w:t xml:space="preserve"> </w:t>
      </w:r>
      <w:r>
        <w:t>December</w:t>
      </w:r>
      <w:r>
        <w:rPr>
          <w:spacing w:val="-2"/>
        </w:rPr>
        <w:t xml:space="preserve"> </w:t>
      </w:r>
      <w:r>
        <w:t>2023’, Department</w:t>
      </w:r>
      <w:r>
        <w:rPr>
          <w:spacing w:val="-1"/>
        </w:rPr>
        <w:t xml:space="preserve"> </w:t>
      </w:r>
      <w:r>
        <w:t>of</w:t>
      </w:r>
      <w:r>
        <w:rPr>
          <w:spacing w:val="-1"/>
        </w:rPr>
        <w:t xml:space="preserve"> </w:t>
      </w:r>
      <w:r>
        <w:t>Health,</w:t>
      </w:r>
      <w:r>
        <w:rPr>
          <w:spacing w:val="-1"/>
        </w:rPr>
        <w:t xml:space="preserve"> </w:t>
      </w:r>
      <w:r>
        <w:t>Disability</w:t>
      </w:r>
      <w:r>
        <w:rPr>
          <w:spacing w:val="-3"/>
        </w:rPr>
        <w:t xml:space="preserve"> </w:t>
      </w:r>
      <w:r>
        <w:t>and</w:t>
      </w:r>
      <w:r>
        <w:rPr>
          <w:spacing w:val="-2"/>
        </w:rPr>
        <w:t xml:space="preserve"> </w:t>
      </w:r>
      <w:r>
        <w:t>Ageing</w:t>
      </w:r>
      <w:r>
        <w:rPr>
          <w:spacing w:val="-2"/>
        </w:rPr>
        <w:t xml:space="preserve"> </w:t>
      </w:r>
      <w:r>
        <w:t xml:space="preserve">(2024), </w:t>
      </w:r>
      <w:hyperlink r:id="rId5" w:history="1">
        <w:r w:rsidR="00BC36FE" w:rsidRPr="00E472EE">
          <w:rPr>
            <w:rStyle w:val="Hyperlink"/>
            <w:spacing w:val="-2"/>
          </w:rPr>
          <w:t>https://www.health.gov.au/resources/publications/national-dust-disease-progress-report-april-2022-december-</w:t>
        </w:r>
      </w:hyperlink>
      <w:hyperlink r:id="rId6">
        <w:r>
          <w:rPr>
            <w:color w:val="135B85"/>
            <w:spacing w:val="-2"/>
            <w:u w:val="single" w:color="135B85"/>
          </w:rPr>
          <w:t>2023?language=en</w:t>
        </w:r>
      </w:hyperlink>
    </w:p>
  </w:footnote>
  <w:footnote w:id="9">
    <w:p w14:paraId="0A6EF110" w14:textId="521FA229" w:rsidR="00261A06" w:rsidRPr="00DD21FD" w:rsidRDefault="00553A61" w:rsidP="00DD21FD">
      <w:pPr>
        <w:pStyle w:val="FootnoteText"/>
      </w:pPr>
      <w:r>
        <w:rPr>
          <w:rStyle w:val="FootnoteReference"/>
        </w:rPr>
        <w:footnoteRef/>
      </w:r>
      <w:r>
        <w:t xml:space="preserve"> Legacy</w:t>
      </w:r>
      <w:r>
        <w:rPr>
          <w:spacing w:val="-3"/>
        </w:rPr>
        <w:t xml:space="preserve"> </w:t>
      </w:r>
      <w:r>
        <w:t>engineered</w:t>
      </w:r>
      <w:r>
        <w:rPr>
          <w:spacing w:val="-2"/>
        </w:rPr>
        <w:t xml:space="preserve"> </w:t>
      </w:r>
      <w:r>
        <w:t>stone</w:t>
      </w:r>
      <w:r>
        <w:rPr>
          <w:spacing w:val="-1"/>
        </w:rPr>
        <w:t xml:space="preserve"> </w:t>
      </w:r>
      <w:r>
        <w:t>includes any engineered</w:t>
      </w:r>
      <w:r>
        <w:rPr>
          <w:spacing w:val="-4"/>
        </w:rPr>
        <w:t xml:space="preserve"> </w:t>
      </w:r>
      <w:r>
        <w:t>stone</w:t>
      </w:r>
      <w:r>
        <w:rPr>
          <w:spacing w:val="-2"/>
        </w:rPr>
        <w:t xml:space="preserve"> </w:t>
      </w:r>
      <w:r>
        <w:t>benchtop,</w:t>
      </w:r>
      <w:r>
        <w:rPr>
          <w:spacing w:val="-5"/>
        </w:rPr>
        <w:t xml:space="preserve"> </w:t>
      </w:r>
      <w:r>
        <w:t>panel, or</w:t>
      </w:r>
      <w:r>
        <w:rPr>
          <w:spacing w:val="-4"/>
        </w:rPr>
        <w:t xml:space="preserve"> </w:t>
      </w:r>
      <w:r>
        <w:t>slab</w:t>
      </w:r>
      <w:r>
        <w:rPr>
          <w:spacing w:val="-2"/>
        </w:rPr>
        <w:t xml:space="preserve"> </w:t>
      </w:r>
      <w:r>
        <w:t>installed</w:t>
      </w:r>
      <w:r>
        <w:rPr>
          <w:spacing w:val="-2"/>
        </w:rPr>
        <w:t xml:space="preserve"> </w:t>
      </w:r>
      <w:r>
        <w:t>prior</w:t>
      </w:r>
      <w:r>
        <w:rPr>
          <w:spacing w:val="-5"/>
        </w:rPr>
        <w:t xml:space="preserve"> </w:t>
      </w:r>
      <w:r>
        <w:t>to</w:t>
      </w:r>
      <w:r>
        <w:rPr>
          <w:spacing w:val="-2"/>
        </w:rPr>
        <w:t xml:space="preserve"> </w:t>
      </w:r>
      <w:r>
        <w:t>the</w:t>
      </w:r>
      <w:r>
        <w:rPr>
          <w:spacing w:val="-7"/>
        </w:rPr>
        <w:t xml:space="preserve"> </w:t>
      </w:r>
      <w:r>
        <w:t>prohibition</w:t>
      </w:r>
      <w:r>
        <w:rPr>
          <w:spacing w:val="-2"/>
        </w:rPr>
        <w:t xml:space="preserve"> </w:t>
      </w:r>
      <w:r>
        <w:t>or</w:t>
      </w:r>
      <w:r>
        <w:rPr>
          <w:spacing w:val="-2"/>
        </w:rPr>
        <w:t xml:space="preserve"> </w:t>
      </w:r>
      <w:r>
        <w:t>held</w:t>
      </w:r>
      <w:r>
        <w:rPr>
          <w:spacing w:val="-2"/>
        </w:rPr>
        <w:t xml:space="preserve"> </w:t>
      </w:r>
      <w:r>
        <w:t>by PCBUs (stockpiles).</w:t>
      </w:r>
    </w:p>
  </w:footnote>
  <w:footnote w:id="10">
    <w:p w14:paraId="1EC711EF" w14:textId="52355CEF" w:rsidR="00CC371B" w:rsidRPr="001834E7" w:rsidRDefault="00CC371B" w:rsidP="00DD21FD">
      <w:pPr>
        <w:pStyle w:val="FootnoteText"/>
      </w:pPr>
      <w:r>
        <w:rPr>
          <w:rStyle w:val="FootnoteReference"/>
        </w:rPr>
        <w:footnoteRef/>
      </w:r>
      <w:r>
        <w:t xml:space="preserve"> Hoy R, Tomic D, </w:t>
      </w:r>
      <w:proofErr w:type="spellStart"/>
      <w:r>
        <w:t>Gwini</w:t>
      </w:r>
      <w:proofErr w:type="spellEnd"/>
      <w:r>
        <w:t xml:space="preserve"> S, Dimitriadis C, Abramson M, Collie A, Barnes H, Glass D, Hore-Lacy F, Kinsman N, Sim M and Walker-Bone</w:t>
      </w:r>
      <w:r>
        <w:rPr>
          <w:spacing w:val="-4"/>
        </w:rPr>
        <w:t xml:space="preserve"> </w:t>
      </w:r>
      <w:r>
        <w:t>K</w:t>
      </w:r>
      <w:r>
        <w:rPr>
          <w:spacing w:val="-1"/>
        </w:rPr>
        <w:t xml:space="preserve"> </w:t>
      </w:r>
      <w:r>
        <w:t>(2025)</w:t>
      </w:r>
      <w:r>
        <w:rPr>
          <w:spacing w:val="-2"/>
        </w:rPr>
        <w:t xml:space="preserve"> </w:t>
      </w:r>
      <w:r>
        <w:t>‘The</w:t>
      </w:r>
      <w:r>
        <w:rPr>
          <w:spacing w:val="-4"/>
        </w:rPr>
        <w:t xml:space="preserve"> </w:t>
      </w:r>
      <w:r>
        <w:t>rapid</w:t>
      </w:r>
      <w:r>
        <w:rPr>
          <w:spacing w:val="-1"/>
        </w:rPr>
        <w:t xml:space="preserve"> </w:t>
      </w:r>
      <w:r>
        <w:t>rise</w:t>
      </w:r>
      <w:r>
        <w:rPr>
          <w:spacing w:val="-2"/>
        </w:rPr>
        <w:t xml:space="preserve"> </w:t>
      </w:r>
      <w:r>
        <w:t>of</w:t>
      </w:r>
      <w:r>
        <w:rPr>
          <w:spacing w:val="-2"/>
        </w:rPr>
        <w:t xml:space="preserve"> </w:t>
      </w:r>
      <w:r>
        <w:t>silicosis</w:t>
      </w:r>
      <w:r>
        <w:rPr>
          <w:spacing w:val="-2"/>
        </w:rPr>
        <w:t xml:space="preserve"> </w:t>
      </w:r>
      <w:r>
        <w:t>in</w:t>
      </w:r>
      <w:r>
        <w:rPr>
          <w:spacing w:val="-4"/>
        </w:rPr>
        <w:t xml:space="preserve"> </w:t>
      </w:r>
      <w:r>
        <w:t>Victoria,</w:t>
      </w:r>
      <w:r>
        <w:rPr>
          <w:spacing w:val="-3"/>
        </w:rPr>
        <w:t xml:space="preserve"> </w:t>
      </w:r>
      <w:r>
        <w:t>Australia</w:t>
      </w:r>
      <w:r>
        <w:rPr>
          <w:spacing w:val="-2"/>
        </w:rPr>
        <w:t xml:space="preserve"> </w:t>
      </w:r>
      <w:r>
        <w:t>associated</w:t>
      </w:r>
      <w:r>
        <w:rPr>
          <w:spacing w:val="-2"/>
        </w:rPr>
        <w:t xml:space="preserve"> </w:t>
      </w:r>
      <w:r>
        <w:t>with</w:t>
      </w:r>
      <w:r>
        <w:rPr>
          <w:spacing w:val="-2"/>
        </w:rPr>
        <w:t xml:space="preserve"> </w:t>
      </w:r>
      <w:r>
        <w:t>artificial</w:t>
      </w:r>
      <w:r>
        <w:rPr>
          <w:spacing w:val="-2"/>
        </w:rPr>
        <w:t xml:space="preserve"> </w:t>
      </w:r>
      <w:r>
        <w:t>stone</w:t>
      </w:r>
      <w:r>
        <w:rPr>
          <w:spacing w:val="-4"/>
        </w:rPr>
        <w:t xml:space="preserve"> </w:t>
      </w:r>
      <w:r>
        <w:t>countertop</w:t>
      </w:r>
      <w:r>
        <w:rPr>
          <w:spacing w:val="-2"/>
        </w:rPr>
        <w:t xml:space="preserve"> </w:t>
      </w:r>
      <w:r>
        <w:t>industry</w:t>
      </w:r>
      <w:r>
        <w:rPr>
          <w:spacing w:val="-3"/>
        </w:rPr>
        <w:t xml:space="preserve"> </w:t>
      </w:r>
      <w:r>
        <w:t xml:space="preserve">work’, </w:t>
      </w:r>
      <w:r>
        <w:rPr>
          <w:i/>
        </w:rPr>
        <w:t xml:space="preserve">American Journal of Industrial Medicine, </w:t>
      </w:r>
      <w:r>
        <w:t>68:358-367.</w:t>
      </w:r>
    </w:p>
  </w:footnote>
  <w:footnote w:id="11">
    <w:p w14:paraId="4E63EF9A" w14:textId="77777777" w:rsidR="00CC371B" w:rsidRDefault="00CC371B" w:rsidP="00DD21FD">
      <w:pPr>
        <w:pStyle w:val="FootnoteText"/>
      </w:pPr>
      <w:r>
        <w:rPr>
          <w:rStyle w:val="FootnoteReference"/>
        </w:rPr>
        <w:footnoteRef/>
      </w:r>
      <w:r>
        <w:t xml:space="preserve"> ‘Decision RIS - Prohibition on the use of engineered stone’, Safe Work Australia (2023), </w:t>
      </w:r>
      <w:hyperlink r:id="rId7">
        <w:r>
          <w:rPr>
            <w:color w:val="135B85"/>
            <w:spacing w:val="-2"/>
            <w:u w:val="single" w:color="135B85"/>
          </w:rPr>
          <w:t>https://www.safeworkaustralia.gov.au/sites/default/files/2023-10/decision_ris_-_prohibition_on_the_use_of_engineered_stone_-</w:t>
        </w:r>
      </w:hyperlink>
    </w:p>
    <w:p w14:paraId="3E8986E8" w14:textId="11484AB6" w:rsidR="00CC371B" w:rsidRPr="00E54175" w:rsidRDefault="00CC371B" w:rsidP="00DD21FD">
      <w:pPr>
        <w:pStyle w:val="FootnoteText"/>
      </w:pPr>
      <w:hyperlink r:id="rId8">
        <w:r>
          <w:rPr>
            <w:color w:val="135B85"/>
            <w:spacing w:val="-2"/>
            <w:u w:val="single" w:color="135B85"/>
          </w:rPr>
          <w:t>_27_october_2023.pdf</w:t>
        </w:r>
      </w:hyperlink>
    </w:p>
  </w:footnote>
  <w:footnote w:id="12">
    <w:p w14:paraId="1303244B" w14:textId="29614F11" w:rsidR="00CC371B" w:rsidRPr="001834E7" w:rsidRDefault="00CC371B" w:rsidP="00DD21FD">
      <w:pPr>
        <w:pStyle w:val="FootnoteText"/>
      </w:pPr>
      <w:r>
        <w:rPr>
          <w:rStyle w:val="FootnoteReference"/>
        </w:rPr>
        <w:footnoteRef/>
      </w:r>
      <w:r>
        <w:t xml:space="preserve"> Hoy R, Tomic D, </w:t>
      </w:r>
      <w:proofErr w:type="spellStart"/>
      <w:r>
        <w:t>Gwini</w:t>
      </w:r>
      <w:proofErr w:type="spellEnd"/>
      <w:r>
        <w:t xml:space="preserve"> S, Dimitriadis C, Abramson M, Collie A, Barnes H, Glass D, Hore-Lacy F, Kinsman N, Sim M and Walker-Bone</w:t>
      </w:r>
      <w:r>
        <w:rPr>
          <w:spacing w:val="-4"/>
        </w:rPr>
        <w:t xml:space="preserve"> </w:t>
      </w:r>
      <w:r>
        <w:t>K</w:t>
      </w:r>
      <w:r>
        <w:rPr>
          <w:spacing w:val="-1"/>
        </w:rPr>
        <w:t xml:space="preserve"> </w:t>
      </w:r>
      <w:r>
        <w:t>(2025)</w:t>
      </w:r>
      <w:r>
        <w:rPr>
          <w:spacing w:val="-2"/>
        </w:rPr>
        <w:t xml:space="preserve"> </w:t>
      </w:r>
      <w:r>
        <w:t>‘The</w:t>
      </w:r>
      <w:r>
        <w:rPr>
          <w:spacing w:val="-4"/>
        </w:rPr>
        <w:t xml:space="preserve"> </w:t>
      </w:r>
      <w:r>
        <w:t>rapid</w:t>
      </w:r>
      <w:r>
        <w:rPr>
          <w:spacing w:val="-1"/>
        </w:rPr>
        <w:t xml:space="preserve"> </w:t>
      </w:r>
      <w:r>
        <w:t>rise</w:t>
      </w:r>
      <w:r>
        <w:rPr>
          <w:spacing w:val="-2"/>
        </w:rPr>
        <w:t xml:space="preserve"> </w:t>
      </w:r>
      <w:r>
        <w:t>of</w:t>
      </w:r>
      <w:r>
        <w:rPr>
          <w:spacing w:val="-2"/>
        </w:rPr>
        <w:t xml:space="preserve"> </w:t>
      </w:r>
      <w:r>
        <w:t>silicosis</w:t>
      </w:r>
      <w:r>
        <w:rPr>
          <w:spacing w:val="-2"/>
        </w:rPr>
        <w:t xml:space="preserve"> </w:t>
      </w:r>
      <w:r>
        <w:t>in</w:t>
      </w:r>
      <w:r>
        <w:rPr>
          <w:spacing w:val="-4"/>
        </w:rPr>
        <w:t xml:space="preserve"> </w:t>
      </w:r>
      <w:r>
        <w:t>Victoria,</w:t>
      </w:r>
      <w:r>
        <w:rPr>
          <w:spacing w:val="-3"/>
        </w:rPr>
        <w:t xml:space="preserve"> </w:t>
      </w:r>
      <w:r>
        <w:t>Australia</w:t>
      </w:r>
      <w:r>
        <w:rPr>
          <w:spacing w:val="-2"/>
        </w:rPr>
        <w:t xml:space="preserve"> </w:t>
      </w:r>
      <w:r>
        <w:t>associated</w:t>
      </w:r>
      <w:r>
        <w:rPr>
          <w:spacing w:val="-2"/>
        </w:rPr>
        <w:t xml:space="preserve"> </w:t>
      </w:r>
      <w:r>
        <w:t>with</w:t>
      </w:r>
      <w:r>
        <w:rPr>
          <w:spacing w:val="-2"/>
        </w:rPr>
        <w:t xml:space="preserve"> </w:t>
      </w:r>
      <w:r>
        <w:t>artificial</w:t>
      </w:r>
      <w:r>
        <w:rPr>
          <w:spacing w:val="-2"/>
        </w:rPr>
        <w:t xml:space="preserve"> </w:t>
      </w:r>
      <w:r>
        <w:t>stone</w:t>
      </w:r>
      <w:r>
        <w:rPr>
          <w:spacing w:val="-4"/>
        </w:rPr>
        <w:t xml:space="preserve"> </w:t>
      </w:r>
      <w:r>
        <w:t>countertop</w:t>
      </w:r>
      <w:r>
        <w:rPr>
          <w:spacing w:val="-2"/>
        </w:rPr>
        <w:t xml:space="preserve"> </w:t>
      </w:r>
      <w:r>
        <w:t>industry</w:t>
      </w:r>
      <w:r>
        <w:rPr>
          <w:spacing w:val="-3"/>
        </w:rPr>
        <w:t xml:space="preserve"> </w:t>
      </w:r>
      <w:r>
        <w:t xml:space="preserve">work’, </w:t>
      </w:r>
      <w:r>
        <w:rPr>
          <w:i/>
        </w:rPr>
        <w:t xml:space="preserve">American Journal of Industrial Medicine, </w:t>
      </w:r>
      <w:r>
        <w:t>68:358-367.</w:t>
      </w:r>
    </w:p>
  </w:footnote>
  <w:footnote w:id="13">
    <w:p w14:paraId="642B5D8E" w14:textId="5A2E041D" w:rsidR="00CC371B" w:rsidRPr="00E54175" w:rsidRDefault="00CC371B" w:rsidP="00DD21FD">
      <w:pPr>
        <w:pStyle w:val="FootnoteText"/>
      </w:pPr>
      <w:r>
        <w:rPr>
          <w:rStyle w:val="FootnoteReference"/>
        </w:rPr>
        <w:footnoteRef/>
      </w:r>
      <w:r>
        <w:t xml:space="preserve"> Fazio</w:t>
      </w:r>
      <w:r>
        <w:rPr>
          <w:spacing w:val="-6"/>
        </w:rPr>
        <w:t xml:space="preserve"> </w:t>
      </w:r>
      <w:r>
        <w:t>J,</w:t>
      </w:r>
      <w:r>
        <w:rPr>
          <w:spacing w:val="-5"/>
        </w:rPr>
        <w:t xml:space="preserve"> </w:t>
      </w:r>
      <w:proofErr w:type="spellStart"/>
      <w:r>
        <w:t>Viragh</w:t>
      </w:r>
      <w:proofErr w:type="spellEnd"/>
      <w:r>
        <w:rPr>
          <w:spacing w:val="-5"/>
        </w:rPr>
        <w:t xml:space="preserve"> </w:t>
      </w:r>
      <w:r>
        <w:t>K,</w:t>
      </w:r>
      <w:r>
        <w:rPr>
          <w:spacing w:val="-5"/>
        </w:rPr>
        <w:t xml:space="preserve"> </w:t>
      </w:r>
      <w:proofErr w:type="spellStart"/>
      <w:r>
        <w:t>Houlroyd</w:t>
      </w:r>
      <w:proofErr w:type="spellEnd"/>
      <w:r>
        <w:rPr>
          <w:spacing w:val="-6"/>
        </w:rPr>
        <w:t xml:space="preserve"> </w:t>
      </w:r>
      <w:r>
        <w:t>J,</w:t>
      </w:r>
      <w:r>
        <w:rPr>
          <w:spacing w:val="-3"/>
        </w:rPr>
        <w:t xml:space="preserve"> </w:t>
      </w:r>
      <w:r>
        <w:t>Gandhi</w:t>
      </w:r>
      <w:r>
        <w:rPr>
          <w:spacing w:val="-2"/>
        </w:rPr>
        <w:t xml:space="preserve"> </w:t>
      </w:r>
      <w:r>
        <w:t>S</w:t>
      </w:r>
      <w:r>
        <w:rPr>
          <w:spacing w:val="-3"/>
        </w:rPr>
        <w:t xml:space="preserve"> </w:t>
      </w:r>
      <w:r>
        <w:t>(2025)</w:t>
      </w:r>
      <w:r>
        <w:rPr>
          <w:spacing w:val="-4"/>
        </w:rPr>
        <w:t xml:space="preserve"> </w:t>
      </w:r>
      <w:r>
        <w:t>‘A</w:t>
      </w:r>
      <w:r>
        <w:rPr>
          <w:spacing w:val="-3"/>
        </w:rPr>
        <w:t xml:space="preserve"> </w:t>
      </w:r>
      <w:r>
        <w:t>review</w:t>
      </w:r>
      <w:r>
        <w:rPr>
          <w:spacing w:val="-5"/>
        </w:rPr>
        <w:t xml:space="preserve"> </w:t>
      </w:r>
      <w:r>
        <w:t>of</w:t>
      </w:r>
      <w:r>
        <w:rPr>
          <w:spacing w:val="-5"/>
        </w:rPr>
        <w:t xml:space="preserve"> </w:t>
      </w:r>
      <w:r>
        <w:t>silicosis</w:t>
      </w:r>
      <w:r>
        <w:rPr>
          <w:spacing w:val="-3"/>
        </w:rPr>
        <w:t xml:space="preserve"> </w:t>
      </w:r>
      <w:r>
        <w:t>and</w:t>
      </w:r>
      <w:r>
        <w:rPr>
          <w:spacing w:val="-4"/>
        </w:rPr>
        <w:t xml:space="preserve"> </w:t>
      </w:r>
      <w:r>
        <w:t>other</w:t>
      </w:r>
      <w:r>
        <w:rPr>
          <w:spacing w:val="-6"/>
        </w:rPr>
        <w:t xml:space="preserve"> </w:t>
      </w:r>
      <w:r>
        <w:t>silica-related</w:t>
      </w:r>
      <w:r>
        <w:rPr>
          <w:spacing w:val="-4"/>
        </w:rPr>
        <w:t xml:space="preserve"> </w:t>
      </w:r>
      <w:r>
        <w:t>diseases</w:t>
      </w:r>
      <w:r>
        <w:rPr>
          <w:spacing w:val="-4"/>
        </w:rPr>
        <w:t xml:space="preserve"> </w:t>
      </w:r>
      <w:r>
        <w:t>in</w:t>
      </w:r>
      <w:r>
        <w:rPr>
          <w:spacing w:val="-4"/>
        </w:rPr>
        <w:t xml:space="preserve"> </w:t>
      </w:r>
      <w:r>
        <w:t>the</w:t>
      </w:r>
      <w:r>
        <w:rPr>
          <w:spacing w:val="-4"/>
        </w:rPr>
        <w:t xml:space="preserve"> </w:t>
      </w:r>
      <w:r>
        <w:rPr>
          <w:spacing w:val="-2"/>
        </w:rPr>
        <w:t>engineered</w:t>
      </w:r>
      <w:r w:rsidR="00BC36FE">
        <w:t xml:space="preserve"> </w:t>
      </w:r>
      <w:r>
        <w:t>stone</w:t>
      </w:r>
      <w:r>
        <w:rPr>
          <w:spacing w:val="-11"/>
        </w:rPr>
        <w:t xml:space="preserve"> </w:t>
      </w:r>
      <w:r>
        <w:t>countertop</w:t>
      </w:r>
      <w:r>
        <w:rPr>
          <w:spacing w:val="-9"/>
        </w:rPr>
        <w:t xml:space="preserve"> </w:t>
      </w:r>
      <w:r>
        <w:t>processing</w:t>
      </w:r>
      <w:r>
        <w:rPr>
          <w:spacing w:val="-7"/>
        </w:rPr>
        <w:t xml:space="preserve"> </w:t>
      </w:r>
      <w:r>
        <w:t>industry’,</w:t>
      </w:r>
      <w:r>
        <w:rPr>
          <w:spacing w:val="-5"/>
        </w:rPr>
        <w:t xml:space="preserve"> </w:t>
      </w:r>
      <w:r>
        <w:rPr>
          <w:i/>
        </w:rPr>
        <w:t>Journal</w:t>
      </w:r>
      <w:r>
        <w:rPr>
          <w:i/>
          <w:spacing w:val="-6"/>
        </w:rPr>
        <w:t xml:space="preserve"> </w:t>
      </w:r>
      <w:r>
        <w:rPr>
          <w:i/>
        </w:rPr>
        <w:t>of</w:t>
      </w:r>
      <w:r>
        <w:rPr>
          <w:i/>
          <w:spacing w:val="-7"/>
        </w:rPr>
        <w:t xml:space="preserve"> </w:t>
      </w:r>
      <w:r>
        <w:rPr>
          <w:i/>
        </w:rPr>
        <w:t>Occupational</w:t>
      </w:r>
      <w:r>
        <w:rPr>
          <w:i/>
          <w:spacing w:val="-8"/>
        </w:rPr>
        <w:t xml:space="preserve"> </w:t>
      </w:r>
      <w:r>
        <w:rPr>
          <w:i/>
        </w:rPr>
        <w:t>Medicine</w:t>
      </w:r>
      <w:r>
        <w:rPr>
          <w:i/>
          <w:spacing w:val="-6"/>
        </w:rPr>
        <w:t xml:space="preserve"> </w:t>
      </w:r>
      <w:r>
        <w:rPr>
          <w:i/>
        </w:rPr>
        <w:t>and</w:t>
      </w:r>
      <w:r>
        <w:rPr>
          <w:i/>
          <w:spacing w:val="-7"/>
        </w:rPr>
        <w:t xml:space="preserve"> </w:t>
      </w:r>
      <w:r>
        <w:rPr>
          <w:i/>
        </w:rPr>
        <w:t>Toxicology,</w:t>
      </w:r>
      <w:r>
        <w:rPr>
          <w:i/>
          <w:spacing w:val="-3"/>
        </w:rPr>
        <w:t xml:space="preserve"> </w:t>
      </w:r>
      <w:r>
        <w:rPr>
          <w:spacing w:val="-2"/>
        </w:rPr>
        <w:t>20:9.</w:t>
      </w:r>
    </w:p>
  </w:footnote>
  <w:footnote w:id="14">
    <w:p w14:paraId="10FDCC97" w14:textId="0324BC79" w:rsidR="00CC371B" w:rsidRPr="001834E7" w:rsidRDefault="00CC371B" w:rsidP="00DD21FD">
      <w:pPr>
        <w:pStyle w:val="FootnoteText"/>
      </w:pPr>
      <w:r>
        <w:rPr>
          <w:rStyle w:val="FootnoteReference"/>
        </w:rPr>
        <w:footnoteRef/>
      </w:r>
      <w:r>
        <w:t xml:space="preserve"> Ramkissoon</w:t>
      </w:r>
      <w:r>
        <w:rPr>
          <w:spacing w:val="-2"/>
        </w:rPr>
        <w:t xml:space="preserve"> </w:t>
      </w:r>
      <w:r>
        <w:t>C,</w:t>
      </w:r>
      <w:r>
        <w:rPr>
          <w:spacing w:val="-1"/>
        </w:rPr>
        <w:t xml:space="preserve"> </w:t>
      </w:r>
      <w:r>
        <w:t>Gaskin</w:t>
      </w:r>
      <w:r>
        <w:rPr>
          <w:spacing w:val="-4"/>
        </w:rPr>
        <w:t xml:space="preserve"> </w:t>
      </w:r>
      <w:r>
        <w:t>S,</w:t>
      </w:r>
      <w:r>
        <w:rPr>
          <w:spacing w:val="-3"/>
        </w:rPr>
        <w:t xml:space="preserve"> </w:t>
      </w:r>
      <w:proofErr w:type="spellStart"/>
      <w:r>
        <w:t>Thredgold</w:t>
      </w:r>
      <w:proofErr w:type="spellEnd"/>
      <w:r>
        <w:rPr>
          <w:spacing w:val="-2"/>
        </w:rPr>
        <w:t xml:space="preserve"> </w:t>
      </w:r>
      <w:r>
        <w:t>L,</w:t>
      </w:r>
      <w:r>
        <w:rPr>
          <w:spacing w:val="-1"/>
        </w:rPr>
        <w:t xml:space="preserve"> </w:t>
      </w:r>
      <w:r>
        <w:t>Hall</w:t>
      </w:r>
      <w:r>
        <w:rPr>
          <w:spacing w:val="-1"/>
        </w:rPr>
        <w:t xml:space="preserve"> </w:t>
      </w:r>
      <w:r>
        <w:t>T,</w:t>
      </w:r>
      <w:r>
        <w:rPr>
          <w:spacing w:val="-1"/>
        </w:rPr>
        <w:t xml:space="preserve"> </w:t>
      </w:r>
      <w:r>
        <w:t>Rowett</w:t>
      </w:r>
      <w:r>
        <w:rPr>
          <w:spacing w:val="-3"/>
        </w:rPr>
        <w:t xml:space="preserve"> </w:t>
      </w:r>
      <w:r>
        <w:t>S and</w:t>
      </w:r>
      <w:r>
        <w:rPr>
          <w:spacing w:val="-4"/>
        </w:rPr>
        <w:t xml:space="preserve"> </w:t>
      </w:r>
      <w:r>
        <w:t>Gun</w:t>
      </w:r>
      <w:r>
        <w:rPr>
          <w:spacing w:val="-2"/>
        </w:rPr>
        <w:t xml:space="preserve"> </w:t>
      </w:r>
      <w:r>
        <w:t>R</w:t>
      </w:r>
      <w:r>
        <w:rPr>
          <w:spacing w:val="-5"/>
        </w:rPr>
        <w:t xml:space="preserve"> </w:t>
      </w:r>
      <w:r>
        <w:t>(2022)</w:t>
      </w:r>
      <w:r>
        <w:rPr>
          <w:spacing w:val="-2"/>
        </w:rPr>
        <w:t xml:space="preserve"> </w:t>
      </w:r>
      <w:r>
        <w:t>‘Characterisation</w:t>
      </w:r>
      <w:r>
        <w:rPr>
          <w:spacing w:val="-2"/>
        </w:rPr>
        <w:t xml:space="preserve"> </w:t>
      </w:r>
      <w:r>
        <w:t>of</w:t>
      </w:r>
      <w:r>
        <w:rPr>
          <w:spacing w:val="-3"/>
        </w:rPr>
        <w:t xml:space="preserve"> </w:t>
      </w:r>
      <w:r>
        <w:t>dust</w:t>
      </w:r>
      <w:r>
        <w:rPr>
          <w:spacing w:val="-1"/>
        </w:rPr>
        <w:t xml:space="preserve"> </w:t>
      </w:r>
      <w:r>
        <w:t>emissions</w:t>
      </w:r>
      <w:r>
        <w:rPr>
          <w:spacing w:val="-3"/>
        </w:rPr>
        <w:t xml:space="preserve"> </w:t>
      </w:r>
      <w:r>
        <w:t xml:space="preserve">from machined engineered stones to understand the hazard for accelerated silicosis’, </w:t>
      </w:r>
      <w:r>
        <w:rPr>
          <w:i/>
        </w:rPr>
        <w:t xml:space="preserve">Scientific Reports </w:t>
      </w:r>
      <w:r>
        <w:t>4351-1-4351-10.</w:t>
      </w:r>
    </w:p>
  </w:footnote>
  <w:footnote w:id="15">
    <w:p w14:paraId="3EBFE9C1" w14:textId="44A132BA" w:rsidR="00CC371B" w:rsidRPr="001834E7" w:rsidRDefault="00CC371B" w:rsidP="00DD21FD">
      <w:pPr>
        <w:pStyle w:val="FootnoteText"/>
      </w:pPr>
      <w:r>
        <w:rPr>
          <w:rStyle w:val="FootnoteReference"/>
        </w:rPr>
        <w:footnoteRef/>
      </w:r>
      <w:r>
        <w:t xml:space="preserve"> Carrieri</w:t>
      </w:r>
      <w:r>
        <w:rPr>
          <w:spacing w:val="-1"/>
        </w:rPr>
        <w:t xml:space="preserve"> </w:t>
      </w:r>
      <w:r>
        <w:t>M,</w:t>
      </w:r>
      <w:r>
        <w:rPr>
          <w:spacing w:val="-3"/>
        </w:rPr>
        <w:t xml:space="preserve"> </w:t>
      </w:r>
      <w:r>
        <w:t>Guzzardo</w:t>
      </w:r>
      <w:r>
        <w:rPr>
          <w:spacing w:val="-1"/>
        </w:rPr>
        <w:t xml:space="preserve"> </w:t>
      </w:r>
      <w:r>
        <w:t>C,</w:t>
      </w:r>
      <w:r>
        <w:rPr>
          <w:spacing w:val="-1"/>
        </w:rPr>
        <w:t xml:space="preserve"> </w:t>
      </w:r>
      <w:r>
        <w:t>Farcas</w:t>
      </w:r>
      <w:r>
        <w:rPr>
          <w:spacing w:val="-2"/>
        </w:rPr>
        <w:t xml:space="preserve"> </w:t>
      </w:r>
      <w:r>
        <w:t>D, and</w:t>
      </w:r>
      <w:r>
        <w:rPr>
          <w:spacing w:val="-2"/>
        </w:rPr>
        <w:t xml:space="preserve"> </w:t>
      </w:r>
      <w:r>
        <w:t>Cena</w:t>
      </w:r>
      <w:r>
        <w:rPr>
          <w:spacing w:val="-2"/>
        </w:rPr>
        <w:t xml:space="preserve"> </w:t>
      </w:r>
      <w:r>
        <w:t>L</w:t>
      </w:r>
      <w:r>
        <w:rPr>
          <w:spacing w:val="-4"/>
        </w:rPr>
        <w:t xml:space="preserve"> </w:t>
      </w:r>
      <w:r>
        <w:t>(2020)</w:t>
      </w:r>
      <w:r>
        <w:rPr>
          <w:spacing w:val="-2"/>
        </w:rPr>
        <w:t xml:space="preserve"> </w:t>
      </w:r>
      <w:r>
        <w:t>‘Characterization</w:t>
      </w:r>
      <w:r>
        <w:rPr>
          <w:spacing w:val="-2"/>
        </w:rPr>
        <w:t xml:space="preserve"> </w:t>
      </w:r>
      <w:r>
        <w:t>of</w:t>
      </w:r>
      <w:r>
        <w:rPr>
          <w:spacing w:val="-3"/>
        </w:rPr>
        <w:t xml:space="preserve"> </w:t>
      </w:r>
      <w:r>
        <w:t>Silica</w:t>
      </w:r>
      <w:r>
        <w:rPr>
          <w:spacing w:val="-5"/>
        </w:rPr>
        <w:t xml:space="preserve"> </w:t>
      </w:r>
      <w:r>
        <w:t>Exposure</w:t>
      </w:r>
      <w:r>
        <w:rPr>
          <w:spacing w:val="-2"/>
        </w:rPr>
        <w:t xml:space="preserve"> </w:t>
      </w:r>
      <w:r>
        <w:t>during</w:t>
      </w:r>
      <w:r>
        <w:rPr>
          <w:spacing w:val="-5"/>
        </w:rPr>
        <w:t xml:space="preserve"> </w:t>
      </w:r>
      <w:r>
        <w:t>Manufacturing</w:t>
      </w:r>
      <w:r>
        <w:rPr>
          <w:spacing w:val="-5"/>
        </w:rPr>
        <w:t xml:space="preserve"> </w:t>
      </w:r>
      <w:r>
        <w:t>of</w:t>
      </w:r>
      <w:r>
        <w:rPr>
          <w:spacing w:val="-3"/>
        </w:rPr>
        <w:t xml:space="preserve"> </w:t>
      </w:r>
      <w:r>
        <w:t xml:space="preserve">Artificial Stone Countertops’, </w:t>
      </w:r>
      <w:r>
        <w:rPr>
          <w:i/>
        </w:rPr>
        <w:t xml:space="preserve">International Journal of Environmental Research and Public Health </w:t>
      </w:r>
      <w:r>
        <w:t>4489.</w:t>
      </w:r>
    </w:p>
  </w:footnote>
  <w:footnote w:id="16">
    <w:p w14:paraId="0CBD6CAF" w14:textId="5DC74EAC" w:rsidR="00CC371B" w:rsidRPr="001834E7" w:rsidRDefault="00CC371B" w:rsidP="00DD21FD">
      <w:pPr>
        <w:pStyle w:val="FootnoteText"/>
      </w:pPr>
      <w:r>
        <w:rPr>
          <w:rStyle w:val="FootnoteReference"/>
        </w:rPr>
        <w:footnoteRef/>
      </w:r>
      <w:r>
        <w:t xml:space="preserve"> Hall</w:t>
      </w:r>
      <w:r>
        <w:rPr>
          <w:spacing w:val="-3"/>
        </w:rPr>
        <w:t xml:space="preserve"> </w:t>
      </w:r>
      <w:r>
        <w:t>S,</w:t>
      </w:r>
      <w:r>
        <w:rPr>
          <w:spacing w:val="-3"/>
        </w:rPr>
        <w:t xml:space="preserve"> </w:t>
      </w:r>
      <w:r>
        <w:t>Stacey</w:t>
      </w:r>
      <w:r>
        <w:rPr>
          <w:spacing w:val="-2"/>
        </w:rPr>
        <w:t xml:space="preserve"> </w:t>
      </w:r>
      <w:r>
        <w:t>P,</w:t>
      </w:r>
      <w:r>
        <w:rPr>
          <w:spacing w:val="-3"/>
        </w:rPr>
        <w:t xml:space="preserve"> </w:t>
      </w:r>
      <w:r>
        <w:t>Pengelly</w:t>
      </w:r>
      <w:r>
        <w:rPr>
          <w:spacing w:val="-2"/>
        </w:rPr>
        <w:t xml:space="preserve"> </w:t>
      </w:r>
      <w:r>
        <w:t>I,</w:t>
      </w:r>
      <w:r>
        <w:rPr>
          <w:spacing w:val="-3"/>
        </w:rPr>
        <w:t xml:space="preserve"> </w:t>
      </w:r>
      <w:r>
        <w:t>Stagg</w:t>
      </w:r>
      <w:r>
        <w:rPr>
          <w:spacing w:val="-2"/>
        </w:rPr>
        <w:t xml:space="preserve"> </w:t>
      </w:r>
      <w:r>
        <w:t>S,</w:t>
      </w:r>
      <w:r>
        <w:rPr>
          <w:spacing w:val="-3"/>
        </w:rPr>
        <w:t xml:space="preserve"> </w:t>
      </w:r>
      <w:r>
        <w:t>Saunders</w:t>
      </w:r>
      <w:r>
        <w:rPr>
          <w:spacing w:val="-5"/>
        </w:rPr>
        <w:t xml:space="preserve"> </w:t>
      </w:r>
      <w:r>
        <w:t>J and</w:t>
      </w:r>
      <w:r>
        <w:rPr>
          <w:spacing w:val="-2"/>
        </w:rPr>
        <w:t xml:space="preserve"> </w:t>
      </w:r>
      <w:r>
        <w:t>Hambling</w:t>
      </w:r>
      <w:r>
        <w:rPr>
          <w:spacing w:val="-4"/>
        </w:rPr>
        <w:t xml:space="preserve"> </w:t>
      </w:r>
      <w:r>
        <w:t>S (2022)</w:t>
      </w:r>
      <w:r>
        <w:rPr>
          <w:spacing w:val="-2"/>
        </w:rPr>
        <w:t xml:space="preserve"> </w:t>
      </w:r>
      <w:r>
        <w:t>‘Characterizing</w:t>
      </w:r>
      <w:r>
        <w:rPr>
          <w:spacing w:val="-5"/>
        </w:rPr>
        <w:t xml:space="preserve"> </w:t>
      </w:r>
      <w:r>
        <w:t>and</w:t>
      </w:r>
      <w:r>
        <w:rPr>
          <w:spacing w:val="-2"/>
        </w:rPr>
        <w:t xml:space="preserve"> </w:t>
      </w:r>
      <w:r>
        <w:t>Comparing</w:t>
      </w:r>
      <w:r>
        <w:rPr>
          <w:spacing w:val="-2"/>
        </w:rPr>
        <w:t xml:space="preserve"> </w:t>
      </w:r>
      <w:r>
        <w:t>Emissions of</w:t>
      </w:r>
      <w:r>
        <w:rPr>
          <w:spacing w:val="-1"/>
        </w:rPr>
        <w:t xml:space="preserve"> </w:t>
      </w:r>
      <w:r>
        <w:t>Dust, Respirable Crystalline Silica, and Volatile</w:t>
      </w:r>
      <w:r>
        <w:rPr>
          <w:spacing w:val="-1"/>
        </w:rPr>
        <w:t xml:space="preserve"> </w:t>
      </w:r>
      <w:r>
        <w:t>Organic Compounds from</w:t>
      </w:r>
      <w:r>
        <w:rPr>
          <w:spacing w:val="-2"/>
        </w:rPr>
        <w:t xml:space="preserve"> </w:t>
      </w:r>
      <w:r>
        <w:t xml:space="preserve">Natural and Artificial Stones’, </w:t>
      </w:r>
      <w:r>
        <w:rPr>
          <w:i/>
        </w:rPr>
        <w:t xml:space="preserve">Ann. Work Expo. Health, </w:t>
      </w:r>
      <w:r>
        <w:t xml:space="preserve">66, </w:t>
      </w:r>
      <w:r>
        <w:rPr>
          <w:spacing w:val="-2"/>
        </w:rPr>
        <w:t>139-149.</w:t>
      </w:r>
    </w:p>
  </w:footnote>
  <w:footnote w:id="17">
    <w:p w14:paraId="36779390" w14:textId="0C824474" w:rsidR="00CC371B" w:rsidRPr="001834E7" w:rsidRDefault="00CC371B" w:rsidP="00DD21FD">
      <w:pPr>
        <w:pStyle w:val="FootnoteText"/>
      </w:pPr>
      <w:r>
        <w:rPr>
          <w:rStyle w:val="FootnoteReference"/>
        </w:rPr>
        <w:footnoteRef/>
      </w:r>
      <w:r>
        <w:t xml:space="preserve"> Thompson</w:t>
      </w:r>
      <w:r>
        <w:rPr>
          <w:spacing w:val="-2"/>
        </w:rPr>
        <w:t xml:space="preserve"> </w:t>
      </w:r>
      <w:r>
        <w:t>D,</w:t>
      </w:r>
      <w:r>
        <w:rPr>
          <w:spacing w:val="-3"/>
        </w:rPr>
        <w:t xml:space="preserve"> </w:t>
      </w:r>
      <w:r>
        <w:t>and</w:t>
      </w:r>
      <w:r>
        <w:rPr>
          <w:spacing w:val="-2"/>
        </w:rPr>
        <w:t xml:space="preserve"> </w:t>
      </w:r>
      <w:r>
        <w:t>Q</w:t>
      </w:r>
      <w:r>
        <w:rPr>
          <w:spacing w:val="-3"/>
        </w:rPr>
        <w:t xml:space="preserve"> </w:t>
      </w:r>
      <w:r>
        <w:t>Ci</w:t>
      </w:r>
      <w:r>
        <w:rPr>
          <w:spacing w:val="-1"/>
        </w:rPr>
        <w:t xml:space="preserve"> </w:t>
      </w:r>
      <w:r>
        <w:t>(2023)</w:t>
      </w:r>
      <w:r>
        <w:rPr>
          <w:spacing w:val="-1"/>
        </w:rPr>
        <w:t xml:space="preserve"> </w:t>
      </w:r>
      <w:r>
        <w:t>‘Characterization</w:t>
      </w:r>
      <w:r>
        <w:rPr>
          <w:spacing w:val="-2"/>
        </w:rPr>
        <w:t xml:space="preserve"> </w:t>
      </w:r>
      <w:r>
        <w:t>of</w:t>
      </w:r>
      <w:r>
        <w:rPr>
          <w:spacing w:val="-3"/>
        </w:rPr>
        <w:t xml:space="preserve"> </w:t>
      </w:r>
      <w:r>
        <w:t>the</w:t>
      </w:r>
      <w:r>
        <w:rPr>
          <w:spacing w:val="-2"/>
        </w:rPr>
        <w:t xml:space="preserve"> </w:t>
      </w:r>
      <w:r>
        <w:t>emissions</w:t>
      </w:r>
      <w:r>
        <w:rPr>
          <w:spacing w:val="-3"/>
        </w:rPr>
        <w:t xml:space="preserve"> </w:t>
      </w:r>
      <w:r>
        <w:t>and</w:t>
      </w:r>
      <w:r>
        <w:rPr>
          <w:spacing w:val="-2"/>
        </w:rPr>
        <w:t xml:space="preserve"> </w:t>
      </w:r>
      <w:r>
        <w:t>crystalline</w:t>
      </w:r>
      <w:r>
        <w:rPr>
          <w:spacing w:val="-5"/>
        </w:rPr>
        <w:t xml:space="preserve"> </w:t>
      </w:r>
      <w:r>
        <w:t>silica</w:t>
      </w:r>
      <w:r>
        <w:rPr>
          <w:spacing w:val="-5"/>
        </w:rPr>
        <w:t xml:space="preserve"> </w:t>
      </w:r>
      <w:r>
        <w:t>content</w:t>
      </w:r>
      <w:r>
        <w:rPr>
          <w:spacing w:val="-1"/>
        </w:rPr>
        <w:t xml:space="preserve"> </w:t>
      </w:r>
      <w:r>
        <w:t>of</w:t>
      </w:r>
      <w:r>
        <w:rPr>
          <w:spacing w:val="-1"/>
        </w:rPr>
        <w:t xml:space="preserve"> </w:t>
      </w:r>
      <w:r>
        <w:t>airborne</w:t>
      </w:r>
      <w:r>
        <w:rPr>
          <w:spacing w:val="-2"/>
        </w:rPr>
        <w:t xml:space="preserve"> </w:t>
      </w:r>
      <w:r>
        <w:t>dust</w:t>
      </w:r>
      <w:r>
        <w:rPr>
          <w:spacing w:val="-1"/>
        </w:rPr>
        <w:t xml:space="preserve"> </w:t>
      </w:r>
      <w:r>
        <w:t xml:space="preserve">generated from grinding natural and engineered stones’, </w:t>
      </w:r>
      <w:r>
        <w:rPr>
          <w:i/>
        </w:rPr>
        <w:t>Ann. Work Expo. Health</w:t>
      </w:r>
      <w:r>
        <w:t>, 67, 266-280.</w:t>
      </w:r>
    </w:p>
  </w:footnote>
  <w:footnote w:id="18">
    <w:p w14:paraId="6F0BFE81" w14:textId="19FB595E" w:rsidR="00CC371B" w:rsidRPr="00980B20" w:rsidRDefault="00CC371B" w:rsidP="00DD21FD">
      <w:pPr>
        <w:pStyle w:val="FootnoteText"/>
        <w:rPr>
          <w:rStyle w:val="Emphasis"/>
        </w:rPr>
      </w:pPr>
      <w:r>
        <w:rPr>
          <w:rStyle w:val="FootnoteReference"/>
        </w:rPr>
        <w:footnoteRef/>
      </w:r>
      <w:r>
        <w:t xml:space="preserve"> Hoy R,</w:t>
      </w:r>
      <w:r>
        <w:rPr>
          <w:spacing w:val="-1"/>
        </w:rPr>
        <w:t xml:space="preserve"> </w:t>
      </w:r>
      <w:r>
        <w:t>Dimitriadis</w:t>
      </w:r>
      <w:r>
        <w:rPr>
          <w:spacing w:val="-2"/>
        </w:rPr>
        <w:t xml:space="preserve"> </w:t>
      </w:r>
      <w:r>
        <w:t>C,</w:t>
      </w:r>
      <w:r>
        <w:rPr>
          <w:spacing w:val="-3"/>
        </w:rPr>
        <w:t xml:space="preserve"> </w:t>
      </w:r>
      <w:r>
        <w:t>Abramson</w:t>
      </w:r>
      <w:r>
        <w:rPr>
          <w:spacing w:val="-3"/>
        </w:rPr>
        <w:t xml:space="preserve"> </w:t>
      </w:r>
      <w:r>
        <w:t>M,</w:t>
      </w:r>
      <w:r>
        <w:rPr>
          <w:spacing w:val="-2"/>
        </w:rPr>
        <w:t xml:space="preserve"> </w:t>
      </w:r>
      <w:r>
        <w:t xml:space="preserve">Glass D, </w:t>
      </w:r>
      <w:proofErr w:type="spellStart"/>
      <w:r>
        <w:t>Gwini</w:t>
      </w:r>
      <w:proofErr w:type="spellEnd"/>
      <w:r>
        <w:rPr>
          <w:spacing w:val="-3"/>
        </w:rPr>
        <w:t xml:space="preserve"> </w:t>
      </w:r>
      <w:r>
        <w:t>S,</w:t>
      </w:r>
      <w:r>
        <w:rPr>
          <w:spacing w:val="-3"/>
        </w:rPr>
        <w:t xml:space="preserve"> </w:t>
      </w:r>
      <w:r>
        <w:t>Hore-Lacy</w:t>
      </w:r>
      <w:r>
        <w:rPr>
          <w:spacing w:val="-2"/>
        </w:rPr>
        <w:t xml:space="preserve"> </w:t>
      </w:r>
      <w:r>
        <w:t>F,</w:t>
      </w:r>
      <w:r>
        <w:rPr>
          <w:spacing w:val="-2"/>
        </w:rPr>
        <w:t xml:space="preserve"> </w:t>
      </w:r>
      <w:r>
        <w:t>Jimenez-Martin</w:t>
      </w:r>
      <w:r>
        <w:rPr>
          <w:spacing w:val="-4"/>
        </w:rPr>
        <w:t xml:space="preserve"> </w:t>
      </w:r>
      <w:r>
        <w:t>J,</w:t>
      </w:r>
      <w:r>
        <w:rPr>
          <w:spacing w:val="-3"/>
        </w:rPr>
        <w:t xml:space="preserve"> </w:t>
      </w:r>
      <w:r>
        <w:t>Walker-Bone</w:t>
      </w:r>
      <w:r>
        <w:rPr>
          <w:spacing w:val="-4"/>
        </w:rPr>
        <w:t xml:space="preserve"> </w:t>
      </w:r>
      <w:r>
        <w:t>K</w:t>
      </w:r>
      <w:r>
        <w:rPr>
          <w:spacing w:val="-3"/>
        </w:rPr>
        <w:t xml:space="preserve"> </w:t>
      </w:r>
      <w:r>
        <w:t>and</w:t>
      </w:r>
      <w:r>
        <w:rPr>
          <w:spacing w:val="-2"/>
        </w:rPr>
        <w:t xml:space="preserve"> </w:t>
      </w:r>
      <w:r>
        <w:t>Sim</w:t>
      </w:r>
      <w:r>
        <w:rPr>
          <w:spacing w:val="-3"/>
        </w:rPr>
        <w:t xml:space="preserve"> </w:t>
      </w:r>
      <w:r>
        <w:t xml:space="preserve">M (2023) ‘Prevalence and risk factors for silicosis among a large cohort of stone benchtop industry workers’, </w:t>
      </w:r>
      <w:proofErr w:type="spellStart"/>
      <w:r>
        <w:rPr>
          <w:i/>
        </w:rPr>
        <w:t>Occup</w:t>
      </w:r>
      <w:proofErr w:type="spellEnd"/>
      <w:r>
        <w:rPr>
          <w:i/>
        </w:rPr>
        <w:t xml:space="preserve"> Environ Med</w:t>
      </w:r>
      <w:r>
        <w:t xml:space="preserve">; </w:t>
      </w:r>
      <w:r>
        <w:rPr>
          <w:spacing w:val="-2"/>
        </w:rPr>
        <w:t>80:439-446.</w:t>
      </w:r>
    </w:p>
  </w:footnote>
  <w:footnote w:id="19">
    <w:p w14:paraId="1340026A" w14:textId="1BD102CE" w:rsidR="00CB53CC" w:rsidRPr="004146AB" w:rsidRDefault="00CB53CC" w:rsidP="00DD21FD">
      <w:pPr>
        <w:pStyle w:val="FootnoteText"/>
        <w:rPr>
          <w:szCs w:val="22"/>
        </w:rPr>
      </w:pPr>
      <w:r>
        <w:rPr>
          <w:rStyle w:val="FootnoteReference"/>
        </w:rPr>
        <w:footnoteRef/>
      </w:r>
      <w:r>
        <w:t xml:space="preserve"> Hargreaves S, </w:t>
      </w:r>
      <w:proofErr w:type="spellStart"/>
      <w:r>
        <w:t>Rustage</w:t>
      </w:r>
      <w:proofErr w:type="spellEnd"/>
      <w:r>
        <w:rPr>
          <w:spacing w:val="-4"/>
        </w:rPr>
        <w:t xml:space="preserve"> </w:t>
      </w:r>
      <w:r>
        <w:t>K,</w:t>
      </w:r>
      <w:r>
        <w:rPr>
          <w:spacing w:val="-2"/>
        </w:rPr>
        <w:t xml:space="preserve"> </w:t>
      </w:r>
      <w:r>
        <w:t>Nellums</w:t>
      </w:r>
      <w:r>
        <w:rPr>
          <w:spacing w:val="-2"/>
        </w:rPr>
        <w:t xml:space="preserve"> </w:t>
      </w:r>
      <w:r>
        <w:t>L,</w:t>
      </w:r>
      <w:r>
        <w:rPr>
          <w:spacing w:val="-2"/>
        </w:rPr>
        <w:t xml:space="preserve"> </w:t>
      </w:r>
      <w:r>
        <w:t>McAlpine</w:t>
      </w:r>
      <w:r>
        <w:rPr>
          <w:spacing w:val="-4"/>
        </w:rPr>
        <w:t xml:space="preserve"> </w:t>
      </w:r>
      <w:r>
        <w:t>A,</w:t>
      </w:r>
      <w:r>
        <w:rPr>
          <w:spacing w:val="-3"/>
        </w:rPr>
        <w:t xml:space="preserve"> </w:t>
      </w:r>
      <w:r>
        <w:t>Pocock N,</w:t>
      </w:r>
      <w:r>
        <w:rPr>
          <w:spacing w:val="-3"/>
        </w:rPr>
        <w:t xml:space="preserve"> </w:t>
      </w:r>
      <w:r>
        <w:t>Devakumar</w:t>
      </w:r>
      <w:r>
        <w:rPr>
          <w:spacing w:val="-2"/>
        </w:rPr>
        <w:t xml:space="preserve"> </w:t>
      </w:r>
      <w:r>
        <w:t>D,</w:t>
      </w:r>
      <w:r>
        <w:rPr>
          <w:spacing w:val="-3"/>
        </w:rPr>
        <w:t xml:space="preserve"> </w:t>
      </w:r>
      <w:r>
        <w:t>Aldridge R,</w:t>
      </w:r>
      <w:r>
        <w:rPr>
          <w:spacing w:val="-3"/>
        </w:rPr>
        <w:t xml:space="preserve"> </w:t>
      </w:r>
      <w:r>
        <w:t>Abubakar</w:t>
      </w:r>
      <w:r>
        <w:rPr>
          <w:spacing w:val="-2"/>
        </w:rPr>
        <w:t xml:space="preserve"> </w:t>
      </w:r>
      <w:r>
        <w:t>I,</w:t>
      </w:r>
      <w:r>
        <w:rPr>
          <w:spacing w:val="-2"/>
        </w:rPr>
        <w:t xml:space="preserve"> </w:t>
      </w:r>
      <w:r>
        <w:t>Kristensen</w:t>
      </w:r>
      <w:r>
        <w:rPr>
          <w:spacing w:val="-2"/>
        </w:rPr>
        <w:t xml:space="preserve"> </w:t>
      </w:r>
      <w:r>
        <w:t>K,</w:t>
      </w:r>
      <w:r>
        <w:rPr>
          <w:spacing w:val="-1"/>
        </w:rPr>
        <w:t xml:space="preserve"> </w:t>
      </w:r>
      <w:proofErr w:type="spellStart"/>
      <w:r>
        <w:t>Himmels</w:t>
      </w:r>
      <w:proofErr w:type="spellEnd"/>
      <w:r>
        <w:t xml:space="preserve"> J, Friedland J and Zimmerman C (2019) ‘Occupational health outcomes among international migrant workers: a systematic review and meta-analysis’, </w:t>
      </w:r>
      <w:r>
        <w:rPr>
          <w:i/>
        </w:rPr>
        <w:t xml:space="preserve">Lancet Global Health, </w:t>
      </w:r>
      <w:r>
        <w:t>7:872-882.</w:t>
      </w:r>
    </w:p>
  </w:footnote>
  <w:footnote w:id="20">
    <w:p w14:paraId="2F15D91D" w14:textId="2F421115" w:rsidR="00CB53CC" w:rsidRPr="001834E7" w:rsidRDefault="00CB53CC" w:rsidP="00DD21FD">
      <w:pPr>
        <w:pStyle w:val="FootnoteText"/>
      </w:pPr>
      <w:r>
        <w:rPr>
          <w:rStyle w:val="FootnoteReference"/>
        </w:rPr>
        <w:footnoteRef/>
      </w:r>
      <w:r>
        <w:t xml:space="preserve"> Fazio</w:t>
      </w:r>
      <w:r>
        <w:rPr>
          <w:spacing w:val="-4"/>
        </w:rPr>
        <w:t xml:space="preserve"> </w:t>
      </w:r>
      <w:r>
        <w:t>J,</w:t>
      </w:r>
      <w:r>
        <w:rPr>
          <w:spacing w:val="-3"/>
        </w:rPr>
        <w:t xml:space="preserve"> </w:t>
      </w:r>
      <w:r>
        <w:t>Gandhi</w:t>
      </w:r>
      <w:r>
        <w:rPr>
          <w:spacing w:val="-3"/>
        </w:rPr>
        <w:t xml:space="preserve"> </w:t>
      </w:r>
      <w:proofErr w:type="spellStart"/>
      <w:proofErr w:type="gramStart"/>
      <w:r>
        <w:t>S,Flattery</w:t>
      </w:r>
      <w:proofErr w:type="spellEnd"/>
      <w:proofErr w:type="gramEnd"/>
      <w:r>
        <w:rPr>
          <w:spacing w:val="-3"/>
        </w:rPr>
        <w:t xml:space="preserve"> </w:t>
      </w:r>
      <w:r>
        <w:t>J,</w:t>
      </w:r>
      <w:r>
        <w:rPr>
          <w:spacing w:val="-1"/>
        </w:rPr>
        <w:t xml:space="preserve"> </w:t>
      </w:r>
      <w:r>
        <w:t>Heinzerling</w:t>
      </w:r>
      <w:r>
        <w:rPr>
          <w:spacing w:val="-4"/>
        </w:rPr>
        <w:t xml:space="preserve"> </w:t>
      </w:r>
      <w:r>
        <w:t>A,</w:t>
      </w:r>
      <w:r>
        <w:rPr>
          <w:spacing w:val="-3"/>
        </w:rPr>
        <w:t xml:space="preserve"> </w:t>
      </w:r>
      <w:r>
        <w:t>Kamangar</w:t>
      </w:r>
      <w:r>
        <w:rPr>
          <w:spacing w:val="-2"/>
        </w:rPr>
        <w:t xml:space="preserve"> </w:t>
      </w:r>
      <w:r>
        <w:t>N,</w:t>
      </w:r>
      <w:r>
        <w:rPr>
          <w:spacing w:val="-3"/>
        </w:rPr>
        <w:t xml:space="preserve"> </w:t>
      </w:r>
      <w:r>
        <w:t>Afif</w:t>
      </w:r>
      <w:r>
        <w:rPr>
          <w:spacing w:val="-1"/>
        </w:rPr>
        <w:t xml:space="preserve"> </w:t>
      </w:r>
      <w:r>
        <w:t>N, Cummings</w:t>
      </w:r>
      <w:r>
        <w:rPr>
          <w:spacing w:val="-3"/>
        </w:rPr>
        <w:t xml:space="preserve"> </w:t>
      </w:r>
      <w:r>
        <w:t>K</w:t>
      </w:r>
      <w:r>
        <w:rPr>
          <w:spacing w:val="-1"/>
        </w:rPr>
        <w:t xml:space="preserve"> </w:t>
      </w:r>
      <w:r>
        <w:t>and</w:t>
      </w:r>
      <w:r>
        <w:rPr>
          <w:spacing w:val="-2"/>
        </w:rPr>
        <w:t xml:space="preserve"> </w:t>
      </w:r>
      <w:r>
        <w:t>Harrison R</w:t>
      </w:r>
      <w:r>
        <w:rPr>
          <w:spacing w:val="-2"/>
        </w:rPr>
        <w:t xml:space="preserve"> </w:t>
      </w:r>
      <w:r>
        <w:t>(2023)</w:t>
      </w:r>
      <w:r>
        <w:rPr>
          <w:spacing w:val="-1"/>
        </w:rPr>
        <w:t xml:space="preserve"> </w:t>
      </w:r>
      <w:r>
        <w:t>‘Silicosis</w:t>
      </w:r>
      <w:r>
        <w:rPr>
          <w:spacing w:val="-2"/>
        </w:rPr>
        <w:t xml:space="preserve"> </w:t>
      </w:r>
      <w:r>
        <w:t>among immigrant</w:t>
      </w:r>
      <w:r>
        <w:rPr>
          <w:spacing w:val="-8"/>
        </w:rPr>
        <w:t xml:space="preserve"> </w:t>
      </w:r>
      <w:r>
        <w:t>engineered</w:t>
      </w:r>
      <w:r>
        <w:rPr>
          <w:spacing w:val="-7"/>
        </w:rPr>
        <w:t xml:space="preserve"> </w:t>
      </w:r>
      <w:r>
        <w:t>stone</w:t>
      </w:r>
      <w:r>
        <w:rPr>
          <w:spacing w:val="-7"/>
        </w:rPr>
        <w:t xml:space="preserve"> </w:t>
      </w:r>
      <w:r>
        <w:t>(quartz)</w:t>
      </w:r>
      <w:r>
        <w:rPr>
          <w:spacing w:val="-8"/>
        </w:rPr>
        <w:t xml:space="preserve"> </w:t>
      </w:r>
      <w:r>
        <w:t>countertop</w:t>
      </w:r>
      <w:r>
        <w:rPr>
          <w:spacing w:val="-9"/>
        </w:rPr>
        <w:t xml:space="preserve"> </w:t>
      </w:r>
      <w:r>
        <w:t>fabrication</w:t>
      </w:r>
      <w:r>
        <w:rPr>
          <w:spacing w:val="-5"/>
        </w:rPr>
        <w:t xml:space="preserve"> </w:t>
      </w:r>
      <w:r>
        <w:t>workers</w:t>
      </w:r>
      <w:r>
        <w:rPr>
          <w:spacing w:val="-5"/>
        </w:rPr>
        <w:t xml:space="preserve"> </w:t>
      </w:r>
      <w:r>
        <w:t>in</w:t>
      </w:r>
      <w:r>
        <w:rPr>
          <w:spacing w:val="-7"/>
        </w:rPr>
        <w:t xml:space="preserve"> </w:t>
      </w:r>
      <w:r>
        <w:t>California’,</w:t>
      </w:r>
      <w:r>
        <w:rPr>
          <w:spacing w:val="-9"/>
        </w:rPr>
        <w:t xml:space="preserve"> </w:t>
      </w:r>
      <w:r>
        <w:rPr>
          <w:i/>
        </w:rPr>
        <w:t>JAMA</w:t>
      </w:r>
      <w:r>
        <w:rPr>
          <w:i/>
          <w:spacing w:val="-7"/>
        </w:rPr>
        <w:t xml:space="preserve"> </w:t>
      </w:r>
      <w:r>
        <w:rPr>
          <w:i/>
        </w:rPr>
        <w:t>Internal</w:t>
      </w:r>
      <w:r>
        <w:rPr>
          <w:i/>
          <w:spacing w:val="-8"/>
        </w:rPr>
        <w:t xml:space="preserve"> </w:t>
      </w:r>
      <w:r>
        <w:rPr>
          <w:i/>
        </w:rPr>
        <w:t>Medicine,</w:t>
      </w:r>
      <w:r>
        <w:rPr>
          <w:i/>
          <w:spacing w:val="-4"/>
        </w:rPr>
        <w:t xml:space="preserve"> </w:t>
      </w:r>
      <w:r>
        <w:t>183:991-</w:t>
      </w:r>
      <w:r>
        <w:rPr>
          <w:spacing w:val="-4"/>
        </w:rPr>
        <w:t>998.</w:t>
      </w:r>
    </w:p>
  </w:footnote>
  <w:footnote w:id="21">
    <w:p w14:paraId="62653BD9" w14:textId="169CFACC" w:rsidR="00CB53CC" w:rsidRPr="001834E7" w:rsidRDefault="00CB53CC" w:rsidP="00DD21FD">
      <w:pPr>
        <w:pStyle w:val="FootnoteText"/>
      </w:pPr>
      <w:r>
        <w:rPr>
          <w:rStyle w:val="FootnoteReference"/>
        </w:rPr>
        <w:footnoteRef/>
      </w:r>
      <w:r>
        <w:t xml:space="preserve"> Hua</w:t>
      </w:r>
      <w:r>
        <w:rPr>
          <w:spacing w:val="-1"/>
        </w:rPr>
        <w:t xml:space="preserve"> </w:t>
      </w:r>
      <w:r>
        <w:t>J,</w:t>
      </w:r>
      <w:r>
        <w:rPr>
          <w:spacing w:val="-2"/>
        </w:rPr>
        <w:t xml:space="preserve"> </w:t>
      </w:r>
      <w:r>
        <w:t>Rose</w:t>
      </w:r>
      <w:r>
        <w:rPr>
          <w:spacing w:val="-1"/>
        </w:rPr>
        <w:t xml:space="preserve"> </w:t>
      </w:r>
      <w:r>
        <w:t>C</w:t>
      </w:r>
      <w:r>
        <w:rPr>
          <w:spacing w:val="-4"/>
        </w:rPr>
        <w:t xml:space="preserve"> </w:t>
      </w:r>
      <w:r>
        <w:t>and</w:t>
      </w:r>
      <w:r>
        <w:rPr>
          <w:spacing w:val="-1"/>
        </w:rPr>
        <w:t xml:space="preserve"> </w:t>
      </w:r>
      <w:r>
        <w:t>Redlich</w:t>
      </w:r>
      <w:r>
        <w:rPr>
          <w:spacing w:val="-1"/>
        </w:rPr>
        <w:t xml:space="preserve"> </w:t>
      </w:r>
      <w:r>
        <w:t>C</w:t>
      </w:r>
      <w:r>
        <w:rPr>
          <w:spacing w:val="-1"/>
        </w:rPr>
        <w:t xml:space="preserve"> </w:t>
      </w:r>
      <w:r>
        <w:t>(2023)</w:t>
      </w:r>
      <w:r>
        <w:rPr>
          <w:spacing w:val="-2"/>
        </w:rPr>
        <w:t xml:space="preserve"> </w:t>
      </w:r>
      <w:r>
        <w:t>‘Engineered</w:t>
      </w:r>
      <w:r>
        <w:rPr>
          <w:spacing w:val="-1"/>
        </w:rPr>
        <w:t xml:space="preserve"> </w:t>
      </w:r>
      <w:r>
        <w:t>stone-associated</w:t>
      </w:r>
      <w:r>
        <w:rPr>
          <w:spacing w:val="-3"/>
        </w:rPr>
        <w:t xml:space="preserve"> </w:t>
      </w:r>
      <w:r>
        <w:t>silicosis</w:t>
      </w:r>
      <w:r>
        <w:rPr>
          <w:spacing w:val="-1"/>
        </w:rPr>
        <w:t xml:space="preserve"> </w:t>
      </w:r>
      <w:r>
        <w:t>–</w:t>
      </w:r>
      <w:r>
        <w:rPr>
          <w:spacing w:val="-1"/>
        </w:rPr>
        <w:t xml:space="preserve"> </w:t>
      </w:r>
      <w:r>
        <w:t>a</w:t>
      </w:r>
      <w:r>
        <w:rPr>
          <w:spacing w:val="-4"/>
        </w:rPr>
        <w:t xml:space="preserve"> </w:t>
      </w:r>
      <w:r>
        <w:t>lethal</w:t>
      </w:r>
      <w:r>
        <w:rPr>
          <w:spacing w:val="-3"/>
        </w:rPr>
        <w:t xml:space="preserve"> </w:t>
      </w:r>
      <w:r>
        <w:t>variant</w:t>
      </w:r>
      <w:r>
        <w:rPr>
          <w:spacing w:val="-1"/>
        </w:rPr>
        <w:t xml:space="preserve"> </w:t>
      </w:r>
      <w:r>
        <w:t>of</w:t>
      </w:r>
      <w:r>
        <w:rPr>
          <w:spacing w:val="-2"/>
        </w:rPr>
        <w:t xml:space="preserve"> </w:t>
      </w:r>
      <w:r>
        <w:t>an</w:t>
      </w:r>
      <w:r>
        <w:rPr>
          <w:spacing w:val="-1"/>
        </w:rPr>
        <w:t xml:space="preserve"> </w:t>
      </w:r>
      <w:r>
        <w:t>ancient</w:t>
      </w:r>
      <w:r>
        <w:rPr>
          <w:spacing w:val="-2"/>
        </w:rPr>
        <w:t xml:space="preserve"> </w:t>
      </w:r>
      <w:r>
        <w:t xml:space="preserve">disease’, </w:t>
      </w:r>
      <w:r>
        <w:rPr>
          <w:i/>
        </w:rPr>
        <w:t xml:space="preserve">JAMA Internal Medicine, </w:t>
      </w:r>
      <w:r>
        <w:t>183:908-910.</w:t>
      </w:r>
    </w:p>
  </w:footnote>
  <w:footnote w:id="22">
    <w:p w14:paraId="5979DA42" w14:textId="1F4E327D" w:rsidR="000E70E3" w:rsidRPr="001834E7" w:rsidRDefault="000E70E3" w:rsidP="00DD21FD">
      <w:pPr>
        <w:pStyle w:val="FootnoteText"/>
      </w:pPr>
      <w:r>
        <w:rPr>
          <w:rStyle w:val="FootnoteReference"/>
        </w:rPr>
        <w:footnoteRef/>
      </w:r>
      <w:r>
        <w:t xml:space="preserve"> Victoria</w:t>
      </w:r>
      <w:r>
        <w:rPr>
          <w:spacing w:val="-1"/>
        </w:rPr>
        <w:t xml:space="preserve"> </w:t>
      </w:r>
      <w:r>
        <w:t>is</w:t>
      </w:r>
      <w:r>
        <w:rPr>
          <w:spacing w:val="-2"/>
        </w:rPr>
        <w:t xml:space="preserve"> </w:t>
      </w:r>
      <w:r>
        <w:t>the</w:t>
      </w:r>
      <w:r>
        <w:rPr>
          <w:spacing w:val="-1"/>
        </w:rPr>
        <w:t xml:space="preserve"> </w:t>
      </w:r>
      <w:r>
        <w:t>only jurisdiction</w:t>
      </w:r>
      <w:r>
        <w:rPr>
          <w:spacing w:val="-4"/>
        </w:rPr>
        <w:t xml:space="preserve"> </w:t>
      </w:r>
      <w:r>
        <w:t>that does</w:t>
      </w:r>
      <w:r>
        <w:rPr>
          <w:spacing w:val="-2"/>
        </w:rPr>
        <w:t xml:space="preserve"> </w:t>
      </w:r>
      <w:r>
        <w:t>not provide</w:t>
      </w:r>
      <w:r>
        <w:rPr>
          <w:spacing w:val="-3"/>
        </w:rPr>
        <w:t xml:space="preserve"> </w:t>
      </w:r>
      <w:r>
        <w:t>for</w:t>
      </w:r>
      <w:r>
        <w:rPr>
          <w:spacing w:val="-3"/>
        </w:rPr>
        <w:t xml:space="preserve"> </w:t>
      </w:r>
      <w:r>
        <w:t>the</w:t>
      </w:r>
      <w:r>
        <w:rPr>
          <w:spacing w:val="-1"/>
        </w:rPr>
        <w:t xml:space="preserve"> </w:t>
      </w:r>
      <w:r>
        <w:t>mutual recognition</w:t>
      </w:r>
      <w:r>
        <w:rPr>
          <w:spacing w:val="-4"/>
        </w:rPr>
        <w:t xml:space="preserve"> </w:t>
      </w:r>
      <w:r>
        <w:t>of an</w:t>
      </w:r>
      <w:r>
        <w:rPr>
          <w:spacing w:val="-4"/>
        </w:rPr>
        <w:t xml:space="preserve"> </w:t>
      </w:r>
      <w:r>
        <w:t>exemption</w:t>
      </w:r>
      <w:r>
        <w:rPr>
          <w:spacing w:val="-4"/>
        </w:rPr>
        <w:t xml:space="preserve"> </w:t>
      </w:r>
      <w:r>
        <w:t>from</w:t>
      </w:r>
      <w:r>
        <w:rPr>
          <w:spacing w:val="-2"/>
        </w:rPr>
        <w:t xml:space="preserve"> </w:t>
      </w:r>
      <w:r>
        <w:t>the</w:t>
      </w:r>
      <w:r>
        <w:rPr>
          <w:spacing w:val="-1"/>
        </w:rPr>
        <w:t xml:space="preserve"> </w:t>
      </w:r>
      <w:r>
        <w:t>prohibition</w:t>
      </w:r>
      <w:r>
        <w:rPr>
          <w:spacing w:val="-1"/>
        </w:rPr>
        <w:t xml:space="preserve"> </w:t>
      </w:r>
      <w:r>
        <w:t>granted by another WHS regulator with respect to a type of engineered stone. A person would need to separately apply for an exemption in Victoria.</w:t>
      </w:r>
    </w:p>
  </w:footnote>
  <w:footnote w:id="23">
    <w:p w14:paraId="70C6511B" w14:textId="23597B0C" w:rsidR="00611B9D" w:rsidRPr="001834E7" w:rsidRDefault="00611B9D" w:rsidP="00DD21FD">
      <w:pPr>
        <w:pStyle w:val="FootnoteText"/>
      </w:pPr>
      <w:r>
        <w:rPr>
          <w:rStyle w:val="FootnoteReference"/>
        </w:rPr>
        <w:footnoteRef/>
      </w:r>
      <w:r>
        <w:t xml:space="preserve"> The</w:t>
      </w:r>
      <w:r>
        <w:rPr>
          <w:spacing w:val="-3"/>
        </w:rPr>
        <w:t xml:space="preserve"> </w:t>
      </w:r>
      <w:r>
        <w:t>Commonwealth</w:t>
      </w:r>
      <w:r>
        <w:rPr>
          <w:spacing w:val="-5"/>
        </w:rPr>
        <w:t xml:space="preserve"> </w:t>
      </w:r>
      <w:r>
        <w:t>provided</w:t>
      </w:r>
      <w:r>
        <w:rPr>
          <w:spacing w:val="-4"/>
        </w:rPr>
        <w:t xml:space="preserve"> </w:t>
      </w:r>
      <w:r>
        <w:t>for</w:t>
      </w:r>
      <w:r>
        <w:rPr>
          <w:spacing w:val="-4"/>
        </w:rPr>
        <w:t xml:space="preserve"> </w:t>
      </w:r>
      <w:r>
        <w:t>transition</w:t>
      </w:r>
      <w:r>
        <w:rPr>
          <w:spacing w:val="-2"/>
        </w:rPr>
        <w:t xml:space="preserve"> </w:t>
      </w:r>
      <w:r>
        <w:t>arrangements which</w:t>
      </w:r>
      <w:r>
        <w:rPr>
          <w:spacing w:val="-4"/>
        </w:rPr>
        <w:t xml:space="preserve"> </w:t>
      </w:r>
      <w:r>
        <w:t>mirrored</w:t>
      </w:r>
      <w:r>
        <w:rPr>
          <w:spacing w:val="-2"/>
        </w:rPr>
        <w:t xml:space="preserve"> </w:t>
      </w:r>
      <w:r>
        <w:t>individual</w:t>
      </w:r>
      <w:r>
        <w:rPr>
          <w:spacing w:val="-4"/>
        </w:rPr>
        <w:t xml:space="preserve"> </w:t>
      </w:r>
      <w:r>
        <w:t>state</w:t>
      </w:r>
      <w:r>
        <w:rPr>
          <w:spacing w:val="-2"/>
        </w:rPr>
        <w:t xml:space="preserve"> </w:t>
      </w:r>
      <w:r>
        <w:t>and</w:t>
      </w:r>
      <w:r>
        <w:rPr>
          <w:spacing w:val="-5"/>
        </w:rPr>
        <w:t xml:space="preserve"> </w:t>
      </w:r>
      <w:r>
        <w:t>territory</w:t>
      </w:r>
      <w:r>
        <w:rPr>
          <w:spacing w:val="-3"/>
        </w:rPr>
        <w:t xml:space="preserve"> </w:t>
      </w:r>
      <w:r>
        <w:t>transitional arrangements and applied depending on the jurisdiction where the work was physically performed.</w:t>
      </w:r>
    </w:p>
  </w:footnote>
  <w:footnote w:id="24">
    <w:p w14:paraId="66373FB7" w14:textId="5ECBC406" w:rsidR="00611B9D" w:rsidRPr="001834E7" w:rsidRDefault="00611B9D" w:rsidP="00DD21FD">
      <w:pPr>
        <w:pStyle w:val="FootnoteText"/>
      </w:pPr>
      <w:r>
        <w:rPr>
          <w:rStyle w:val="FootnoteReference"/>
        </w:rPr>
        <w:footnoteRef/>
      </w:r>
      <w:r>
        <w:t xml:space="preserve"> Manufactured</w:t>
      </w:r>
      <w:r>
        <w:rPr>
          <w:spacing w:val="-1"/>
        </w:rPr>
        <w:t xml:space="preserve"> </w:t>
      </w:r>
      <w:r>
        <w:t>products</w:t>
      </w:r>
      <w:r>
        <w:rPr>
          <w:spacing w:val="-3"/>
        </w:rPr>
        <w:t xml:space="preserve"> </w:t>
      </w:r>
      <w:r>
        <w:t>containing</w:t>
      </w:r>
      <w:r>
        <w:rPr>
          <w:spacing w:val="-5"/>
        </w:rPr>
        <w:t xml:space="preserve"> </w:t>
      </w:r>
      <w:r>
        <w:t>CSS</w:t>
      </w:r>
      <w:r>
        <w:rPr>
          <w:spacing w:val="-1"/>
        </w:rPr>
        <w:t xml:space="preserve"> </w:t>
      </w:r>
      <w:r>
        <w:t>that</w:t>
      </w:r>
      <w:r>
        <w:rPr>
          <w:spacing w:val="-1"/>
        </w:rPr>
        <w:t xml:space="preserve"> </w:t>
      </w:r>
      <w:r>
        <w:t>are</w:t>
      </w:r>
      <w:r>
        <w:rPr>
          <w:spacing w:val="-2"/>
        </w:rPr>
        <w:t xml:space="preserve"> </w:t>
      </w:r>
      <w:r>
        <w:t>not</w:t>
      </w:r>
      <w:r>
        <w:rPr>
          <w:spacing w:val="-3"/>
        </w:rPr>
        <w:t xml:space="preserve"> </w:t>
      </w:r>
      <w:r>
        <w:t>subject</w:t>
      </w:r>
      <w:r>
        <w:rPr>
          <w:spacing w:val="-3"/>
        </w:rPr>
        <w:t xml:space="preserve"> </w:t>
      </w:r>
      <w:r>
        <w:t>to</w:t>
      </w:r>
      <w:r>
        <w:rPr>
          <w:spacing w:val="-4"/>
        </w:rPr>
        <w:t xml:space="preserve"> </w:t>
      </w:r>
      <w:r>
        <w:t>the</w:t>
      </w:r>
      <w:r>
        <w:rPr>
          <w:spacing w:val="-2"/>
        </w:rPr>
        <w:t xml:space="preserve"> </w:t>
      </w:r>
      <w:r>
        <w:t>prohibition</w:t>
      </w:r>
      <w:r>
        <w:rPr>
          <w:spacing w:val="-2"/>
        </w:rPr>
        <w:t xml:space="preserve"> </w:t>
      </w:r>
      <w:r>
        <w:t>include engineered</w:t>
      </w:r>
      <w:r>
        <w:rPr>
          <w:spacing w:val="-4"/>
        </w:rPr>
        <w:t xml:space="preserve"> </w:t>
      </w:r>
      <w:r>
        <w:t>stone</w:t>
      </w:r>
      <w:r>
        <w:rPr>
          <w:spacing w:val="-5"/>
        </w:rPr>
        <w:t xml:space="preserve"> </w:t>
      </w:r>
      <w:r>
        <w:t>that</w:t>
      </w:r>
      <w:r>
        <w:rPr>
          <w:spacing w:val="-3"/>
        </w:rPr>
        <w:t xml:space="preserve"> </w:t>
      </w:r>
      <w:r>
        <w:t>is not</w:t>
      </w:r>
      <w:r>
        <w:rPr>
          <w:spacing w:val="-3"/>
        </w:rPr>
        <w:t xml:space="preserve"> </w:t>
      </w:r>
      <w:r>
        <w:t>in</w:t>
      </w:r>
      <w:r>
        <w:rPr>
          <w:spacing w:val="-4"/>
        </w:rPr>
        <w:t xml:space="preserve"> </w:t>
      </w:r>
      <w:r>
        <w:t>the</w:t>
      </w:r>
      <w:r>
        <w:rPr>
          <w:spacing w:val="-4"/>
        </w:rPr>
        <w:t xml:space="preserve"> </w:t>
      </w:r>
      <w:r>
        <w:t xml:space="preserve">form of benchtops, panels and slabs as well as concrete, bricks, mortar, natural stone, glass, pottery, pavers and certain types of </w:t>
      </w:r>
      <w:r>
        <w:rPr>
          <w:spacing w:val="-2"/>
        </w:rPr>
        <w:t>tiles.</w:t>
      </w:r>
    </w:p>
  </w:footnote>
  <w:footnote w:id="25">
    <w:p w14:paraId="19051BF8" w14:textId="13392A91" w:rsidR="00611B9D" w:rsidRPr="001834E7" w:rsidRDefault="00611B9D" w:rsidP="00DD21FD">
      <w:pPr>
        <w:pStyle w:val="FootnoteText"/>
      </w:pPr>
      <w:r>
        <w:rPr>
          <w:rStyle w:val="FootnoteReference"/>
        </w:rPr>
        <w:footnoteRef/>
      </w:r>
      <w:r>
        <w:t xml:space="preserve"> ‘Prohibited</w:t>
      </w:r>
      <w:r>
        <w:rPr>
          <w:spacing w:val="-4"/>
        </w:rPr>
        <w:t xml:space="preserve"> </w:t>
      </w:r>
      <w:r>
        <w:t>Goods</w:t>
      </w:r>
      <w:r>
        <w:rPr>
          <w:spacing w:val="-4"/>
        </w:rPr>
        <w:t xml:space="preserve"> </w:t>
      </w:r>
      <w:r>
        <w:t>–</w:t>
      </w:r>
      <w:r>
        <w:rPr>
          <w:spacing w:val="-5"/>
        </w:rPr>
        <w:t xml:space="preserve"> </w:t>
      </w:r>
      <w:r>
        <w:t>Engineered</w:t>
      </w:r>
      <w:r>
        <w:rPr>
          <w:spacing w:val="-5"/>
        </w:rPr>
        <w:t xml:space="preserve"> </w:t>
      </w:r>
      <w:r>
        <w:t>Stone’,</w:t>
      </w:r>
      <w:r>
        <w:rPr>
          <w:spacing w:val="-4"/>
        </w:rPr>
        <w:t xml:space="preserve"> </w:t>
      </w:r>
      <w:r>
        <w:t>Australian</w:t>
      </w:r>
      <w:r>
        <w:rPr>
          <w:spacing w:val="-4"/>
        </w:rPr>
        <w:t xml:space="preserve"> </w:t>
      </w:r>
      <w:r>
        <w:t>Border</w:t>
      </w:r>
      <w:r>
        <w:rPr>
          <w:spacing w:val="-5"/>
        </w:rPr>
        <w:t xml:space="preserve"> </w:t>
      </w:r>
      <w:r>
        <w:t>Force,</w:t>
      </w:r>
      <w:r>
        <w:rPr>
          <w:spacing w:val="-3"/>
        </w:rPr>
        <w:t xml:space="preserve"> </w:t>
      </w:r>
      <w:hyperlink r:id="rId9">
        <w:r>
          <w:rPr>
            <w:color w:val="135B85"/>
            <w:u w:val="single" w:color="135B85"/>
          </w:rPr>
          <w:t>https://www.abf.gov.au/prohibited-goods-</w:t>
        </w:r>
      </w:hyperlink>
      <w:hyperlink r:id="rId10">
        <w:r>
          <w:rPr>
            <w:color w:val="135B85"/>
            <w:spacing w:val="-2"/>
            <w:u w:val="single" w:color="135B85"/>
          </w:rPr>
          <w:t>subsite/Pages/engineered-stone.aspx</w:t>
        </w:r>
      </w:hyperlink>
    </w:p>
  </w:footnote>
  <w:footnote w:id="26">
    <w:p w14:paraId="6BB58429" w14:textId="3665AFFD" w:rsidR="00611B9D" w:rsidRPr="001834E7" w:rsidRDefault="00611B9D" w:rsidP="00DD21FD">
      <w:pPr>
        <w:pStyle w:val="FootnoteText"/>
      </w:pPr>
      <w:r>
        <w:rPr>
          <w:rStyle w:val="FootnoteReference"/>
        </w:rPr>
        <w:footnoteRef/>
      </w:r>
      <w:r>
        <w:t xml:space="preserve"> ‘National</w:t>
      </w:r>
      <w:r>
        <w:rPr>
          <w:spacing w:val="-4"/>
        </w:rPr>
        <w:t xml:space="preserve"> </w:t>
      </w:r>
      <w:r>
        <w:t>Dust</w:t>
      </w:r>
      <w:r>
        <w:rPr>
          <w:spacing w:val="-3"/>
        </w:rPr>
        <w:t xml:space="preserve"> </w:t>
      </w:r>
      <w:r>
        <w:t>Disease</w:t>
      </w:r>
      <w:r>
        <w:rPr>
          <w:spacing w:val="-5"/>
        </w:rPr>
        <w:t xml:space="preserve"> </w:t>
      </w:r>
      <w:r>
        <w:t>Progress</w:t>
      </w:r>
      <w:r>
        <w:rPr>
          <w:spacing w:val="-3"/>
        </w:rPr>
        <w:t xml:space="preserve"> </w:t>
      </w:r>
      <w:r>
        <w:t>Report</w:t>
      </w:r>
      <w:r>
        <w:rPr>
          <w:spacing w:val="-2"/>
        </w:rPr>
        <w:t xml:space="preserve"> </w:t>
      </w:r>
      <w:r>
        <w:t>April</w:t>
      </w:r>
      <w:r>
        <w:rPr>
          <w:spacing w:val="-2"/>
        </w:rPr>
        <w:t xml:space="preserve"> </w:t>
      </w:r>
      <w:r>
        <w:t>2022</w:t>
      </w:r>
      <w:r>
        <w:rPr>
          <w:spacing w:val="-2"/>
        </w:rPr>
        <w:t xml:space="preserve"> </w:t>
      </w:r>
      <w:r>
        <w:t>–</w:t>
      </w:r>
      <w:r>
        <w:rPr>
          <w:spacing w:val="-2"/>
        </w:rPr>
        <w:t xml:space="preserve"> </w:t>
      </w:r>
      <w:r>
        <w:t>December</w:t>
      </w:r>
      <w:r>
        <w:rPr>
          <w:spacing w:val="-2"/>
        </w:rPr>
        <w:t xml:space="preserve"> </w:t>
      </w:r>
      <w:r>
        <w:t>2023’,</w:t>
      </w:r>
      <w:r>
        <w:rPr>
          <w:spacing w:val="-1"/>
        </w:rPr>
        <w:t xml:space="preserve"> </w:t>
      </w:r>
      <w:r>
        <w:t>Department</w:t>
      </w:r>
      <w:r>
        <w:rPr>
          <w:spacing w:val="-2"/>
        </w:rPr>
        <w:t xml:space="preserve"> </w:t>
      </w:r>
      <w:r>
        <w:t>of</w:t>
      </w:r>
      <w:r>
        <w:rPr>
          <w:spacing w:val="-2"/>
        </w:rPr>
        <w:t xml:space="preserve"> </w:t>
      </w:r>
      <w:r>
        <w:t>Health,</w:t>
      </w:r>
      <w:r>
        <w:rPr>
          <w:spacing w:val="-2"/>
        </w:rPr>
        <w:t xml:space="preserve"> </w:t>
      </w:r>
      <w:r>
        <w:t>Disability</w:t>
      </w:r>
      <w:r>
        <w:rPr>
          <w:spacing w:val="-3"/>
        </w:rPr>
        <w:t xml:space="preserve"> </w:t>
      </w:r>
      <w:r>
        <w:t>and</w:t>
      </w:r>
      <w:r>
        <w:rPr>
          <w:spacing w:val="-2"/>
        </w:rPr>
        <w:t xml:space="preserve"> </w:t>
      </w:r>
      <w:r>
        <w:t>Ageing</w:t>
      </w:r>
      <w:r>
        <w:rPr>
          <w:spacing w:val="-1"/>
        </w:rPr>
        <w:t xml:space="preserve"> </w:t>
      </w:r>
      <w:r>
        <w:t xml:space="preserve">(2024), </w:t>
      </w:r>
      <w:hyperlink r:id="rId11">
        <w:r>
          <w:rPr>
            <w:color w:val="135B85"/>
            <w:spacing w:val="-2"/>
            <w:u w:val="single" w:color="135B85"/>
          </w:rPr>
          <w:t>https://www.health.gov.au/resources/publications/national-dust-disease-progress-report-april-2022-december-</w:t>
        </w:r>
      </w:hyperlink>
      <w:hyperlink r:id="rId12">
        <w:r>
          <w:rPr>
            <w:color w:val="135B85"/>
            <w:spacing w:val="-2"/>
            <w:u w:val="single" w:color="135B85"/>
          </w:rPr>
          <w:t>2023?language=en</w:t>
        </w:r>
      </w:hyperlink>
    </w:p>
  </w:footnote>
  <w:footnote w:id="27">
    <w:p w14:paraId="507355EF" w14:textId="18276BB9" w:rsidR="001D79F0" w:rsidRPr="001421DA" w:rsidRDefault="001D79F0" w:rsidP="00DD21FD">
      <w:pPr>
        <w:pStyle w:val="FootnoteText"/>
      </w:pPr>
      <w:r>
        <w:rPr>
          <w:rStyle w:val="FootnoteReference"/>
        </w:rPr>
        <w:footnoteRef/>
      </w:r>
      <w:r>
        <w:t xml:space="preserve"> ‘Decision</w:t>
      </w:r>
      <w:r>
        <w:rPr>
          <w:spacing w:val="-3"/>
        </w:rPr>
        <w:t xml:space="preserve"> </w:t>
      </w:r>
      <w:r>
        <w:t>Regulation</w:t>
      </w:r>
      <w:r>
        <w:rPr>
          <w:spacing w:val="-6"/>
        </w:rPr>
        <w:t xml:space="preserve"> </w:t>
      </w:r>
      <w:r>
        <w:t>Impact</w:t>
      </w:r>
      <w:r>
        <w:rPr>
          <w:spacing w:val="-4"/>
        </w:rPr>
        <w:t xml:space="preserve"> </w:t>
      </w:r>
      <w:r>
        <w:t>Statement:</w:t>
      </w:r>
      <w:r>
        <w:rPr>
          <w:spacing w:val="-4"/>
        </w:rPr>
        <w:t xml:space="preserve"> </w:t>
      </w:r>
      <w:r>
        <w:t>Prohibition</w:t>
      </w:r>
      <w:r>
        <w:rPr>
          <w:spacing w:val="-3"/>
        </w:rPr>
        <w:t xml:space="preserve"> </w:t>
      </w:r>
      <w:r>
        <w:t>on</w:t>
      </w:r>
      <w:r>
        <w:rPr>
          <w:spacing w:val="-5"/>
        </w:rPr>
        <w:t xml:space="preserve"> </w:t>
      </w:r>
      <w:r>
        <w:t>the</w:t>
      </w:r>
      <w:r>
        <w:rPr>
          <w:spacing w:val="-3"/>
        </w:rPr>
        <w:t xml:space="preserve"> </w:t>
      </w:r>
      <w:r>
        <w:t>use</w:t>
      </w:r>
      <w:r>
        <w:rPr>
          <w:spacing w:val="-3"/>
        </w:rPr>
        <w:t xml:space="preserve"> </w:t>
      </w:r>
      <w:r>
        <w:t>of</w:t>
      </w:r>
      <w:r>
        <w:rPr>
          <w:spacing w:val="-2"/>
        </w:rPr>
        <w:t xml:space="preserve"> </w:t>
      </w:r>
      <w:r>
        <w:t>engineered</w:t>
      </w:r>
      <w:r>
        <w:rPr>
          <w:spacing w:val="-3"/>
        </w:rPr>
        <w:t xml:space="preserve"> </w:t>
      </w:r>
      <w:r>
        <w:t>stone’,</w:t>
      </w:r>
      <w:r>
        <w:rPr>
          <w:spacing w:val="-4"/>
        </w:rPr>
        <w:t xml:space="preserve"> </w:t>
      </w:r>
      <w:r>
        <w:t>Safe</w:t>
      </w:r>
      <w:r>
        <w:rPr>
          <w:spacing w:val="-3"/>
        </w:rPr>
        <w:t xml:space="preserve"> </w:t>
      </w:r>
      <w:r>
        <w:t>Work</w:t>
      </w:r>
      <w:r>
        <w:rPr>
          <w:spacing w:val="-4"/>
        </w:rPr>
        <w:t xml:space="preserve"> </w:t>
      </w:r>
      <w:r>
        <w:t xml:space="preserve">Australia (2023), </w:t>
      </w:r>
      <w:hyperlink r:id="rId13">
        <w:r>
          <w:rPr>
            <w:color w:val="135B85"/>
            <w:spacing w:val="-2"/>
            <w:u w:val="single" w:color="135B85"/>
          </w:rPr>
          <w:t>https://www.safeworkaustralia.gov.au/doc/decision-regulation-impact-statement-prohibition-use-engineered-stone</w:t>
        </w:r>
      </w:hyperlink>
    </w:p>
  </w:footnote>
  <w:footnote w:id="28">
    <w:p w14:paraId="59A71245" w14:textId="45290E4D" w:rsidR="001D79F0" w:rsidRPr="001421DA" w:rsidRDefault="001D79F0" w:rsidP="00DD21FD">
      <w:pPr>
        <w:pStyle w:val="FootnoteText"/>
      </w:pPr>
      <w:r>
        <w:rPr>
          <w:rStyle w:val="FootnoteReference"/>
        </w:rPr>
        <w:footnoteRef/>
      </w:r>
      <w:r>
        <w:t xml:space="preserve"> ‘Work</w:t>
      </w:r>
      <w:r>
        <w:rPr>
          <w:spacing w:val="-3"/>
        </w:rPr>
        <w:t xml:space="preserve"> </w:t>
      </w:r>
      <w:r>
        <w:t>Health</w:t>
      </w:r>
      <w:r>
        <w:rPr>
          <w:spacing w:val="-2"/>
        </w:rPr>
        <w:t xml:space="preserve"> </w:t>
      </w:r>
      <w:r>
        <w:t>and</w:t>
      </w:r>
      <w:r>
        <w:rPr>
          <w:spacing w:val="-5"/>
        </w:rPr>
        <w:t xml:space="preserve"> </w:t>
      </w:r>
      <w:r>
        <w:t>Safety</w:t>
      </w:r>
      <w:r>
        <w:rPr>
          <w:spacing w:val="-3"/>
        </w:rPr>
        <w:t xml:space="preserve"> </w:t>
      </w:r>
      <w:r>
        <w:t>Meeting</w:t>
      </w:r>
      <w:r>
        <w:rPr>
          <w:spacing w:val="-5"/>
        </w:rPr>
        <w:t xml:space="preserve"> </w:t>
      </w:r>
      <w:r>
        <w:t>of</w:t>
      </w:r>
      <w:r>
        <w:rPr>
          <w:spacing w:val="-1"/>
        </w:rPr>
        <w:t xml:space="preserve"> </w:t>
      </w:r>
      <w:r>
        <w:t>Ministers –</w:t>
      </w:r>
      <w:r>
        <w:rPr>
          <w:spacing w:val="-2"/>
        </w:rPr>
        <w:t xml:space="preserve"> </w:t>
      </w:r>
      <w:r>
        <w:t>22</w:t>
      </w:r>
      <w:r>
        <w:rPr>
          <w:spacing w:val="-4"/>
        </w:rPr>
        <w:t xml:space="preserve"> </w:t>
      </w:r>
      <w:r>
        <w:t>March</w:t>
      </w:r>
      <w:r>
        <w:rPr>
          <w:spacing w:val="-5"/>
        </w:rPr>
        <w:t xml:space="preserve"> </w:t>
      </w:r>
      <w:r>
        <w:t>2024’, Department</w:t>
      </w:r>
      <w:r>
        <w:rPr>
          <w:spacing w:val="-1"/>
        </w:rPr>
        <w:t xml:space="preserve"> </w:t>
      </w:r>
      <w:r>
        <w:t>of</w:t>
      </w:r>
      <w:r>
        <w:rPr>
          <w:spacing w:val="-3"/>
        </w:rPr>
        <w:t xml:space="preserve"> </w:t>
      </w:r>
      <w:r>
        <w:t>Employment</w:t>
      </w:r>
      <w:r>
        <w:rPr>
          <w:spacing w:val="-1"/>
        </w:rPr>
        <w:t xml:space="preserve"> </w:t>
      </w:r>
      <w:r>
        <w:t>and</w:t>
      </w:r>
      <w:r>
        <w:rPr>
          <w:spacing w:val="-2"/>
        </w:rPr>
        <w:t xml:space="preserve"> </w:t>
      </w:r>
      <w:r>
        <w:t>Workplace</w:t>
      </w:r>
      <w:r>
        <w:rPr>
          <w:spacing w:val="-5"/>
        </w:rPr>
        <w:t xml:space="preserve"> </w:t>
      </w:r>
      <w:r>
        <w:t xml:space="preserve">Relations, </w:t>
      </w:r>
      <w:hyperlink r:id="rId14">
        <w:r>
          <w:rPr>
            <w:color w:val="135B85"/>
            <w:spacing w:val="-2"/>
            <w:u w:val="single" w:color="135B85"/>
          </w:rPr>
          <w:t>https://www.dewr.gov.au/work-health-and-safety/resources/work-health-and-safety-meeting-ministers-22-march-2024</w:t>
        </w:r>
      </w:hyperlink>
    </w:p>
  </w:footnote>
  <w:footnote w:id="29">
    <w:p w14:paraId="691AF5C6" w14:textId="147B2B48" w:rsidR="001D79F0" w:rsidRPr="001421DA" w:rsidRDefault="001D79F0" w:rsidP="00DD21FD">
      <w:pPr>
        <w:pStyle w:val="FootnoteText"/>
      </w:pPr>
      <w:r>
        <w:rPr>
          <w:rStyle w:val="FootnoteReference"/>
        </w:rPr>
        <w:footnoteRef/>
      </w:r>
      <w:r>
        <w:t xml:space="preserve"> Alternative materials (or products) refer to a broad category of benchtops, panels and slabs that are not subject to the engineered stone prohibition. Alternative products may or may not contain crystalline silica such as timber, stainless steel, porcelain,</w:t>
      </w:r>
      <w:r>
        <w:rPr>
          <w:spacing w:val="-3"/>
        </w:rPr>
        <w:t xml:space="preserve"> </w:t>
      </w:r>
      <w:r>
        <w:t>sintered</w:t>
      </w:r>
      <w:r>
        <w:rPr>
          <w:spacing w:val="-2"/>
        </w:rPr>
        <w:t xml:space="preserve"> </w:t>
      </w:r>
      <w:r>
        <w:t>stone,</w:t>
      </w:r>
      <w:r>
        <w:rPr>
          <w:spacing w:val="-3"/>
        </w:rPr>
        <w:t xml:space="preserve"> </w:t>
      </w:r>
      <w:r>
        <w:t>natural</w:t>
      </w:r>
      <w:r>
        <w:rPr>
          <w:spacing w:val="-3"/>
        </w:rPr>
        <w:t xml:space="preserve"> </w:t>
      </w:r>
      <w:r>
        <w:t>stone</w:t>
      </w:r>
      <w:r>
        <w:rPr>
          <w:spacing w:val="-2"/>
        </w:rPr>
        <w:t xml:space="preserve"> </w:t>
      </w:r>
      <w:r>
        <w:t>and</w:t>
      </w:r>
      <w:r>
        <w:rPr>
          <w:spacing w:val="-4"/>
        </w:rPr>
        <w:t xml:space="preserve"> </w:t>
      </w:r>
      <w:r>
        <w:t>concrete.</w:t>
      </w:r>
      <w:r>
        <w:rPr>
          <w:spacing w:val="-3"/>
        </w:rPr>
        <w:t xml:space="preserve"> </w:t>
      </w:r>
      <w:r>
        <w:t>Alternative</w:t>
      </w:r>
      <w:r>
        <w:rPr>
          <w:spacing w:val="-5"/>
        </w:rPr>
        <w:t xml:space="preserve"> </w:t>
      </w:r>
      <w:r>
        <w:t>products also</w:t>
      </w:r>
      <w:r>
        <w:rPr>
          <w:spacing w:val="-2"/>
        </w:rPr>
        <w:t xml:space="preserve"> </w:t>
      </w:r>
      <w:r>
        <w:t>include artificial</w:t>
      </w:r>
      <w:r>
        <w:rPr>
          <w:spacing w:val="-6"/>
        </w:rPr>
        <w:t xml:space="preserve"> </w:t>
      </w:r>
      <w:r>
        <w:t>stone</w:t>
      </w:r>
      <w:r>
        <w:rPr>
          <w:spacing w:val="-2"/>
        </w:rPr>
        <w:t xml:space="preserve"> </w:t>
      </w:r>
      <w:r>
        <w:t>products</w:t>
      </w:r>
      <w:r>
        <w:rPr>
          <w:spacing w:val="-3"/>
        </w:rPr>
        <w:t xml:space="preserve"> </w:t>
      </w:r>
      <w:r>
        <w:t>that</w:t>
      </w:r>
      <w:r>
        <w:rPr>
          <w:spacing w:val="-3"/>
        </w:rPr>
        <w:t xml:space="preserve"> </w:t>
      </w:r>
      <w:r>
        <w:t>contain</w:t>
      </w:r>
      <w:r>
        <w:rPr>
          <w:spacing w:val="-4"/>
        </w:rPr>
        <w:t xml:space="preserve"> </w:t>
      </w:r>
      <w:r>
        <w:t>less than 1% crystalline silica. Not all alternative products are discussed in detail in this review.</w:t>
      </w:r>
    </w:p>
  </w:footnote>
  <w:footnote w:id="30">
    <w:p w14:paraId="495A591E" w14:textId="25AC013C" w:rsidR="00141DB2" w:rsidRPr="001834E7" w:rsidRDefault="00141DB2" w:rsidP="00DD21FD">
      <w:pPr>
        <w:pStyle w:val="FootnoteText"/>
        <w:rPr>
          <w:szCs w:val="22"/>
        </w:rPr>
      </w:pPr>
      <w:r>
        <w:rPr>
          <w:rStyle w:val="FootnoteReference"/>
        </w:rPr>
        <w:footnoteRef/>
      </w:r>
      <w:r>
        <w:t xml:space="preserve"> Crystalline and amorphous silica</w:t>
      </w:r>
      <w:r>
        <w:rPr>
          <w:spacing w:val="-3"/>
        </w:rPr>
        <w:t xml:space="preserve"> </w:t>
      </w:r>
      <w:r>
        <w:t>are two forms of silicon</w:t>
      </w:r>
      <w:r>
        <w:rPr>
          <w:spacing w:val="-1"/>
        </w:rPr>
        <w:t xml:space="preserve"> </w:t>
      </w:r>
      <w:r>
        <w:t>dioxide that are used in the manufacture of benchtops, panels and slabs.</w:t>
      </w:r>
      <w:r>
        <w:rPr>
          <w:spacing w:val="-2"/>
        </w:rPr>
        <w:t xml:space="preserve"> </w:t>
      </w:r>
      <w:r>
        <w:t>Amorphous</w:t>
      </w:r>
      <w:r>
        <w:rPr>
          <w:spacing w:val="-4"/>
        </w:rPr>
        <w:t xml:space="preserve"> </w:t>
      </w:r>
      <w:r>
        <w:t>silica</w:t>
      </w:r>
      <w:r>
        <w:rPr>
          <w:spacing w:val="-1"/>
        </w:rPr>
        <w:t xml:space="preserve"> </w:t>
      </w:r>
      <w:r>
        <w:t>is</w:t>
      </w:r>
      <w:r>
        <w:rPr>
          <w:spacing w:val="-2"/>
        </w:rPr>
        <w:t xml:space="preserve"> </w:t>
      </w:r>
      <w:r>
        <w:t>considered</w:t>
      </w:r>
      <w:r>
        <w:rPr>
          <w:spacing w:val="-1"/>
        </w:rPr>
        <w:t xml:space="preserve"> </w:t>
      </w:r>
      <w:r>
        <w:t>less</w:t>
      </w:r>
      <w:r>
        <w:rPr>
          <w:spacing w:val="-2"/>
        </w:rPr>
        <w:t xml:space="preserve"> </w:t>
      </w:r>
      <w:r>
        <w:t>toxic</w:t>
      </w:r>
      <w:r>
        <w:rPr>
          <w:spacing w:val="-2"/>
        </w:rPr>
        <w:t xml:space="preserve"> </w:t>
      </w:r>
      <w:r>
        <w:t>than</w:t>
      </w:r>
      <w:r>
        <w:rPr>
          <w:spacing w:val="-3"/>
        </w:rPr>
        <w:t xml:space="preserve"> </w:t>
      </w:r>
      <w:r>
        <w:t>crystalline</w:t>
      </w:r>
      <w:r>
        <w:rPr>
          <w:spacing w:val="-4"/>
        </w:rPr>
        <w:t xml:space="preserve"> </w:t>
      </w:r>
      <w:r>
        <w:t>silica, however</w:t>
      </w:r>
      <w:r>
        <w:rPr>
          <w:spacing w:val="-3"/>
        </w:rPr>
        <w:t xml:space="preserve"> </w:t>
      </w:r>
      <w:r>
        <w:t>it</w:t>
      </w:r>
      <w:r>
        <w:rPr>
          <w:spacing w:val="-2"/>
        </w:rPr>
        <w:t xml:space="preserve"> </w:t>
      </w:r>
      <w:r>
        <w:t>may</w:t>
      </w:r>
      <w:r>
        <w:rPr>
          <w:spacing w:val="-2"/>
        </w:rPr>
        <w:t xml:space="preserve"> </w:t>
      </w:r>
      <w:r>
        <w:t>still pose</w:t>
      </w:r>
      <w:r>
        <w:rPr>
          <w:spacing w:val="-1"/>
        </w:rPr>
        <w:t xml:space="preserve"> </w:t>
      </w:r>
      <w:r>
        <w:t>health</w:t>
      </w:r>
      <w:r>
        <w:rPr>
          <w:spacing w:val="-1"/>
        </w:rPr>
        <w:t xml:space="preserve"> </w:t>
      </w:r>
      <w:r>
        <w:t>risks.</w:t>
      </w:r>
      <w:r>
        <w:rPr>
          <w:spacing w:val="-2"/>
        </w:rPr>
        <w:t xml:space="preserve"> </w:t>
      </w:r>
      <w:r>
        <w:t>Available</w:t>
      </w:r>
      <w:r>
        <w:rPr>
          <w:spacing w:val="-3"/>
        </w:rPr>
        <w:t xml:space="preserve"> </w:t>
      </w:r>
      <w:r>
        <w:t>evidence regarding the toxicity of amorphous silica is currently inconclusive.</w:t>
      </w:r>
    </w:p>
  </w:footnote>
  <w:footnote w:id="31">
    <w:p w14:paraId="2265C4F6" w14:textId="3F878E54" w:rsidR="00141DB2" w:rsidRPr="001834E7" w:rsidRDefault="00141DB2" w:rsidP="00DD21FD">
      <w:pPr>
        <w:pStyle w:val="FootnoteText"/>
        <w:rPr>
          <w:szCs w:val="22"/>
        </w:rPr>
      </w:pPr>
      <w:r>
        <w:rPr>
          <w:rStyle w:val="FootnoteReference"/>
        </w:rPr>
        <w:footnoteRef/>
      </w:r>
      <w:r>
        <w:t xml:space="preserve"> The</w:t>
      </w:r>
      <w:r>
        <w:rPr>
          <w:spacing w:val="-3"/>
        </w:rPr>
        <w:t xml:space="preserve"> </w:t>
      </w:r>
      <w:r>
        <w:t>University of</w:t>
      </w:r>
      <w:r>
        <w:rPr>
          <w:spacing w:val="-3"/>
        </w:rPr>
        <w:t xml:space="preserve"> </w:t>
      </w:r>
      <w:r>
        <w:t>Adelaide,</w:t>
      </w:r>
      <w:r>
        <w:rPr>
          <w:spacing w:val="-3"/>
        </w:rPr>
        <w:t xml:space="preserve"> </w:t>
      </w:r>
      <w:r>
        <w:t>‘Prohibition</w:t>
      </w:r>
      <w:r>
        <w:rPr>
          <w:spacing w:val="-2"/>
        </w:rPr>
        <w:t xml:space="preserve"> </w:t>
      </w:r>
      <w:r>
        <w:t>of</w:t>
      </w:r>
      <w:r>
        <w:rPr>
          <w:spacing w:val="-3"/>
        </w:rPr>
        <w:t xml:space="preserve"> </w:t>
      </w:r>
      <w:r>
        <w:t>engineered</w:t>
      </w:r>
      <w:r>
        <w:rPr>
          <w:spacing w:val="-2"/>
        </w:rPr>
        <w:t xml:space="preserve"> </w:t>
      </w:r>
      <w:r>
        <w:t>stone:</w:t>
      </w:r>
      <w:r>
        <w:rPr>
          <w:spacing w:val="-3"/>
        </w:rPr>
        <w:t xml:space="preserve"> </w:t>
      </w:r>
      <w:r>
        <w:t>Literature</w:t>
      </w:r>
      <w:r>
        <w:rPr>
          <w:spacing w:val="-2"/>
        </w:rPr>
        <w:t xml:space="preserve"> </w:t>
      </w:r>
      <w:r>
        <w:t>review</w:t>
      </w:r>
      <w:r>
        <w:rPr>
          <w:spacing w:val="-3"/>
        </w:rPr>
        <w:t xml:space="preserve"> </w:t>
      </w:r>
      <w:r>
        <w:t>and</w:t>
      </w:r>
      <w:r>
        <w:rPr>
          <w:spacing w:val="-2"/>
        </w:rPr>
        <w:t xml:space="preserve"> </w:t>
      </w:r>
      <w:r>
        <w:t>gap</w:t>
      </w:r>
      <w:r>
        <w:rPr>
          <w:spacing w:val="-2"/>
        </w:rPr>
        <w:t xml:space="preserve"> </w:t>
      </w:r>
      <w:r>
        <w:t>analysis’,</w:t>
      </w:r>
      <w:r>
        <w:rPr>
          <w:spacing w:val="-3"/>
        </w:rPr>
        <w:t xml:space="preserve"> </w:t>
      </w:r>
      <w:r>
        <w:t>Safe</w:t>
      </w:r>
      <w:r>
        <w:rPr>
          <w:spacing w:val="-5"/>
        </w:rPr>
        <w:t xml:space="preserve"> </w:t>
      </w:r>
      <w:r>
        <w:t>Work</w:t>
      </w:r>
      <w:r>
        <w:rPr>
          <w:spacing w:val="-3"/>
        </w:rPr>
        <w:t xml:space="preserve"> </w:t>
      </w:r>
      <w:r>
        <w:t xml:space="preserve">Australia (2023), </w:t>
      </w:r>
      <w:hyperlink r:id="rId15">
        <w:r>
          <w:rPr>
            <w:color w:val="135B85"/>
            <w:spacing w:val="-2"/>
            <w:u w:val="single" w:color="135B85"/>
          </w:rPr>
          <w:t>https://www.safeworkaustralia.gov.au/sites/default/files/2023-10/uni_adelaide_engineered_stone_report_october2023.pdf</w:t>
        </w:r>
      </w:hyperlink>
    </w:p>
  </w:footnote>
  <w:footnote w:id="32">
    <w:p w14:paraId="409C926E" w14:textId="3E524F14" w:rsidR="008E3CA4" w:rsidRPr="004146AB" w:rsidRDefault="008E3CA4" w:rsidP="00DD21FD">
      <w:pPr>
        <w:pStyle w:val="FootnoteText"/>
        <w:rPr>
          <w:szCs w:val="22"/>
        </w:rPr>
      </w:pPr>
      <w:r>
        <w:rPr>
          <w:rStyle w:val="FootnoteReference"/>
        </w:rPr>
        <w:footnoteRef/>
      </w:r>
      <w:r>
        <w:t xml:space="preserve"> ‘Advertising</w:t>
      </w:r>
      <w:r>
        <w:rPr>
          <w:spacing w:val="-5"/>
        </w:rPr>
        <w:t xml:space="preserve"> </w:t>
      </w:r>
      <w:r>
        <w:t>and</w:t>
      </w:r>
      <w:r>
        <w:rPr>
          <w:spacing w:val="-4"/>
        </w:rPr>
        <w:t xml:space="preserve"> </w:t>
      </w:r>
      <w:r>
        <w:t>selling</w:t>
      </w:r>
      <w:r>
        <w:rPr>
          <w:spacing w:val="-3"/>
        </w:rPr>
        <w:t xml:space="preserve"> </w:t>
      </w:r>
      <w:r>
        <w:t>guide:</w:t>
      </w:r>
      <w:r>
        <w:rPr>
          <w:spacing w:val="-3"/>
        </w:rPr>
        <w:t xml:space="preserve"> </w:t>
      </w:r>
      <w:r>
        <w:t>A</w:t>
      </w:r>
      <w:r>
        <w:rPr>
          <w:spacing w:val="-3"/>
        </w:rPr>
        <w:t xml:space="preserve"> </w:t>
      </w:r>
      <w:r>
        <w:t>guide</w:t>
      </w:r>
      <w:r>
        <w:rPr>
          <w:spacing w:val="-3"/>
        </w:rPr>
        <w:t xml:space="preserve"> </w:t>
      </w:r>
      <w:r>
        <w:t>for</w:t>
      </w:r>
      <w:r>
        <w:rPr>
          <w:spacing w:val="-3"/>
        </w:rPr>
        <w:t xml:space="preserve"> </w:t>
      </w:r>
      <w:r>
        <w:t>business,</w:t>
      </w:r>
      <w:r>
        <w:rPr>
          <w:spacing w:val="-1"/>
        </w:rPr>
        <w:t xml:space="preserve"> </w:t>
      </w:r>
      <w:r>
        <w:t>Australian</w:t>
      </w:r>
      <w:r>
        <w:rPr>
          <w:spacing w:val="-3"/>
        </w:rPr>
        <w:t xml:space="preserve"> </w:t>
      </w:r>
      <w:r>
        <w:t>Competition</w:t>
      </w:r>
      <w:r>
        <w:rPr>
          <w:spacing w:val="-3"/>
        </w:rPr>
        <w:t xml:space="preserve"> </w:t>
      </w:r>
      <w:r>
        <w:t>and</w:t>
      </w:r>
      <w:r>
        <w:rPr>
          <w:spacing w:val="-3"/>
        </w:rPr>
        <w:t xml:space="preserve"> </w:t>
      </w:r>
      <w:r>
        <w:t>Consumer</w:t>
      </w:r>
      <w:r>
        <w:rPr>
          <w:spacing w:val="-3"/>
        </w:rPr>
        <w:t xml:space="preserve"> </w:t>
      </w:r>
      <w:r>
        <w:t xml:space="preserve">Commission (2021), </w:t>
      </w:r>
      <w:hyperlink r:id="rId16">
        <w:r>
          <w:rPr>
            <w:color w:val="135B85"/>
            <w:spacing w:val="-2"/>
            <w:u w:val="single" w:color="135B85"/>
          </w:rPr>
          <w:t>https://www.accc.gov.au/system/files/Advertising%20and%20selling%20guide%20-%20July%202021.pdf</w:t>
        </w:r>
      </w:hyperlink>
    </w:p>
  </w:footnote>
  <w:footnote w:id="33">
    <w:p w14:paraId="39F296C7" w14:textId="2EA4B8D1" w:rsidR="002B16C9" w:rsidRPr="00DD21FD" w:rsidRDefault="002B16C9" w:rsidP="00DD21FD">
      <w:pPr>
        <w:pStyle w:val="FootnoteText"/>
      </w:pPr>
      <w:r>
        <w:rPr>
          <w:rStyle w:val="FootnoteReference"/>
        </w:rPr>
        <w:footnoteRef/>
      </w:r>
      <w:r>
        <w:t xml:space="preserve"> ‘Advertising</w:t>
      </w:r>
      <w:r>
        <w:rPr>
          <w:spacing w:val="-5"/>
        </w:rPr>
        <w:t xml:space="preserve"> </w:t>
      </w:r>
      <w:r>
        <w:t>and</w:t>
      </w:r>
      <w:r>
        <w:rPr>
          <w:spacing w:val="-4"/>
        </w:rPr>
        <w:t xml:space="preserve"> </w:t>
      </w:r>
      <w:r>
        <w:t>promotions’,</w:t>
      </w:r>
      <w:r>
        <w:rPr>
          <w:spacing w:val="-4"/>
        </w:rPr>
        <w:t xml:space="preserve"> </w:t>
      </w:r>
      <w:r>
        <w:t>Australian</w:t>
      </w:r>
      <w:r>
        <w:rPr>
          <w:spacing w:val="-4"/>
        </w:rPr>
        <w:t xml:space="preserve"> </w:t>
      </w:r>
      <w:r>
        <w:t>Competition</w:t>
      </w:r>
      <w:r>
        <w:rPr>
          <w:spacing w:val="-6"/>
        </w:rPr>
        <w:t xml:space="preserve"> </w:t>
      </w:r>
      <w:r>
        <w:t>and</w:t>
      </w:r>
      <w:r>
        <w:rPr>
          <w:spacing w:val="-4"/>
        </w:rPr>
        <w:t xml:space="preserve"> </w:t>
      </w:r>
      <w:r>
        <w:t>Consumer</w:t>
      </w:r>
      <w:r>
        <w:rPr>
          <w:spacing w:val="-4"/>
        </w:rPr>
        <w:t xml:space="preserve"> </w:t>
      </w:r>
      <w:r>
        <w:t xml:space="preserve">Commission, </w:t>
      </w:r>
      <w:hyperlink r:id="rId17">
        <w:r>
          <w:rPr>
            <w:color w:val="135B85"/>
            <w:spacing w:val="-2"/>
            <w:u w:val="single" w:color="135B85"/>
          </w:rPr>
          <w:t>https://www.accc.gov.au/consumers/advertising-and-promotions</w:t>
        </w:r>
        <w:r>
          <w:rPr>
            <w:spacing w:val="-2"/>
          </w:rPr>
          <w:t>.</w:t>
        </w:r>
      </w:hyperlink>
    </w:p>
  </w:footnote>
  <w:footnote w:id="34">
    <w:p w14:paraId="3F51D6B1" w14:textId="63CEF925" w:rsidR="00537190" w:rsidRPr="004146AB" w:rsidRDefault="00537190" w:rsidP="00DD21FD">
      <w:pPr>
        <w:pStyle w:val="FootnoteText"/>
        <w:rPr>
          <w:szCs w:val="22"/>
        </w:rPr>
      </w:pPr>
      <w:r>
        <w:rPr>
          <w:rStyle w:val="FootnoteReference"/>
        </w:rPr>
        <w:footnoteRef/>
      </w:r>
      <w:r>
        <w:t xml:space="preserve"> The</w:t>
      </w:r>
      <w:r>
        <w:rPr>
          <w:spacing w:val="-5"/>
        </w:rPr>
        <w:t xml:space="preserve"> </w:t>
      </w:r>
      <w:r>
        <w:t>Australian</w:t>
      </w:r>
      <w:r>
        <w:rPr>
          <w:spacing w:val="-4"/>
        </w:rPr>
        <w:t xml:space="preserve"> </w:t>
      </w:r>
      <w:r>
        <w:t>Building</w:t>
      </w:r>
      <w:r>
        <w:rPr>
          <w:spacing w:val="-2"/>
        </w:rPr>
        <w:t xml:space="preserve"> </w:t>
      </w:r>
      <w:r>
        <w:t>Codes</w:t>
      </w:r>
      <w:r>
        <w:rPr>
          <w:spacing w:val="-3"/>
        </w:rPr>
        <w:t xml:space="preserve"> </w:t>
      </w:r>
      <w:r>
        <w:t>Board is a</w:t>
      </w:r>
      <w:r>
        <w:rPr>
          <w:spacing w:val="-5"/>
        </w:rPr>
        <w:t xml:space="preserve"> </w:t>
      </w:r>
      <w:r>
        <w:t>joint</w:t>
      </w:r>
      <w:r>
        <w:rPr>
          <w:spacing w:val="-1"/>
        </w:rPr>
        <w:t xml:space="preserve"> </w:t>
      </w:r>
      <w:r>
        <w:t>initiative</w:t>
      </w:r>
      <w:r>
        <w:rPr>
          <w:spacing w:val="-5"/>
        </w:rPr>
        <w:t xml:space="preserve"> </w:t>
      </w:r>
      <w:r>
        <w:t>of</w:t>
      </w:r>
      <w:r>
        <w:rPr>
          <w:spacing w:val="-3"/>
        </w:rPr>
        <w:t xml:space="preserve"> </w:t>
      </w:r>
      <w:r>
        <w:t>the</w:t>
      </w:r>
      <w:r>
        <w:rPr>
          <w:spacing w:val="-2"/>
        </w:rPr>
        <w:t xml:space="preserve"> </w:t>
      </w:r>
      <w:r>
        <w:t>Commonwealth</w:t>
      </w:r>
      <w:r>
        <w:rPr>
          <w:spacing w:val="-2"/>
        </w:rPr>
        <w:t xml:space="preserve"> </w:t>
      </w:r>
      <w:r>
        <w:t>and</w:t>
      </w:r>
      <w:r>
        <w:rPr>
          <w:spacing w:val="-2"/>
        </w:rPr>
        <w:t xml:space="preserve"> </w:t>
      </w:r>
      <w:r>
        <w:t>state</w:t>
      </w:r>
      <w:r>
        <w:rPr>
          <w:spacing w:val="-5"/>
        </w:rPr>
        <w:t xml:space="preserve"> </w:t>
      </w:r>
      <w:r>
        <w:t>and</w:t>
      </w:r>
      <w:r>
        <w:rPr>
          <w:spacing w:val="-2"/>
        </w:rPr>
        <w:t xml:space="preserve"> </w:t>
      </w:r>
      <w:r>
        <w:t>territory</w:t>
      </w:r>
      <w:r>
        <w:rPr>
          <w:spacing w:val="-3"/>
        </w:rPr>
        <w:t xml:space="preserve"> </w:t>
      </w:r>
      <w:r>
        <w:t>governments,</w:t>
      </w:r>
      <w:r>
        <w:rPr>
          <w:spacing w:val="-3"/>
        </w:rPr>
        <w:t xml:space="preserve"> </w:t>
      </w:r>
      <w:r>
        <w:t>together with the building and plumbing industries.</w:t>
      </w:r>
    </w:p>
  </w:footnote>
  <w:footnote w:id="35">
    <w:p w14:paraId="72BA1D82" w14:textId="2A8009E1" w:rsidR="00537190" w:rsidRPr="001834E7" w:rsidRDefault="00537190" w:rsidP="00DD21FD">
      <w:pPr>
        <w:pStyle w:val="FootnoteText"/>
      </w:pPr>
      <w:r>
        <w:rPr>
          <w:rStyle w:val="FootnoteReference"/>
        </w:rPr>
        <w:footnoteRef/>
      </w:r>
      <w:r>
        <w:t xml:space="preserve"> Australian</w:t>
      </w:r>
      <w:r>
        <w:rPr>
          <w:spacing w:val="-2"/>
        </w:rPr>
        <w:t xml:space="preserve"> </w:t>
      </w:r>
      <w:r>
        <w:t>Building</w:t>
      </w:r>
      <w:r>
        <w:rPr>
          <w:spacing w:val="-2"/>
        </w:rPr>
        <w:t xml:space="preserve"> </w:t>
      </w:r>
      <w:r>
        <w:t>Codes</w:t>
      </w:r>
      <w:r>
        <w:rPr>
          <w:spacing w:val="-3"/>
        </w:rPr>
        <w:t xml:space="preserve"> </w:t>
      </w:r>
      <w:r>
        <w:t>Board.</w:t>
      </w:r>
      <w:r>
        <w:rPr>
          <w:spacing w:val="-5"/>
        </w:rPr>
        <w:t xml:space="preserve"> </w:t>
      </w:r>
      <w:r>
        <w:t>Proposed</w:t>
      </w:r>
      <w:r>
        <w:rPr>
          <w:spacing w:val="-2"/>
        </w:rPr>
        <w:t xml:space="preserve"> </w:t>
      </w:r>
      <w:r>
        <w:t>risk-based</w:t>
      </w:r>
      <w:r>
        <w:rPr>
          <w:spacing w:val="-4"/>
        </w:rPr>
        <w:t xml:space="preserve"> </w:t>
      </w:r>
      <w:r>
        <w:t>Building</w:t>
      </w:r>
      <w:r>
        <w:rPr>
          <w:spacing w:val="-5"/>
        </w:rPr>
        <w:t xml:space="preserve"> </w:t>
      </w:r>
      <w:r>
        <w:t>Product</w:t>
      </w:r>
      <w:r>
        <w:rPr>
          <w:spacing w:val="-1"/>
        </w:rPr>
        <w:t xml:space="preserve"> </w:t>
      </w:r>
      <w:r>
        <w:t>Registration</w:t>
      </w:r>
      <w:r>
        <w:rPr>
          <w:spacing w:val="-5"/>
        </w:rPr>
        <w:t xml:space="preserve"> </w:t>
      </w:r>
      <w:r>
        <w:t>Scheme,</w:t>
      </w:r>
      <w:r>
        <w:rPr>
          <w:spacing w:val="-3"/>
        </w:rPr>
        <w:t xml:space="preserve"> </w:t>
      </w:r>
      <w:r>
        <w:t>4</w:t>
      </w:r>
      <w:r>
        <w:rPr>
          <w:spacing w:val="-4"/>
        </w:rPr>
        <w:t xml:space="preserve"> </w:t>
      </w:r>
      <w:r>
        <w:t>July</w:t>
      </w:r>
      <w:r>
        <w:rPr>
          <w:spacing w:val="-5"/>
        </w:rPr>
        <w:t xml:space="preserve"> </w:t>
      </w:r>
      <w:r>
        <w:t xml:space="preserve">2025, </w:t>
      </w:r>
      <w:hyperlink r:id="rId18">
        <w:r w:rsidRPr="00B76FBE">
          <w:rPr>
            <w:color w:val="135B85"/>
            <w:spacing w:val="-2"/>
            <w:u w:val="single" w:color="135B85"/>
          </w:rPr>
          <w:t>https://www.abcb.gov.au/news/2024/consultation-open-proposed-risk-based-building-product-registration-scheme</w:t>
        </w:r>
        <w:r>
          <w:rPr>
            <w:spacing w:val="-2"/>
          </w:rPr>
          <w:t>.</w:t>
        </w:r>
      </w:hyperlink>
    </w:p>
  </w:footnote>
  <w:footnote w:id="36">
    <w:p w14:paraId="4C5DB760" w14:textId="7023DA71" w:rsidR="00977C09" w:rsidRPr="00977C09" w:rsidRDefault="004255EA" w:rsidP="00DD21FD">
      <w:pPr>
        <w:pStyle w:val="FootnoteText"/>
      </w:pPr>
      <w:r>
        <w:rPr>
          <w:rStyle w:val="FootnoteReference"/>
        </w:rPr>
        <w:footnoteRef/>
      </w:r>
      <w:r>
        <w:t xml:space="preserve"> </w:t>
      </w:r>
      <w:r w:rsidR="00977C09">
        <w:t>‘Occupational</w:t>
      </w:r>
      <w:r w:rsidR="00977C09">
        <w:rPr>
          <w:spacing w:val="-4"/>
        </w:rPr>
        <w:t xml:space="preserve"> </w:t>
      </w:r>
      <w:r w:rsidR="00977C09">
        <w:t>Health</w:t>
      </w:r>
      <w:r w:rsidR="00977C09">
        <w:rPr>
          <w:spacing w:val="-2"/>
        </w:rPr>
        <w:t xml:space="preserve"> </w:t>
      </w:r>
      <w:r w:rsidR="00977C09">
        <w:t>and</w:t>
      </w:r>
      <w:r w:rsidR="00977C09">
        <w:rPr>
          <w:spacing w:val="-5"/>
        </w:rPr>
        <w:t xml:space="preserve"> </w:t>
      </w:r>
      <w:r w:rsidR="00977C09">
        <w:t>Safety</w:t>
      </w:r>
      <w:r w:rsidR="00977C09">
        <w:rPr>
          <w:spacing w:val="-5"/>
        </w:rPr>
        <w:t xml:space="preserve"> </w:t>
      </w:r>
      <w:r w:rsidR="00977C09">
        <w:t>Regulations 2017’,</w:t>
      </w:r>
      <w:r w:rsidR="00977C09">
        <w:rPr>
          <w:spacing w:val="-3"/>
        </w:rPr>
        <w:t xml:space="preserve"> </w:t>
      </w:r>
      <w:r w:rsidR="00977C09">
        <w:t>Victorian</w:t>
      </w:r>
      <w:r w:rsidR="00977C09">
        <w:rPr>
          <w:spacing w:val="-2"/>
        </w:rPr>
        <w:t xml:space="preserve"> </w:t>
      </w:r>
      <w:r w:rsidR="00977C09">
        <w:t>Legislation,</w:t>
      </w:r>
      <w:r w:rsidR="00977C09">
        <w:rPr>
          <w:spacing w:val="-3"/>
        </w:rPr>
        <w:t xml:space="preserve"> </w:t>
      </w:r>
      <w:r w:rsidR="00977C09">
        <w:t>Part</w:t>
      </w:r>
      <w:r w:rsidR="00977C09">
        <w:rPr>
          <w:spacing w:val="-3"/>
        </w:rPr>
        <w:t xml:space="preserve"> </w:t>
      </w:r>
      <w:r w:rsidR="00977C09">
        <w:t>4.5 –</w:t>
      </w:r>
      <w:r w:rsidR="00977C09">
        <w:rPr>
          <w:spacing w:val="-4"/>
        </w:rPr>
        <w:t xml:space="preserve"> </w:t>
      </w:r>
      <w:r w:rsidR="00977C09">
        <w:t>Crystalline</w:t>
      </w:r>
      <w:r w:rsidR="00977C09">
        <w:rPr>
          <w:spacing w:val="-4"/>
        </w:rPr>
        <w:t xml:space="preserve"> </w:t>
      </w:r>
      <w:r w:rsidR="00977C09">
        <w:t>silica,</w:t>
      </w:r>
      <w:r w:rsidR="00977C09">
        <w:rPr>
          <w:spacing w:val="-5"/>
        </w:rPr>
        <w:t xml:space="preserve"> </w:t>
      </w:r>
      <w:r w:rsidR="00977C09">
        <w:t>319G</w:t>
      </w:r>
      <w:r w:rsidR="00977C09">
        <w:rPr>
          <w:spacing w:val="-2"/>
        </w:rPr>
        <w:t xml:space="preserve"> </w:t>
      </w:r>
      <w:r w:rsidR="00977C09">
        <w:t>and</w:t>
      </w:r>
      <w:r w:rsidR="00977C09">
        <w:rPr>
          <w:spacing w:val="-2"/>
        </w:rPr>
        <w:t xml:space="preserve"> </w:t>
      </w:r>
      <w:r w:rsidR="00977C09">
        <w:t xml:space="preserve">319H. </w:t>
      </w:r>
      <w:hyperlink r:id="rId19">
        <w:r w:rsidR="00977C09">
          <w:rPr>
            <w:color w:val="135B85"/>
            <w:spacing w:val="-2"/>
            <w:u w:val="single" w:color="135B85"/>
          </w:rPr>
          <w:t>https://content.legislation.vic.gov.au/sites/default/files/2024-11/17-22sra016-authorised.pdf</w:t>
        </w:r>
      </w:hyperlink>
    </w:p>
  </w:footnote>
  <w:footnote w:id="37">
    <w:p w14:paraId="08D6C32D" w14:textId="134F89BC" w:rsidR="003C3984" w:rsidRPr="00DD21FD" w:rsidRDefault="003C3984" w:rsidP="00DD21FD">
      <w:pPr>
        <w:pStyle w:val="FootnoteText"/>
      </w:pPr>
      <w:r>
        <w:rPr>
          <w:rStyle w:val="FootnoteReference"/>
        </w:rPr>
        <w:footnoteRef/>
      </w:r>
      <w:r>
        <w:t xml:space="preserve"> Model WHS Regulation 529A(4): In these Regulations, </w:t>
      </w:r>
      <w:r>
        <w:rPr>
          <w:b/>
          <w:i/>
        </w:rPr>
        <w:t>engineered</w:t>
      </w:r>
      <w:r>
        <w:rPr>
          <w:b/>
          <w:i/>
          <w:spacing w:val="-2"/>
        </w:rPr>
        <w:t xml:space="preserve"> </w:t>
      </w:r>
      <w:r>
        <w:rPr>
          <w:b/>
          <w:i/>
        </w:rPr>
        <w:t>stone</w:t>
      </w:r>
      <w:r>
        <w:t>: (a) means a</w:t>
      </w:r>
      <w:r>
        <w:rPr>
          <w:spacing w:val="-1"/>
        </w:rPr>
        <w:t xml:space="preserve"> </w:t>
      </w:r>
      <w:r>
        <w:t>CSS that: (</w:t>
      </w:r>
      <w:proofErr w:type="spellStart"/>
      <w:r>
        <w:t>i</w:t>
      </w:r>
      <w:proofErr w:type="spellEnd"/>
      <w:r>
        <w:t>) is an artificial product; and</w:t>
      </w:r>
      <w:r>
        <w:rPr>
          <w:spacing w:val="-2"/>
        </w:rPr>
        <w:t xml:space="preserve"> </w:t>
      </w:r>
      <w:r>
        <w:t>(ii)</w:t>
      </w:r>
      <w:r>
        <w:rPr>
          <w:spacing w:val="-2"/>
        </w:rPr>
        <w:t xml:space="preserve"> </w:t>
      </w:r>
      <w:r>
        <w:t>is</w:t>
      </w:r>
      <w:r>
        <w:rPr>
          <w:spacing w:val="-3"/>
        </w:rPr>
        <w:t xml:space="preserve"> </w:t>
      </w:r>
      <w:r>
        <w:t>created</w:t>
      </w:r>
      <w:r>
        <w:rPr>
          <w:spacing w:val="-2"/>
        </w:rPr>
        <w:t xml:space="preserve"> </w:t>
      </w:r>
      <w:r>
        <w:t>by</w:t>
      </w:r>
      <w:r>
        <w:rPr>
          <w:spacing w:val="-3"/>
        </w:rPr>
        <w:t xml:space="preserve"> </w:t>
      </w:r>
      <w:r>
        <w:t>combining</w:t>
      </w:r>
      <w:r>
        <w:rPr>
          <w:spacing w:val="-5"/>
        </w:rPr>
        <w:t xml:space="preserve"> </w:t>
      </w:r>
      <w:r>
        <w:t>natural</w:t>
      </w:r>
      <w:r>
        <w:rPr>
          <w:spacing w:val="-1"/>
        </w:rPr>
        <w:t xml:space="preserve"> </w:t>
      </w:r>
      <w:r>
        <w:t>stone</w:t>
      </w:r>
      <w:r>
        <w:rPr>
          <w:spacing w:val="-4"/>
        </w:rPr>
        <w:t xml:space="preserve"> </w:t>
      </w:r>
      <w:r>
        <w:t>materials with</w:t>
      </w:r>
      <w:r>
        <w:rPr>
          <w:spacing w:val="-2"/>
        </w:rPr>
        <w:t xml:space="preserve"> </w:t>
      </w:r>
      <w:r>
        <w:t>other</w:t>
      </w:r>
      <w:r>
        <w:rPr>
          <w:spacing w:val="-5"/>
        </w:rPr>
        <w:t xml:space="preserve"> </w:t>
      </w:r>
      <w:r>
        <w:t>chemical</w:t>
      </w:r>
      <w:r>
        <w:rPr>
          <w:spacing w:val="-4"/>
        </w:rPr>
        <w:t xml:space="preserve"> </w:t>
      </w:r>
      <w:r>
        <w:t>constituents</w:t>
      </w:r>
      <w:r>
        <w:rPr>
          <w:spacing w:val="-3"/>
        </w:rPr>
        <w:t xml:space="preserve"> </w:t>
      </w:r>
      <w:r>
        <w:t>such</w:t>
      </w:r>
      <w:r>
        <w:rPr>
          <w:spacing w:val="-2"/>
        </w:rPr>
        <w:t xml:space="preserve"> </w:t>
      </w:r>
      <w:r>
        <w:t>as water,</w:t>
      </w:r>
      <w:r>
        <w:rPr>
          <w:spacing w:val="-3"/>
        </w:rPr>
        <w:t xml:space="preserve"> </w:t>
      </w:r>
      <w:r>
        <w:t>resins or</w:t>
      </w:r>
      <w:r>
        <w:rPr>
          <w:spacing w:val="-2"/>
        </w:rPr>
        <w:t xml:space="preserve"> </w:t>
      </w:r>
      <w:r>
        <w:t>pigments; and</w:t>
      </w:r>
      <w:r w:rsidR="00DD21FD">
        <w:t xml:space="preserve"> </w:t>
      </w:r>
      <w:r>
        <w:t>(iii)</w:t>
      </w:r>
      <w:r>
        <w:rPr>
          <w:spacing w:val="-2"/>
        </w:rPr>
        <w:t xml:space="preserve"> </w:t>
      </w:r>
      <w:r>
        <w:t>becomes</w:t>
      </w:r>
      <w:r>
        <w:rPr>
          <w:spacing w:val="-3"/>
        </w:rPr>
        <w:t xml:space="preserve"> </w:t>
      </w:r>
      <w:r>
        <w:t>hardened;</w:t>
      </w:r>
      <w:r>
        <w:rPr>
          <w:spacing w:val="-1"/>
        </w:rPr>
        <w:t xml:space="preserve"> </w:t>
      </w:r>
      <w:r>
        <w:t>but</w:t>
      </w:r>
      <w:r>
        <w:rPr>
          <w:spacing w:val="-3"/>
        </w:rPr>
        <w:t xml:space="preserve"> </w:t>
      </w:r>
      <w:r>
        <w:t>(b)</w:t>
      </w:r>
      <w:r>
        <w:rPr>
          <w:spacing w:val="-2"/>
        </w:rPr>
        <w:t xml:space="preserve"> </w:t>
      </w:r>
      <w:r>
        <w:t>does not</w:t>
      </w:r>
      <w:r>
        <w:rPr>
          <w:spacing w:val="-3"/>
        </w:rPr>
        <w:t xml:space="preserve"> </w:t>
      </w:r>
      <w:r>
        <w:t>include</w:t>
      </w:r>
      <w:r>
        <w:rPr>
          <w:spacing w:val="-3"/>
        </w:rPr>
        <w:t xml:space="preserve"> </w:t>
      </w:r>
      <w:r>
        <w:t>the</w:t>
      </w:r>
      <w:r>
        <w:rPr>
          <w:spacing w:val="-2"/>
        </w:rPr>
        <w:t xml:space="preserve"> </w:t>
      </w:r>
      <w:r>
        <w:t>following: (</w:t>
      </w:r>
      <w:proofErr w:type="spellStart"/>
      <w:r>
        <w:t>i</w:t>
      </w:r>
      <w:proofErr w:type="spellEnd"/>
      <w:r>
        <w:t>)</w:t>
      </w:r>
      <w:r>
        <w:rPr>
          <w:spacing w:val="-4"/>
        </w:rPr>
        <w:t xml:space="preserve"> </w:t>
      </w:r>
      <w:r>
        <w:t>concrete</w:t>
      </w:r>
      <w:r>
        <w:rPr>
          <w:spacing w:val="-2"/>
        </w:rPr>
        <w:t xml:space="preserve"> </w:t>
      </w:r>
      <w:r>
        <w:t>and</w:t>
      </w:r>
      <w:r>
        <w:rPr>
          <w:spacing w:val="-4"/>
        </w:rPr>
        <w:t xml:space="preserve"> </w:t>
      </w:r>
      <w:r>
        <w:t>cement</w:t>
      </w:r>
      <w:r>
        <w:rPr>
          <w:spacing w:val="-1"/>
        </w:rPr>
        <w:t xml:space="preserve"> </w:t>
      </w:r>
      <w:r>
        <w:t>products;</w:t>
      </w:r>
      <w:r>
        <w:rPr>
          <w:spacing w:val="-3"/>
        </w:rPr>
        <w:t xml:space="preserve"> </w:t>
      </w:r>
      <w:r>
        <w:t>(ii)</w:t>
      </w:r>
      <w:r>
        <w:rPr>
          <w:spacing w:val="-2"/>
        </w:rPr>
        <w:t xml:space="preserve"> </w:t>
      </w:r>
      <w:r>
        <w:t>bricks,</w:t>
      </w:r>
      <w:r>
        <w:rPr>
          <w:spacing w:val="-3"/>
        </w:rPr>
        <w:t xml:space="preserve"> </w:t>
      </w:r>
      <w:r>
        <w:t>pavers and</w:t>
      </w:r>
      <w:r>
        <w:rPr>
          <w:spacing w:val="-5"/>
        </w:rPr>
        <w:t xml:space="preserve"> </w:t>
      </w:r>
      <w:r>
        <w:t>other similar blocks; (iii) ceramic wall and floor tiles; (iv) grout, mortar and render; (v) plaster board; (vi) porcelain products; (vii)</w:t>
      </w:r>
      <w:r w:rsidR="00DD21FD">
        <w:t xml:space="preserve"> </w:t>
      </w:r>
      <w:r>
        <w:t>sintered</w:t>
      </w:r>
      <w:r>
        <w:rPr>
          <w:spacing w:val="-7"/>
        </w:rPr>
        <w:t xml:space="preserve"> </w:t>
      </w:r>
      <w:r>
        <w:t>stone;</w:t>
      </w:r>
      <w:r>
        <w:rPr>
          <w:spacing w:val="-4"/>
        </w:rPr>
        <w:t xml:space="preserve"> </w:t>
      </w:r>
      <w:r>
        <w:t>(viii)</w:t>
      </w:r>
      <w:r>
        <w:rPr>
          <w:spacing w:val="-6"/>
        </w:rPr>
        <w:t xml:space="preserve"> </w:t>
      </w:r>
      <w:r>
        <w:t>roof</w:t>
      </w:r>
      <w:r>
        <w:rPr>
          <w:spacing w:val="-5"/>
        </w:rPr>
        <w:t xml:space="preserve"> </w:t>
      </w:r>
      <w:r>
        <w:rPr>
          <w:spacing w:val="-2"/>
        </w:rPr>
        <w:t>tiles.</w:t>
      </w:r>
    </w:p>
  </w:footnote>
  <w:footnote w:id="38">
    <w:p w14:paraId="08CACFDD" w14:textId="6D639EB3" w:rsidR="00E15814" w:rsidRPr="00DD21FD" w:rsidRDefault="00E15814" w:rsidP="00DD21FD">
      <w:pPr>
        <w:pStyle w:val="FootnoteText"/>
        <w:rPr>
          <w:color w:val="135B85"/>
          <w:spacing w:val="-2"/>
        </w:rPr>
      </w:pPr>
      <w:r>
        <w:rPr>
          <w:rStyle w:val="FootnoteReference"/>
        </w:rPr>
        <w:footnoteRef/>
      </w:r>
      <w:r>
        <w:t xml:space="preserve"> The ABF has stated that it will only accept testing certificates produced from outside Australia if the testing is a laboratory recognised through the MRA scheme by NATA and accredited by the local accreditation authority for the purposes of engineered</w:t>
      </w:r>
      <w:r>
        <w:rPr>
          <w:spacing w:val="-2"/>
        </w:rPr>
        <w:t xml:space="preserve"> </w:t>
      </w:r>
      <w:r>
        <w:t>stone</w:t>
      </w:r>
      <w:r>
        <w:rPr>
          <w:spacing w:val="-2"/>
        </w:rPr>
        <w:t xml:space="preserve"> </w:t>
      </w:r>
      <w:r>
        <w:t>identification</w:t>
      </w:r>
      <w:r>
        <w:rPr>
          <w:spacing w:val="-2"/>
        </w:rPr>
        <w:t xml:space="preserve"> </w:t>
      </w:r>
      <w:r>
        <w:t>using</w:t>
      </w:r>
      <w:r>
        <w:rPr>
          <w:spacing w:val="-2"/>
        </w:rPr>
        <w:t xml:space="preserve"> </w:t>
      </w:r>
      <w:r>
        <w:t>an</w:t>
      </w:r>
      <w:r>
        <w:rPr>
          <w:spacing w:val="-2"/>
        </w:rPr>
        <w:t xml:space="preserve"> </w:t>
      </w:r>
      <w:r>
        <w:t>appropriate</w:t>
      </w:r>
      <w:r>
        <w:rPr>
          <w:spacing w:val="-2"/>
        </w:rPr>
        <w:t xml:space="preserve"> </w:t>
      </w:r>
      <w:r>
        <w:t>analysis</w:t>
      </w:r>
      <w:r>
        <w:rPr>
          <w:spacing w:val="-3"/>
        </w:rPr>
        <w:t xml:space="preserve"> </w:t>
      </w:r>
      <w:r>
        <w:t>method,</w:t>
      </w:r>
      <w:r>
        <w:rPr>
          <w:spacing w:val="-3"/>
        </w:rPr>
        <w:t xml:space="preserve"> </w:t>
      </w:r>
      <w:r>
        <w:t>such</w:t>
      </w:r>
      <w:r>
        <w:rPr>
          <w:spacing w:val="-5"/>
        </w:rPr>
        <w:t xml:space="preserve"> </w:t>
      </w:r>
      <w:r>
        <w:t>as</w:t>
      </w:r>
      <w:r>
        <w:rPr>
          <w:spacing w:val="-3"/>
        </w:rPr>
        <w:t xml:space="preserve"> </w:t>
      </w:r>
      <w:r>
        <w:t>petrographic</w:t>
      </w:r>
      <w:r>
        <w:rPr>
          <w:spacing w:val="-2"/>
        </w:rPr>
        <w:t xml:space="preserve"> </w:t>
      </w:r>
      <w:r>
        <w:t>analysis and</w:t>
      </w:r>
      <w:r>
        <w:rPr>
          <w:spacing w:val="-2"/>
        </w:rPr>
        <w:t xml:space="preserve"> </w:t>
      </w:r>
      <w:r>
        <w:t>x-ray</w:t>
      </w:r>
      <w:r>
        <w:rPr>
          <w:spacing w:val="-3"/>
        </w:rPr>
        <w:t xml:space="preserve"> </w:t>
      </w:r>
      <w:r>
        <w:t>diffraction.</w:t>
      </w:r>
      <w:r>
        <w:rPr>
          <w:spacing w:val="-3"/>
        </w:rPr>
        <w:t xml:space="preserve"> </w:t>
      </w:r>
      <w:r>
        <w:t xml:space="preserve">See: </w:t>
      </w:r>
      <w:hyperlink r:id="rId20" w:history="1">
        <w:r w:rsidRPr="00DA1490">
          <w:rPr>
            <w:rStyle w:val="Hyperlink"/>
            <w:spacing w:val="-2"/>
          </w:rPr>
          <w:t>https://www.abf.gov.au/prohibited-goods-subsite/Pages/engineered-stone.aspx</w:t>
        </w:r>
      </w:hyperlink>
      <w:r w:rsidRPr="002001DC">
        <w:rPr>
          <w:color w:val="135B85"/>
          <w:spacing w:val="-2"/>
        </w:rPr>
        <w:t>.</w:t>
      </w:r>
    </w:p>
  </w:footnote>
  <w:footnote w:id="39">
    <w:p w14:paraId="3063B64E" w14:textId="327EC83A" w:rsidR="00E15814" w:rsidRPr="00E15814" w:rsidRDefault="00E15814" w:rsidP="00DD21FD">
      <w:pPr>
        <w:pStyle w:val="FootnoteText"/>
      </w:pPr>
      <w:r>
        <w:rPr>
          <w:rStyle w:val="FootnoteReference"/>
        </w:rPr>
        <w:footnoteRef/>
      </w:r>
      <w:r>
        <w:t xml:space="preserve"> The ISO is a non-government organisation which brings together global experts to develop and agree international standards that define requirements concerning a range of things including making products and managing a process. International</w:t>
      </w:r>
      <w:r>
        <w:rPr>
          <w:spacing w:val="-4"/>
        </w:rPr>
        <w:t xml:space="preserve"> </w:t>
      </w:r>
      <w:r>
        <w:t>Standards help</w:t>
      </w:r>
      <w:r>
        <w:rPr>
          <w:spacing w:val="-2"/>
        </w:rPr>
        <w:t xml:space="preserve"> </w:t>
      </w:r>
      <w:r>
        <w:t>provide</w:t>
      </w:r>
      <w:r>
        <w:rPr>
          <w:spacing w:val="-2"/>
        </w:rPr>
        <w:t xml:space="preserve"> </w:t>
      </w:r>
      <w:r>
        <w:t>consumers</w:t>
      </w:r>
      <w:r>
        <w:rPr>
          <w:spacing w:val="-3"/>
        </w:rPr>
        <w:t xml:space="preserve"> </w:t>
      </w:r>
      <w:r>
        <w:t>with</w:t>
      </w:r>
      <w:r>
        <w:rPr>
          <w:spacing w:val="-5"/>
        </w:rPr>
        <w:t xml:space="preserve"> </w:t>
      </w:r>
      <w:r>
        <w:t>confidence</w:t>
      </w:r>
      <w:r>
        <w:rPr>
          <w:spacing w:val="-1"/>
        </w:rPr>
        <w:t xml:space="preserve"> </w:t>
      </w:r>
      <w:r>
        <w:t>that</w:t>
      </w:r>
      <w:r>
        <w:rPr>
          <w:spacing w:val="-1"/>
        </w:rPr>
        <w:t xml:space="preserve"> </w:t>
      </w:r>
      <w:r>
        <w:t>products</w:t>
      </w:r>
      <w:r>
        <w:rPr>
          <w:spacing w:val="-3"/>
        </w:rPr>
        <w:t xml:space="preserve"> </w:t>
      </w:r>
      <w:r>
        <w:t>are</w:t>
      </w:r>
      <w:r>
        <w:rPr>
          <w:spacing w:val="-2"/>
        </w:rPr>
        <w:t xml:space="preserve"> </w:t>
      </w:r>
      <w:r>
        <w:t>safe,</w:t>
      </w:r>
      <w:r>
        <w:rPr>
          <w:spacing w:val="-3"/>
        </w:rPr>
        <w:t xml:space="preserve"> </w:t>
      </w:r>
      <w:r>
        <w:t>reliable</w:t>
      </w:r>
      <w:r>
        <w:rPr>
          <w:spacing w:val="-2"/>
        </w:rPr>
        <w:t xml:space="preserve"> </w:t>
      </w:r>
      <w:r>
        <w:t>and</w:t>
      </w:r>
      <w:r>
        <w:rPr>
          <w:spacing w:val="-5"/>
        </w:rPr>
        <w:t xml:space="preserve"> </w:t>
      </w:r>
      <w:r>
        <w:t>of</w:t>
      </w:r>
      <w:r>
        <w:rPr>
          <w:spacing w:val="-3"/>
        </w:rPr>
        <w:t xml:space="preserve"> </w:t>
      </w:r>
      <w:r>
        <w:t>good</w:t>
      </w:r>
      <w:r>
        <w:rPr>
          <w:spacing w:val="-2"/>
        </w:rPr>
        <w:t xml:space="preserve"> </w:t>
      </w:r>
      <w:r>
        <w:t>quality.</w:t>
      </w:r>
      <w:r>
        <w:rPr>
          <w:spacing w:val="-3"/>
        </w:rPr>
        <w:t xml:space="preserve"> </w:t>
      </w:r>
      <w:r>
        <w:t>They</w:t>
      </w:r>
      <w:r>
        <w:rPr>
          <w:spacing w:val="-3"/>
        </w:rPr>
        <w:t xml:space="preserve"> </w:t>
      </w:r>
      <w:r>
        <w:t xml:space="preserve">can also reduce barriers to international trade and help inform government regulation. </w:t>
      </w:r>
      <w:hyperlink r:id="rId21">
        <w:r>
          <w:rPr>
            <w:color w:val="135B85"/>
            <w:u w:val="single" w:color="135B85"/>
          </w:rPr>
          <w:t>https://www.iso.org/</w:t>
        </w:r>
      </w:hyperlink>
    </w:p>
  </w:footnote>
  <w:footnote w:id="40">
    <w:p w14:paraId="0C49C1F8" w14:textId="50C13670" w:rsidR="00E15814" w:rsidRPr="00E15814" w:rsidRDefault="00E15814" w:rsidP="00DD21FD">
      <w:pPr>
        <w:pStyle w:val="FootnoteText"/>
      </w:pPr>
      <w:r>
        <w:rPr>
          <w:rStyle w:val="FootnoteReference"/>
        </w:rPr>
        <w:footnoteRef/>
      </w:r>
      <w:r>
        <w:t xml:space="preserve"> </w:t>
      </w:r>
      <w:r>
        <w:rPr>
          <w:position w:val="6"/>
          <w:sz w:val="13"/>
        </w:rPr>
        <w:t xml:space="preserve"> </w:t>
      </w:r>
      <w:r>
        <w:t>‘ISO/TC</w:t>
      </w:r>
      <w:r>
        <w:rPr>
          <w:spacing w:val="-4"/>
        </w:rPr>
        <w:t xml:space="preserve"> </w:t>
      </w:r>
      <w:r>
        <w:t>328</w:t>
      </w:r>
      <w:r>
        <w:rPr>
          <w:spacing w:val="-6"/>
        </w:rPr>
        <w:t xml:space="preserve"> </w:t>
      </w:r>
      <w:r>
        <w:t>Engineered</w:t>
      </w:r>
      <w:r>
        <w:rPr>
          <w:spacing w:val="-4"/>
        </w:rPr>
        <w:t xml:space="preserve"> </w:t>
      </w:r>
      <w:r>
        <w:t>Stones’,</w:t>
      </w:r>
      <w:r>
        <w:rPr>
          <w:spacing w:val="-3"/>
        </w:rPr>
        <w:t xml:space="preserve"> </w:t>
      </w:r>
      <w:r>
        <w:t>International</w:t>
      </w:r>
      <w:r>
        <w:rPr>
          <w:spacing w:val="-6"/>
        </w:rPr>
        <w:t xml:space="preserve"> </w:t>
      </w:r>
      <w:r>
        <w:t>Organisation</w:t>
      </w:r>
      <w:r>
        <w:rPr>
          <w:spacing w:val="-4"/>
        </w:rPr>
        <w:t xml:space="preserve"> </w:t>
      </w:r>
      <w:r>
        <w:t>for</w:t>
      </w:r>
      <w:r>
        <w:rPr>
          <w:spacing w:val="-7"/>
        </w:rPr>
        <w:t xml:space="preserve"> </w:t>
      </w:r>
      <w:r>
        <w:t>Standardisation</w:t>
      </w:r>
      <w:r>
        <w:rPr>
          <w:spacing w:val="-4"/>
        </w:rPr>
        <w:t xml:space="preserve"> </w:t>
      </w:r>
      <w:r>
        <w:t xml:space="preserve">(ISO), </w:t>
      </w:r>
      <w:hyperlink r:id="rId22">
        <w:r>
          <w:rPr>
            <w:color w:val="135B85"/>
            <w:spacing w:val="-2"/>
            <w:u w:val="single" w:color="135B85"/>
          </w:rPr>
          <w:t>https://www.iso.org/committee/7913804.html</w:t>
        </w:r>
      </w:hyperlink>
    </w:p>
  </w:footnote>
  <w:footnote w:id="41">
    <w:p w14:paraId="46D1ED36" w14:textId="0035A3C9" w:rsidR="00D35834" w:rsidRPr="00D35834" w:rsidRDefault="00D35834" w:rsidP="00DD21FD">
      <w:pPr>
        <w:pStyle w:val="FootnoteText"/>
      </w:pPr>
      <w:r>
        <w:rPr>
          <w:rStyle w:val="FootnoteReference"/>
        </w:rPr>
        <w:footnoteRef/>
      </w:r>
      <w:r>
        <w:t xml:space="preserve"> ISO/DIS</w:t>
      </w:r>
      <w:r>
        <w:rPr>
          <w:spacing w:val="-3"/>
        </w:rPr>
        <w:t xml:space="preserve"> </w:t>
      </w:r>
      <w:r>
        <w:t>19947</w:t>
      </w:r>
      <w:r>
        <w:rPr>
          <w:spacing w:val="-2"/>
        </w:rPr>
        <w:t xml:space="preserve"> </w:t>
      </w:r>
      <w:r>
        <w:t>Engineered</w:t>
      </w:r>
      <w:r>
        <w:rPr>
          <w:spacing w:val="-4"/>
        </w:rPr>
        <w:t xml:space="preserve"> </w:t>
      </w:r>
      <w:r>
        <w:t>stone</w:t>
      </w:r>
      <w:r>
        <w:rPr>
          <w:spacing w:val="-2"/>
        </w:rPr>
        <w:t xml:space="preserve"> </w:t>
      </w:r>
      <w:r>
        <w:t>–</w:t>
      </w:r>
      <w:r>
        <w:rPr>
          <w:spacing w:val="-2"/>
        </w:rPr>
        <w:t xml:space="preserve"> </w:t>
      </w:r>
      <w:r>
        <w:t>Terms and</w:t>
      </w:r>
      <w:r>
        <w:rPr>
          <w:spacing w:val="-5"/>
        </w:rPr>
        <w:t xml:space="preserve"> </w:t>
      </w:r>
      <w:r>
        <w:t>definitions,</w:t>
      </w:r>
      <w:r>
        <w:rPr>
          <w:spacing w:val="-3"/>
        </w:rPr>
        <w:t xml:space="preserve"> </w:t>
      </w:r>
      <w:r>
        <w:t>ISO/AWI</w:t>
      </w:r>
      <w:r>
        <w:rPr>
          <w:spacing w:val="-3"/>
        </w:rPr>
        <w:t xml:space="preserve"> </w:t>
      </w:r>
      <w:r>
        <w:t>24930</w:t>
      </w:r>
      <w:r>
        <w:rPr>
          <w:spacing w:val="-1"/>
        </w:rPr>
        <w:t xml:space="preserve"> </w:t>
      </w:r>
      <w:r>
        <w:t>Environmental</w:t>
      </w:r>
      <w:r>
        <w:rPr>
          <w:spacing w:val="-6"/>
        </w:rPr>
        <w:t xml:space="preserve"> </w:t>
      </w:r>
      <w:r>
        <w:t>compatibility of</w:t>
      </w:r>
      <w:r>
        <w:rPr>
          <w:spacing w:val="-1"/>
        </w:rPr>
        <w:t xml:space="preserve"> </w:t>
      </w:r>
      <w:r>
        <w:t>engineered</w:t>
      </w:r>
      <w:r>
        <w:rPr>
          <w:spacing w:val="-4"/>
        </w:rPr>
        <w:t xml:space="preserve"> </w:t>
      </w:r>
      <w:r>
        <w:t xml:space="preserve">stones during their life cycle, ISO/DIS 25146 Determination of the chemical resistance of engineered stones </w:t>
      </w:r>
      <w:hyperlink r:id="rId23">
        <w:r>
          <w:rPr>
            <w:color w:val="135B85"/>
            <w:spacing w:val="-2"/>
            <w:u w:val="single" w:color="135B85"/>
          </w:rPr>
          <w:t>https://www.iso.org/committee/7913804/x/catalogue/p/0/u/1/w/0/d/0</w:t>
        </w:r>
      </w:hyperlink>
    </w:p>
  </w:footnote>
  <w:footnote w:id="42">
    <w:p w14:paraId="077D99A9" w14:textId="410A6FE9" w:rsidR="00D35834" w:rsidRPr="00D35834" w:rsidRDefault="00D35834" w:rsidP="00DD21FD">
      <w:pPr>
        <w:pStyle w:val="FootnoteText"/>
      </w:pPr>
      <w:r>
        <w:rPr>
          <w:rStyle w:val="FootnoteReference"/>
        </w:rPr>
        <w:footnoteRef/>
      </w:r>
      <w:r>
        <w:t xml:space="preserve"> Housing</w:t>
      </w:r>
      <w:r>
        <w:rPr>
          <w:spacing w:val="-6"/>
        </w:rPr>
        <w:t xml:space="preserve"> </w:t>
      </w:r>
      <w:r>
        <w:t>Industry</w:t>
      </w:r>
      <w:r>
        <w:rPr>
          <w:spacing w:val="-6"/>
        </w:rPr>
        <w:t xml:space="preserve"> </w:t>
      </w:r>
      <w:r>
        <w:t>Association</w:t>
      </w:r>
      <w:r>
        <w:rPr>
          <w:spacing w:val="-8"/>
        </w:rPr>
        <w:t xml:space="preserve"> </w:t>
      </w:r>
      <w:r>
        <w:t>(HIA)</w:t>
      </w:r>
      <w:r>
        <w:rPr>
          <w:spacing w:val="-6"/>
        </w:rPr>
        <w:t xml:space="preserve"> </w:t>
      </w:r>
      <w:r>
        <w:rPr>
          <w:spacing w:val="-2"/>
        </w:rPr>
        <w:t>submission.</w:t>
      </w:r>
    </w:p>
  </w:footnote>
  <w:footnote w:id="43">
    <w:p w14:paraId="038BE4FA" w14:textId="26FE3F85" w:rsidR="00D35834" w:rsidRPr="00D35834" w:rsidRDefault="00D35834" w:rsidP="00DD21FD">
      <w:pPr>
        <w:pStyle w:val="FootnoteText"/>
      </w:pPr>
      <w:r>
        <w:rPr>
          <w:rStyle w:val="FootnoteReference"/>
        </w:rPr>
        <w:footnoteRef/>
      </w:r>
      <w:r>
        <w:t xml:space="preserve"> ibid.</w:t>
      </w:r>
    </w:p>
  </w:footnote>
  <w:footnote w:id="44">
    <w:p w14:paraId="28537083" w14:textId="213AAEDC" w:rsidR="00D35834" w:rsidRPr="001A57A6" w:rsidRDefault="00D35834" w:rsidP="00DD21FD">
      <w:pPr>
        <w:pStyle w:val="FootnoteText"/>
        <w:rPr>
          <w:spacing w:val="-2"/>
        </w:rPr>
      </w:pPr>
      <w:r>
        <w:rPr>
          <w:rStyle w:val="FootnoteReference"/>
        </w:rPr>
        <w:footnoteRef/>
      </w:r>
      <w:r>
        <w:t xml:space="preserve"> Thoracic</w:t>
      </w:r>
      <w:r>
        <w:rPr>
          <w:spacing w:val="-4"/>
        </w:rPr>
        <w:t xml:space="preserve"> </w:t>
      </w:r>
      <w:r>
        <w:t>Society</w:t>
      </w:r>
      <w:r>
        <w:rPr>
          <w:spacing w:val="-5"/>
        </w:rPr>
        <w:t xml:space="preserve"> </w:t>
      </w:r>
      <w:r>
        <w:t>of</w:t>
      </w:r>
      <w:r>
        <w:rPr>
          <w:spacing w:val="-5"/>
        </w:rPr>
        <w:t xml:space="preserve"> </w:t>
      </w:r>
      <w:r>
        <w:t>Australia</w:t>
      </w:r>
      <w:r>
        <w:rPr>
          <w:spacing w:val="-3"/>
        </w:rPr>
        <w:t xml:space="preserve"> </w:t>
      </w:r>
      <w:r>
        <w:t>and</w:t>
      </w:r>
      <w:r>
        <w:rPr>
          <w:spacing w:val="-8"/>
        </w:rPr>
        <w:t xml:space="preserve"> </w:t>
      </w:r>
      <w:r>
        <w:t>New</w:t>
      </w:r>
      <w:r>
        <w:rPr>
          <w:spacing w:val="-4"/>
        </w:rPr>
        <w:t xml:space="preserve"> </w:t>
      </w:r>
      <w:r>
        <w:t>Zealand</w:t>
      </w:r>
      <w:r>
        <w:rPr>
          <w:spacing w:val="-4"/>
        </w:rPr>
        <w:t xml:space="preserve"> </w:t>
      </w:r>
      <w:r>
        <w:t>(TSANZ)</w:t>
      </w:r>
      <w:r>
        <w:rPr>
          <w:spacing w:val="-6"/>
        </w:rPr>
        <w:t xml:space="preserve"> </w:t>
      </w:r>
      <w:r>
        <w:rPr>
          <w:spacing w:val="-2"/>
        </w:rPr>
        <w:t>submission.</w:t>
      </w:r>
    </w:p>
  </w:footnote>
  <w:footnote w:id="45">
    <w:p w14:paraId="3D052131" w14:textId="2FA1F795" w:rsidR="00D35834" w:rsidRPr="00D35834" w:rsidRDefault="00D35834" w:rsidP="00DD21FD">
      <w:pPr>
        <w:pStyle w:val="FootnoteText"/>
      </w:pPr>
      <w:r>
        <w:rPr>
          <w:rStyle w:val="FootnoteReference"/>
        </w:rPr>
        <w:footnoteRef/>
      </w:r>
      <w:r>
        <w:t xml:space="preserve"> Construction,</w:t>
      </w:r>
      <w:r>
        <w:rPr>
          <w:spacing w:val="-6"/>
        </w:rPr>
        <w:t xml:space="preserve"> </w:t>
      </w:r>
      <w:r>
        <w:t>Forestry</w:t>
      </w:r>
      <w:r>
        <w:rPr>
          <w:spacing w:val="-7"/>
        </w:rPr>
        <w:t xml:space="preserve"> </w:t>
      </w:r>
      <w:r>
        <w:t>and</w:t>
      </w:r>
      <w:r>
        <w:rPr>
          <w:spacing w:val="-6"/>
        </w:rPr>
        <w:t xml:space="preserve"> </w:t>
      </w:r>
      <w:r>
        <w:t>Maritime</w:t>
      </w:r>
      <w:r>
        <w:rPr>
          <w:spacing w:val="-6"/>
        </w:rPr>
        <w:t xml:space="preserve"> </w:t>
      </w:r>
      <w:r>
        <w:t>Employees</w:t>
      </w:r>
      <w:r>
        <w:rPr>
          <w:spacing w:val="-6"/>
        </w:rPr>
        <w:t xml:space="preserve"> </w:t>
      </w:r>
      <w:r>
        <w:t>Union</w:t>
      </w:r>
      <w:r>
        <w:rPr>
          <w:spacing w:val="-4"/>
        </w:rPr>
        <w:t xml:space="preserve"> </w:t>
      </w:r>
      <w:r>
        <w:t>(CFMEU)</w:t>
      </w:r>
      <w:r>
        <w:rPr>
          <w:spacing w:val="-8"/>
        </w:rPr>
        <w:t xml:space="preserve"> </w:t>
      </w:r>
      <w:r>
        <w:rPr>
          <w:spacing w:val="-2"/>
        </w:rPr>
        <w:t>submission.</w:t>
      </w:r>
    </w:p>
  </w:footnote>
  <w:footnote w:id="46">
    <w:p w14:paraId="44180058" w14:textId="558DC6A3" w:rsidR="00D35834" w:rsidRPr="00D35834" w:rsidRDefault="00D35834" w:rsidP="00DD21FD">
      <w:pPr>
        <w:pStyle w:val="FootnoteText"/>
      </w:pPr>
      <w:r>
        <w:rPr>
          <w:rStyle w:val="FootnoteReference"/>
        </w:rPr>
        <w:footnoteRef/>
      </w:r>
      <w:r>
        <w:t xml:space="preserve"> ibid.</w:t>
      </w:r>
    </w:p>
  </w:footnote>
  <w:footnote w:id="47">
    <w:p w14:paraId="38CF07FD" w14:textId="41C84550" w:rsidR="004C7263" w:rsidRDefault="004C7263">
      <w:pPr>
        <w:pStyle w:val="FootnoteText"/>
      </w:pPr>
      <w:r>
        <w:rPr>
          <w:rStyle w:val="FootnoteReference"/>
        </w:rPr>
        <w:footnoteRef/>
      </w:r>
      <w:r>
        <w:t xml:space="preserve"> </w:t>
      </w:r>
      <w:r w:rsidRPr="004C7263">
        <w:t>Asbestos and Silica Safety and Eradication Agency (ASSEA) submission</w:t>
      </w:r>
      <w:r w:rsidR="00E4668E">
        <w:t>.</w:t>
      </w:r>
    </w:p>
  </w:footnote>
  <w:footnote w:id="48">
    <w:p w14:paraId="43D94207" w14:textId="60B969A9" w:rsidR="00794B55" w:rsidRPr="00794B55" w:rsidRDefault="00794B55" w:rsidP="00DD21FD">
      <w:pPr>
        <w:pStyle w:val="FootnoteText"/>
      </w:pPr>
      <w:r>
        <w:rPr>
          <w:rStyle w:val="FootnoteReference"/>
        </w:rPr>
        <w:footnoteRef/>
      </w:r>
      <w:r>
        <w:t xml:space="preserve"> Model WHS regulation 529</w:t>
      </w:r>
      <w:proofErr w:type="gramStart"/>
      <w:r>
        <w:t>A(</w:t>
      </w:r>
      <w:proofErr w:type="gramEnd"/>
      <w:r>
        <w:t xml:space="preserve">2): In these Regulation, </w:t>
      </w:r>
      <w:r>
        <w:rPr>
          <w:b/>
          <w:i/>
        </w:rPr>
        <w:t xml:space="preserve">crystalline silica substance (CSS) </w:t>
      </w:r>
      <w:r>
        <w:t>means material that contains at least 1% crystalline silica, determined as a</w:t>
      </w:r>
      <w:r>
        <w:rPr>
          <w:spacing w:val="-1"/>
        </w:rPr>
        <w:t xml:space="preserve"> </w:t>
      </w:r>
      <w:r>
        <w:t>weight/weight (w/w) concentration. WHS regulation 529</w:t>
      </w:r>
      <w:proofErr w:type="gramStart"/>
      <w:r>
        <w:t>A(</w:t>
      </w:r>
      <w:proofErr w:type="gramEnd"/>
      <w:r>
        <w:t>4): In</w:t>
      </w:r>
      <w:r>
        <w:rPr>
          <w:spacing w:val="-1"/>
        </w:rPr>
        <w:t xml:space="preserve"> </w:t>
      </w:r>
      <w:r>
        <w:t>these Regulations, engineered</w:t>
      </w:r>
      <w:r>
        <w:rPr>
          <w:spacing w:val="-2"/>
        </w:rPr>
        <w:t xml:space="preserve"> </w:t>
      </w:r>
      <w:r>
        <w:t>stone:</w:t>
      </w:r>
      <w:r>
        <w:rPr>
          <w:spacing w:val="-3"/>
        </w:rPr>
        <w:t xml:space="preserve"> </w:t>
      </w:r>
      <w:r>
        <w:t>(a)</w:t>
      </w:r>
      <w:r>
        <w:rPr>
          <w:spacing w:val="-2"/>
        </w:rPr>
        <w:t xml:space="preserve"> </w:t>
      </w:r>
      <w:r>
        <w:t>means a</w:t>
      </w:r>
      <w:r>
        <w:rPr>
          <w:spacing w:val="-2"/>
        </w:rPr>
        <w:t xml:space="preserve"> </w:t>
      </w:r>
      <w:r>
        <w:t>CSS</w:t>
      </w:r>
      <w:r>
        <w:rPr>
          <w:spacing w:val="-1"/>
        </w:rPr>
        <w:t xml:space="preserve"> </w:t>
      </w:r>
      <w:r>
        <w:t>that: (</w:t>
      </w:r>
      <w:proofErr w:type="spellStart"/>
      <w:r>
        <w:t>i</w:t>
      </w:r>
      <w:proofErr w:type="spellEnd"/>
      <w:r>
        <w:t>)</w:t>
      </w:r>
      <w:r>
        <w:rPr>
          <w:spacing w:val="-2"/>
        </w:rPr>
        <w:t xml:space="preserve"> </w:t>
      </w:r>
      <w:r>
        <w:t>is an</w:t>
      </w:r>
      <w:r>
        <w:rPr>
          <w:spacing w:val="-5"/>
        </w:rPr>
        <w:t xml:space="preserve"> </w:t>
      </w:r>
      <w:r>
        <w:t>artificial</w:t>
      </w:r>
      <w:r>
        <w:rPr>
          <w:spacing w:val="-1"/>
        </w:rPr>
        <w:t xml:space="preserve"> </w:t>
      </w:r>
      <w:r>
        <w:t>product;</w:t>
      </w:r>
      <w:r>
        <w:rPr>
          <w:spacing w:val="-3"/>
        </w:rPr>
        <w:t xml:space="preserve"> </w:t>
      </w:r>
      <w:r>
        <w:t>and</w:t>
      </w:r>
      <w:r>
        <w:rPr>
          <w:spacing w:val="-2"/>
        </w:rPr>
        <w:t xml:space="preserve"> </w:t>
      </w:r>
      <w:r>
        <w:t>(ii)</w:t>
      </w:r>
      <w:r>
        <w:rPr>
          <w:spacing w:val="-2"/>
        </w:rPr>
        <w:t xml:space="preserve"> </w:t>
      </w:r>
      <w:r>
        <w:t>is</w:t>
      </w:r>
      <w:r>
        <w:rPr>
          <w:spacing w:val="-3"/>
        </w:rPr>
        <w:t xml:space="preserve"> </w:t>
      </w:r>
      <w:r>
        <w:t>created</w:t>
      </w:r>
      <w:r>
        <w:rPr>
          <w:spacing w:val="-2"/>
        </w:rPr>
        <w:t xml:space="preserve"> </w:t>
      </w:r>
      <w:r>
        <w:t>by</w:t>
      </w:r>
      <w:r>
        <w:rPr>
          <w:spacing w:val="-3"/>
        </w:rPr>
        <w:t xml:space="preserve"> </w:t>
      </w:r>
      <w:r>
        <w:t>combining</w:t>
      </w:r>
      <w:r>
        <w:rPr>
          <w:spacing w:val="-2"/>
        </w:rPr>
        <w:t xml:space="preserve"> </w:t>
      </w:r>
      <w:r>
        <w:t>natural</w:t>
      </w:r>
      <w:r>
        <w:rPr>
          <w:spacing w:val="-1"/>
        </w:rPr>
        <w:t xml:space="preserve"> </w:t>
      </w:r>
      <w:r>
        <w:t>stone</w:t>
      </w:r>
      <w:r>
        <w:rPr>
          <w:spacing w:val="-5"/>
        </w:rPr>
        <w:t xml:space="preserve"> </w:t>
      </w:r>
      <w:r>
        <w:t>materials</w:t>
      </w:r>
      <w:r>
        <w:rPr>
          <w:spacing w:val="-3"/>
        </w:rPr>
        <w:t xml:space="preserve"> </w:t>
      </w:r>
      <w:r>
        <w:t>with other chemical constituents such as water, resins or pigments; and (iii) becomes hardened.</w:t>
      </w:r>
    </w:p>
  </w:footnote>
  <w:footnote w:id="49">
    <w:p w14:paraId="0EB311A8" w14:textId="44175994" w:rsidR="00794B55" w:rsidRPr="00DD21FD" w:rsidRDefault="00794B55" w:rsidP="00DD21FD">
      <w:pPr>
        <w:pStyle w:val="FootnoteText"/>
      </w:pPr>
      <w:r>
        <w:rPr>
          <w:rStyle w:val="FootnoteReference"/>
        </w:rPr>
        <w:footnoteRef/>
      </w:r>
      <w:r>
        <w:t xml:space="preserve"> Silica</w:t>
      </w:r>
      <w:r>
        <w:rPr>
          <w:spacing w:val="-2"/>
        </w:rPr>
        <w:t xml:space="preserve"> </w:t>
      </w:r>
      <w:r>
        <w:t>National</w:t>
      </w:r>
      <w:r>
        <w:rPr>
          <w:spacing w:val="-4"/>
        </w:rPr>
        <w:t xml:space="preserve"> </w:t>
      </w:r>
      <w:r>
        <w:t>Strategic</w:t>
      </w:r>
      <w:r>
        <w:rPr>
          <w:spacing w:val="-3"/>
        </w:rPr>
        <w:t xml:space="preserve"> </w:t>
      </w:r>
      <w:r>
        <w:t>Plan</w:t>
      </w:r>
      <w:r>
        <w:rPr>
          <w:spacing w:val="-5"/>
        </w:rPr>
        <w:t xml:space="preserve"> </w:t>
      </w:r>
      <w:r>
        <w:t>Action 1-E:</w:t>
      </w:r>
      <w:r>
        <w:rPr>
          <w:spacing w:val="-3"/>
        </w:rPr>
        <w:t xml:space="preserve"> </w:t>
      </w:r>
      <w:r>
        <w:t>Examine</w:t>
      </w:r>
      <w:r>
        <w:rPr>
          <w:spacing w:val="-5"/>
        </w:rPr>
        <w:t xml:space="preserve"> </w:t>
      </w:r>
      <w:r>
        <w:t>the</w:t>
      </w:r>
      <w:r>
        <w:rPr>
          <w:spacing w:val="-2"/>
        </w:rPr>
        <w:t xml:space="preserve"> </w:t>
      </w:r>
      <w:r>
        <w:t>availability and</w:t>
      </w:r>
      <w:r>
        <w:rPr>
          <w:spacing w:val="-2"/>
        </w:rPr>
        <w:t xml:space="preserve"> </w:t>
      </w:r>
      <w:r>
        <w:t>visibility of</w:t>
      </w:r>
      <w:r>
        <w:rPr>
          <w:spacing w:val="-1"/>
        </w:rPr>
        <w:t xml:space="preserve"> </w:t>
      </w:r>
      <w:r>
        <w:t>product</w:t>
      </w:r>
      <w:r>
        <w:rPr>
          <w:spacing w:val="-1"/>
        </w:rPr>
        <w:t xml:space="preserve"> </w:t>
      </w:r>
      <w:r>
        <w:t>label</w:t>
      </w:r>
      <w:r>
        <w:rPr>
          <w:spacing w:val="-4"/>
        </w:rPr>
        <w:t xml:space="preserve"> </w:t>
      </w:r>
      <w:r>
        <w:t>and</w:t>
      </w:r>
      <w:r>
        <w:rPr>
          <w:spacing w:val="-2"/>
        </w:rPr>
        <w:t xml:space="preserve"> </w:t>
      </w:r>
      <w:r>
        <w:t>warning</w:t>
      </w:r>
      <w:r>
        <w:rPr>
          <w:spacing w:val="-2"/>
        </w:rPr>
        <w:t xml:space="preserve"> </w:t>
      </w:r>
      <w:r>
        <w:t>information,</w:t>
      </w:r>
      <w:r>
        <w:rPr>
          <w:spacing w:val="-3"/>
        </w:rPr>
        <w:t xml:space="preserve"> </w:t>
      </w:r>
      <w:r>
        <w:t>such as Safety Data Sheets, across the supply chain by: (</w:t>
      </w:r>
      <w:proofErr w:type="spellStart"/>
      <w:r>
        <w:t>i</w:t>
      </w:r>
      <w:proofErr w:type="spellEnd"/>
      <w:r>
        <w:t>) Investigating current requirements for product labels and warnings on crystalline silica substances. (ii) Using investigation results, develop and implement a nationally consistent requirement for product labels and warnings for crystalline silica substances. (iii) Implementation should include nationally consistent compliance, education and awareness campaigns on product labels and warning targeting product and chemical suppliers.</w:t>
      </w:r>
    </w:p>
  </w:footnote>
  <w:footnote w:id="50">
    <w:p w14:paraId="3761B637" w14:textId="427108A4" w:rsidR="00421197" w:rsidRPr="00421197" w:rsidRDefault="00421197" w:rsidP="00DD21FD">
      <w:pPr>
        <w:pStyle w:val="FootnoteText"/>
      </w:pPr>
      <w:r>
        <w:rPr>
          <w:rStyle w:val="FootnoteReference"/>
        </w:rPr>
        <w:footnoteRef/>
      </w:r>
      <w:r>
        <w:t xml:space="preserve"> ‘Granting</w:t>
      </w:r>
      <w:r>
        <w:rPr>
          <w:spacing w:val="-2"/>
        </w:rPr>
        <w:t xml:space="preserve"> </w:t>
      </w:r>
      <w:r>
        <w:t>of</w:t>
      </w:r>
      <w:r>
        <w:rPr>
          <w:spacing w:val="-1"/>
        </w:rPr>
        <w:t xml:space="preserve"> </w:t>
      </w:r>
      <w:r>
        <w:t>exemption</w:t>
      </w:r>
      <w:r>
        <w:rPr>
          <w:spacing w:val="-5"/>
        </w:rPr>
        <w:t xml:space="preserve"> </w:t>
      </w:r>
      <w:r>
        <w:t>from</w:t>
      </w:r>
      <w:r>
        <w:rPr>
          <w:spacing w:val="-1"/>
        </w:rPr>
        <w:t xml:space="preserve"> </w:t>
      </w:r>
      <w:r>
        <w:t>requirement(s),</w:t>
      </w:r>
      <w:r>
        <w:rPr>
          <w:spacing w:val="-3"/>
        </w:rPr>
        <w:t xml:space="preserve"> </w:t>
      </w:r>
      <w:r>
        <w:t>in</w:t>
      </w:r>
      <w:r>
        <w:rPr>
          <w:spacing w:val="-4"/>
        </w:rPr>
        <w:t xml:space="preserve"> </w:t>
      </w:r>
      <w:r>
        <w:t>specific</w:t>
      </w:r>
      <w:r>
        <w:rPr>
          <w:spacing w:val="-3"/>
        </w:rPr>
        <w:t xml:space="preserve"> </w:t>
      </w:r>
      <w:r>
        <w:t>circumstances</w:t>
      </w:r>
      <w:r>
        <w:rPr>
          <w:spacing w:val="-1"/>
        </w:rPr>
        <w:t xml:space="preserve"> </w:t>
      </w:r>
      <w:r>
        <w:t>of</w:t>
      </w:r>
      <w:r>
        <w:rPr>
          <w:spacing w:val="-3"/>
        </w:rPr>
        <w:t xml:space="preserve"> </w:t>
      </w:r>
      <w:r>
        <w:t>the</w:t>
      </w:r>
      <w:r>
        <w:rPr>
          <w:spacing w:val="-5"/>
        </w:rPr>
        <w:t xml:space="preserve"> </w:t>
      </w:r>
      <w:r>
        <w:t>Work</w:t>
      </w:r>
      <w:r>
        <w:rPr>
          <w:spacing w:val="-3"/>
        </w:rPr>
        <w:t xml:space="preserve"> </w:t>
      </w:r>
      <w:r>
        <w:t>Health</w:t>
      </w:r>
      <w:r>
        <w:rPr>
          <w:spacing w:val="-2"/>
        </w:rPr>
        <w:t xml:space="preserve"> </w:t>
      </w:r>
      <w:r>
        <w:t>and</w:t>
      </w:r>
      <w:r>
        <w:rPr>
          <w:spacing w:val="-5"/>
        </w:rPr>
        <w:t xml:space="preserve"> </w:t>
      </w:r>
      <w:r>
        <w:t>Safety</w:t>
      </w:r>
      <w:r>
        <w:rPr>
          <w:spacing w:val="-1"/>
        </w:rPr>
        <w:t xml:space="preserve"> </w:t>
      </w:r>
      <w:r>
        <w:t>(General)</w:t>
      </w:r>
      <w:r>
        <w:rPr>
          <w:spacing w:val="-2"/>
        </w:rPr>
        <w:t xml:space="preserve"> </w:t>
      </w:r>
      <w:r>
        <w:t xml:space="preserve">Regulations 2022’ WorkSafe WA Exemption 12 of 2024, 9 October 2024, </w:t>
      </w:r>
      <w:hyperlink r:id="rId24">
        <w:r>
          <w:rPr>
            <w:color w:val="135B85"/>
            <w:u w:val="single" w:color="135B85"/>
          </w:rPr>
          <w:t>https://www.worksafe.wa.gov.au/system/files/documents/2024-</w:t>
        </w:r>
      </w:hyperlink>
      <w:hyperlink r:id="rId25">
        <w:r>
          <w:rPr>
            <w:color w:val="135B85"/>
            <w:spacing w:val="-2"/>
            <w:u w:val="single" w:color="135B85"/>
          </w:rPr>
          <w:t>11/exemption_12_of_2024.pdf.pdf</w:t>
        </w:r>
      </w:hyperlink>
    </w:p>
  </w:footnote>
  <w:footnote w:id="51">
    <w:p w14:paraId="09E4C6DC" w14:textId="5726AEB2" w:rsidR="00421197" w:rsidRPr="00421197" w:rsidRDefault="00421197" w:rsidP="00DD21FD">
      <w:pPr>
        <w:pStyle w:val="FootnoteText"/>
      </w:pPr>
      <w:r>
        <w:rPr>
          <w:rStyle w:val="FootnoteReference"/>
        </w:rPr>
        <w:footnoteRef/>
      </w:r>
      <w:r>
        <w:t xml:space="preserve"> ‘Work Health and Safety Regulations 2011, Notification of Exemption’, Queensland Government Gazette Vol. 398 No. 7, 17 January</w:t>
      </w:r>
      <w:r>
        <w:rPr>
          <w:spacing w:val="-8"/>
        </w:rPr>
        <w:t xml:space="preserve"> </w:t>
      </w:r>
      <w:r>
        <w:t>2025,</w:t>
      </w:r>
      <w:r>
        <w:rPr>
          <w:spacing w:val="-10"/>
        </w:rPr>
        <w:t xml:space="preserve"> </w:t>
      </w:r>
      <w:proofErr w:type="spellStart"/>
      <w:r>
        <w:t>pg</w:t>
      </w:r>
      <w:proofErr w:type="spellEnd"/>
      <w:r>
        <w:rPr>
          <w:spacing w:val="-9"/>
        </w:rPr>
        <w:t xml:space="preserve"> </w:t>
      </w:r>
      <w:r>
        <w:t>72,</w:t>
      </w:r>
      <w:r>
        <w:rPr>
          <w:spacing w:val="-7"/>
        </w:rPr>
        <w:t xml:space="preserve"> </w:t>
      </w:r>
      <w:hyperlink r:id="rId26">
        <w:r>
          <w:rPr>
            <w:color w:val="135B85"/>
            <w:u w:val="single" w:color="135B85"/>
          </w:rPr>
          <w:t>https://www.publications.qld.gov.au/ckan-publications-attachments-prod/resources/015dd3b2-027e-462a-</w:t>
        </w:r>
      </w:hyperlink>
      <w:hyperlink r:id="rId27">
        <w:r>
          <w:rPr>
            <w:color w:val="135B85"/>
            <w:spacing w:val="-2"/>
            <w:u w:val="single" w:color="135B85"/>
          </w:rPr>
          <w:t>a870-1b5d105879e9/17.01.25-combined.pdf?ETag=f8588bdbae2a32bc0bdf642f185d5185</w:t>
        </w:r>
      </w:hyperlink>
    </w:p>
  </w:footnote>
  <w:footnote w:id="52">
    <w:p w14:paraId="30E99097" w14:textId="28E58F95" w:rsidR="00421197" w:rsidRPr="00E148D7" w:rsidRDefault="00421197" w:rsidP="00DD21FD">
      <w:pPr>
        <w:pStyle w:val="FootnoteText"/>
      </w:pPr>
      <w:r>
        <w:rPr>
          <w:rStyle w:val="FootnoteReference"/>
        </w:rPr>
        <w:footnoteRef/>
      </w:r>
      <w:r w:rsidR="00E148D7">
        <w:t xml:space="preserve"> </w:t>
      </w:r>
      <w:r>
        <w:t>‘Work</w:t>
      </w:r>
      <w:r>
        <w:rPr>
          <w:spacing w:val="-3"/>
        </w:rPr>
        <w:t xml:space="preserve"> </w:t>
      </w:r>
      <w:r>
        <w:t>Health</w:t>
      </w:r>
      <w:r>
        <w:rPr>
          <w:spacing w:val="-2"/>
        </w:rPr>
        <w:t xml:space="preserve"> </w:t>
      </w:r>
      <w:r>
        <w:t>and</w:t>
      </w:r>
      <w:r>
        <w:rPr>
          <w:spacing w:val="-5"/>
        </w:rPr>
        <w:t xml:space="preserve"> </w:t>
      </w:r>
      <w:r>
        <w:t>Safety (Re-installation</w:t>
      </w:r>
      <w:r>
        <w:rPr>
          <w:spacing w:val="-2"/>
        </w:rPr>
        <w:t xml:space="preserve"> </w:t>
      </w:r>
      <w:r>
        <w:t>of</w:t>
      </w:r>
      <w:r>
        <w:rPr>
          <w:spacing w:val="-1"/>
        </w:rPr>
        <w:t xml:space="preserve"> </w:t>
      </w:r>
      <w:r>
        <w:t>existing</w:t>
      </w:r>
      <w:r>
        <w:rPr>
          <w:spacing w:val="-2"/>
        </w:rPr>
        <w:t xml:space="preserve"> </w:t>
      </w:r>
      <w:r>
        <w:t>engineered</w:t>
      </w:r>
      <w:r>
        <w:rPr>
          <w:spacing w:val="-4"/>
        </w:rPr>
        <w:t xml:space="preserve"> </w:t>
      </w:r>
      <w:r>
        <w:t>stone</w:t>
      </w:r>
      <w:r>
        <w:rPr>
          <w:spacing w:val="-2"/>
        </w:rPr>
        <w:t xml:space="preserve"> </w:t>
      </w:r>
      <w:r>
        <w:t>benchtops,</w:t>
      </w:r>
      <w:r>
        <w:rPr>
          <w:spacing w:val="-3"/>
        </w:rPr>
        <w:t xml:space="preserve"> </w:t>
      </w:r>
      <w:r>
        <w:t>panels</w:t>
      </w:r>
      <w:r>
        <w:rPr>
          <w:spacing w:val="-2"/>
        </w:rPr>
        <w:t xml:space="preserve"> </w:t>
      </w:r>
      <w:r>
        <w:t>or</w:t>
      </w:r>
      <w:r>
        <w:rPr>
          <w:spacing w:val="-2"/>
        </w:rPr>
        <w:t xml:space="preserve"> </w:t>
      </w:r>
      <w:r>
        <w:t>slabs)</w:t>
      </w:r>
      <w:r>
        <w:rPr>
          <w:spacing w:val="-4"/>
        </w:rPr>
        <w:t xml:space="preserve"> </w:t>
      </w:r>
      <w:r>
        <w:t>Exemption</w:t>
      </w:r>
      <w:r>
        <w:rPr>
          <w:spacing w:val="-2"/>
        </w:rPr>
        <w:t xml:space="preserve"> </w:t>
      </w:r>
      <w:r>
        <w:t xml:space="preserve">2024’, Federal Register of Legislation, </w:t>
      </w:r>
      <w:hyperlink r:id="rId28">
        <w:r>
          <w:rPr>
            <w:color w:val="135B85"/>
            <w:u w:val="single" w:color="135B85"/>
          </w:rPr>
          <w:t>https://www.legislation.gov.au/F2025L00045/asmade/text</w:t>
        </w:r>
      </w:hyperlink>
    </w:p>
  </w:footnote>
  <w:footnote w:id="53">
    <w:p w14:paraId="2B79D850" w14:textId="601C5FBE" w:rsidR="00E148D7" w:rsidRPr="00E148D7" w:rsidRDefault="00E148D7" w:rsidP="00DD21FD">
      <w:pPr>
        <w:pStyle w:val="FootnoteText"/>
      </w:pPr>
      <w:r>
        <w:rPr>
          <w:rStyle w:val="FootnoteReference"/>
        </w:rPr>
        <w:footnoteRef/>
      </w:r>
      <w:r>
        <w:t xml:space="preserve"> ‘Work</w:t>
      </w:r>
      <w:r>
        <w:rPr>
          <w:spacing w:val="-2"/>
        </w:rPr>
        <w:t xml:space="preserve"> </w:t>
      </w:r>
      <w:r>
        <w:t>Health</w:t>
      </w:r>
      <w:r>
        <w:rPr>
          <w:spacing w:val="-2"/>
        </w:rPr>
        <w:t xml:space="preserve"> </w:t>
      </w:r>
      <w:r>
        <w:t>and</w:t>
      </w:r>
      <w:r>
        <w:rPr>
          <w:spacing w:val="-4"/>
        </w:rPr>
        <w:t xml:space="preserve"> </w:t>
      </w:r>
      <w:r>
        <w:t>Safety Regulations 2012</w:t>
      </w:r>
      <w:r>
        <w:rPr>
          <w:spacing w:val="-3"/>
        </w:rPr>
        <w:t xml:space="preserve"> </w:t>
      </w:r>
      <w:r>
        <w:t>Exemption’,</w:t>
      </w:r>
      <w:r>
        <w:rPr>
          <w:spacing w:val="-2"/>
        </w:rPr>
        <w:t xml:space="preserve"> </w:t>
      </w:r>
      <w:r>
        <w:t>The</w:t>
      </w:r>
      <w:r>
        <w:rPr>
          <w:spacing w:val="-2"/>
        </w:rPr>
        <w:t xml:space="preserve"> </w:t>
      </w:r>
      <w:r>
        <w:t>South</w:t>
      </w:r>
      <w:r>
        <w:rPr>
          <w:spacing w:val="-3"/>
        </w:rPr>
        <w:t xml:space="preserve"> </w:t>
      </w:r>
      <w:r>
        <w:t>Australian</w:t>
      </w:r>
      <w:r>
        <w:rPr>
          <w:spacing w:val="-2"/>
        </w:rPr>
        <w:t xml:space="preserve"> </w:t>
      </w:r>
      <w:r>
        <w:t>Government</w:t>
      </w:r>
      <w:r>
        <w:rPr>
          <w:spacing w:val="-2"/>
        </w:rPr>
        <w:t xml:space="preserve"> </w:t>
      </w:r>
      <w:r>
        <w:t>Gazette</w:t>
      </w:r>
      <w:r>
        <w:rPr>
          <w:spacing w:val="-4"/>
        </w:rPr>
        <w:t xml:space="preserve"> </w:t>
      </w:r>
      <w:r>
        <w:t>No.72</w:t>
      </w:r>
      <w:r>
        <w:rPr>
          <w:spacing w:val="-2"/>
        </w:rPr>
        <w:t xml:space="preserve"> </w:t>
      </w:r>
      <w:r>
        <w:t>p.</w:t>
      </w:r>
      <w:r>
        <w:rPr>
          <w:spacing w:val="-2"/>
        </w:rPr>
        <w:t xml:space="preserve"> </w:t>
      </w:r>
      <w:r>
        <w:t>4088,</w:t>
      </w:r>
      <w:r>
        <w:rPr>
          <w:spacing w:val="-1"/>
        </w:rPr>
        <w:t xml:space="preserve"> </w:t>
      </w:r>
      <w:r>
        <w:t>31 October</w:t>
      </w:r>
      <w:r>
        <w:rPr>
          <w:spacing w:val="-6"/>
        </w:rPr>
        <w:t xml:space="preserve"> </w:t>
      </w:r>
      <w:r>
        <w:t>2024,</w:t>
      </w:r>
      <w:r>
        <w:rPr>
          <w:spacing w:val="-6"/>
        </w:rPr>
        <w:t xml:space="preserve"> </w:t>
      </w:r>
      <w:hyperlink r:id="rId29" w:history="1">
        <w:r w:rsidRPr="0046190E">
          <w:rPr>
            <w:rStyle w:val="Hyperlink"/>
            <w:color w:val="135B85"/>
            <w:szCs w:val="16"/>
          </w:rPr>
          <w:t>https://www.safework.sa.gov.au/__data/assets/pdf_file/0003/1086546/Engineered-Stone-exemption-notice-24-October-2024.pdf</w:t>
        </w:r>
      </w:hyperlink>
    </w:p>
  </w:footnote>
  <w:footnote w:id="54">
    <w:p w14:paraId="66140A31" w14:textId="69F2AA3C" w:rsidR="00E148D7" w:rsidRPr="00E148D7" w:rsidRDefault="00E148D7" w:rsidP="00DD21FD">
      <w:pPr>
        <w:pStyle w:val="FootnoteText"/>
      </w:pPr>
      <w:r>
        <w:rPr>
          <w:rStyle w:val="FootnoteReference"/>
        </w:rPr>
        <w:footnoteRef/>
      </w:r>
      <w:r>
        <w:t xml:space="preserve"> ‘Work</w:t>
      </w:r>
      <w:r>
        <w:rPr>
          <w:spacing w:val="-3"/>
        </w:rPr>
        <w:t xml:space="preserve"> </w:t>
      </w:r>
      <w:r>
        <w:t>Health</w:t>
      </w:r>
      <w:r>
        <w:rPr>
          <w:spacing w:val="-2"/>
        </w:rPr>
        <w:t xml:space="preserve"> </w:t>
      </w:r>
      <w:r>
        <w:t>and</w:t>
      </w:r>
      <w:r>
        <w:rPr>
          <w:spacing w:val="-5"/>
        </w:rPr>
        <w:t xml:space="preserve"> </w:t>
      </w:r>
      <w:r>
        <w:t>Safety (National</w:t>
      </w:r>
      <w:r>
        <w:rPr>
          <w:spacing w:val="-4"/>
        </w:rPr>
        <w:t xml:space="preserve"> </w:t>
      </w:r>
      <w:r>
        <w:t>Uniform</w:t>
      </w:r>
      <w:r>
        <w:rPr>
          <w:spacing w:val="-3"/>
        </w:rPr>
        <w:t xml:space="preserve"> </w:t>
      </w:r>
      <w:r>
        <w:t>Legislation)</w:t>
      </w:r>
      <w:r>
        <w:rPr>
          <w:spacing w:val="-2"/>
        </w:rPr>
        <w:t xml:space="preserve"> </w:t>
      </w:r>
      <w:r>
        <w:t>Regulations</w:t>
      </w:r>
      <w:r>
        <w:rPr>
          <w:spacing w:val="-3"/>
        </w:rPr>
        <w:t xml:space="preserve"> </w:t>
      </w:r>
      <w:r>
        <w:t>2011</w:t>
      </w:r>
      <w:r>
        <w:rPr>
          <w:spacing w:val="-2"/>
        </w:rPr>
        <w:t xml:space="preserve"> </w:t>
      </w:r>
      <w:r>
        <w:t>Exemption’, Northern</w:t>
      </w:r>
      <w:r>
        <w:rPr>
          <w:spacing w:val="-4"/>
        </w:rPr>
        <w:t xml:space="preserve"> </w:t>
      </w:r>
      <w:r>
        <w:t>Territory of</w:t>
      </w:r>
      <w:r>
        <w:rPr>
          <w:spacing w:val="-3"/>
        </w:rPr>
        <w:t xml:space="preserve"> </w:t>
      </w:r>
      <w:r>
        <w:t xml:space="preserve">Australia Government Gazette No. G26, 19 December 2024, </w:t>
      </w:r>
      <w:hyperlink r:id="rId30" w:history="1">
        <w:r w:rsidRPr="005F594B">
          <w:rPr>
            <w:rStyle w:val="Hyperlink"/>
            <w:color w:val="135B85"/>
            <w:szCs w:val="16"/>
          </w:rPr>
          <w:t>https://nt.gov.au/_media/docs/gazettes/2024/december/g26.pdf</w:t>
        </w:r>
      </w:hyperlink>
    </w:p>
  </w:footnote>
  <w:footnote w:id="55">
    <w:p w14:paraId="6EF5C902" w14:textId="25029BCC" w:rsidR="00E148D7" w:rsidRPr="00E148D7" w:rsidRDefault="00E148D7" w:rsidP="00DD21FD">
      <w:pPr>
        <w:pStyle w:val="FootnoteText"/>
      </w:pPr>
      <w:r>
        <w:rPr>
          <w:rStyle w:val="FootnoteReference"/>
        </w:rPr>
        <w:footnoteRef/>
      </w:r>
      <w:r>
        <w:t xml:space="preserve"> ‘Work</w:t>
      </w:r>
      <w:r>
        <w:rPr>
          <w:spacing w:val="-3"/>
        </w:rPr>
        <w:t xml:space="preserve"> </w:t>
      </w:r>
      <w:r>
        <w:t>Health</w:t>
      </w:r>
      <w:r>
        <w:rPr>
          <w:spacing w:val="-2"/>
        </w:rPr>
        <w:t xml:space="preserve"> </w:t>
      </w:r>
      <w:r>
        <w:t>and</w:t>
      </w:r>
      <w:r>
        <w:rPr>
          <w:spacing w:val="-5"/>
        </w:rPr>
        <w:t xml:space="preserve"> </w:t>
      </w:r>
      <w:r>
        <w:t>Safety Regulation</w:t>
      </w:r>
      <w:r>
        <w:rPr>
          <w:spacing w:val="-2"/>
        </w:rPr>
        <w:t xml:space="preserve"> </w:t>
      </w:r>
      <w:r>
        <w:t>2017 Exemption</w:t>
      </w:r>
      <w:r>
        <w:rPr>
          <w:spacing w:val="-2"/>
        </w:rPr>
        <w:t xml:space="preserve"> </w:t>
      </w:r>
      <w:r>
        <w:t>No.</w:t>
      </w:r>
      <w:r>
        <w:rPr>
          <w:spacing w:val="-3"/>
        </w:rPr>
        <w:t xml:space="preserve"> </w:t>
      </w:r>
      <w:r>
        <w:t>24-035’,</w:t>
      </w:r>
      <w:r>
        <w:rPr>
          <w:spacing w:val="-3"/>
        </w:rPr>
        <w:t xml:space="preserve"> </w:t>
      </w:r>
      <w:r>
        <w:t>Government</w:t>
      </w:r>
      <w:r>
        <w:rPr>
          <w:spacing w:val="-3"/>
        </w:rPr>
        <w:t xml:space="preserve"> </w:t>
      </w:r>
      <w:r>
        <w:t>Gazette</w:t>
      </w:r>
      <w:r>
        <w:rPr>
          <w:spacing w:val="-5"/>
        </w:rPr>
        <w:t xml:space="preserve"> </w:t>
      </w:r>
      <w:r>
        <w:t>of</w:t>
      </w:r>
      <w:r>
        <w:rPr>
          <w:spacing w:val="-3"/>
        </w:rPr>
        <w:t xml:space="preserve"> </w:t>
      </w:r>
      <w:r>
        <w:t>the</w:t>
      </w:r>
      <w:r>
        <w:rPr>
          <w:spacing w:val="-4"/>
        </w:rPr>
        <w:t xml:space="preserve"> </w:t>
      </w:r>
      <w:r>
        <w:t>State</w:t>
      </w:r>
      <w:r>
        <w:rPr>
          <w:spacing w:val="-4"/>
        </w:rPr>
        <w:t xml:space="preserve"> </w:t>
      </w:r>
      <w:r>
        <w:t>of</w:t>
      </w:r>
      <w:r>
        <w:rPr>
          <w:spacing w:val="-1"/>
        </w:rPr>
        <w:t xml:space="preserve"> </w:t>
      </w:r>
      <w:r>
        <w:t>NSW,</w:t>
      </w:r>
      <w:r>
        <w:rPr>
          <w:spacing w:val="-1"/>
        </w:rPr>
        <w:t xml:space="preserve"> </w:t>
      </w:r>
      <w:r>
        <w:t>No. 180,</w:t>
      </w:r>
      <w:r>
        <w:rPr>
          <w:spacing w:val="-3"/>
        </w:rPr>
        <w:t xml:space="preserve"> </w:t>
      </w:r>
      <w:r>
        <w:t xml:space="preserve">19 May 2025, </w:t>
      </w:r>
      <w:hyperlink r:id="rId31">
        <w:r>
          <w:rPr>
            <w:color w:val="135B85"/>
            <w:u w:val="single" w:color="135B85"/>
          </w:rPr>
          <w:t>https://gazette.nsw.gov.au/gazette/2025/5/2025-5_180-gazette.pdf</w:t>
        </w:r>
      </w:hyperlink>
    </w:p>
  </w:footnote>
  <w:footnote w:id="56">
    <w:p w14:paraId="420757BF" w14:textId="570D5CD8" w:rsidR="004A2810" w:rsidRPr="00E148D7" w:rsidRDefault="00E148D7" w:rsidP="00DD21FD">
      <w:pPr>
        <w:pStyle w:val="FootnoteText"/>
      </w:pPr>
      <w:r>
        <w:rPr>
          <w:rStyle w:val="FootnoteReference"/>
        </w:rPr>
        <w:footnoteRef/>
      </w:r>
      <w:r>
        <w:t xml:space="preserve"> ‘Work Health</w:t>
      </w:r>
      <w:r>
        <w:rPr>
          <w:spacing w:val="-5"/>
        </w:rPr>
        <w:t xml:space="preserve"> </w:t>
      </w:r>
      <w:r>
        <w:t>and</w:t>
      </w:r>
      <w:r>
        <w:rPr>
          <w:spacing w:val="-2"/>
        </w:rPr>
        <w:t xml:space="preserve"> </w:t>
      </w:r>
      <w:r>
        <w:t>Safety (Re-installation</w:t>
      </w:r>
      <w:r>
        <w:rPr>
          <w:spacing w:val="-2"/>
        </w:rPr>
        <w:t xml:space="preserve"> </w:t>
      </w:r>
      <w:r>
        <w:t>of</w:t>
      </w:r>
      <w:r>
        <w:rPr>
          <w:spacing w:val="-3"/>
        </w:rPr>
        <w:t xml:space="preserve"> </w:t>
      </w:r>
      <w:r>
        <w:t>Engineered</w:t>
      </w:r>
      <w:r>
        <w:rPr>
          <w:spacing w:val="-2"/>
        </w:rPr>
        <w:t xml:space="preserve"> </w:t>
      </w:r>
      <w:r>
        <w:t>Stone)</w:t>
      </w:r>
      <w:r>
        <w:rPr>
          <w:spacing w:val="-2"/>
        </w:rPr>
        <w:t xml:space="preserve"> </w:t>
      </w:r>
      <w:r>
        <w:t>Exemption</w:t>
      </w:r>
      <w:r>
        <w:rPr>
          <w:spacing w:val="-2"/>
        </w:rPr>
        <w:t xml:space="preserve"> </w:t>
      </w:r>
      <w:r>
        <w:t>2025’,</w:t>
      </w:r>
      <w:r>
        <w:rPr>
          <w:spacing w:val="-3"/>
        </w:rPr>
        <w:t xml:space="preserve"> </w:t>
      </w:r>
      <w:r>
        <w:t>ACT</w:t>
      </w:r>
      <w:r>
        <w:rPr>
          <w:spacing w:val="-1"/>
        </w:rPr>
        <w:t xml:space="preserve"> </w:t>
      </w:r>
      <w:r>
        <w:t>Legislation</w:t>
      </w:r>
      <w:r>
        <w:rPr>
          <w:spacing w:val="-2"/>
        </w:rPr>
        <w:t xml:space="preserve"> </w:t>
      </w:r>
      <w:r>
        <w:t>Register,</w:t>
      </w:r>
      <w:r>
        <w:rPr>
          <w:spacing w:val="-3"/>
        </w:rPr>
        <w:t xml:space="preserve"> </w:t>
      </w:r>
      <w:r>
        <w:t>NI2025-280,</w:t>
      </w:r>
      <w:r>
        <w:rPr>
          <w:spacing w:val="-1"/>
        </w:rPr>
        <w:t xml:space="preserve"> </w:t>
      </w:r>
      <w:r>
        <w:t xml:space="preserve">5 June 2025, </w:t>
      </w:r>
      <w:hyperlink r:id="rId32">
        <w:r>
          <w:rPr>
            <w:color w:val="135B85"/>
            <w:u w:val="single" w:color="135B85"/>
          </w:rPr>
          <w:t>https://www.legislation.act.gov.au/ni/2025-280/</w:t>
        </w:r>
      </w:hyperlink>
    </w:p>
  </w:footnote>
  <w:footnote w:id="57">
    <w:p w14:paraId="7C8FE200" w14:textId="6BE0C757" w:rsidR="00D54743" w:rsidRPr="00D54743" w:rsidRDefault="00D54743" w:rsidP="00DD21FD">
      <w:pPr>
        <w:pStyle w:val="FootnoteText"/>
      </w:pPr>
      <w:r>
        <w:rPr>
          <w:rStyle w:val="FootnoteReference"/>
        </w:rPr>
        <w:footnoteRef/>
      </w:r>
      <w:r>
        <w:t xml:space="preserve"> Model</w:t>
      </w:r>
      <w:r>
        <w:rPr>
          <w:spacing w:val="-2"/>
        </w:rPr>
        <w:t xml:space="preserve"> </w:t>
      </w:r>
      <w:r>
        <w:t>WHS</w:t>
      </w:r>
      <w:r>
        <w:rPr>
          <w:spacing w:val="-2"/>
        </w:rPr>
        <w:t xml:space="preserve"> </w:t>
      </w:r>
      <w:r>
        <w:t>Regulations</w:t>
      </w:r>
      <w:r>
        <w:rPr>
          <w:spacing w:val="-3"/>
        </w:rPr>
        <w:t xml:space="preserve"> </w:t>
      </w:r>
      <w:r>
        <w:t>529E:</w:t>
      </w:r>
      <w:r>
        <w:rPr>
          <w:spacing w:val="-4"/>
        </w:rPr>
        <w:t xml:space="preserve"> </w:t>
      </w:r>
      <w:r>
        <w:t>Work</w:t>
      </w:r>
      <w:r>
        <w:rPr>
          <w:spacing w:val="-1"/>
        </w:rPr>
        <w:t xml:space="preserve"> </w:t>
      </w:r>
      <w:r>
        <w:t>involving</w:t>
      </w:r>
      <w:r>
        <w:rPr>
          <w:spacing w:val="-3"/>
        </w:rPr>
        <w:t xml:space="preserve"> </w:t>
      </w:r>
      <w:r>
        <w:t>engineered</w:t>
      </w:r>
      <w:r>
        <w:rPr>
          <w:spacing w:val="-3"/>
        </w:rPr>
        <w:t xml:space="preserve"> </w:t>
      </w:r>
      <w:r>
        <w:t>stone</w:t>
      </w:r>
      <w:r>
        <w:rPr>
          <w:spacing w:val="-3"/>
        </w:rPr>
        <w:t xml:space="preserve"> </w:t>
      </w:r>
      <w:r>
        <w:t>benchtops,</w:t>
      </w:r>
      <w:r>
        <w:rPr>
          <w:spacing w:val="-2"/>
        </w:rPr>
        <w:t xml:space="preserve"> </w:t>
      </w:r>
      <w:r>
        <w:t>panels</w:t>
      </w:r>
      <w:r>
        <w:rPr>
          <w:spacing w:val="-1"/>
        </w:rPr>
        <w:t xml:space="preserve"> </w:t>
      </w:r>
      <w:r>
        <w:t>or</w:t>
      </w:r>
      <w:r>
        <w:rPr>
          <w:spacing w:val="-6"/>
        </w:rPr>
        <w:t xml:space="preserve"> </w:t>
      </w:r>
      <w:r>
        <w:t>slabs –</w:t>
      </w:r>
      <w:r>
        <w:rPr>
          <w:spacing w:val="-5"/>
        </w:rPr>
        <w:t xml:space="preserve"> </w:t>
      </w:r>
      <w:r>
        <w:t>exception</w:t>
      </w:r>
      <w:r>
        <w:rPr>
          <w:spacing w:val="-3"/>
        </w:rPr>
        <w:t xml:space="preserve"> </w:t>
      </w:r>
      <w:r>
        <w:t>for</w:t>
      </w:r>
      <w:r>
        <w:rPr>
          <w:spacing w:val="-3"/>
        </w:rPr>
        <w:t xml:space="preserve"> </w:t>
      </w:r>
      <w:proofErr w:type="gramStart"/>
      <w:r>
        <w:t>particular</w:t>
      </w:r>
      <w:r>
        <w:rPr>
          <w:spacing w:val="-6"/>
        </w:rPr>
        <w:t xml:space="preserve"> </w:t>
      </w:r>
      <w:r>
        <w:t>supply</w:t>
      </w:r>
      <w:proofErr w:type="gramEnd"/>
      <w:r>
        <w:t xml:space="preserve"> and installation.</w:t>
      </w:r>
    </w:p>
  </w:footnote>
  <w:footnote w:id="58">
    <w:p w14:paraId="602CAE70" w14:textId="2854A3BB" w:rsidR="00D54743" w:rsidRPr="00DD21FD" w:rsidRDefault="00D54743" w:rsidP="00DD21FD">
      <w:pPr>
        <w:pStyle w:val="FootnoteText"/>
        <w:rPr>
          <w:spacing w:val="-2"/>
        </w:rPr>
      </w:pPr>
      <w:r>
        <w:rPr>
          <w:rStyle w:val="FootnoteReference"/>
        </w:rPr>
        <w:footnoteRef/>
      </w:r>
      <w:r>
        <w:t xml:space="preserve"> Model</w:t>
      </w:r>
      <w:r>
        <w:rPr>
          <w:spacing w:val="-2"/>
        </w:rPr>
        <w:t xml:space="preserve"> </w:t>
      </w:r>
      <w:r>
        <w:t>WHS</w:t>
      </w:r>
      <w:r>
        <w:rPr>
          <w:spacing w:val="-2"/>
        </w:rPr>
        <w:t xml:space="preserve"> </w:t>
      </w:r>
      <w:r>
        <w:t>Regulation</w:t>
      </w:r>
      <w:r>
        <w:rPr>
          <w:spacing w:val="-3"/>
        </w:rPr>
        <w:t xml:space="preserve"> </w:t>
      </w:r>
      <w:r>
        <w:t>529F:</w:t>
      </w:r>
      <w:r>
        <w:rPr>
          <w:spacing w:val="-2"/>
        </w:rPr>
        <w:t xml:space="preserve"> </w:t>
      </w:r>
      <w:r>
        <w:t>Work</w:t>
      </w:r>
      <w:r>
        <w:rPr>
          <w:spacing w:val="-1"/>
        </w:rPr>
        <w:t xml:space="preserve"> </w:t>
      </w:r>
      <w:r>
        <w:t>involving</w:t>
      </w:r>
      <w:r>
        <w:rPr>
          <w:spacing w:val="-3"/>
        </w:rPr>
        <w:t xml:space="preserve"> </w:t>
      </w:r>
      <w:r>
        <w:t>engineered</w:t>
      </w:r>
      <w:r>
        <w:rPr>
          <w:spacing w:val="-3"/>
        </w:rPr>
        <w:t xml:space="preserve"> </w:t>
      </w:r>
      <w:r>
        <w:t>stone</w:t>
      </w:r>
      <w:r>
        <w:rPr>
          <w:spacing w:val="-3"/>
        </w:rPr>
        <w:t xml:space="preserve"> </w:t>
      </w:r>
      <w:r>
        <w:t>benchtops,</w:t>
      </w:r>
      <w:r>
        <w:rPr>
          <w:spacing w:val="-4"/>
        </w:rPr>
        <w:t xml:space="preserve"> </w:t>
      </w:r>
      <w:r>
        <w:t>panels</w:t>
      </w:r>
      <w:r>
        <w:rPr>
          <w:spacing w:val="-3"/>
        </w:rPr>
        <w:t xml:space="preserve"> </w:t>
      </w:r>
      <w:r>
        <w:t>or</w:t>
      </w:r>
      <w:r>
        <w:rPr>
          <w:spacing w:val="-3"/>
        </w:rPr>
        <w:t xml:space="preserve"> </w:t>
      </w:r>
      <w:r>
        <w:t>slabs –</w:t>
      </w:r>
      <w:r>
        <w:rPr>
          <w:spacing w:val="-3"/>
        </w:rPr>
        <w:t xml:space="preserve"> </w:t>
      </w:r>
      <w:r>
        <w:t>exception</w:t>
      </w:r>
      <w:r>
        <w:rPr>
          <w:spacing w:val="-3"/>
        </w:rPr>
        <w:t xml:space="preserve"> </w:t>
      </w:r>
      <w:r>
        <w:t>for</w:t>
      </w:r>
      <w:r>
        <w:rPr>
          <w:spacing w:val="-3"/>
        </w:rPr>
        <w:t xml:space="preserve"> </w:t>
      </w:r>
      <w:proofErr w:type="gramStart"/>
      <w:r>
        <w:t xml:space="preserve">particular </w:t>
      </w:r>
      <w:r>
        <w:rPr>
          <w:spacing w:val="-2"/>
        </w:rPr>
        <w:t>processing</w:t>
      </w:r>
      <w:proofErr w:type="gramEnd"/>
      <w:r>
        <w:rPr>
          <w:spacing w:val="-2"/>
        </w:rPr>
        <w:t>.</w:t>
      </w:r>
    </w:p>
  </w:footnote>
  <w:footnote w:id="59">
    <w:p w14:paraId="732650EC" w14:textId="4B0022B9" w:rsidR="00D54743" w:rsidRPr="00D54743" w:rsidRDefault="00D54743" w:rsidP="00DD21FD">
      <w:pPr>
        <w:pStyle w:val="FootnoteText"/>
      </w:pPr>
      <w:r>
        <w:rPr>
          <w:rStyle w:val="FootnoteReference"/>
        </w:rPr>
        <w:footnoteRef/>
      </w:r>
      <w:r>
        <w:t xml:space="preserve"> </w:t>
      </w:r>
      <w:r>
        <w:rPr>
          <w:spacing w:val="-1"/>
        </w:rPr>
        <w:t>‘Na</w:t>
      </w:r>
      <w:r>
        <w:t>t</w:t>
      </w:r>
      <w:r>
        <w:rPr>
          <w:spacing w:val="-1"/>
        </w:rPr>
        <w:t>iona</w:t>
      </w:r>
      <w:r>
        <w:t>l</w:t>
      </w:r>
      <w:r>
        <w:rPr>
          <w:spacing w:val="1"/>
        </w:rPr>
        <w:t xml:space="preserve"> </w:t>
      </w:r>
      <w:r>
        <w:rPr>
          <w:spacing w:val="-1"/>
        </w:rPr>
        <w:t>Du</w:t>
      </w:r>
      <w:r>
        <w:rPr>
          <w:spacing w:val="-2"/>
        </w:rPr>
        <w:t>s</w:t>
      </w:r>
      <w:r>
        <w:t>t</w:t>
      </w:r>
      <w:r>
        <w:rPr>
          <w:spacing w:val="1"/>
        </w:rPr>
        <w:t xml:space="preserve"> </w:t>
      </w:r>
      <w:r>
        <w:rPr>
          <w:spacing w:val="-1"/>
        </w:rPr>
        <w:t>D</w:t>
      </w:r>
      <w:r>
        <w:rPr>
          <w:spacing w:val="-3"/>
        </w:rPr>
        <w:t>i</w:t>
      </w:r>
      <w:r>
        <w:t>s</w:t>
      </w:r>
      <w:r>
        <w:rPr>
          <w:spacing w:val="-1"/>
        </w:rPr>
        <w:t>ea</w:t>
      </w:r>
      <w:r>
        <w:t>se</w:t>
      </w:r>
      <w:r>
        <w:rPr>
          <w:spacing w:val="-3"/>
        </w:rPr>
        <w:t xml:space="preserve"> </w:t>
      </w:r>
      <w:r>
        <w:t>P</w:t>
      </w:r>
      <w:r>
        <w:rPr>
          <w:spacing w:val="-1"/>
        </w:rPr>
        <w:t>rogre</w:t>
      </w:r>
      <w:r>
        <w:rPr>
          <w:spacing w:val="-2"/>
        </w:rPr>
        <w:t>s</w:t>
      </w:r>
      <w:r>
        <w:t>s</w:t>
      </w:r>
      <w:r>
        <w:rPr>
          <w:spacing w:val="-3"/>
        </w:rPr>
        <w:t xml:space="preserve"> </w:t>
      </w:r>
      <w:r>
        <w:rPr>
          <w:spacing w:val="-1"/>
        </w:rPr>
        <w:t>Repor</w:t>
      </w:r>
      <w:r>
        <w:t>t</w:t>
      </w:r>
      <w:r>
        <w:rPr>
          <w:spacing w:val="1"/>
        </w:rPr>
        <w:t xml:space="preserve"> </w:t>
      </w:r>
      <w:r>
        <w:t>A</w:t>
      </w:r>
      <w:r>
        <w:rPr>
          <w:spacing w:val="-1"/>
        </w:rPr>
        <w:t>pri</w:t>
      </w:r>
      <w:r>
        <w:t>l</w:t>
      </w:r>
      <w:r>
        <w:rPr>
          <w:spacing w:val="1"/>
        </w:rPr>
        <w:t xml:space="preserve"> </w:t>
      </w:r>
      <w:r>
        <w:rPr>
          <w:spacing w:val="-1"/>
        </w:rPr>
        <w:t>202</w:t>
      </w:r>
      <w:r>
        <w:t>2</w:t>
      </w:r>
      <w:r>
        <w:rPr>
          <w:spacing w:val="1"/>
        </w:rPr>
        <w:t xml:space="preserve"> </w:t>
      </w:r>
      <w:r>
        <w:t xml:space="preserve">– </w:t>
      </w:r>
      <w:r>
        <w:rPr>
          <w:spacing w:val="-1"/>
        </w:rPr>
        <w:t>De</w:t>
      </w:r>
      <w:r>
        <w:t>c</w:t>
      </w:r>
      <w:r>
        <w:rPr>
          <w:spacing w:val="-4"/>
        </w:rPr>
        <w:t>e</w:t>
      </w:r>
      <w:r>
        <w:rPr>
          <w:spacing w:val="-1"/>
        </w:rPr>
        <w:t>mbe</w:t>
      </w:r>
      <w:r>
        <w:t xml:space="preserve">r </w:t>
      </w:r>
      <w:r>
        <w:rPr>
          <w:spacing w:val="-1"/>
        </w:rPr>
        <w:t>2</w:t>
      </w:r>
      <w:r>
        <w:rPr>
          <w:spacing w:val="-4"/>
        </w:rPr>
        <w:t>0</w:t>
      </w:r>
      <w:r>
        <w:rPr>
          <w:spacing w:val="-1"/>
        </w:rPr>
        <w:t>23</w:t>
      </w:r>
      <w:r>
        <w:t>’,</w:t>
      </w:r>
      <w:r>
        <w:rPr>
          <w:spacing w:val="2"/>
        </w:rPr>
        <w:t xml:space="preserve"> </w:t>
      </w:r>
      <w:r>
        <w:rPr>
          <w:spacing w:val="-1"/>
        </w:rPr>
        <w:t>Depar</w:t>
      </w:r>
      <w:r>
        <w:t>t</w:t>
      </w:r>
      <w:r>
        <w:rPr>
          <w:spacing w:val="-1"/>
        </w:rPr>
        <w:t>me</w:t>
      </w:r>
      <w:r>
        <w:rPr>
          <w:spacing w:val="-4"/>
        </w:rPr>
        <w:t>n</w:t>
      </w:r>
      <w:r>
        <w:t>t</w:t>
      </w:r>
      <w:r>
        <w:rPr>
          <w:spacing w:val="1"/>
        </w:rPr>
        <w:t xml:space="preserve"> </w:t>
      </w:r>
      <w:r>
        <w:rPr>
          <w:spacing w:val="-4"/>
        </w:rPr>
        <w:t>o</w:t>
      </w:r>
      <w:r>
        <w:t>f</w:t>
      </w:r>
      <w:r>
        <w:rPr>
          <w:spacing w:val="1"/>
        </w:rPr>
        <w:t xml:space="preserve"> </w:t>
      </w:r>
      <w:r>
        <w:rPr>
          <w:spacing w:val="-1"/>
        </w:rPr>
        <w:t>Hea</w:t>
      </w:r>
      <w:r>
        <w:t>l</w:t>
      </w:r>
      <w:r>
        <w:rPr>
          <w:spacing w:val="1"/>
        </w:rPr>
        <w:t>t</w:t>
      </w:r>
      <w:r>
        <w:rPr>
          <w:spacing w:val="-4"/>
        </w:rPr>
        <w:t>h</w:t>
      </w:r>
      <w:r>
        <w:t>,</w:t>
      </w:r>
      <w:r>
        <w:rPr>
          <w:spacing w:val="1"/>
        </w:rPr>
        <w:t xml:space="preserve"> </w:t>
      </w:r>
      <w:r>
        <w:rPr>
          <w:spacing w:val="-1"/>
        </w:rPr>
        <w:t>D</w:t>
      </w:r>
      <w:r>
        <w:rPr>
          <w:spacing w:val="-3"/>
        </w:rPr>
        <w:t>i</w:t>
      </w:r>
      <w:r>
        <w:t>s</w:t>
      </w:r>
      <w:r>
        <w:rPr>
          <w:spacing w:val="-1"/>
        </w:rPr>
        <w:t>abi</w:t>
      </w:r>
      <w:r>
        <w:t>l</w:t>
      </w:r>
      <w:r>
        <w:rPr>
          <w:spacing w:val="-3"/>
        </w:rPr>
        <w:t>i</w:t>
      </w:r>
      <w:r>
        <w:t>ty</w:t>
      </w:r>
      <w:r>
        <w:rPr>
          <w:spacing w:val="-1"/>
        </w:rPr>
        <w:t xml:space="preserve"> an</w:t>
      </w:r>
      <w:r>
        <w:t>d A</w:t>
      </w:r>
      <w:r>
        <w:rPr>
          <w:spacing w:val="-1"/>
        </w:rPr>
        <w:t>gein</w:t>
      </w:r>
      <w:r>
        <w:t>g</w:t>
      </w:r>
      <w:r>
        <w:rPr>
          <w:spacing w:val="2"/>
        </w:rPr>
        <w:t xml:space="preserve"> </w:t>
      </w:r>
      <w:r>
        <w:rPr>
          <w:spacing w:val="-1"/>
        </w:rPr>
        <w:t>(2024)</w:t>
      </w:r>
      <w:r>
        <w:t>,</w:t>
      </w:r>
      <w:r w:rsidR="00BC36FE">
        <w:t xml:space="preserve"> </w:t>
      </w:r>
      <w:hyperlink r:id="rId33" w:history="1">
        <w:r w:rsidR="00BC36FE" w:rsidRPr="00BC36FE">
          <w:rPr>
            <w:rStyle w:val="Hyperlink"/>
          </w:rPr>
          <w:t>https://www.health.gov.au/resources/publications/national-dust-disease-progress-report-april-2022-december-2023?language=en</w:t>
        </w:r>
      </w:hyperlink>
    </w:p>
  </w:footnote>
  <w:footnote w:id="60">
    <w:p w14:paraId="414E9402" w14:textId="44E22865" w:rsidR="00D54743" w:rsidRPr="00DD21FD" w:rsidRDefault="00D54743" w:rsidP="00DD21FD">
      <w:pPr>
        <w:spacing w:line="244" w:lineRule="auto"/>
        <w:ind w:left="23"/>
        <w:rPr>
          <w:sz w:val="16"/>
        </w:rPr>
      </w:pPr>
      <w:r>
        <w:rPr>
          <w:rStyle w:val="FootnoteReference"/>
        </w:rPr>
        <w:footnoteRef/>
      </w:r>
      <w:r>
        <w:t xml:space="preserve"> </w:t>
      </w:r>
      <w:r>
        <w:rPr>
          <w:sz w:val="16"/>
        </w:rPr>
        <w:t xml:space="preserve">‘Waste and recycling industry in Australia - Chapter 2’, Parliament of Australia, </w:t>
      </w:r>
      <w:hyperlink r:id="rId34">
        <w:r>
          <w:rPr>
            <w:color w:val="135B85"/>
            <w:spacing w:val="-2"/>
            <w:sz w:val="16"/>
            <w:u w:val="single" w:color="135B85"/>
          </w:rPr>
          <w:t>https://www.aph.gov.au/Parliamentary_Business/Committees/Senate/Environment_and_Communications/WasteandRecycling/</w:t>
        </w:r>
      </w:hyperlink>
      <w:r>
        <w:rPr>
          <w:color w:val="135B85"/>
          <w:spacing w:val="-2"/>
          <w:sz w:val="16"/>
        </w:rPr>
        <w:t xml:space="preserve"> </w:t>
      </w:r>
      <w:hyperlink r:id="rId35">
        <w:r>
          <w:rPr>
            <w:color w:val="135B85"/>
            <w:spacing w:val="-2"/>
            <w:sz w:val="16"/>
            <w:u w:val="single" w:color="135B85"/>
          </w:rPr>
          <w:t>Report/c02</w:t>
        </w:r>
      </w:hyperlink>
    </w:p>
  </w:footnote>
  <w:footnote w:id="61">
    <w:p w14:paraId="29D4D640" w14:textId="513A000C" w:rsidR="00D54743" w:rsidRPr="00525B94" w:rsidRDefault="00D54743" w:rsidP="00DD21FD">
      <w:pPr>
        <w:pStyle w:val="FootnoteText"/>
      </w:pPr>
      <w:r>
        <w:rPr>
          <w:rStyle w:val="FootnoteReference"/>
        </w:rPr>
        <w:footnoteRef/>
      </w:r>
      <w:r>
        <w:t xml:space="preserve"> ‘Engineered stone ban’, Environment Protection Agency South Australia, </w:t>
      </w:r>
      <w:hyperlink r:id="rId36" w:anchor=":~:text=From%201%20July%202024%20until,of%20this%20product%20by%20anyone.">
        <w:r>
          <w:rPr>
            <w:color w:val="135B85"/>
            <w:spacing w:val="-2"/>
            <w:u w:val="single" w:color="135B85"/>
          </w:rPr>
          <w:t>https://www.epa.sa.gov.au/environmental_info/waste_recycling/engineered-stone-</w:t>
        </w:r>
      </w:hyperlink>
      <w:hyperlink r:id="rId37" w:anchor=":~:text=From%201%20July%202024%20until,of%20this%20product%20by%20anyone.">
        <w:r>
          <w:rPr>
            <w:color w:val="135B85"/>
            <w:spacing w:val="-2"/>
            <w:u w:val="single" w:color="135B85"/>
          </w:rPr>
          <w:t>ban#:~:text=From%201%20July%202024%20until,of%20this%20product%20by%20anyone</w:t>
        </w:r>
        <w:r>
          <w:rPr>
            <w:spacing w:val="-2"/>
          </w:rPr>
          <w:t>.</w:t>
        </w:r>
      </w:hyperlink>
    </w:p>
  </w:footnote>
  <w:footnote w:id="62">
    <w:p w14:paraId="7D369894" w14:textId="63888946" w:rsidR="00D54743" w:rsidRPr="00D54743" w:rsidRDefault="00D54743" w:rsidP="00DD21FD">
      <w:pPr>
        <w:pStyle w:val="FootnoteText"/>
      </w:pPr>
      <w:r>
        <w:rPr>
          <w:rStyle w:val="FootnoteReference"/>
        </w:rPr>
        <w:footnoteRef/>
      </w:r>
      <w:r>
        <w:t xml:space="preserve"> </w:t>
      </w:r>
      <w:r w:rsidR="00525B94">
        <w:t>‘The</w:t>
      </w:r>
      <w:r w:rsidR="00525B94">
        <w:rPr>
          <w:spacing w:val="-3"/>
        </w:rPr>
        <w:t xml:space="preserve"> </w:t>
      </w:r>
      <w:r w:rsidR="00525B94">
        <w:t>Declaration</w:t>
      </w:r>
      <w:r w:rsidR="00525B94">
        <w:rPr>
          <w:spacing w:val="-2"/>
        </w:rPr>
        <w:t xml:space="preserve"> </w:t>
      </w:r>
      <w:r w:rsidR="00525B94">
        <w:t>of</w:t>
      </w:r>
      <w:r w:rsidR="00525B94">
        <w:rPr>
          <w:spacing w:val="-3"/>
        </w:rPr>
        <w:t xml:space="preserve"> </w:t>
      </w:r>
      <w:r w:rsidR="00525B94">
        <w:t>Exempt</w:t>
      </w:r>
      <w:r w:rsidR="00525B94">
        <w:rPr>
          <w:spacing w:val="-3"/>
        </w:rPr>
        <w:t xml:space="preserve"> </w:t>
      </w:r>
      <w:r w:rsidR="00525B94">
        <w:t>Waste</w:t>
      </w:r>
      <w:r w:rsidR="00525B94">
        <w:rPr>
          <w:spacing w:val="-2"/>
        </w:rPr>
        <w:t xml:space="preserve"> </w:t>
      </w:r>
      <w:r w:rsidR="00525B94">
        <w:t>(Waste</w:t>
      </w:r>
      <w:r w:rsidR="00525B94">
        <w:rPr>
          <w:spacing w:val="-5"/>
        </w:rPr>
        <w:t xml:space="preserve"> </w:t>
      </w:r>
      <w:r w:rsidR="00525B94">
        <w:t>Levy) -</w:t>
      </w:r>
      <w:r w:rsidR="00525B94">
        <w:rPr>
          <w:spacing w:val="-4"/>
        </w:rPr>
        <w:t xml:space="preserve"> </w:t>
      </w:r>
      <w:r w:rsidR="00525B94">
        <w:t>Waste</w:t>
      </w:r>
      <w:r w:rsidR="00525B94">
        <w:rPr>
          <w:spacing w:val="-2"/>
        </w:rPr>
        <w:t xml:space="preserve"> </w:t>
      </w:r>
      <w:r w:rsidR="00525B94">
        <w:t>Reduction</w:t>
      </w:r>
      <w:r w:rsidR="00525B94">
        <w:rPr>
          <w:spacing w:val="-5"/>
        </w:rPr>
        <w:t xml:space="preserve"> </w:t>
      </w:r>
      <w:r w:rsidR="00525B94">
        <w:t>and</w:t>
      </w:r>
      <w:r w:rsidR="00525B94">
        <w:rPr>
          <w:spacing w:val="-2"/>
        </w:rPr>
        <w:t xml:space="preserve"> </w:t>
      </w:r>
      <w:r w:rsidR="00525B94">
        <w:t>Recycling</w:t>
      </w:r>
      <w:r w:rsidR="00525B94">
        <w:rPr>
          <w:spacing w:val="-4"/>
        </w:rPr>
        <w:t xml:space="preserve"> </w:t>
      </w:r>
      <w:r w:rsidR="00525B94">
        <w:t>Act</w:t>
      </w:r>
      <w:r w:rsidR="00525B94">
        <w:rPr>
          <w:spacing w:val="-1"/>
        </w:rPr>
        <w:t xml:space="preserve"> </w:t>
      </w:r>
      <w:r w:rsidR="00525B94">
        <w:t>2011’, Queensland</w:t>
      </w:r>
      <w:r w:rsidR="00525B94">
        <w:rPr>
          <w:spacing w:val="-2"/>
        </w:rPr>
        <w:t xml:space="preserve"> </w:t>
      </w:r>
      <w:r w:rsidR="00525B94">
        <w:t xml:space="preserve">Government, </w:t>
      </w:r>
      <w:hyperlink r:id="rId38" w:history="1">
        <w:r w:rsidR="00525B94" w:rsidRPr="00BF42FB">
          <w:rPr>
            <w:rStyle w:val="Hyperlink"/>
            <w:color w:val="135B85"/>
          </w:rPr>
          <w:t>https://www.qld.gov.au/</w:t>
        </w:r>
        <w:r w:rsidR="00525B94" w:rsidRPr="00BF42FB">
          <w:rPr>
            <w:rStyle w:val="Hyperlink"/>
            <w:color w:val="135B85"/>
            <w:spacing w:val="80"/>
          </w:rPr>
          <w:t xml:space="preserve"> </w:t>
        </w:r>
        <w:r w:rsidR="00525B94" w:rsidRPr="00BF42FB">
          <w:rPr>
            <w:rStyle w:val="Hyperlink"/>
            <w:color w:val="135B85"/>
          </w:rPr>
          <w:t>data/assets/pdf_file/0018/501408/declaration-exempt-waste-engineered-stone.pdf</w:t>
        </w:r>
      </w:hyperlink>
    </w:p>
  </w:footnote>
  <w:footnote w:id="63">
    <w:p w14:paraId="18E56AC5" w14:textId="2F83DDAE" w:rsidR="001B3F45" w:rsidRPr="001B3F45" w:rsidRDefault="001B3F45" w:rsidP="00DD21FD">
      <w:pPr>
        <w:pStyle w:val="FootnoteText"/>
      </w:pPr>
      <w:r>
        <w:rPr>
          <w:rStyle w:val="FootnoteReference"/>
        </w:rPr>
        <w:footnoteRef/>
      </w:r>
      <w:r>
        <w:t xml:space="preserve"> ‘Frequently</w:t>
      </w:r>
      <w:r>
        <w:rPr>
          <w:spacing w:val="-2"/>
        </w:rPr>
        <w:t xml:space="preserve"> </w:t>
      </w:r>
      <w:r>
        <w:t>asked</w:t>
      </w:r>
      <w:r>
        <w:rPr>
          <w:spacing w:val="-6"/>
        </w:rPr>
        <w:t xml:space="preserve"> </w:t>
      </w:r>
      <w:r>
        <w:t>questions</w:t>
      </w:r>
      <w:r>
        <w:rPr>
          <w:spacing w:val="-2"/>
        </w:rPr>
        <w:t xml:space="preserve"> </w:t>
      </w:r>
      <w:r>
        <w:t>-</w:t>
      </w:r>
      <w:r>
        <w:rPr>
          <w:spacing w:val="-5"/>
        </w:rPr>
        <w:t xml:space="preserve"> </w:t>
      </w:r>
      <w:r>
        <w:t>Engineered</w:t>
      </w:r>
      <w:r>
        <w:rPr>
          <w:spacing w:val="-3"/>
        </w:rPr>
        <w:t xml:space="preserve"> </w:t>
      </w:r>
      <w:r>
        <w:t>stone</w:t>
      </w:r>
      <w:r>
        <w:rPr>
          <w:spacing w:val="-3"/>
        </w:rPr>
        <w:t xml:space="preserve"> </w:t>
      </w:r>
      <w:r>
        <w:t>prohibition’,</w:t>
      </w:r>
      <w:r>
        <w:rPr>
          <w:spacing w:val="-4"/>
        </w:rPr>
        <w:t xml:space="preserve"> </w:t>
      </w:r>
      <w:r>
        <w:t>WorkSafe</w:t>
      </w:r>
      <w:r>
        <w:rPr>
          <w:spacing w:val="-3"/>
        </w:rPr>
        <w:t xml:space="preserve"> </w:t>
      </w:r>
      <w:r>
        <w:t>Victoria,</w:t>
      </w:r>
      <w:r>
        <w:rPr>
          <w:spacing w:val="-2"/>
        </w:rPr>
        <w:t xml:space="preserve"> </w:t>
      </w:r>
      <w:hyperlink r:id="rId39" w:history="1">
        <w:r w:rsidR="00E554ED" w:rsidRPr="00E554ED">
          <w:rPr>
            <w:rStyle w:val="Hyperlink"/>
            <w:spacing w:val="-2"/>
          </w:rPr>
          <w:t>https://www.worksafe.vic.gov.au/frequently-asked-questions-engineered-stone-ban</w:t>
        </w:r>
      </w:hyperlink>
    </w:p>
  </w:footnote>
  <w:footnote w:id="64">
    <w:p w14:paraId="60FDDD8D" w14:textId="1E8F9F05" w:rsidR="00B97644" w:rsidRPr="00DD21FD" w:rsidRDefault="00B97644" w:rsidP="00BF08B5">
      <w:pPr>
        <w:pStyle w:val="FootnoteText"/>
      </w:pPr>
      <w:r>
        <w:rPr>
          <w:rStyle w:val="FootnoteReference"/>
        </w:rPr>
        <w:footnoteRef/>
      </w:r>
      <w:r>
        <w:t xml:space="preserve"> </w:t>
      </w:r>
      <w:r>
        <w:rPr>
          <w:sz w:val="20"/>
        </w:rPr>
        <w:t>‘</w:t>
      </w:r>
      <w:r>
        <w:t xml:space="preserve">Engineered stone prohibition: Guidance for PCBUs’, Safe Work Australia (2024), </w:t>
      </w:r>
      <w:hyperlink r:id="rId40">
        <w:r>
          <w:rPr>
            <w:color w:val="135B85"/>
            <w:spacing w:val="-2"/>
            <w:u w:val="single" w:color="135B85"/>
          </w:rPr>
          <w:t>https://www.safeworkaustralia.gov.au/doc/engineered-stone-prohibition-guidance-pcbus</w:t>
        </w:r>
      </w:hyperlink>
    </w:p>
  </w:footnote>
  <w:footnote w:id="65">
    <w:p w14:paraId="32E2A52B" w14:textId="366B615C" w:rsidR="0012744F" w:rsidRPr="0012744F" w:rsidRDefault="0012744F" w:rsidP="00BF08B5">
      <w:pPr>
        <w:pStyle w:val="FootnoteText"/>
      </w:pPr>
      <w:r>
        <w:rPr>
          <w:rStyle w:val="FootnoteReference"/>
        </w:rPr>
        <w:footnoteRef/>
      </w:r>
      <w:r>
        <w:t xml:space="preserve"> ‘Waste and recycling industry in Australia - Chapter 2’, Parliament of Australia, </w:t>
      </w:r>
      <w:hyperlink r:id="rId41">
        <w:r>
          <w:rPr>
            <w:color w:val="135B85"/>
            <w:spacing w:val="-2"/>
            <w:u w:val="single" w:color="135B85"/>
          </w:rPr>
          <w:t>https://www.aph.gov.au/Parliamentary_Business/Committees/Senate/Environment_and_Communications/WasteandRecycling/</w:t>
        </w:r>
      </w:hyperlink>
      <w:r>
        <w:rPr>
          <w:color w:val="135B85"/>
          <w:spacing w:val="-2"/>
        </w:rPr>
        <w:t xml:space="preserve"> </w:t>
      </w:r>
      <w:hyperlink r:id="rId42">
        <w:r>
          <w:rPr>
            <w:color w:val="135B85"/>
            <w:spacing w:val="-2"/>
            <w:u w:val="single" w:color="135B85"/>
          </w:rPr>
          <w:t>Report/c02</w:t>
        </w:r>
      </w:hyperlink>
    </w:p>
  </w:footnote>
  <w:footnote w:id="66">
    <w:p w14:paraId="0B1E1186" w14:textId="0C665151" w:rsidR="0012744F" w:rsidRPr="00BF08B5" w:rsidRDefault="0012744F" w:rsidP="00BF08B5">
      <w:pPr>
        <w:spacing w:before="3"/>
        <w:ind w:left="23"/>
        <w:rPr>
          <w:sz w:val="16"/>
        </w:rPr>
      </w:pPr>
      <w:r>
        <w:rPr>
          <w:rStyle w:val="FootnoteReference"/>
        </w:rPr>
        <w:footnoteRef/>
      </w:r>
      <w:r>
        <w:t xml:space="preserve"> </w:t>
      </w:r>
      <w:r w:rsidR="00F82510">
        <w:rPr>
          <w:sz w:val="16"/>
        </w:rPr>
        <w:t>Model</w:t>
      </w:r>
      <w:r w:rsidR="00F82510">
        <w:rPr>
          <w:spacing w:val="-4"/>
          <w:sz w:val="16"/>
        </w:rPr>
        <w:t xml:space="preserve"> </w:t>
      </w:r>
      <w:r w:rsidR="00F82510">
        <w:rPr>
          <w:sz w:val="16"/>
        </w:rPr>
        <w:t>WHS</w:t>
      </w:r>
      <w:r w:rsidR="00F82510">
        <w:rPr>
          <w:spacing w:val="-4"/>
          <w:sz w:val="16"/>
        </w:rPr>
        <w:t xml:space="preserve"> </w:t>
      </w:r>
      <w:r w:rsidR="00F82510">
        <w:rPr>
          <w:sz w:val="16"/>
        </w:rPr>
        <w:t>Regulation:</w:t>
      </w:r>
      <w:r w:rsidR="00F82510">
        <w:rPr>
          <w:spacing w:val="-6"/>
          <w:sz w:val="16"/>
        </w:rPr>
        <w:t xml:space="preserve"> </w:t>
      </w:r>
      <w:r w:rsidR="00F82510">
        <w:rPr>
          <w:sz w:val="16"/>
        </w:rPr>
        <w:t>Part</w:t>
      </w:r>
      <w:r w:rsidR="00F82510">
        <w:rPr>
          <w:spacing w:val="-6"/>
          <w:sz w:val="16"/>
        </w:rPr>
        <w:t xml:space="preserve"> </w:t>
      </w:r>
      <w:r w:rsidR="00F82510">
        <w:rPr>
          <w:sz w:val="16"/>
        </w:rPr>
        <w:t>8A.3</w:t>
      </w:r>
      <w:r w:rsidR="00F82510">
        <w:rPr>
          <w:spacing w:val="-5"/>
          <w:sz w:val="16"/>
        </w:rPr>
        <w:t xml:space="preserve"> </w:t>
      </w:r>
      <w:r w:rsidR="00F82510">
        <w:rPr>
          <w:sz w:val="16"/>
        </w:rPr>
        <w:t>Regulator</w:t>
      </w:r>
      <w:r w:rsidR="00F82510">
        <w:rPr>
          <w:spacing w:val="-4"/>
          <w:sz w:val="16"/>
        </w:rPr>
        <w:t xml:space="preserve"> </w:t>
      </w:r>
      <w:r w:rsidR="00F82510">
        <w:rPr>
          <w:sz w:val="16"/>
        </w:rPr>
        <w:t>to</w:t>
      </w:r>
      <w:r w:rsidR="00F82510">
        <w:rPr>
          <w:spacing w:val="-8"/>
          <w:sz w:val="16"/>
        </w:rPr>
        <w:t xml:space="preserve"> </w:t>
      </w:r>
      <w:r w:rsidR="00F82510">
        <w:rPr>
          <w:sz w:val="16"/>
        </w:rPr>
        <w:t>be</w:t>
      </w:r>
      <w:r w:rsidR="00F82510">
        <w:rPr>
          <w:spacing w:val="-5"/>
          <w:sz w:val="16"/>
        </w:rPr>
        <w:t xml:space="preserve"> </w:t>
      </w:r>
      <w:r w:rsidR="00F82510">
        <w:rPr>
          <w:sz w:val="16"/>
        </w:rPr>
        <w:t>notified</w:t>
      </w:r>
      <w:r w:rsidR="00F82510">
        <w:rPr>
          <w:spacing w:val="-3"/>
          <w:sz w:val="16"/>
        </w:rPr>
        <w:t xml:space="preserve"> </w:t>
      </w:r>
      <w:r w:rsidR="00F82510">
        <w:rPr>
          <w:sz w:val="16"/>
        </w:rPr>
        <w:t>of</w:t>
      </w:r>
      <w:r w:rsidR="00F82510">
        <w:rPr>
          <w:spacing w:val="-4"/>
          <w:sz w:val="16"/>
        </w:rPr>
        <w:t xml:space="preserve"> </w:t>
      </w:r>
      <w:proofErr w:type="gramStart"/>
      <w:r w:rsidR="00F82510">
        <w:rPr>
          <w:sz w:val="16"/>
        </w:rPr>
        <w:t>particular</w:t>
      </w:r>
      <w:r w:rsidR="00F82510">
        <w:rPr>
          <w:spacing w:val="-6"/>
          <w:sz w:val="16"/>
        </w:rPr>
        <w:t xml:space="preserve"> </w:t>
      </w:r>
      <w:r w:rsidR="00F82510">
        <w:rPr>
          <w:sz w:val="16"/>
        </w:rPr>
        <w:t>processing</w:t>
      </w:r>
      <w:proofErr w:type="gramEnd"/>
      <w:r w:rsidR="00F82510">
        <w:rPr>
          <w:spacing w:val="-4"/>
          <w:sz w:val="16"/>
        </w:rPr>
        <w:t xml:space="preserve"> </w:t>
      </w:r>
      <w:r w:rsidR="00F82510">
        <w:rPr>
          <w:sz w:val="16"/>
        </w:rPr>
        <w:t>of</w:t>
      </w:r>
      <w:r w:rsidR="00F82510">
        <w:rPr>
          <w:spacing w:val="-4"/>
          <w:sz w:val="16"/>
        </w:rPr>
        <w:t xml:space="preserve"> </w:t>
      </w:r>
      <w:r w:rsidR="00F82510">
        <w:rPr>
          <w:sz w:val="16"/>
        </w:rPr>
        <w:t>engineered</w:t>
      </w:r>
      <w:r w:rsidR="00F82510">
        <w:rPr>
          <w:spacing w:val="-7"/>
          <w:sz w:val="16"/>
        </w:rPr>
        <w:t xml:space="preserve"> </w:t>
      </w:r>
      <w:r w:rsidR="00F82510">
        <w:rPr>
          <w:spacing w:val="-2"/>
          <w:sz w:val="16"/>
        </w:rPr>
        <w:t>stone.</w:t>
      </w:r>
    </w:p>
  </w:footnote>
  <w:footnote w:id="67">
    <w:p w14:paraId="6E00B5D3" w14:textId="4C4A4301" w:rsidR="00F82510" w:rsidRPr="00BF08B5" w:rsidRDefault="00F82510" w:rsidP="00DD21FD">
      <w:pPr>
        <w:pStyle w:val="FootnoteText"/>
        <w:rPr>
          <w:spacing w:val="-2"/>
        </w:rPr>
      </w:pPr>
      <w:r>
        <w:rPr>
          <w:rStyle w:val="FootnoteReference"/>
        </w:rPr>
        <w:footnoteRef/>
      </w:r>
      <w:r>
        <w:t xml:space="preserve"> Model</w:t>
      </w:r>
      <w:r>
        <w:rPr>
          <w:spacing w:val="4"/>
        </w:rPr>
        <w:t xml:space="preserve"> </w:t>
      </w:r>
      <w:r>
        <w:t>WHS</w:t>
      </w:r>
      <w:r>
        <w:rPr>
          <w:spacing w:val="-4"/>
        </w:rPr>
        <w:t xml:space="preserve"> </w:t>
      </w:r>
      <w:r>
        <w:t>Regulations:</w:t>
      </w:r>
      <w:r>
        <w:rPr>
          <w:spacing w:val="-5"/>
        </w:rPr>
        <w:t xml:space="preserve"> </w:t>
      </w:r>
      <w:r>
        <w:t>Chapter</w:t>
      </w:r>
      <w:r>
        <w:rPr>
          <w:spacing w:val="-4"/>
        </w:rPr>
        <w:t xml:space="preserve"> </w:t>
      </w:r>
      <w:r>
        <w:t>8A</w:t>
      </w:r>
      <w:r>
        <w:rPr>
          <w:spacing w:val="-4"/>
        </w:rPr>
        <w:t xml:space="preserve"> </w:t>
      </w:r>
      <w:r>
        <w:t>Crystalline</w:t>
      </w:r>
      <w:r>
        <w:rPr>
          <w:spacing w:val="-8"/>
        </w:rPr>
        <w:t xml:space="preserve"> </w:t>
      </w:r>
      <w:r>
        <w:rPr>
          <w:spacing w:val="-2"/>
        </w:rPr>
        <w:t>Silica.</w:t>
      </w:r>
    </w:p>
  </w:footnote>
  <w:footnote w:id="68">
    <w:p w14:paraId="777DA979" w14:textId="57F94824" w:rsidR="00AF48FC" w:rsidRPr="00AF48FC" w:rsidRDefault="00AF48FC" w:rsidP="00DD21FD">
      <w:pPr>
        <w:pStyle w:val="FootnoteText"/>
      </w:pPr>
      <w:r>
        <w:rPr>
          <w:rStyle w:val="FootnoteReference"/>
        </w:rPr>
        <w:footnoteRef/>
      </w:r>
      <w:r>
        <w:t xml:space="preserve"> Any permitted work with legacy stone in Victoria is subject to the specific control requirements on the use of engineered stone</w:t>
      </w:r>
      <w:r>
        <w:rPr>
          <w:spacing w:val="-2"/>
        </w:rPr>
        <w:t xml:space="preserve"> </w:t>
      </w:r>
      <w:r>
        <w:t>and</w:t>
      </w:r>
      <w:r>
        <w:rPr>
          <w:spacing w:val="-5"/>
        </w:rPr>
        <w:t xml:space="preserve"> </w:t>
      </w:r>
      <w:r>
        <w:t>the</w:t>
      </w:r>
      <w:r>
        <w:rPr>
          <w:spacing w:val="-2"/>
        </w:rPr>
        <w:t xml:space="preserve"> </w:t>
      </w:r>
      <w:r>
        <w:t>additional</w:t>
      </w:r>
      <w:r>
        <w:rPr>
          <w:spacing w:val="-1"/>
        </w:rPr>
        <w:t xml:space="preserve"> </w:t>
      </w:r>
      <w:r>
        <w:t>requirements</w:t>
      </w:r>
      <w:r>
        <w:rPr>
          <w:spacing w:val="-3"/>
        </w:rPr>
        <w:t xml:space="preserve"> </w:t>
      </w:r>
      <w:r>
        <w:t>for high-risk</w:t>
      </w:r>
      <w:r>
        <w:rPr>
          <w:spacing w:val="-2"/>
        </w:rPr>
        <w:t xml:space="preserve"> </w:t>
      </w:r>
      <w:r>
        <w:t>crystalline</w:t>
      </w:r>
      <w:r>
        <w:rPr>
          <w:spacing w:val="-5"/>
        </w:rPr>
        <w:t xml:space="preserve"> </w:t>
      </w:r>
      <w:r>
        <w:t>silica</w:t>
      </w:r>
      <w:r>
        <w:rPr>
          <w:spacing w:val="-4"/>
        </w:rPr>
        <w:t xml:space="preserve"> </w:t>
      </w:r>
      <w:r>
        <w:t>work,</w:t>
      </w:r>
      <w:r>
        <w:rPr>
          <w:spacing w:val="-1"/>
        </w:rPr>
        <w:t xml:space="preserve"> </w:t>
      </w:r>
      <w:r>
        <w:t>in</w:t>
      </w:r>
      <w:r>
        <w:rPr>
          <w:spacing w:val="-4"/>
        </w:rPr>
        <w:t xml:space="preserve"> </w:t>
      </w:r>
      <w:r>
        <w:t>place</w:t>
      </w:r>
      <w:r>
        <w:rPr>
          <w:spacing w:val="-5"/>
        </w:rPr>
        <w:t xml:space="preserve"> </w:t>
      </w:r>
      <w:r>
        <w:t>under</w:t>
      </w:r>
      <w:r>
        <w:rPr>
          <w:spacing w:val="-2"/>
        </w:rPr>
        <w:t xml:space="preserve"> </w:t>
      </w:r>
      <w:r>
        <w:t>the</w:t>
      </w:r>
      <w:r>
        <w:rPr>
          <w:spacing w:val="-5"/>
        </w:rPr>
        <w:t xml:space="preserve"> </w:t>
      </w:r>
      <w:r>
        <w:t>Victorian</w:t>
      </w:r>
      <w:r>
        <w:rPr>
          <w:spacing w:val="-6"/>
        </w:rPr>
        <w:t xml:space="preserve"> </w:t>
      </w:r>
      <w:r>
        <w:t>occupational</w:t>
      </w:r>
      <w:r>
        <w:rPr>
          <w:spacing w:val="-1"/>
        </w:rPr>
        <w:t xml:space="preserve"> </w:t>
      </w:r>
      <w:r>
        <w:t>health</w:t>
      </w:r>
      <w:r>
        <w:rPr>
          <w:spacing w:val="-2"/>
        </w:rPr>
        <w:t xml:space="preserve"> </w:t>
      </w:r>
      <w:r>
        <w:t>and safety Regulations.</w:t>
      </w:r>
    </w:p>
  </w:footnote>
  <w:footnote w:id="69">
    <w:p w14:paraId="04CC93DF" w14:textId="1151718F" w:rsidR="006B31C0" w:rsidRPr="00BF08B5" w:rsidRDefault="006B31C0" w:rsidP="00BF08B5">
      <w:pPr>
        <w:pStyle w:val="FootnoteText"/>
      </w:pPr>
      <w:r>
        <w:rPr>
          <w:rStyle w:val="FootnoteReference"/>
        </w:rPr>
        <w:footnoteRef/>
      </w:r>
      <w:r>
        <w:t xml:space="preserve"> </w:t>
      </w:r>
      <w:r>
        <w:rPr>
          <w:sz w:val="20"/>
        </w:rPr>
        <w:t>‘</w:t>
      </w:r>
      <w:r>
        <w:t xml:space="preserve">Australian and New Zealand Standard Industrial Classification (ANZSIC)’, Australian Bureau of Statistics, </w:t>
      </w:r>
      <w:hyperlink r:id="rId43">
        <w:r>
          <w:rPr>
            <w:color w:val="135B85"/>
            <w:spacing w:val="-2"/>
            <w:u w:val="single" w:color="135B85"/>
          </w:rPr>
          <w:t>https://www.abs.gov.au/statistics/classifications/australian-and-new-zealand-standard-industrial-classification-anzsic/latest-</w:t>
        </w:r>
      </w:hyperlink>
      <w:hyperlink r:id="rId44">
        <w:r>
          <w:rPr>
            <w:color w:val="135B85"/>
            <w:spacing w:val="-2"/>
            <w:u w:val="single" w:color="135B85"/>
          </w:rPr>
          <w:t>release</w:t>
        </w:r>
      </w:hyperlink>
    </w:p>
  </w:footnote>
  <w:footnote w:id="70">
    <w:p w14:paraId="5069565B" w14:textId="4315B301" w:rsidR="00E80368" w:rsidRPr="00BF08B5" w:rsidRDefault="00E80368" w:rsidP="00BF08B5">
      <w:pPr>
        <w:rPr>
          <w:b/>
          <w:bCs/>
          <w:i/>
          <w:iCs/>
          <w:sz w:val="16"/>
        </w:rPr>
      </w:pPr>
      <w:r>
        <w:rPr>
          <w:rStyle w:val="FootnoteReference"/>
        </w:rPr>
        <w:footnoteRef/>
      </w:r>
      <w:r>
        <w:t xml:space="preserve"> </w:t>
      </w:r>
      <w:r>
        <w:rPr>
          <w:sz w:val="16"/>
        </w:rPr>
        <w:t xml:space="preserve">Queensland provided their data by 1-digit ANZSIC. Furthermore, Tasmania coded their industries by an archived ANZSIC – </w:t>
      </w:r>
      <w:hyperlink r:id="rId45">
        <w:r>
          <w:rPr>
            <w:sz w:val="16"/>
          </w:rPr>
          <w:t>‘1292.0 - Australian and New Zealand Standard Industrial Classification (ANZSIC), 1993</w:t>
        </w:r>
        <w:r>
          <w:rPr>
            <w:sz w:val="20"/>
          </w:rPr>
          <w:t>‘</w:t>
        </w:r>
      </w:hyperlink>
      <w:r>
        <w:rPr>
          <w:sz w:val="20"/>
        </w:rPr>
        <w:t xml:space="preserve">, </w:t>
      </w:r>
      <w:r>
        <w:rPr>
          <w:sz w:val="16"/>
        </w:rPr>
        <w:t xml:space="preserve">Australian and New Zealand Standard Industrial Classification (ANZSIC), </w:t>
      </w:r>
      <w:hyperlink r:id="rId46">
        <w:r>
          <w:rPr>
            <w:color w:val="135B85"/>
            <w:spacing w:val="-2"/>
            <w:sz w:val="16"/>
            <w:u w:val="single" w:color="135B85"/>
          </w:rPr>
          <w:t>https://www.abs.gov.au/ausstats/ABS@.nsf/66f306f503e529a5ca25697e0017661f/09C5EC6117D35768CA25697E0018FCE9?</w:t>
        </w:r>
      </w:hyperlink>
      <w:r>
        <w:rPr>
          <w:color w:val="135B85"/>
          <w:spacing w:val="-2"/>
          <w:sz w:val="16"/>
        </w:rPr>
        <w:t xml:space="preserve"> </w:t>
      </w:r>
      <w:hyperlink r:id="rId47">
        <w:proofErr w:type="spellStart"/>
        <w:r>
          <w:rPr>
            <w:color w:val="135B85"/>
            <w:spacing w:val="-2"/>
            <w:sz w:val="16"/>
            <w:u w:val="single" w:color="135B85"/>
          </w:rPr>
          <w:t>opendocument</w:t>
        </w:r>
        <w:proofErr w:type="spellEnd"/>
      </w:hyperlink>
    </w:p>
  </w:footnote>
  <w:footnote w:id="71">
    <w:p w14:paraId="3DCCF9AC" w14:textId="7D5075D8" w:rsidR="00E80368" w:rsidRPr="007A522F" w:rsidRDefault="00E80368" w:rsidP="00BF08B5">
      <w:pPr>
        <w:pStyle w:val="FootnoteText"/>
      </w:pPr>
      <w:r>
        <w:rPr>
          <w:rStyle w:val="FootnoteReference"/>
        </w:rPr>
        <w:footnoteRef/>
      </w:r>
      <w:r>
        <w:t xml:space="preserve"> An</w:t>
      </w:r>
      <w:r>
        <w:rPr>
          <w:spacing w:val="-2"/>
        </w:rPr>
        <w:t xml:space="preserve"> </w:t>
      </w:r>
      <w:r>
        <w:t>observation</w:t>
      </w:r>
      <w:r>
        <w:rPr>
          <w:spacing w:val="-5"/>
        </w:rPr>
        <w:t xml:space="preserve"> </w:t>
      </w:r>
      <w:r>
        <w:t>breach</w:t>
      </w:r>
      <w:r>
        <w:rPr>
          <w:spacing w:val="-4"/>
        </w:rPr>
        <w:t xml:space="preserve"> </w:t>
      </w:r>
      <w:r>
        <w:t>means</w:t>
      </w:r>
      <w:r>
        <w:rPr>
          <w:spacing w:val="-3"/>
        </w:rPr>
        <w:t xml:space="preserve"> </w:t>
      </w:r>
      <w:r>
        <w:t>WorkSafe</w:t>
      </w:r>
      <w:r>
        <w:rPr>
          <w:spacing w:val="-5"/>
        </w:rPr>
        <w:t xml:space="preserve"> </w:t>
      </w:r>
      <w:r>
        <w:t>Victoria</w:t>
      </w:r>
      <w:r>
        <w:rPr>
          <w:spacing w:val="-2"/>
        </w:rPr>
        <w:t xml:space="preserve"> </w:t>
      </w:r>
      <w:r>
        <w:t>detected</w:t>
      </w:r>
      <w:r>
        <w:rPr>
          <w:spacing w:val="-5"/>
        </w:rPr>
        <w:t xml:space="preserve"> </w:t>
      </w:r>
      <w:r>
        <w:t>a</w:t>
      </w:r>
      <w:r>
        <w:rPr>
          <w:spacing w:val="-4"/>
        </w:rPr>
        <w:t xml:space="preserve"> </w:t>
      </w:r>
      <w:r>
        <w:t>suspected</w:t>
      </w:r>
      <w:r>
        <w:rPr>
          <w:spacing w:val="-2"/>
        </w:rPr>
        <w:t xml:space="preserve"> </w:t>
      </w:r>
      <w:r>
        <w:t>breach</w:t>
      </w:r>
      <w:r>
        <w:rPr>
          <w:spacing w:val="-2"/>
        </w:rPr>
        <w:t xml:space="preserve"> </w:t>
      </w:r>
      <w:r>
        <w:t>under</w:t>
      </w:r>
      <w:r>
        <w:rPr>
          <w:spacing w:val="-2"/>
        </w:rPr>
        <w:t xml:space="preserve"> </w:t>
      </w:r>
      <w:r>
        <w:t>Regulation</w:t>
      </w:r>
      <w:r>
        <w:rPr>
          <w:spacing w:val="-5"/>
        </w:rPr>
        <w:t xml:space="preserve"> </w:t>
      </w:r>
      <w:r>
        <w:t>319Y –</w:t>
      </w:r>
      <w:r>
        <w:rPr>
          <w:spacing w:val="-4"/>
        </w:rPr>
        <w:t xml:space="preserve"> </w:t>
      </w:r>
      <w:r>
        <w:t>Prohibition</w:t>
      </w:r>
      <w:r>
        <w:rPr>
          <w:spacing w:val="-2"/>
        </w:rPr>
        <w:t xml:space="preserve"> </w:t>
      </w:r>
      <w:r>
        <w:t>on</w:t>
      </w:r>
      <w:r>
        <w:rPr>
          <w:spacing w:val="-2"/>
        </w:rPr>
        <w:t xml:space="preserve"> </w:t>
      </w:r>
      <w:r>
        <w:t>work involving engineered stone benchtops, panels or slabs - as result of making enquires and observations WorkSafe Victoria determined that employer, self-employed or a person who has management control of workplace has either installed, manufactured, supplied or performed an engineered stone process involving an engineered stone benchtop, panel or slab.</w:t>
      </w:r>
      <w:bookmarkStart w:id="109" w:name="_bookmark123"/>
      <w:bookmarkEnd w:id="109"/>
    </w:p>
  </w:footnote>
  <w:footnote w:id="72">
    <w:p w14:paraId="2B928D4D" w14:textId="77777777" w:rsidR="007A522F" w:rsidRDefault="007A522F" w:rsidP="00BF08B5">
      <w:pPr>
        <w:pStyle w:val="FootnoteText"/>
      </w:pPr>
      <w:r>
        <w:rPr>
          <w:rStyle w:val="FootnoteReference"/>
        </w:rPr>
        <w:footnoteRef/>
      </w:r>
      <w:r>
        <w:t xml:space="preserve"> ‘Bathroom</w:t>
      </w:r>
      <w:r>
        <w:rPr>
          <w:spacing w:val="-4"/>
        </w:rPr>
        <w:t xml:space="preserve"> </w:t>
      </w:r>
      <w:r>
        <w:t>wholesaler</w:t>
      </w:r>
      <w:r>
        <w:rPr>
          <w:spacing w:val="-8"/>
        </w:rPr>
        <w:t xml:space="preserve"> </w:t>
      </w:r>
      <w:r>
        <w:t>first</w:t>
      </w:r>
      <w:r>
        <w:rPr>
          <w:spacing w:val="-5"/>
        </w:rPr>
        <w:t xml:space="preserve"> </w:t>
      </w:r>
      <w:r>
        <w:t>to</w:t>
      </w:r>
      <w:r>
        <w:rPr>
          <w:spacing w:val="-5"/>
        </w:rPr>
        <w:t xml:space="preserve"> </w:t>
      </w:r>
      <w:r>
        <w:t>be</w:t>
      </w:r>
      <w:r>
        <w:rPr>
          <w:spacing w:val="-6"/>
        </w:rPr>
        <w:t xml:space="preserve"> </w:t>
      </w:r>
      <w:r>
        <w:t>charged</w:t>
      </w:r>
      <w:r>
        <w:rPr>
          <w:spacing w:val="-5"/>
        </w:rPr>
        <w:t xml:space="preserve"> </w:t>
      </w:r>
      <w:r>
        <w:t>after</w:t>
      </w:r>
      <w:r>
        <w:rPr>
          <w:spacing w:val="-5"/>
        </w:rPr>
        <w:t xml:space="preserve"> </w:t>
      </w:r>
      <w:r>
        <w:t>engineered</w:t>
      </w:r>
      <w:r>
        <w:rPr>
          <w:spacing w:val="-5"/>
        </w:rPr>
        <w:t xml:space="preserve"> </w:t>
      </w:r>
      <w:r>
        <w:t>stone</w:t>
      </w:r>
      <w:r>
        <w:rPr>
          <w:spacing w:val="-4"/>
        </w:rPr>
        <w:t xml:space="preserve"> </w:t>
      </w:r>
      <w:r>
        <w:t>ban’,</w:t>
      </w:r>
      <w:r>
        <w:rPr>
          <w:spacing w:val="-3"/>
        </w:rPr>
        <w:t xml:space="preserve"> </w:t>
      </w:r>
      <w:r>
        <w:t>WorkSafe</w:t>
      </w:r>
      <w:r>
        <w:rPr>
          <w:spacing w:val="-5"/>
        </w:rPr>
        <w:t xml:space="preserve"> </w:t>
      </w:r>
      <w:r>
        <w:t>Victoria</w:t>
      </w:r>
      <w:r>
        <w:rPr>
          <w:spacing w:val="-5"/>
        </w:rPr>
        <w:t xml:space="preserve"> </w:t>
      </w:r>
      <w:r>
        <w:rPr>
          <w:spacing w:val="-2"/>
        </w:rPr>
        <w:t>(2025),</w:t>
      </w:r>
    </w:p>
    <w:p w14:paraId="1BF09817" w14:textId="328101CF" w:rsidR="007A522F" w:rsidRPr="00BF08B5" w:rsidRDefault="007A522F" w:rsidP="00BF08B5">
      <w:pPr>
        <w:pStyle w:val="FootnoteText"/>
      </w:pPr>
      <w:hyperlink r:id="rId48">
        <w:r>
          <w:rPr>
            <w:color w:val="135B85"/>
            <w:spacing w:val="-2"/>
            <w:u w:val="single" w:color="135B85"/>
          </w:rPr>
          <w:t>https://www.worksafe.vic.gov.au/news/2025-05/bathroom-wholesaler-first-be-charged-after-engineered-stone-</w:t>
        </w:r>
        <w:r>
          <w:rPr>
            <w:color w:val="135B85"/>
            <w:spacing w:val="-5"/>
            <w:u w:val="single" w:color="135B85"/>
          </w:rPr>
          <w:t>ban</w:t>
        </w:r>
      </w:hyperlink>
    </w:p>
  </w:footnote>
  <w:footnote w:id="73">
    <w:p w14:paraId="1E8B36DB" w14:textId="74F1D9AB" w:rsidR="00B62E24" w:rsidRPr="00F05C4C" w:rsidRDefault="00F05C4C" w:rsidP="00DD21FD">
      <w:pPr>
        <w:pStyle w:val="FootnoteText"/>
      </w:pPr>
      <w:r>
        <w:rPr>
          <w:rStyle w:val="FootnoteReference"/>
        </w:rPr>
        <w:footnoteRef/>
      </w:r>
      <w:r>
        <w:t xml:space="preserve"> Model WHS</w:t>
      </w:r>
      <w:r>
        <w:rPr>
          <w:spacing w:val="-3"/>
        </w:rPr>
        <w:t xml:space="preserve"> </w:t>
      </w:r>
      <w:r>
        <w:t>Regulation</w:t>
      </w:r>
      <w:r>
        <w:rPr>
          <w:spacing w:val="-2"/>
        </w:rPr>
        <w:t xml:space="preserve"> </w:t>
      </w:r>
      <w:r>
        <w:t>529D:</w:t>
      </w:r>
      <w:r>
        <w:rPr>
          <w:spacing w:val="-3"/>
        </w:rPr>
        <w:t xml:space="preserve"> </w:t>
      </w:r>
      <w:r>
        <w:rPr>
          <w:b/>
        </w:rPr>
        <w:t>Work</w:t>
      </w:r>
      <w:r>
        <w:rPr>
          <w:b/>
          <w:spacing w:val="-2"/>
        </w:rPr>
        <w:t xml:space="preserve"> </w:t>
      </w:r>
      <w:r>
        <w:rPr>
          <w:b/>
        </w:rPr>
        <w:t>involving</w:t>
      </w:r>
      <w:r>
        <w:rPr>
          <w:b/>
          <w:spacing w:val="-4"/>
        </w:rPr>
        <w:t xml:space="preserve"> </w:t>
      </w:r>
      <w:r>
        <w:rPr>
          <w:b/>
        </w:rPr>
        <w:t>engineered</w:t>
      </w:r>
      <w:r>
        <w:rPr>
          <w:b/>
          <w:spacing w:val="-1"/>
        </w:rPr>
        <w:t xml:space="preserve"> </w:t>
      </w:r>
      <w:r>
        <w:rPr>
          <w:b/>
        </w:rPr>
        <w:t>stone</w:t>
      </w:r>
      <w:r>
        <w:rPr>
          <w:b/>
          <w:spacing w:val="-4"/>
        </w:rPr>
        <w:t xml:space="preserve"> </w:t>
      </w:r>
      <w:r>
        <w:rPr>
          <w:b/>
        </w:rPr>
        <w:t>benchtops,</w:t>
      </w:r>
      <w:r>
        <w:rPr>
          <w:b/>
          <w:spacing w:val="-3"/>
        </w:rPr>
        <w:t xml:space="preserve"> </w:t>
      </w:r>
      <w:r>
        <w:rPr>
          <w:b/>
        </w:rPr>
        <w:t>panels</w:t>
      </w:r>
      <w:r>
        <w:rPr>
          <w:b/>
          <w:spacing w:val="-2"/>
        </w:rPr>
        <w:t xml:space="preserve"> </w:t>
      </w:r>
      <w:r>
        <w:rPr>
          <w:b/>
        </w:rPr>
        <w:t>and</w:t>
      </w:r>
      <w:r>
        <w:rPr>
          <w:b/>
          <w:spacing w:val="-1"/>
        </w:rPr>
        <w:t xml:space="preserve"> </w:t>
      </w:r>
      <w:r>
        <w:rPr>
          <w:b/>
        </w:rPr>
        <w:t>slabs –</w:t>
      </w:r>
      <w:r>
        <w:rPr>
          <w:b/>
          <w:spacing w:val="-4"/>
        </w:rPr>
        <w:t xml:space="preserve"> </w:t>
      </w:r>
      <w:r>
        <w:rPr>
          <w:b/>
        </w:rPr>
        <w:t>prohibition</w:t>
      </w:r>
      <w:r>
        <w:rPr>
          <w:b/>
          <w:spacing w:val="-3"/>
        </w:rPr>
        <w:t xml:space="preserve"> </w:t>
      </w:r>
      <w:r>
        <w:t>A</w:t>
      </w:r>
      <w:r>
        <w:rPr>
          <w:spacing w:val="-1"/>
        </w:rPr>
        <w:t xml:space="preserve"> </w:t>
      </w:r>
      <w:r>
        <w:t>person conducting a business or undertaking must not carry out, or direct or allow a worker to carry out, work that involves manufacturing, supplying, processing or installing engineered stone benchtops, panels or slabs.</w:t>
      </w:r>
    </w:p>
  </w:footnote>
  <w:footnote w:id="74">
    <w:p w14:paraId="16F998F7" w14:textId="2CF67B27" w:rsidR="0077127E" w:rsidRPr="0056359B" w:rsidRDefault="0077127E" w:rsidP="00BF08B5">
      <w:pPr>
        <w:pStyle w:val="FootnoteText"/>
      </w:pPr>
      <w:r>
        <w:rPr>
          <w:rStyle w:val="FootnoteReference"/>
        </w:rPr>
        <w:footnoteRef/>
      </w:r>
      <w:r>
        <w:t xml:space="preserve"> </w:t>
      </w:r>
      <w:r w:rsidR="00AA1B46">
        <w:rPr>
          <w:position w:val="6"/>
          <w:sz w:val="13"/>
        </w:rPr>
        <w:t xml:space="preserve"> </w:t>
      </w:r>
      <w:r w:rsidR="00AA1B46">
        <w:t>‘Decision</w:t>
      </w:r>
      <w:r w:rsidR="00AA1B46">
        <w:rPr>
          <w:spacing w:val="-2"/>
        </w:rPr>
        <w:t xml:space="preserve"> </w:t>
      </w:r>
      <w:r w:rsidR="00AA1B46">
        <w:t>Regulation</w:t>
      </w:r>
      <w:r w:rsidR="00AA1B46">
        <w:rPr>
          <w:spacing w:val="-5"/>
        </w:rPr>
        <w:t xml:space="preserve"> </w:t>
      </w:r>
      <w:r w:rsidR="00AA1B46">
        <w:t>Impact</w:t>
      </w:r>
      <w:r w:rsidR="00AA1B46">
        <w:rPr>
          <w:spacing w:val="-3"/>
        </w:rPr>
        <w:t xml:space="preserve"> </w:t>
      </w:r>
      <w:r w:rsidR="00AA1B46">
        <w:t>Statement:</w:t>
      </w:r>
      <w:r w:rsidR="00AA1B46">
        <w:rPr>
          <w:spacing w:val="-3"/>
        </w:rPr>
        <w:t xml:space="preserve"> </w:t>
      </w:r>
      <w:r w:rsidR="00AA1B46">
        <w:t>Prohibition</w:t>
      </w:r>
      <w:r w:rsidR="00AA1B46">
        <w:rPr>
          <w:spacing w:val="-2"/>
        </w:rPr>
        <w:t xml:space="preserve"> </w:t>
      </w:r>
      <w:r w:rsidR="00AA1B46">
        <w:t>on</w:t>
      </w:r>
      <w:r w:rsidR="00AA1B46">
        <w:rPr>
          <w:spacing w:val="-4"/>
        </w:rPr>
        <w:t xml:space="preserve"> </w:t>
      </w:r>
      <w:r w:rsidR="00AA1B46">
        <w:t>the</w:t>
      </w:r>
      <w:r w:rsidR="00AA1B46">
        <w:rPr>
          <w:spacing w:val="-2"/>
        </w:rPr>
        <w:t xml:space="preserve"> </w:t>
      </w:r>
      <w:r w:rsidR="00AA1B46">
        <w:t>use</w:t>
      </w:r>
      <w:r w:rsidR="00AA1B46">
        <w:rPr>
          <w:spacing w:val="-2"/>
        </w:rPr>
        <w:t xml:space="preserve"> </w:t>
      </w:r>
      <w:r w:rsidR="00AA1B46">
        <w:t>of</w:t>
      </w:r>
      <w:r w:rsidR="00AA1B46">
        <w:rPr>
          <w:spacing w:val="-1"/>
        </w:rPr>
        <w:t xml:space="preserve"> </w:t>
      </w:r>
      <w:r w:rsidR="00AA1B46">
        <w:t>engineered</w:t>
      </w:r>
      <w:r w:rsidR="00AA1B46">
        <w:rPr>
          <w:spacing w:val="-2"/>
        </w:rPr>
        <w:t xml:space="preserve"> </w:t>
      </w:r>
      <w:r w:rsidR="00AA1B46">
        <w:t>stone’,</w:t>
      </w:r>
      <w:r w:rsidR="00AA1B46">
        <w:rPr>
          <w:spacing w:val="-3"/>
        </w:rPr>
        <w:t xml:space="preserve"> </w:t>
      </w:r>
      <w:r w:rsidR="00AA1B46">
        <w:t>Safe</w:t>
      </w:r>
      <w:r w:rsidR="00AA1B46">
        <w:rPr>
          <w:spacing w:val="-2"/>
        </w:rPr>
        <w:t xml:space="preserve"> </w:t>
      </w:r>
      <w:r w:rsidR="00AA1B46">
        <w:t>Work</w:t>
      </w:r>
      <w:r w:rsidR="00AA1B46">
        <w:rPr>
          <w:spacing w:val="-3"/>
        </w:rPr>
        <w:t xml:space="preserve"> </w:t>
      </w:r>
      <w:r w:rsidR="00AA1B46">
        <w:t xml:space="preserve">Australia (2023), </w:t>
      </w:r>
      <w:hyperlink r:id="rId49" w:history="1">
        <w:r w:rsidR="00AA1B46" w:rsidRPr="00DA1490">
          <w:rPr>
            <w:rStyle w:val="Hyperlink"/>
            <w:spacing w:val="-2"/>
          </w:rPr>
          <w:t>https://www.safeworkaustralia.gov.au/doc/decision-regulation-impact-statement-prohibition-use-engineered-stone</w:t>
        </w:r>
      </w:hyperlink>
    </w:p>
  </w:footnote>
  <w:footnote w:id="75">
    <w:p w14:paraId="39F22AF0" w14:textId="77777777" w:rsidR="005D24A5" w:rsidRPr="00AA1B46" w:rsidRDefault="005D24A5" w:rsidP="00BF08B5">
      <w:pPr>
        <w:pStyle w:val="FootnoteText"/>
      </w:pPr>
      <w:r>
        <w:rPr>
          <w:rStyle w:val="FootnoteReference"/>
        </w:rPr>
        <w:footnoteRef/>
      </w:r>
      <w:r>
        <w:t xml:space="preserve"> The</w:t>
      </w:r>
      <w:r>
        <w:rPr>
          <w:spacing w:val="-3"/>
        </w:rPr>
        <w:t xml:space="preserve"> </w:t>
      </w:r>
      <w:r>
        <w:t>University of</w:t>
      </w:r>
      <w:r>
        <w:rPr>
          <w:spacing w:val="-3"/>
        </w:rPr>
        <w:t xml:space="preserve"> </w:t>
      </w:r>
      <w:r>
        <w:t>Adelaide,</w:t>
      </w:r>
      <w:r>
        <w:rPr>
          <w:spacing w:val="-3"/>
        </w:rPr>
        <w:t xml:space="preserve"> </w:t>
      </w:r>
      <w:r>
        <w:t>‘Prohibition</w:t>
      </w:r>
      <w:r>
        <w:rPr>
          <w:spacing w:val="-2"/>
        </w:rPr>
        <w:t xml:space="preserve"> </w:t>
      </w:r>
      <w:r>
        <w:t>of</w:t>
      </w:r>
      <w:r>
        <w:rPr>
          <w:spacing w:val="-3"/>
        </w:rPr>
        <w:t xml:space="preserve"> </w:t>
      </w:r>
      <w:r>
        <w:t>engineered</w:t>
      </w:r>
      <w:r>
        <w:rPr>
          <w:spacing w:val="-2"/>
        </w:rPr>
        <w:t xml:space="preserve"> </w:t>
      </w:r>
      <w:r>
        <w:t>stone:</w:t>
      </w:r>
      <w:r>
        <w:rPr>
          <w:spacing w:val="-3"/>
        </w:rPr>
        <w:t xml:space="preserve"> </w:t>
      </w:r>
      <w:r>
        <w:t>Literature</w:t>
      </w:r>
      <w:r>
        <w:rPr>
          <w:spacing w:val="-2"/>
        </w:rPr>
        <w:t xml:space="preserve"> </w:t>
      </w:r>
      <w:r>
        <w:t>review</w:t>
      </w:r>
      <w:r>
        <w:rPr>
          <w:spacing w:val="-3"/>
        </w:rPr>
        <w:t xml:space="preserve"> </w:t>
      </w:r>
      <w:r>
        <w:t>and</w:t>
      </w:r>
      <w:r>
        <w:rPr>
          <w:spacing w:val="-2"/>
        </w:rPr>
        <w:t xml:space="preserve"> </w:t>
      </w:r>
      <w:r>
        <w:t>gap</w:t>
      </w:r>
      <w:r>
        <w:rPr>
          <w:spacing w:val="-2"/>
        </w:rPr>
        <w:t xml:space="preserve"> </w:t>
      </w:r>
      <w:r>
        <w:t>analysis’,</w:t>
      </w:r>
      <w:r>
        <w:rPr>
          <w:spacing w:val="-3"/>
        </w:rPr>
        <w:t xml:space="preserve"> </w:t>
      </w:r>
      <w:r>
        <w:t>Safe</w:t>
      </w:r>
      <w:r>
        <w:rPr>
          <w:spacing w:val="-5"/>
        </w:rPr>
        <w:t xml:space="preserve"> </w:t>
      </w:r>
      <w:r>
        <w:t>Work</w:t>
      </w:r>
      <w:r>
        <w:rPr>
          <w:spacing w:val="-3"/>
        </w:rPr>
        <w:t xml:space="preserve"> </w:t>
      </w:r>
      <w:r>
        <w:t xml:space="preserve">Australia (2023), </w:t>
      </w:r>
      <w:hyperlink r:id="rId50">
        <w:r>
          <w:rPr>
            <w:color w:val="135B85"/>
            <w:spacing w:val="-2"/>
            <w:u w:val="single" w:color="135B85"/>
          </w:rPr>
          <w:t>https://www.safeworkaustralia.gov.au/sites/default/files/2023-10/uni_adelaide_engineered_stone_report_october2023.pdf</w:t>
        </w:r>
      </w:hyperlink>
    </w:p>
  </w:footnote>
  <w:footnote w:id="76">
    <w:p w14:paraId="36DCF6D6" w14:textId="77777777" w:rsidR="005D24A5" w:rsidRPr="007E616E" w:rsidRDefault="005D24A5" w:rsidP="00BF08B5">
      <w:pPr>
        <w:pStyle w:val="FootnoteText"/>
      </w:pPr>
      <w:r>
        <w:rPr>
          <w:rStyle w:val="FootnoteReference"/>
        </w:rPr>
        <w:footnoteRef/>
      </w:r>
      <w:r>
        <w:t xml:space="preserve"> </w:t>
      </w:r>
      <w:r>
        <w:rPr>
          <w:spacing w:val="-4"/>
        </w:rPr>
        <w:t>ibid.</w:t>
      </w:r>
    </w:p>
  </w:footnote>
  <w:footnote w:id="77">
    <w:p w14:paraId="1BA9EDAE" w14:textId="77777777" w:rsidR="005D24A5" w:rsidRPr="007E616E" w:rsidRDefault="005D24A5" w:rsidP="00BF08B5">
      <w:pPr>
        <w:pStyle w:val="FootnoteText"/>
      </w:pPr>
      <w:r>
        <w:rPr>
          <w:rStyle w:val="FootnoteReference"/>
        </w:rPr>
        <w:footnoteRef/>
      </w:r>
      <w:r>
        <w:t xml:space="preserve"> Ramkissoon</w:t>
      </w:r>
      <w:r>
        <w:rPr>
          <w:spacing w:val="-2"/>
        </w:rPr>
        <w:t xml:space="preserve"> </w:t>
      </w:r>
      <w:r>
        <w:t>C,</w:t>
      </w:r>
      <w:r>
        <w:rPr>
          <w:spacing w:val="-1"/>
        </w:rPr>
        <w:t xml:space="preserve"> </w:t>
      </w:r>
      <w:r>
        <w:t>Gaskin</w:t>
      </w:r>
      <w:r>
        <w:rPr>
          <w:spacing w:val="-4"/>
        </w:rPr>
        <w:t xml:space="preserve"> </w:t>
      </w:r>
      <w:r>
        <w:t>S,</w:t>
      </w:r>
      <w:r>
        <w:rPr>
          <w:spacing w:val="-3"/>
        </w:rPr>
        <w:t xml:space="preserve"> </w:t>
      </w:r>
      <w:r>
        <w:t>Song</w:t>
      </w:r>
      <w:r>
        <w:rPr>
          <w:spacing w:val="-4"/>
        </w:rPr>
        <w:t xml:space="preserve"> </w:t>
      </w:r>
      <w:r>
        <w:t>Y,</w:t>
      </w:r>
      <w:r>
        <w:rPr>
          <w:spacing w:val="-1"/>
        </w:rPr>
        <w:t xml:space="preserve"> </w:t>
      </w:r>
      <w:r>
        <w:t>Pisaniello</w:t>
      </w:r>
      <w:r>
        <w:rPr>
          <w:spacing w:val="-2"/>
        </w:rPr>
        <w:t xml:space="preserve"> </w:t>
      </w:r>
      <w:r>
        <w:t>D</w:t>
      </w:r>
      <w:r>
        <w:rPr>
          <w:spacing w:val="-2"/>
        </w:rPr>
        <w:t xml:space="preserve"> </w:t>
      </w:r>
      <w:r>
        <w:t>and</w:t>
      </w:r>
      <w:r>
        <w:rPr>
          <w:spacing w:val="-4"/>
        </w:rPr>
        <w:t xml:space="preserve"> </w:t>
      </w:r>
      <w:proofErr w:type="spellStart"/>
      <w:r>
        <w:t>Zosky</w:t>
      </w:r>
      <w:proofErr w:type="spellEnd"/>
      <w:r>
        <w:t xml:space="preserve"> G</w:t>
      </w:r>
      <w:r>
        <w:rPr>
          <w:spacing w:val="-4"/>
        </w:rPr>
        <w:t xml:space="preserve"> </w:t>
      </w:r>
      <w:r>
        <w:t>(2024)</w:t>
      </w:r>
      <w:r>
        <w:rPr>
          <w:spacing w:val="-4"/>
        </w:rPr>
        <w:t xml:space="preserve"> </w:t>
      </w:r>
      <w:r>
        <w:t>‘From</w:t>
      </w:r>
      <w:r>
        <w:rPr>
          <w:spacing w:val="-1"/>
        </w:rPr>
        <w:t xml:space="preserve"> </w:t>
      </w:r>
      <w:r>
        <w:t>engineered</w:t>
      </w:r>
      <w:r>
        <w:rPr>
          <w:spacing w:val="-4"/>
        </w:rPr>
        <w:t xml:space="preserve"> </w:t>
      </w:r>
      <w:r>
        <w:t>stone</w:t>
      </w:r>
      <w:r>
        <w:rPr>
          <w:spacing w:val="-4"/>
        </w:rPr>
        <w:t xml:space="preserve"> </w:t>
      </w:r>
      <w:r>
        <w:t>slab</w:t>
      </w:r>
      <w:r>
        <w:rPr>
          <w:spacing w:val="-4"/>
        </w:rPr>
        <w:t xml:space="preserve"> </w:t>
      </w:r>
      <w:r>
        <w:t>to</w:t>
      </w:r>
      <w:r>
        <w:rPr>
          <w:spacing w:val="-4"/>
        </w:rPr>
        <w:t xml:space="preserve"> </w:t>
      </w:r>
      <w:r>
        <w:t>silicosis:</w:t>
      </w:r>
      <w:r>
        <w:rPr>
          <w:spacing w:val="-1"/>
        </w:rPr>
        <w:t xml:space="preserve"> </w:t>
      </w:r>
      <w:r>
        <w:t>a</w:t>
      </w:r>
      <w:r>
        <w:rPr>
          <w:spacing w:val="-4"/>
        </w:rPr>
        <w:t xml:space="preserve"> </w:t>
      </w:r>
      <w:r>
        <w:t xml:space="preserve">synthesis of exposure science and medical evidence’, </w:t>
      </w:r>
      <w:r>
        <w:rPr>
          <w:i/>
        </w:rPr>
        <w:t xml:space="preserve">Int. J. Environ. Res. Public Health, </w:t>
      </w:r>
      <w:r>
        <w:t>21:683.</w:t>
      </w:r>
    </w:p>
  </w:footnote>
  <w:footnote w:id="78">
    <w:p w14:paraId="6961B2DD" w14:textId="7D38710D" w:rsidR="005D24A5" w:rsidRPr="0056359B" w:rsidRDefault="005D24A5" w:rsidP="00BF08B5">
      <w:pPr>
        <w:pStyle w:val="FootnoteText"/>
      </w:pPr>
      <w:r>
        <w:rPr>
          <w:rStyle w:val="FootnoteReference"/>
        </w:rPr>
        <w:footnoteRef/>
      </w:r>
      <w:r>
        <w:t xml:space="preserve"> Ramkissoon C, Gaskin S, </w:t>
      </w:r>
      <w:proofErr w:type="spellStart"/>
      <w:r>
        <w:t>Thredgold</w:t>
      </w:r>
      <w:proofErr w:type="spellEnd"/>
      <w:r>
        <w:t xml:space="preserve"> L, Hall T, Rowett S, Gun R (2022). ‘Characterisation of dust emissions from machined engineered stones to understand the hazard for accelerated silicosis’, </w:t>
      </w:r>
      <w:r>
        <w:rPr>
          <w:i/>
        </w:rPr>
        <w:t xml:space="preserve">Scientific Reports </w:t>
      </w:r>
      <w:r>
        <w:t>4351-1-4351-10.</w:t>
      </w:r>
    </w:p>
  </w:footnote>
  <w:footnote w:id="79">
    <w:p w14:paraId="574F51A8" w14:textId="77777777" w:rsidR="005D24A5" w:rsidRPr="005727D0" w:rsidRDefault="005D24A5" w:rsidP="00DD21FD">
      <w:pPr>
        <w:pStyle w:val="FootnoteText"/>
      </w:pPr>
      <w:r>
        <w:rPr>
          <w:rStyle w:val="FootnoteReference"/>
        </w:rPr>
        <w:footnoteRef/>
      </w:r>
      <w:r>
        <w:t xml:space="preserve"> ‘Corian</w:t>
      </w:r>
      <w:r>
        <w:rPr>
          <w:spacing w:val="-4"/>
        </w:rPr>
        <w:t xml:space="preserve"> </w:t>
      </w:r>
      <w:r>
        <w:t>Solid</w:t>
      </w:r>
      <w:r>
        <w:rPr>
          <w:spacing w:val="-4"/>
        </w:rPr>
        <w:t xml:space="preserve"> </w:t>
      </w:r>
      <w:r>
        <w:t>Surface</w:t>
      </w:r>
      <w:r>
        <w:rPr>
          <w:spacing w:val="-6"/>
        </w:rPr>
        <w:t xml:space="preserve"> </w:t>
      </w:r>
      <w:r>
        <w:t>Material</w:t>
      </w:r>
      <w:r>
        <w:rPr>
          <w:spacing w:val="-6"/>
        </w:rPr>
        <w:t xml:space="preserve"> </w:t>
      </w:r>
      <w:r>
        <w:t>Composition’,</w:t>
      </w:r>
      <w:r>
        <w:rPr>
          <w:spacing w:val="-3"/>
        </w:rPr>
        <w:t xml:space="preserve"> </w:t>
      </w:r>
      <w:hyperlink r:id="rId51">
        <w:r>
          <w:rPr>
            <w:color w:val="135B85"/>
            <w:u w:val="single" w:color="135B85"/>
          </w:rPr>
          <w:t>https://casf.com.au/wp-content/uploads/2022/01/Corian-Solid-Surface-_-</w:t>
        </w:r>
      </w:hyperlink>
      <w:hyperlink r:id="rId52">
        <w:r>
          <w:rPr>
            <w:color w:val="135B85"/>
            <w:spacing w:val="-2"/>
            <w:u w:val="single" w:color="135B85"/>
          </w:rPr>
          <w:t>Material-Composition-.pdf</w:t>
        </w:r>
      </w:hyperlink>
    </w:p>
  </w:footnote>
  <w:footnote w:id="80">
    <w:p w14:paraId="3D30C936" w14:textId="10D4846E" w:rsidR="009B5430" w:rsidRPr="009B5430" w:rsidRDefault="009B5430" w:rsidP="00DD21FD">
      <w:pPr>
        <w:pStyle w:val="FootnoteText"/>
      </w:pPr>
      <w:r>
        <w:rPr>
          <w:rStyle w:val="FootnoteReference"/>
        </w:rPr>
        <w:footnoteRef/>
      </w:r>
      <w:r w:rsidR="000A0E21">
        <w:t xml:space="preserve"> The</w:t>
      </w:r>
      <w:r w:rsidR="000A0E21">
        <w:rPr>
          <w:spacing w:val="-3"/>
        </w:rPr>
        <w:t xml:space="preserve"> </w:t>
      </w:r>
      <w:r w:rsidR="000A0E21">
        <w:t>University</w:t>
      </w:r>
      <w:r w:rsidR="000A0E21">
        <w:rPr>
          <w:spacing w:val="-3"/>
        </w:rPr>
        <w:t xml:space="preserve"> </w:t>
      </w:r>
      <w:r w:rsidR="000A0E21">
        <w:t>of</w:t>
      </w:r>
      <w:r w:rsidR="000A0E21">
        <w:rPr>
          <w:spacing w:val="-3"/>
        </w:rPr>
        <w:t xml:space="preserve"> </w:t>
      </w:r>
      <w:r w:rsidR="000A0E21">
        <w:t>Adelaide,</w:t>
      </w:r>
      <w:r w:rsidR="000A0E21">
        <w:rPr>
          <w:spacing w:val="-1"/>
        </w:rPr>
        <w:t xml:space="preserve"> </w:t>
      </w:r>
      <w:r w:rsidR="000A0E21">
        <w:t>‘Prohibition</w:t>
      </w:r>
      <w:r w:rsidR="000A0E21">
        <w:rPr>
          <w:spacing w:val="-2"/>
        </w:rPr>
        <w:t xml:space="preserve"> </w:t>
      </w:r>
      <w:r w:rsidR="000A0E21">
        <w:t>of</w:t>
      </w:r>
      <w:r w:rsidR="000A0E21">
        <w:rPr>
          <w:spacing w:val="-3"/>
        </w:rPr>
        <w:t xml:space="preserve"> </w:t>
      </w:r>
      <w:r w:rsidR="000A0E21">
        <w:t>engineered</w:t>
      </w:r>
      <w:r w:rsidR="000A0E21">
        <w:rPr>
          <w:spacing w:val="-2"/>
        </w:rPr>
        <w:t xml:space="preserve"> </w:t>
      </w:r>
      <w:r w:rsidR="000A0E21">
        <w:t>stone:</w:t>
      </w:r>
      <w:r w:rsidR="000A0E21">
        <w:rPr>
          <w:spacing w:val="-3"/>
        </w:rPr>
        <w:t xml:space="preserve"> </w:t>
      </w:r>
      <w:r w:rsidR="000A0E21">
        <w:t>Literature</w:t>
      </w:r>
      <w:r w:rsidR="000A0E21">
        <w:rPr>
          <w:spacing w:val="-2"/>
        </w:rPr>
        <w:t xml:space="preserve"> </w:t>
      </w:r>
      <w:r w:rsidR="000A0E21">
        <w:t>review</w:t>
      </w:r>
      <w:r w:rsidR="000A0E21">
        <w:rPr>
          <w:spacing w:val="-3"/>
        </w:rPr>
        <w:t xml:space="preserve"> </w:t>
      </w:r>
      <w:r w:rsidR="000A0E21">
        <w:t>and</w:t>
      </w:r>
      <w:r w:rsidR="000A0E21">
        <w:rPr>
          <w:spacing w:val="-2"/>
        </w:rPr>
        <w:t xml:space="preserve"> </w:t>
      </w:r>
      <w:r w:rsidR="000A0E21">
        <w:t>gap</w:t>
      </w:r>
      <w:r w:rsidR="000A0E21">
        <w:rPr>
          <w:spacing w:val="-2"/>
        </w:rPr>
        <w:t xml:space="preserve"> </w:t>
      </w:r>
      <w:r w:rsidR="000A0E21">
        <w:t>analysis’,</w:t>
      </w:r>
      <w:r w:rsidR="000A0E21">
        <w:rPr>
          <w:spacing w:val="-3"/>
        </w:rPr>
        <w:t xml:space="preserve"> </w:t>
      </w:r>
      <w:r w:rsidR="000A0E21">
        <w:t>Safe</w:t>
      </w:r>
      <w:r w:rsidR="000A0E21">
        <w:rPr>
          <w:spacing w:val="-5"/>
        </w:rPr>
        <w:t xml:space="preserve"> </w:t>
      </w:r>
      <w:r w:rsidR="000A0E21">
        <w:t>Work</w:t>
      </w:r>
      <w:r w:rsidR="000A0E21">
        <w:rPr>
          <w:spacing w:val="-3"/>
        </w:rPr>
        <w:t xml:space="preserve"> </w:t>
      </w:r>
      <w:r w:rsidR="000A0E21">
        <w:t xml:space="preserve">Australia (2023), </w:t>
      </w:r>
      <w:hyperlink r:id="rId53">
        <w:r w:rsidR="000A0E21">
          <w:rPr>
            <w:color w:val="135B85"/>
            <w:spacing w:val="-2"/>
            <w:u w:val="single" w:color="135B85"/>
          </w:rPr>
          <w:t>https://www.safeworkaustralia.gov.au/sites/default/files/2023-10/uni_adelaide_engineered_stone_report_october2023.pdf</w:t>
        </w:r>
      </w:hyperlink>
      <w:r>
        <w:t xml:space="preserve"> </w:t>
      </w:r>
    </w:p>
  </w:footnote>
  <w:footnote w:id="81">
    <w:p w14:paraId="5E10D537" w14:textId="32F22716" w:rsidR="000A0E21" w:rsidRPr="000A0E21" w:rsidRDefault="000A0E21" w:rsidP="00DD21FD">
      <w:pPr>
        <w:pStyle w:val="FootnoteText"/>
      </w:pPr>
      <w:r>
        <w:rPr>
          <w:rStyle w:val="FootnoteReference"/>
        </w:rPr>
        <w:footnoteRef/>
      </w:r>
      <w:r>
        <w:t xml:space="preserve"> ibid.</w:t>
      </w:r>
    </w:p>
  </w:footnote>
  <w:footnote w:id="82">
    <w:p w14:paraId="0F076153" w14:textId="26D99E93" w:rsidR="000A0E21" w:rsidRPr="000A0E21" w:rsidRDefault="000A0E21" w:rsidP="00DD21FD">
      <w:pPr>
        <w:pStyle w:val="FootnoteText"/>
      </w:pPr>
      <w:r>
        <w:rPr>
          <w:rStyle w:val="FootnoteReference"/>
        </w:rPr>
        <w:footnoteRef/>
      </w:r>
      <w:r>
        <w:t xml:space="preserve"> Section</w:t>
      </w:r>
      <w:r>
        <w:rPr>
          <w:spacing w:val="-6"/>
        </w:rPr>
        <w:t xml:space="preserve"> </w:t>
      </w:r>
      <w:r>
        <w:t>19</w:t>
      </w:r>
      <w:r>
        <w:rPr>
          <w:spacing w:val="-3"/>
        </w:rPr>
        <w:t xml:space="preserve"> </w:t>
      </w:r>
      <w:r>
        <w:t>of</w:t>
      </w:r>
      <w:r>
        <w:rPr>
          <w:spacing w:val="-4"/>
        </w:rPr>
        <w:t xml:space="preserve"> </w:t>
      </w:r>
      <w:r>
        <w:t>the</w:t>
      </w:r>
      <w:r>
        <w:rPr>
          <w:spacing w:val="-4"/>
        </w:rPr>
        <w:t xml:space="preserve"> </w:t>
      </w:r>
      <w:hyperlink r:id="rId54">
        <w:r>
          <w:rPr>
            <w:color w:val="135B85"/>
            <w:u w:val="single" w:color="135B85"/>
          </w:rPr>
          <w:t>Model</w:t>
        </w:r>
        <w:r>
          <w:rPr>
            <w:color w:val="135B85"/>
            <w:spacing w:val="-4"/>
            <w:u w:val="single" w:color="135B85"/>
          </w:rPr>
          <w:t xml:space="preserve"> </w:t>
        </w:r>
        <w:r>
          <w:rPr>
            <w:color w:val="135B85"/>
            <w:u w:val="single" w:color="135B85"/>
          </w:rPr>
          <w:t>Work</w:t>
        </w:r>
        <w:r>
          <w:rPr>
            <w:color w:val="135B85"/>
            <w:spacing w:val="-1"/>
            <w:u w:val="single" w:color="135B85"/>
          </w:rPr>
          <w:t xml:space="preserve"> </w:t>
        </w:r>
        <w:r>
          <w:rPr>
            <w:color w:val="135B85"/>
            <w:u w:val="single" w:color="135B85"/>
          </w:rPr>
          <w:t>Health</w:t>
        </w:r>
        <w:r>
          <w:rPr>
            <w:color w:val="135B85"/>
            <w:spacing w:val="-3"/>
            <w:u w:val="single" w:color="135B85"/>
          </w:rPr>
          <w:t xml:space="preserve"> </w:t>
        </w:r>
        <w:r>
          <w:rPr>
            <w:color w:val="135B85"/>
            <w:u w:val="single" w:color="135B85"/>
          </w:rPr>
          <w:t>and</w:t>
        </w:r>
        <w:r>
          <w:rPr>
            <w:color w:val="135B85"/>
            <w:spacing w:val="-5"/>
            <w:u w:val="single" w:color="135B85"/>
          </w:rPr>
          <w:t xml:space="preserve"> </w:t>
        </w:r>
        <w:r>
          <w:rPr>
            <w:color w:val="135B85"/>
            <w:u w:val="single" w:color="135B85"/>
          </w:rPr>
          <w:t>Safety</w:t>
        </w:r>
        <w:r>
          <w:rPr>
            <w:color w:val="135B85"/>
            <w:spacing w:val="-4"/>
            <w:u w:val="single" w:color="135B85"/>
          </w:rPr>
          <w:t xml:space="preserve"> Act</w:t>
        </w:r>
      </w:hyperlink>
      <w:r>
        <w:rPr>
          <w:spacing w:val="-4"/>
        </w:rPr>
        <w:t>.</w:t>
      </w:r>
    </w:p>
  </w:footnote>
  <w:footnote w:id="83">
    <w:p w14:paraId="558C308D" w14:textId="6589ED0F" w:rsidR="000A0E21" w:rsidRPr="000A0E21" w:rsidRDefault="000A0E21" w:rsidP="00DD21FD">
      <w:pPr>
        <w:pStyle w:val="FootnoteText"/>
      </w:pPr>
      <w:r>
        <w:rPr>
          <w:rStyle w:val="FootnoteReference"/>
        </w:rPr>
        <w:footnoteRef/>
      </w:r>
      <w:r>
        <w:t xml:space="preserve"> A</w:t>
      </w:r>
      <w:r>
        <w:rPr>
          <w:spacing w:val="-5"/>
        </w:rPr>
        <w:t xml:space="preserve"> </w:t>
      </w:r>
      <w:r>
        <w:t>method</w:t>
      </w:r>
      <w:r>
        <w:rPr>
          <w:spacing w:val="-5"/>
        </w:rPr>
        <w:t xml:space="preserve"> </w:t>
      </w:r>
      <w:r>
        <w:t>to</w:t>
      </w:r>
      <w:r>
        <w:rPr>
          <w:spacing w:val="-6"/>
        </w:rPr>
        <w:t xml:space="preserve"> </w:t>
      </w:r>
      <w:r>
        <w:t>calculate</w:t>
      </w:r>
      <w:r>
        <w:rPr>
          <w:spacing w:val="-6"/>
        </w:rPr>
        <w:t xml:space="preserve"> </w:t>
      </w:r>
      <w:r>
        <w:t>average</w:t>
      </w:r>
      <w:r>
        <w:rPr>
          <w:spacing w:val="-4"/>
        </w:rPr>
        <w:t xml:space="preserve"> </w:t>
      </w:r>
      <w:r>
        <w:t>exposure</w:t>
      </w:r>
      <w:r>
        <w:rPr>
          <w:spacing w:val="-4"/>
        </w:rPr>
        <w:t xml:space="preserve"> </w:t>
      </w:r>
      <w:r>
        <w:t>to</w:t>
      </w:r>
      <w:r>
        <w:rPr>
          <w:spacing w:val="-5"/>
        </w:rPr>
        <w:t xml:space="preserve"> </w:t>
      </w:r>
      <w:r>
        <w:t>substance</w:t>
      </w:r>
      <w:r>
        <w:rPr>
          <w:spacing w:val="-4"/>
        </w:rPr>
        <w:t xml:space="preserve"> </w:t>
      </w:r>
      <w:r>
        <w:t>over</w:t>
      </w:r>
      <w:r>
        <w:rPr>
          <w:spacing w:val="-4"/>
        </w:rPr>
        <w:t xml:space="preserve"> </w:t>
      </w:r>
      <w:r>
        <w:t>a</w:t>
      </w:r>
      <w:r>
        <w:rPr>
          <w:spacing w:val="-5"/>
        </w:rPr>
        <w:t xml:space="preserve"> </w:t>
      </w:r>
      <w:r>
        <w:t>specified</w:t>
      </w:r>
      <w:r>
        <w:rPr>
          <w:spacing w:val="-4"/>
        </w:rPr>
        <w:t xml:space="preserve"> </w:t>
      </w:r>
      <w:r>
        <w:rPr>
          <w:spacing w:val="-2"/>
        </w:rPr>
        <w:t>period.</w:t>
      </w:r>
    </w:p>
  </w:footnote>
  <w:footnote w:id="84">
    <w:p w14:paraId="7F4C7FED" w14:textId="3A884127" w:rsidR="000A0E21" w:rsidRPr="000A0E21" w:rsidRDefault="000A0E21" w:rsidP="00DD21FD">
      <w:pPr>
        <w:pStyle w:val="FootnoteText"/>
      </w:pPr>
      <w:r>
        <w:rPr>
          <w:rStyle w:val="FootnoteReference"/>
        </w:rPr>
        <w:footnoteRef/>
      </w:r>
      <w:r>
        <w:t xml:space="preserve"> </w:t>
      </w:r>
      <w:r w:rsidR="00F06CC2">
        <w:t xml:space="preserve">‘Workplace exposure standards for airborne contaminants (2024)’, Safe Work Australia, </w:t>
      </w:r>
      <w:hyperlink r:id="rId55">
        <w:r w:rsidR="00F06CC2">
          <w:rPr>
            <w:color w:val="135B85"/>
            <w:spacing w:val="-2"/>
            <w:u w:val="single" w:color="135B85"/>
          </w:rPr>
          <w:t>https://www.safeworkaustralia.gov.au/doc/workplace-exposure-standards-airborne-contaminants-2024</w:t>
        </w:r>
      </w:hyperlink>
    </w:p>
  </w:footnote>
  <w:footnote w:id="85">
    <w:p w14:paraId="4A2AB0BF" w14:textId="2B18E755" w:rsidR="00F06CC2" w:rsidRPr="00F06CC2" w:rsidRDefault="00F06CC2" w:rsidP="00DD21FD">
      <w:pPr>
        <w:pStyle w:val="FootnoteText"/>
      </w:pPr>
      <w:r>
        <w:rPr>
          <w:rStyle w:val="FootnoteReference"/>
        </w:rPr>
        <w:footnoteRef/>
      </w:r>
      <w:r>
        <w:t xml:space="preserve"> ‘Working with crystalline silica substances: Guidance for PCBUs’, Safe Work Australia (2024), </w:t>
      </w:r>
      <w:hyperlink r:id="rId56">
        <w:r>
          <w:rPr>
            <w:color w:val="135B85"/>
            <w:spacing w:val="-2"/>
            <w:u w:val="single" w:color="135B85"/>
          </w:rPr>
          <w:t>https://www.safeworkaustralia.gov.au/doc/engineered-stone-prohibition-guidance-pcbus</w:t>
        </w:r>
      </w:hyperlink>
    </w:p>
  </w:footnote>
  <w:footnote w:id="86">
    <w:p w14:paraId="79364FD6" w14:textId="5965B133" w:rsidR="00F06CC2" w:rsidRPr="00F06CC2" w:rsidRDefault="00F06CC2" w:rsidP="00BF08B5">
      <w:pPr>
        <w:pStyle w:val="FootnoteText"/>
      </w:pPr>
      <w:r>
        <w:rPr>
          <w:rStyle w:val="FootnoteReference"/>
        </w:rPr>
        <w:footnoteRef/>
      </w:r>
      <w:r>
        <w:t xml:space="preserve"> ‘Working with crystalline silica substances: Guidance for PCBUs’, Safe Work Australia (2024), </w:t>
      </w:r>
      <w:hyperlink r:id="rId57">
        <w:r>
          <w:rPr>
            <w:color w:val="135B85"/>
            <w:spacing w:val="-2"/>
            <w:u w:val="single" w:color="135B85"/>
          </w:rPr>
          <w:t>https://www.safeworkaustralia.gov.au/doc/engineered-stone-prohibition-guidance-pcbus</w:t>
        </w:r>
      </w:hyperlink>
    </w:p>
  </w:footnote>
  <w:footnote w:id="87">
    <w:p w14:paraId="722E7395" w14:textId="1B5D16E7" w:rsidR="00791165" w:rsidRPr="00791165" w:rsidRDefault="00791165" w:rsidP="00BF08B5">
      <w:pPr>
        <w:pStyle w:val="FootnoteText"/>
      </w:pPr>
      <w:r>
        <w:rPr>
          <w:rStyle w:val="FootnoteReference"/>
        </w:rPr>
        <w:footnoteRef/>
      </w:r>
      <w:r>
        <w:t xml:space="preserve"> Ramkissoon C, Song Y, Yen S, Southam K, Page S, Pisaniello D, Gaskin S and </w:t>
      </w:r>
      <w:proofErr w:type="spellStart"/>
      <w:r>
        <w:t>Zosky</w:t>
      </w:r>
      <w:proofErr w:type="spellEnd"/>
      <w:r>
        <w:t xml:space="preserve"> G (2023) ‘Understanding the pathogenesis</w:t>
      </w:r>
      <w:r>
        <w:rPr>
          <w:spacing w:val="-2"/>
        </w:rPr>
        <w:t xml:space="preserve"> </w:t>
      </w:r>
      <w:r>
        <w:t>of</w:t>
      </w:r>
      <w:r>
        <w:rPr>
          <w:spacing w:val="-3"/>
        </w:rPr>
        <w:t xml:space="preserve"> </w:t>
      </w:r>
      <w:r>
        <w:t>engineered</w:t>
      </w:r>
      <w:r>
        <w:rPr>
          <w:spacing w:val="-2"/>
        </w:rPr>
        <w:t xml:space="preserve"> </w:t>
      </w:r>
      <w:r>
        <w:t>stone-associated</w:t>
      </w:r>
      <w:r>
        <w:rPr>
          <w:spacing w:val="-5"/>
        </w:rPr>
        <w:t xml:space="preserve"> </w:t>
      </w:r>
      <w:r>
        <w:t>silicosis:</w:t>
      </w:r>
      <w:r>
        <w:rPr>
          <w:spacing w:val="-3"/>
        </w:rPr>
        <w:t xml:space="preserve"> </w:t>
      </w:r>
      <w:r>
        <w:t>The</w:t>
      </w:r>
      <w:r>
        <w:rPr>
          <w:spacing w:val="-3"/>
        </w:rPr>
        <w:t xml:space="preserve"> </w:t>
      </w:r>
      <w:r>
        <w:t>effect</w:t>
      </w:r>
      <w:r>
        <w:rPr>
          <w:spacing w:val="-3"/>
        </w:rPr>
        <w:t xml:space="preserve"> </w:t>
      </w:r>
      <w:r>
        <w:t>of</w:t>
      </w:r>
      <w:r>
        <w:rPr>
          <w:spacing w:val="-5"/>
        </w:rPr>
        <w:t xml:space="preserve"> </w:t>
      </w:r>
      <w:r>
        <w:t>particle</w:t>
      </w:r>
      <w:r>
        <w:rPr>
          <w:spacing w:val="-4"/>
        </w:rPr>
        <w:t xml:space="preserve"> </w:t>
      </w:r>
      <w:r>
        <w:t>chemistry</w:t>
      </w:r>
      <w:r>
        <w:rPr>
          <w:spacing w:val="-3"/>
        </w:rPr>
        <w:t xml:space="preserve"> </w:t>
      </w:r>
      <w:r>
        <w:t>on</w:t>
      </w:r>
      <w:r>
        <w:rPr>
          <w:spacing w:val="-4"/>
        </w:rPr>
        <w:t xml:space="preserve"> </w:t>
      </w:r>
      <w:r>
        <w:t>the</w:t>
      </w:r>
      <w:r>
        <w:rPr>
          <w:spacing w:val="-2"/>
        </w:rPr>
        <w:t xml:space="preserve"> </w:t>
      </w:r>
      <w:r>
        <w:t>lung</w:t>
      </w:r>
      <w:r>
        <w:rPr>
          <w:spacing w:val="-4"/>
        </w:rPr>
        <w:t xml:space="preserve"> </w:t>
      </w:r>
      <w:r>
        <w:t>cell</w:t>
      </w:r>
      <w:r>
        <w:rPr>
          <w:spacing w:val="-5"/>
        </w:rPr>
        <w:t xml:space="preserve"> </w:t>
      </w:r>
      <w:r>
        <w:t xml:space="preserve">response’, </w:t>
      </w:r>
      <w:r>
        <w:rPr>
          <w:i/>
        </w:rPr>
        <w:t xml:space="preserve">Respirology, </w:t>
      </w:r>
      <w:r>
        <w:rPr>
          <w:spacing w:val="-2"/>
        </w:rPr>
        <w:t>29(3):217-27.</w:t>
      </w:r>
    </w:p>
  </w:footnote>
  <w:footnote w:id="88">
    <w:p w14:paraId="57ECDE9C" w14:textId="70E072C2" w:rsidR="00791165" w:rsidRPr="00791165" w:rsidRDefault="00791165" w:rsidP="00BF08B5">
      <w:pPr>
        <w:pStyle w:val="FootnoteText"/>
      </w:pPr>
      <w:r>
        <w:rPr>
          <w:rStyle w:val="FootnoteReference"/>
        </w:rPr>
        <w:footnoteRef/>
      </w:r>
      <w:r>
        <w:t xml:space="preserve"> ibid.</w:t>
      </w:r>
      <w:r>
        <w:rPr>
          <w:spacing w:val="-2"/>
        </w:rPr>
        <w:t xml:space="preserve"> </w:t>
      </w:r>
      <w:r>
        <w:t>p.</w:t>
      </w:r>
      <w:r>
        <w:rPr>
          <w:spacing w:val="-3"/>
        </w:rPr>
        <w:t xml:space="preserve"> </w:t>
      </w:r>
      <w:r>
        <w:rPr>
          <w:spacing w:val="-5"/>
        </w:rPr>
        <w:t>223</w:t>
      </w:r>
    </w:p>
  </w:footnote>
  <w:footnote w:id="89">
    <w:p w14:paraId="0833984F" w14:textId="6CC88EC5" w:rsidR="00791165" w:rsidRPr="00EB02D3" w:rsidRDefault="00791165" w:rsidP="00BF08B5">
      <w:pPr>
        <w:pStyle w:val="FootnoteText"/>
      </w:pPr>
      <w:r>
        <w:rPr>
          <w:rStyle w:val="FootnoteReference"/>
        </w:rPr>
        <w:footnoteRef/>
      </w:r>
      <w:r>
        <w:t xml:space="preserve"> </w:t>
      </w:r>
      <w:r w:rsidR="006F5D2A">
        <w:t>Ramkissoon</w:t>
      </w:r>
      <w:r w:rsidR="006F5D2A">
        <w:rPr>
          <w:spacing w:val="-2"/>
        </w:rPr>
        <w:t xml:space="preserve"> </w:t>
      </w:r>
      <w:r w:rsidR="006F5D2A">
        <w:t>C,</w:t>
      </w:r>
      <w:r w:rsidR="006F5D2A">
        <w:rPr>
          <w:spacing w:val="-3"/>
        </w:rPr>
        <w:t xml:space="preserve"> </w:t>
      </w:r>
      <w:r w:rsidR="006F5D2A">
        <w:t>Gaskin</w:t>
      </w:r>
      <w:r w:rsidR="006F5D2A">
        <w:rPr>
          <w:spacing w:val="-2"/>
        </w:rPr>
        <w:t xml:space="preserve"> </w:t>
      </w:r>
      <w:r w:rsidR="006F5D2A">
        <w:t>S,</w:t>
      </w:r>
      <w:r w:rsidR="006F5D2A">
        <w:rPr>
          <w:spacing w:val="-3"/>
        </w:rPr>
        <w:t xml:space="preserve"> </w:t>
      </w:r>
      <w:r w:rsidR="006F5D2A">
        <w:t>Song</w:t>
      </w:r>
      <w:r w:rsidR="006F5D2A">
        <w:rPr>
          <w:spacing w:val="-4"/>
        </w:rPr>
        <w:t xml:space="preserve"> </w:t>
      </w:r>
      <w:r w:rsidR="006F5D2A">
        <w:t>Y,</w:t>
      </w:r>
      <w:r w:rsidR="006F5D2A">
        <w:rPr>
          <w:spacing w:val="-1"/>
        </w:rPr>
        <w:t xml:space="preserve"> </w:t>
      </w:r>
      <w:r w:rsidR="006F5D2A">
        <w:t>Pisaniello</w:t>
      </w:r>
      <w:r w:rsidR="006F5D2A">
        <w:rPr>
          <w:spacing w:val="-2"/>
        </w:rPr>
        <w:t xml:space="preserve"> </w:t>
      </w:r>
      <w:r w:rsidR="006F5D2A">
        <w:t>D</w:t>
      </w:r>
      <w:r w:rsidR="006F5D2A">
        <w:rPr>
          <w:spacing w:val="-2"/>
        </w:rPr>
        <w:t xml:space="preserve"> </w:t>
      </w:r>
      <w:r w:rsidR="006F5D2A">
        <w:t>and</w:t>
      </w:r>
      <w:r w:rsidR="006F5D2A">
        <w:rPr>
          <w:spacing w:val="-5"/>
        </w:rPr>
        <w:t xml:space="preserve"> </w:t>
      </w:r>
      <w:proofErr w:type="spellStart"/>
      <w:r w:rsidR="006F5D2A">
        <w:t>Zosky</w:t>
      </w:r>
      <w:proofErr w:type="spellEnd"/>
      <w:r w:rsidR="006F5D2A">
        <w:t xml:space="preserve"> G</w:t>
      </w:r>
      <w:r w:rsidR="006F5D2A">
        <w:rPr>
          <w:spacing w:val="-4"/>
        </w:rPr>
        <w:t xml:space="preserve"> </w:t>
      </w:r>
      <w:r w:rsidR="006F5D2A">
        <w:t>(2024)</w:t>
      </w:r>
      <w:r w:rsidR="006F5D2A">
        <w:rPr>
          <w:spacing w:val="-4"/>
        </w:rPr>
        <w:t xml:space="preserve"> </w:t>
      </w:r>
      <w:r w:rsidR="006F5D2A">
        <w:t>‘From</w:t>
      </w:r>
      <w:r w:rsidR="006F5D2A">
        <w:rPr>
          <w:spacing w:val="-1"/>
        </w:rPr>
        <w:t xml:space="preserve"> </w:t>
      </w:r>
      <w:r w:rsidR="006F5D2A">
        <w:t>engineered</w:t>
      </w:r>
      <w:r w:rsidR="006F5D2A">
        <w:rPr>
          <w:spacing w:val="-4"/>
        </w:rPr>
        <w:t xml:space="preserve"> </w:t>
      </w:r>
      <w:r w:rsidR="006F5D2A">
        <w:t>stone</w:t>
      </w:r>
      <w:r w:rsidR="006F5D2A">
        <w:rPr>
          <w:spacing w:val="-4"/>
        </w:rPr>
        <w:t xml:space="preserve"> </w:t>
      </w:r>
      <w:r w:rsidR="006F5D2A">
        <w:t>slab</w:t>
      </w:r>
      <w:r w:rsidR="006F5D2A">
        <w:rPr>
          <w:spacing w:val="-5"/>
        </w:rPr>
        <w:t xml:space="preserve"> </w:t>
      </w:r>
      <w:r w:rsidR="006F5D2A">
        <w:t>to</w:t>
      </w:r>
      <w:r w:rsidR="006F5D2A">
        <w:rPr>
          <w:spacing w:val="-4"/>
        </w:rPr>
        <w:t xml:space="preserve"> </w:t>
      </w:r>
      <w:r w:rsidR="006F5D2A">
        <w:t>silicosis:</w:t>
      </w:r>
      <w:r w:rsidR="006F5D2A">
        <w:rPr>
          <w:spacing w:val="-1"/>
        </w:rPr>
        <w:t xml:space="preserve"> </w:t>
      </w:r>
      <w:r w:rsidR="006F5D2A">
        <w:t>a</w:t>
      </w:r>
      <w:r w:rsidR="006F5D2A">
        <w:rPr>
          <w:spacing w:val="-4"/>
        </w:rPr>
        <w:t xml:space="preserve"> </w:t>
      </w:r>
      <w:r w:rsidR="006F5D2A">
        <w:t xml:space="preserve">synthesis of exposure science and medical evidence’, </w:t>
      </w:r>
      <w:r w:rsidR="006F5D2A">
        <w:rPr>
          <w:i/>
        </w:rPr>
        <w:t xml:space="preserve">Int. J. Environ. Res. Public Health, </w:t>
      </w:r>
      <w:r w:rsidR="006F5D2A">
        <w:t>21:683.</w:t>
      </w:r>
    </w:p>
  </w:footnote>
  <w:footnote w:id="90">
    <w:p w14:paraId="22BD2D37" w14:textId="028F9577" w:rsidR="002F61A7" w:rsidRPr="00BF08B5" w:rsidRDefault="0043183D" w:rsidP="00BF08B5">
      <w:pPr>
        <w:pStyle w:val="FootnoteText"/>
        <w:rPr>
          <w:spacing w:val="-5"/>
        </w:rPr>
      </w:pPr>
      <w:r>
        <w:rPr>
          <w:rStyle w:val="FootnoteReference"/>
        </w:rPr>
        <w:footnoteRef/>
      </w:r>
      <w:r>
        <w:t xml:space="preserve"> </w:t>
      </w:r>
      <w:r w:rsidR="00EB02D3">
        <w:t>ibid.</w:t>
      </w:r>
      <w:r w:rsidR="00EB02D3">
        <w:rPr>
          <w:spacing w:val="-3"/>
        </w:rPr>
        <w:t xml:space="preserve"> </w:t>
      </w:r>
      <w:r w:rsidR="00EB02D3">
        <w:t>p.</w:t>
      </w:r>
      <w:r w:rsidR="00EB02D3">
        <w:rPr>
          <w:spacing w:val="-4"/>
        </w:rPr>
        <w:t xml:space="preserve"> </w:t>
      </w:r>
      <w:r w:rsidR="00EB02D3">
        <w:rPr>
          <w:spacing w:val="-5"/>
        </w:rPr>
        <w:t>12</w:t>
      </w:r>
    </w:p>
  </w:footnote>
  <w:footnote w:id="91">
    <w:p w14:paraId="71E8C0F0" w14:textId="7CFE389E" w:rsidR="003C0274" w:rsidRPr="003C0274" w:rsidRDefault="003C0274" w:rsidP="00BF08B5">
      <w:pPr>
        <w:pStyle w:val="FootnoteText"/>
      </w:pPr>
      <w:r>
        <w:rPr>
          <w:rStyle w:val="FootnoteReference"/>
        </w:rPr>
        <w:footnoteRef/>
      </w:r>
      <w:r>
        <w:t xml:space="preserve"> </w:t>
      </w:r>
      <w:r w:rsidR="00BF4172">
        <w:t>Corwin C, Waterhouse H, Abraham J, Sanyal S, Crawford J, Caddell M and Hodgson M (2024) ‘Interstitial pulmonary disease</w:t>
      </w:r>
      <w:r w:rsidR="00BF4172">
        <w:rPr>
          <w:spacing w:val="-5"/>
        </w:rPr>
        <w:t xml:space="preserve"> </w:t>
      </w:r>
      <w:r w:rsidR="00BF4172">
        <w:t>and</w:t>
      </w:r>
      <w:r w:rsidR="00BF4172">
        <w:rPr>
          <w:spacing w:val="-2"/>
        </w:rPr>
        <w:t xml:space="preserve"> </w:t>
      </w:r>
      <w:proofErr w:type="spellStart"/>
      <w:r w:rsidR="00BF4172">
        <w:t>aluminum</w:t>
      </w:r>
      <w:proofErr w:type="spellEnd"/>
      <w:r w:rsidR="00BF4172">
        <w:rPr>
          <w:spacing w:val="-3"/>
        </w:rPr>
        <w:t xml:space="preserve"> </w:t>
      </w:r>
      <w:r w:rsidR="00BF4172">
        <w:t>trihydrate</w:t>
      </w:r>
      <w:r w:rsidR="00BF4172">
        <w:rPr>
          <w:spacing w:val="-2"/>
        </w:rPr>
        <w:t xml:space="preserve"> </w:t>
      </w:r>
      <w:r w:rsidR="00BF4172">
        <w:t>exposure:</w:t>
      </w:r>
      <w:r w:rsidR="00BF4172">
        <w:rPr>
          <w:spacing w:val="-3"/>
        </w:rPr>
        <w:t xml:space="preserve"> </w:t>
      </w:r>
      <w:r w:rsidR="00BF4172">
        <w:t>A</w:t>
      </w:r>
      <w:r w:rsidR="00BF4172">
        <w:rPr>
          <w:spacing w:val="-3"/>
        </w:rPr>
        <w:t xml:space="preserve"> </w:t>
      </w:r>
      <w:r w:rsidR="00BF4172">
        <w:t>single</w:t>
      </w:r>
      <w:r w:rsidR="00BF4172">
        <w:rPr>
          <w:spacing w:val="-4"/>
        </w:rPr>
        <w:t xml:space="preserve"> </w:t>
      </w:r>
      <w:r w:rsidR="00BF4172">
        <w:t>case</w:t>
      </w:r>
      <w:r w:rsidR="00BF4172">
        <w:rPr>
          <w:spacing w:val="-5"/>
        </w:rPr>
        <w:t xml:space="preserve"> </w:t>
      </w:r>
      <w:r w:rsidR="00BF4172">
        <w:t>report</w:t>
      </w:r>
      <w:r w:rsidR="00BF4172">
        <w:rPr>
          <w:spacing w:val="-1"/>
        </w:rPr>
        <w:t xml:space="preserve"> </w:t>
      </w:r>
      <w:r w:rsidR="00BF4172">
        <w:t>and</w:t>
      </w:r>
      <w:r w:rsidR="00BF4172">
        <w:rPr>
          <w:spacing w:val="-4"/>
        </w:rPr>
        <w:t xml:space="preserve"> </w:t>
      </w:r>
      <w:r w:rsidR="00BF4172">
        <w:t>detailed</w:t>
      </w:r>
      <w:r w:rsidR="00BF4172">
        <w:rPr>
          <w:spacing w:val="-2"/>
        </w:rPr>
        <w:t xml:space="preserve"> </w:t>
      </w:r>
      <w:r w:rsidR="00BF4172">
        <w:t>work</w:t>
      </w:r>
      <w:r w:rsidR="00BF4172">
        <w:rPr>
          <w:spacing w:val="-3"/>
        </w:rPr>
        <w:t xml:space="preserve"> </w:t>
      </w:r>
      <w:r w:rsidR="00BF4172">
        <w:t xml:space="preserve">analysis’, </w:t>
      </w:r>
      <w:r w:rsidR="00BF4172">
        <w:rPr>
          <w:i/>
        </w:rPr>
        <w:t>Am.</w:t>
      </w:r>
      <w:r w:rsidR="00BF4172">
        <w:rPr>
          <w:i/>
          <w:spacing w:val="-5"/>
        </w:rPr>
        <w:t xml:space="preserve"> </w:t>
      </w:r>
      <w:r w:rsidR="00BF4172">
        <w:rPr>
          <w:i/>
        </w:rPr>
        <w:t>J.</w:t>
      </w:r>
      <w:r w:rsidR="00BF4172">
        <w:rPr>
          <w:i/>
          <w:spacing w:val="-3"/>
        </w:rPr>
        <w:t xml:space="preserve"> </w:t>
      </w:r>
      <w:r w:rsidR="00BF4172">
        <w:rPr>
          <w:i/>
        </w:rPr>
        <w:t>Ind.</w:t>
      </w:r>
      <w:r w:rsidR="00BF4172">
        <w:rPr>
          <w:i/>
          <w:spacing w:val="-3"/>
        </w:rPr>
        <w:t xml:space="preserve"> </w:t>
      </w:r>
      <w:r w:rsidR="00BF4172">
        <w:rPr>
          <w:i/>
        </w:rPr>
        <w:t xml:space="preserve">Med., </w:t>
      </w:r>
      <w:r w:rsidR="00BF4172">
        <w:t>67:274-286.</w:t>
      </w:r>
    </w:p>
  </w:footnote>
  <w:footnote w:id="92">
    <w:p w14:paraId="73B096C1" w14:textId="77777777" w:rsidR="004B7215" w:rsidRDefault="004B7215" w:rsidP="00BF08B5">
      <w:pPr>
        <w:pStyle w:val="FootnoteText"/>
      </w:pPr>
      <w:r>
        <w:rPr>
          <w:rStyle w:val="FootnoteReference"/>
        </w:rPr>
        <w:footnoteRef/>
      </w:r>
      <w:r>
        <w:t xml:space="preserve"> Vinnikov</w:t>
      </w:r>
      <w:r>
        <w:rPr>
          <w:spacing w:val="-2"/>
        </w:rPr>
        <w:t xml:space="preserve"> </w:t>
      </w:r>
      <w:r>
        <w:t>D,</w:t>
      </w:r>
      <w:r>
        <w:rPr>
          <w:spacing w:val="-5"/>
        </w:rPr>
        <w:t xml:space="preserve"> </w:t>
      </w:r>
      <w:r>
        <w:t>Blanc</w:t>
      </w:r>
      <w:r>
        <w:rPr>
          <w:spacing w:val="-5"/>
        </w:rPr>
        <w:t xml:space="preserve"> </w:t>
      </w:r>
      <w:r>
        <w:t>P,</w:t>
      </w:r>
      <w:r>
        <w:rPr>
          <w:spacing w:val="-3"/>
        </w:rPr>
        <w:t xml:space="preserve"> </w:t>
      </w:r>
      <w:proofErr w:type="spellStart"/>
      <w:r>
        <w:t>Raushanova</w:t>
      </w:r>
      <w:proofErr w:type="spellEnd"/>
      <w:r>
        <w:rPr>
          <w:spacing w:val="-7"/>
        </w:rPr>
        <w:t xml:space="preserve"> </w:t>
      </w:r>
      <w:r>
        <w:t>A,</w:t>
      </w:r>
      <w:r>
        <w:rPr>
          <w:spacing w:val="-5"/>
        </w:rPr>
        <w:t xml:space="preserve"> </w:t>
      </w:r>
      <w:proofErr w:type="spellStart"/>
      <w:r>
        <w:t>Beisbekova</w:t>
      </w:r>
      <w:proofErr w:type="spellEnd"/>
      <w:r>
        <w:rPr>
          <w:spacing w:val="-7"/>
        </w:rPr>
        <w:t xml:space="preserve"> </w:t>
      </w:r>
      <w:r>
        <w:t>A,</w:t>
      </w:r>
      <w:r>
        <w:rPr>
          <w:spacing w:val="-5"/>
        </w:rPr>
        <w:t xml:space="preserve"> </w:t>
      </w:r>
      <w:r>
        <w:t>Abraham</w:t>
      </w:r>
      <w:r>
        <w:rPr>
          <w:spacing w:val="-5"/>
        </w:rPr>
        <w:t xml:space="preserve"> </w:t>
      </w:r>
      <w:r>
        <w:t>J</w:t>
      </w:r>
      <w:r>
        <w:rPr>
          <w:spacing w:val="-3"/>
        </w:rPr>
        <w:t xml:space="preserve"> </w:t>
      </w:r>
      <w:r>
        <w:t>and</w:t>
      </w:r>
      <w:r>
        <w:rPr>
          <w:spacing w:val="-8"/>
        </w:rPr>
        <w:t xml:space="preserve"> </w:t>
      </w:r>
      <w:r>
        <w:t>Zlobina</w:t>
      </w:r>
      <w:r>
        <w:rPr>
          <w:spacing w:val="-4"/>
        </w:rPr>
        <w:t xml:space="preserve"> </w:t>
      </w:r>
      <w:r>
        <w:t>Y</w:t>
      </w:r>
      <w:r>
        <w:rPr>
          <w:spacing w:val="-6"/>
        </w:rPr>
        <w:t xml:space="preserve"> </w:t>
      </w:r>
      <w:r>
        <w:t>(2021)</w:t>
      </w:r>
      <w:r>
        <w:rPr>
          <w:spacing w:val="-4"/>
        </w:rPr>
        <w:t xml:space="preserve"> </w:t>
      </w:r>
      <w:r>
        <w:t>‘Exposure</w:t>
      </w:r>
      <w:r>
        <w:rPr>
          <w:spacing w:val="-7"/>
        </w:rPr>
        <w:t xml:space="preserve"> </w:t>
      </w:r>
      <w:r>
        <w:t>to</w:t>
      </w:r>
      <w:r>
        <w:rPr>
          <w:spacing w:val="-4"/>
        </w:rPr>
        <w:t xml:space="preserve"> </w:t>
      </w:r>
      <w:r>
        <w:t>respirable</w:t>
      </w:r>
      <w:r>
        <w:rPr>
          <w:spacing w:val="-4"/>
        </w:rPr>
        <w:t xml:space="preserve"> </w:t>
      </w:r>
      <w:r>
        <w:t>dust</w:t>
      </w:r>
      <w:r>
        <w:rPr>
          <w:spacing w:val="-5"/>
        </w:rPr>
        <w:t xml:space="preserve"> </w:t>
      </w:r>
      <w:r>
        <w:rPr>
          <w:spacing w:val="-2"/>
        </w:rPr>
        <w:t>among</w:t>
      </w:r>
    </w:p>
    <w:p w14:paraId="6ACD8B2F" w14:textId="236A79AB" w:rsidR="004B7215" w:rsidRPr="00220911" w:rsidRDefault="004B7215" w:rsidP="00BF08B5">
      <w:pPr>
        <w:pStyle w:val="FootnoteText"/>
      </w:pPr>
      <w:r>
        <w:t>workers</w:t>
      </w:r>
      <w:r>
        <w:rPr>
          <w:spacing w:val="-11"/>
        </w:rPr>
        <w:t xml:space="preserve"> </w:t>
      </w:r>
      <w:r>
        <w:t>fabricating</w:t>
      </w:r>
      <w:r>
        <w:rPr>
          <w:spacing w:val="-9"/>
        </w:rPr>
        <w:t xml:space="preserve"> </w:t>
      </w:r>
      <w:r>
        <w:t>aluminium</w:t>
      </w:r>
      <w:r>
        <w:rPr>
          <w:spacing w:val="-10"/>
        </w:rPr>
        <w:t xml:space="preserve"> </w:t>
      </w:r>
      <w:proofErr w:type="spellStart"/>
      <w:r>
        <w:t>trihyroxide</w:t>
      </w:r>
      <w:proofErr w:type="spellEnd"/>
      <w:r>
        <w:t>-containing</w:t>
      </w:r>
      <w:r>
        <w:rPr>
          <w:spacing w:val="-11"/>
        </w:rPr>
        <w:t xml:space="preserve"> </w:t>
      </w:r>
      <w:r>
        <w:t>synthetic</w:t>
      </w:r>
      <w:r>
        <w:rPr>
          <w:spacing w:val="-10"/>
        </w:rPr>
        <w:t xml:space="preserve"> </w:t>
      </w:r>
      <w:r>
        <w:t>countertops’,</w:t>
      </w:r>
      <w:r>
        <w:rPr>
          <w:spacing w:val="-7"/>
        </w:rPr>
        <w:t xml:space="preserve"> </w:t>
      </w:r>
      <w:r>
        <w:rPr>
          <w:i/>
        </w:rPr>
        <w:t>Scientific</w:t>
      </w:r>
      <w:r>
        <w:rPr>
          <w:i/>
          <w:spacing w:val="-11"/>
        </w:rPr>
        <w:t xml:space="preserve"> </w:t>
      </w:r>
      <w:r>
        <w:rPr>
          <w:i/>
        </w:rPr>
        <w:t>Reports,</w:t>
      </w:r>
      <w:r>
        <w:rPr>
          <w:i/>
          <w:spacing w:val="-7"/>
        </w:rPr>
        <w:t xml:space="preserve"> </w:t>
      </w:r>
      <w:r>
        <w:rPr>
          <w:spacing w:val="-2"/>
        </w:rPr>
        <w:t>11:21219.</w:t>
      </w:r>
    </w:p>
  </w:footnote>
  <w:footnote w:id="93">
    <w:p w14:paraId="20503E00" w14:textId="10A8765A" w:rsidR="00D47D4D" w:rsidRPr="00220911" w:rsidRDefault="00D47D4D" w:rsidP="00BF08B5">
      <w:pPr>
        <w:pStyle w:val="FootnoteText"/>
      </w:pPr>
      <w:r>
        <w:rPr>
          <w:rStyle w:val="FootnoteReference"/>
        </w:rPr>
        <w:footnoteRef/>
      </w:r>
      <w:r>
        <w:t xml:space="preserve"> Monash</w:t>
      </w:r>
      <w:r>
        <w:rPr>
          <w:spacing w:val="-6"/>
        </w:rPr>
        <w:t xml:space="preserve"> </w:t>
      </w:r>
      <w:r>
        <w:t>Centre</w:t>
      </w:r>
      <w:r>
        <w:rPr>
          <w:spacing w:val="-8"/>
        </w:rPr>
        <w:t xml:space="preserve"> </w:t>
      </w:r>
      <w:r>
        <w:t>for</w:t>
      </w:r>
      <w:r>
        <w:rPr>
          <w:spacing w:val="-5"/>
        </w:rPr>
        <w:t xml:space="preserve"> </w:t>
      </w:r>
      <w:r>
        <w:t>Occupational</w:t>
      </w:r>
      <w:r>
        <w:rPr>
          <w:spacing w:val="-6"/>
        </w:rPr>
        <w:t xml:space="preserve"> </w:t>
      </w:r>
      <w:r>
        <w:t>and</w:t>
      </w:r>
      <w:r>
        <w:rPr>
          <w:spacing w:val="-6"/>
        </w:rPr>
        <w:t xml:space="preserve"> </w:t>
      </w:r>
      <w:r>
        <w:t>Environmental</w:t>
      </w:r>
      <w:r>
        <w:rPr>
          <w:spacing w:val="-7"/>
        </w:rPr>
        <w:t xml:space="preserve"> </w:t>
      </w:r>
      <w:r>
        <w:t>Health</w:t>
      </w:r>
      <w:r>
        <w:rPr>
          <w:spacing w:val="-6"/>
        </w:rPr>
        <w:t xml:space="preserve"> </w:t>
      </w:r>
      <w:r>
        <w:t>(</w:t>
      </w:r>
      <w:proofErr w:type="spellStart"/>
      <w:r>
        <w:t>MonCOEH</w:t>
      </w:r>
      <w:proofErr w:type="spellEnd"/>
      <w:r>
        <w:t>)</w:t>
      </w:r>
      <w:r>
        <w:rPr>
          <w:spacing w:val="-6"/>
        </w:rPr>
        <w:t xml:space="preserve"> </w:t>
      </w:r>
      <w:r>
        <w:t>Monash</w:t>
      </w:r>
      <w:r>
        <w:rPr>
          <w:spacing w:val="-5"/>
        </w:rPr>
        <w:t xml:space="preserve"> </w:t>
      </w:r>
      <w:r>
        <w:t>University</w:t>
      </w:r>
      <w:r>
        <w:rPr>
          <w:spacing w:val="-8"/>
        </w:rPr>
        <w:t xml:space="preserve"> </w:t>
      </w:r>
      <w:r>
        <w:rPr>
          <w:spacing w:val="-2"/>
        </w:rPr>
        <w:t>submission.</w:t>
      </w:r>
    </w:p>
  </w:footnote>
  <w:footnote w:id="94">
    <w:p w14:paraId="0A318319" w14:textId="70E5D219" w:rsidR="00B26395" w:rsidRPr="00220911" w:rsidRDefault="00B26395" w:rsidP="00BF08B5">
      <w:pPr>
        <w:pStyle w:val="FootnoteText"/>
      </w:pPr>
      <w:r>
        <w:rPr>
          <w:rStyle w:val="FootnoteReference"/>
        </w:rPr>
        <w:footnoteRef/>
      </w:r>
      <w:r>
        <w:t xml:space="preserve"> Thoracic</w:t>
      </w:r>
      <w:r>
        <w:rPr>
          <w:spacing w:val="-6"/>
        </w:rPr>
        <w:t xml:space="preserve"> </w:t>
      </w:r>
      <w:r>
        <w:t>Society</w:t>
      </w:r>
      <w:r>
        <w:rPr>
          <w:spacing w:val="-3"/>
        </w:rPr>
        <w:t xml:space="preserve"> </w:t>
      </w:r>
      <w:r>
        <w:t>of</w:t>
      </w:r>
      <w:r>
        <w:rPr>
          <w:spacing w:val="-5"/>
        </w:rPr>
        <w:t xml:space="preserve"> </w:t>
      </w:r>
      <w:r>
        <w:t>Australia</w:t>
      </w:r>
      <w:r>
        <w:rPr>
          <w:spacing w:val="-7"/>
        </w:rPr>
        <w:t xml:space="preserve"> </w:t>
      </w:r>
      <w:r>
        <w:t>&amp;</w:t>
      </w:r>
      <w:r>
        <w:rPr>
          <w:spacing w:val="-4"/>
        </w:rPr>
        <w:t xml:space="preserve"> </w:t>
      </w:r>
      <w:r>
        <w:t>New</w:t>
      </w:r>
      <w:r>
        <w:rPr>
          <w:spacing w:val="-4"/>
        </w:rPr>
        <w:t xml:space="preserve"> </w:t>
      </w:r>
      <w:r>
        <w:t>Zealand</w:t>
      </w:r>
      <w:r>
        <w:rPr>
          <w:spacing w:val="-5"/>
        </w:rPr>
        <w:t xml:space="preserve"> </w:t>
      </w:r>
      <w:r>
        <w:t>(TSANZ)</w:t>
      </w:r>
      <w:r>
        <w:rPr>
          <w:spacing w:val="-4"/>
        </w:rPr>
        <w:t xml:space="preserve"> </w:t>
      </w:r>
      <w:r>
        <w:rPr>
          <w:spacing w:val="-2"/>
        </w:rPr>
        <w:t>submission.</w:t>
      </w:r>
    </w:p>
  </w:footnote>
  <w:footnote w:id="95">
    <w:p w14:paraId="5A7E3517" w14:textId="782F2B0E" w:rsidR="00C33ADB" w:rsidRPr="005C7506" w:rsidRDefault="00C33ADB" w:rsidP="00BF08B5">
      <w:pPr>
        <w:pStyle w:val="FootnoteText"/>
      </w:pPr>
      <w:r>
        <w:rPr>
          <w:rStyle w:val="FootnoteReference"/>
        </w:rPr>
        <w:footnoteRef/>
      </w:r>
      <w:r>
        <w:t xml:space="preserve"> </w:t>
      </w:r>
      <w:r w:rsidR="00923F6B">
        <w:t>Monash</w:t>
      </w:r>
      <w:r w:rsidR="00923F6B">
        <w:rPr>
          <w:spacing w:val="-6"/>
        </w:rPr>
        <w:t xml:space="preserve"> </w:t>
      </w:r>
      <w:r w:rsidR="00923F6B">
        <w:t>Centre</w:t>
      </w:r>
      <w:r w:rsidR="00923F6B">
        <w:rPr>
          <w:spacing w:val="-8"/>
        </w:rPr>
        <w:t xml:space="preserve"> </w:t>
      </w:r>
      <w:r w:rsidR="00923F6B">
        <w:t>for</w:t>
      </w:r>
      <w:r w:rsidR="00923F6B">
        <w:rPr>
          <w:spacing w:val="-5"/>
        </w:rPr>
        <w:t xml:space="preserve"> </w:t>
      </w:r>
      <w:r w:rsidR="00923F6B">
        <w:t>Occupational</w:t>
      </w:r>
      <w:r w:rsidR="00923F6B">
        <w:rPr>
          <w:spacing w:val="-6"/>
        </w:rPr>
        <w:t xml:space="preserve"> </w:t>
      </w:r>
      <w:r w:rsidR="00923F6B">
        <w:t>and</w:t>
      </w:r>
      <w:r w:rsidR="00923F6B">
        <w:rPr>
          <w:spacing w:val="-6"/>
        </w:rPr>
        <w:t xml:space="preserve"> </w:t>
      </w:r>
      <w:r w:rsidR="00923F6B">
        <w:t>Environmental</w:t>
      </w:r>
      <w:r w:rsidR="00923F6B">
        <w:rPr>
          <w:spacing w:val="-7"/>
        </w:rPr>
        <w:t xml:space="preserve"> </w:t>
      </w:r>
      <w:r w:rsidR="00923F6B">
        <w:t>Health</w:t>
      </w:r>
      <w:r w:rsidR="00923F6B">
        <w:rPr>
          <w:spacing w:val="-6"/>
        </w:rPr>
        <w:t xml:space="preserve"> </w:t>
      </w:r>
      <w:r w:rsidR="00923F6B">
        <w:t>(</w:t>
      </w:r>
      <w:proofErr w:type="spellStart"/>
      <w:r w:rsidR="00923F6B">
        <w:t>MonCOEH</w:t>
      </w:r>
      <w:proofErr w:type="spellEnd"/>
      <w:r w:rsidR="00923F6B">
        <w:t>)</w:t>
      </w:r>
      <w:r w:rsidR="00923F6B">
        <w:rPr>
          <w:spacing w:val="-6"/>
        </w:rPr>
        <w:t xml:space="preserve"> </w:t>
      </w:r>
      <w:r w:rsidR="00923F6B">
        <w:t>Monash</w:t>
      </w:r>
      <w:r w:rsidR="00923F6B">
        <w:rPr>
          <w:spacing w:val="-5"/>
        </w:rPr>
        <w:t xml:space="preserve"> </w:t>
      </w:r>
      <w:r w:rsidR="00923F6B">
        <w:t>University</w:t>
      </w:r>
      <w:r w:rsidR="00923F6B">
        <w:rPr>
          <w:spacing w:val="-8"/>
        </w:rPr>
        <w:t xml:space="preserve"> </w:t>
      </w:r>
      <w:r w:rsidR="00923F6B">
        <w:rPr>
          <w:spacing w:val="-2"/>
        </w:rPr>
        <w:t>submission.</w:t>
      </w:r>
    </w:p>
  </w:footnote>
  <w:footnote w:id="96">
    <w:p w14:paraId="5C5A686F" w14:textId="313DE547" w:rsidR="005C7506" w:rsidRPr="00BF08B5" w:rsidRDefault="005C7506" w:rsidP="00BF08B5">
      <w:pPr>
        <w:pStyle w:val="FootnoteText"/>
      </w:pPr>
      <w:r>
        <w:rPr>
          <w:rStyle w:val="FootnoteReference"/>
        </w:rPr>
        <w:footnoteRef/>
      </w:r>
      <w:r>
        <w:t xml:space="preserve"> Corwin C, Waterhouse H, Abraham J, Sanyal S, Crawford J, Caddell M and Hodgson M (2024) ‘Interstitial pulmonary disease</w:t>
      </w:r>
      <w:r>
        <w:rPr>
          <w:spacing w:val="-5"/>
        </w:rPr>
        <w:t xml:space="preserve"> </w:t>
      </w:r>
      <w:r>
        <w:t>and</w:t>
      </w:r>
      <w:r>
        <w:rPr>
          <w:spacing w:val="-2"/>
        </w:rPr>
        <w:t xml:space="preserve"> </w:t>
      </w:r>
      <w:proofErr w:type="spellStart"/>
      <w:r>
        <w:t>aluminum</w:t>
      </w:r>
      <w:proofErr w:type="spellEnd"/>
      <w:r>
        <w:rPr>
          <w:spacing w:val="-3"/>
        </w:rPr>
        <w:t xml:space="preserve"> </w:t>
      </w:r>
      <w:r>
        <w:t>trihydrate</w:t>
      </w:r>
      <w:r>
        <w:rPr>
          <w:spacing w:val="-2"/>
        </w:rPr>
        <w:t xml:space="preserve"> </w:t>
      </w:r>
      <w:r>
        <w:t>exposure:</w:t>
      </w:r>
      <w:r>
        <w:rPr>
          <w:spacing w:val="-3"/>
        </w:rPr>
        <w:t xml:space="preserve"> </w:t>
      </w:r>
      <w:r>
        <w:t>A</w:t>
      </w:r>
      <w:r>
        <w:rPr>
          <w:spacing w:val="-3"/>
        </w:rPr>
        <w:t xml:space="preserve"> </w:t>
      </w:r>
      <w:r>
        <w:t>single</w:t>
      </w:r>
      <w:r>
        <w:rPr>
          <w:spacing w:val="-4"/>
        </w:rPr>
        <w:t xml:space="preserve"> </w:t>
      </w:r>
      <w:r>
        <w:t>case</w:t>
      </w:r>
      <w:r>
        <w:rPr>
          <w:spacing w:val="-5"/>
        </w:rPr>
        <w:t xml:space="preserve"> </w:t>
      </w:r>
      <w:r>
        <w:t>report</w:t>
      </w:r>
      <w:r>
        <w:rPr>
          <w:spacing w:val="-1"/>
        </w:rPr>
        <w:t xml:space="preserve"> </w:t>
      </w:r>
      <w:r>
        <w:t>and</w:t>
      </w:r>
      <w:r>
        <w:rPr>
          <w:spacing w:val="-4"/>
        </w:rPr>
        <w:t xml:space="preserve"> </w:t>
      </w:r>
      <w:r>
        <w:t>detailed</w:t>
      </w:r>
      <w:r>
        <w:rPr>
          <w:spacing w:val="-2"/>
        </w:rPr>
        <w:t xml:space="preserve"> </w:t>
      </w:r>
      <w:r>
        <w:t>work</w:t>
      </w:r>
      <w:r>
        <w:rPr>
          <w:spacing w:val="-3"/>
        </w:rPr>
        <w:t xml:space="preserve"> </w:t>
      </w:r>
      <w:r>
        <w:t xml:space="preserve">analysis’, </w:t>
      </w:r>
      <w:r>
        <w:rPr>
          <w:i/>
        </w:rPr>
        <w:t>Am.</w:t>
      </w:r>
      <w:r>
        <w:rPr>
          <w:i/>
          <w:spacing w:val="-5"/>
        </w:rPr>
        <w:t xml:space="preserve"> </w:t>
      </w:r>
      <w:r>
        <w:rPr>
          <w:i/>
        </w:rPr>
        <w:t>J.</w:t>
      </w:r>
      <w:r>
        <w:rPr>
          <w:i/>
          <w:spacing w:val="-3"/>
        </w:rPr>
        <w:t xml:space="preserve"> </w:t>
      </w:r>
      <w:r>
        <w:rPr>
          <w:i/>
        </w:rPr>
        <w:t>Ind.</w:t>
      </w:r>
      <w:r>
        <w:rPr>
          <w:i/>
          <w:spacing w:val="-3"/>
        </w:rPr>
        <w:t xml:space="preserve"> </w:t>
      </w:r>
      <w:r>
        <w:rPr>
          <w:i/>
        </w:rPr>
        <w:t xml:space="preserve">Med., </w:t>
      </w:r>
      <w:r>
        <w:t>67:274-286.</w:t>
      </w:r>
    </w:p>
  </w:footnote>
  <w:footnote w:id="97">
    <w:p w14:paraId="350BBA0B" w14:textId="13690923" w:rsidR="00160EEA" w:rsidRPr="00160EEA" w:rsidRDefault="00160EEA" w:rsidP="00BF08B5">
      <w:pPr>
        <w:pStyle w:val="FootnoteText"/>
      </w:pPr>
      <w:r>
        <w:rPr>
          <w:rStyle w:val="FootnoteReference"/>
        </w:rPr>
        <w:footnoteRef/>
      </w:r>
      <w:r>
        <w:t xml:space="preserve"> Australian</w:t>
      </w:r>
      <w:r>
        <w:rPr>
          <w:spacing w:val="-9"/>
        </w:rPr>
        <w:t xml:space="preserve"> </w:t>
      </w:r>
      <w:r>
        <w:t>Industrial</w:t>
      </w:r>
      <w:r>
        <w:rPr>
          <w:spacing w:val="-7"/>
        </w:rPr>
        <w:t xml:space="preserve"> </w:t>
      </w:r>
      <w:r>
        <w:t>Chemicals</w:t>
      </w:r>
      <w:r>
        <w:rPr>
          <w:spacing w:val="-8"/>
        </w:rPr>
        <w:t xml:space="preserve"> </w:t>
      </w:r>
      <w:r>
        <w:t>Introduction</w:t>
      </w:r>
      <w:r>
        <w:rPr>
          <w:spacing w:val="-11"/>
        </w:rPr>
        <w:t xml:space="preserve"> </w:t>
      </w:r>
      <w:r>
        <w:rPr>
          <w:spacing w:val="-2"/>
        </w:rPr>
        <w:t>Scheme</w:t>
      </w:r>
      <w:r w:rsidR="00E4668E">
        <w:rPr>
          <w:spacing w:val="-2"/>
        </w:rPr>
        <w:t>.</w:t>
      </w:r>
    </w:p>
  </w:footnote>
  <w:footnote w:id="98">
    <w:p w14:paraId="37075A0D" w14:textId="2A255B5B" w:rsidR="00160EEA" w:rsidRPr="00BF08B5" w:rsidRDefault="00160EEA" w:rsidP="00BF08B5">
      <w:pPr>
        <w:pStyle w:val="FootnoteText"/>
        <w:rPr>
          <w:spacing w:val="-2"/>
        </w:rPr>
      </w:pPr>
      <w:r>
        <w:rPr>
          <w:rStyle w:val="FootnoteReference"/>
        </w:rPr>
        <w:footnoteRef/>
      </w:r>
      <w:r>
        <w:t xml:space="preserve"> Australian</w:t>
      </w:r>
      <w:r>
        <w:rPr>
          <w:spacing w:val="-6"/>
        </w:rPr>
        <w:t xml:space="preserve"> </w:t>
      </w:r>
      <w:r>
        <w:t>Institute</w:t>
      </w:r>
      <w:r>
        <w:rPr>
          <w:spacing w:val="-9"/>
        </w:rPr>
        <w:t xml:space="preserve"> </w:t>
      </w:r>
      <w:r>
        <w:t>of</w:t>
      </w:r>
      <w:r>
        <w:rPr>
          <w:spacing w:val="-7"/>
        </w:rPr>
        <w:t xml:space="preserve"> </w:t>
      </w:r>
      <w:r>
        <w:t>Occupational</w:t>
      </w:r>
      <w:r>
        <w:rPr>
          <w:spacing w:val="-3"/>
        </w:rPr>
        <w:t xml:space="preserve"> </w:t>
      </w:r>
      <w:r>
        <w:t>Hygienists</w:t>
      </w:r>
      <w:r>
        <w:rPr>
          <w:spacing w:val="-7"/>
        </w:rPr>
        <w:t xml:space="preserve"> </w:t>
      </w:r>
      <w:r>
        <w:t>(AIOH)</w:t>
      </w:r>
      <w:r>
        <w:rPr>
          <w:spacing w:val="-9"/>
        </w:rPr>
        <w:t xml:space="preserve"> </w:t>
      </w:r>
      <w:r>
        <w:rPr>
          <w:spacing w:val="-2"/>
        </w:rPr>
        <w:t>submission.</w:t>
      </w:r>
    </w:p>
  </w:footnote>
  <w:footnote w:id="99">
    <w:p w14:paraId="67F98996" w14:textId="4CF43A6E" w:rsidR="00F65443" w:rsidRDefault="00F65443">
      <w:pPr>
        <w:pStyle w:val="FootnoteText"/>
      </w:pPr>
      <w:r>
        <w:rPr>
          <w:rStyle w:val="FootnoteReference"/>
        </w:rPr>
        <w:footnoteRef/>
      </w:r>
      <w:r>
        <w:t xml:space="preserve"> </w:t>
      </w:r>
      <w:r w:rsidRPr="00F65443">
        <w:t>Monash Centre for Occupational and Environmental Health (</w:t>
      </w:r>
      <w:proofErr w:type="spellStart"/>
      <w:r w:rsidRPr="00F65443">
        <w:t>MonCOEH</w:t>
      </w:r>
      <w:proofErr w:type="spellEnd"/>
      <w:r w:rsidRPr="00F65443">
        <w:t>) Monash University submission.</w:t>
      </w:r>
    </w:p>
  </w:footnote>
  <w:footnote w:id="100">
    <w:p w14:paraId="50824975" w14:textId="77777777" w:rsidR="009C38A3" w:rsidRDefault="009C38A3" w:rsidP="00BF08B5">
      <w:pPr>
        <w:pStyle w:val="FootnoteText"/>
      </w:pPr>
      <w:r>
        <w:rPr>
          <w:rStyle w:val="FootnoteReference"/>
        </w:rPr>
        <w:footnoteRef/>
      </w:r>
      <w:r>
        <w:t xml:space="preserve"> Chen</w:t>
      </w:r>
      <w:r>
        <w:rPr>
          <w:spacing w:val="-3"/>
        </w:rPr>
        <w:t xml:space="preserve"> </w:t>
      </w:r>
      <w:r>
        <w:t>C,</w:t>
      </w:r>
      <w:r>
        <w:rPr>
          <w:spacing w:val="-2"/>
        </w:rPr>
        <w:t xml:space="preserve"> </w:t>
      </w:r>
      <w:r>
        <w:t>Tsai</w:t>
      </w:r>
      <w:r>
        <w:rPr>
          <w:spacing w:val="-4"/>
        </w:rPr>
        <w:t xml:space="preserve"> </w:t>
      </w:r>
      <w:r>
        <w:t>P,</w:t>
      </w:r>
      <w:r>
        <w:rPr>
          <w:spacing w:val="-4"/>
        </w:rPr>
        <w:t xml:space="preserve"> </w:t>
      </w:r>
      <w:r>
        <w:t>Chang</w:t>
      </w:r>
      <w:r>
        <w:rPr>
          <w:spacing w:val="-3"/>
        </w:rPr>
        <w:t xml:space="preserve"> </w:t>
      </w:r>
      <w:r>
        <w:t>W,</w:t>
      </w:r>
      <w:r>
        <w:rPr>
          <w:spacing w:val="-4"/>
        </w:rPr>
        <w:t xml:space="preserve"> </w:t>
      </w:r>
      <w:r>
        <w:t>Chen</w:t>
      </w:r>
      <w:r>
        <w:rPr>
          <w:spacing w:val="-5"/>
        </w:rPr>
        <w:t xml:space="preserve"> </w:t>
      </w:r>
      <w:r>
        <w:t>C,</w:t>
      </w:r>
      <w:r>
        <w:rPr>
          <w:spacing w:val="-2"/>
        </w:rPr>
        <w:t xml:space="preserve"> </w:t>
      </w:r>
      <w:r>
        <w:t>Chen</w:t>
      </w:r>
      <w:r>
        <w:rPr>
          <w:spacing w:val="-3"/>
        </w:rPr>
        <w:t xml:space="preserve"> </w:t>
      </w:r>
      <w:r>
        <w:t>C,</w:t>
      </w:r>
      <w:r>
        <w:rPr>
          <w:spacing w:val="-4"/>
        </w:rPr>
        <w:t xml:space="preserve"> </w:t>
      </w:r>
      <w:r>
        <w:t>Yates</w:t>
      </w:r>
      <w:r>
        <w:rPr>
          <w:spacing w:val="-4"/>
        </w:rPr>
        <w:t xml:space="preserve"> </w:t>
      </w:r>
      <w:r>
        <w:t>D</w:t>
      </w:r>
      <w:r>
        <w:rPr>
          <w:spacing w:val="-3"/>
        </w:rPr>
        <w:t xml:space="preserve"> </w:t>
      </w:r>
      <w:r>
        <w:t>and</w:t>
      </w:r>
      <w:r>
        <w:rPr>
          <w:spacing w:val="-3"/>
        </w:rPr>
        <w:t xml:space="preserve"> </w:t>
      </w:r>
      <w:r>
        <w:t>Guo</w:t>
      </w:r>
      <w:r>
        <w:rPr>
          <w:spacing w:val="-6"/>
        </w:rPr>
        <w:t xml:space="preserve"> </w:t>
      </w:r>
      <w:r>
        <w:t>Y</w:t>
      </w:r>
      <w:r>
        <w:rPr>
          <w:spacing w:val="-4"/>
        </w:rPr>
        <w:t xml:space="preserve"> </w:t>
      </w:r>
      <w:r>
        <w:t>(2024)</w:t>
      </w:r>
      <w:r>
        <w:rPr>
          <w:spacing w:val="-3"/>
        </w:rPr>
        <w:t xml:space="preserve"> </w:t>
      </w:r>
      <w:r>
        <w:t>‘Dose-response</w:t>
      </w:r>
      <w:r>
        <w:rPr>
          <w:spacing w:val="-6"/>
        </w:rPr>
        <w:t xml:space="preserve"> </w:t>
      </w:r>
      <w:r>
        <w:t>relationship</w:t>
      </w:r>
      <w:r>
        <w:rPr>
          <w:spacing w:val="-5"/>
        </w:rPr>
        <w:t xml:space="preserve"> </w:t>
      </w:r>
      <w:r>
        <w:t>between</w:t>
      </w:r>
      <w:r>
        <w:rPr>
          <w:spacing w:val="-3"/>
        </w:rPr>
        <w:t xml:space="preserve"> </w:t>
      </w:r>
      <w:r>
        <w:t>lung</w:t>
      </w:r>
      <w:r>
        <w:rPr>
          <w:spacing w:val="-3"/>
        </w:rPr>
        <w:t xml:space="preserve"> </w:t>
      </w:r>
      <w:r>
        <w:rPr>
          <w:spacing w:val="-2"/>
        </w:rPr>
        <w:t>function</w:t>
      </w:r>
    </w:p>
    <w:p w14:paraId="61CE5B53" w14:textId="3148E7CB" w:rsidR="009C38A3" w:rsidRPr="009C38A3" w:rsidRDefault="009C38A3" w:rsidP="00BF08B5">
      <w:pPr>
        <w:pStyle w:val="FootnoteText"/>
      </w:pPr>
      <w:r>
        <w:t xml:space="preserve">and chest imaging response to silica exposures in artificial stone manufacturing workers’, </w:t>
      </w:r>
      <w:r>
        <w:rPr>
          <w:i/>
        </w:rPr>
        <w:t xml:space="preserve">Environmental Health, </w:t>
      </w:r>
      <w:r>
        <w:t>23:25.</w:t>
      </w:r>
    </w:p>
  </w:footnote>
  <w:footnote w:id="101">
    <w:p w14:paraId="0D4CA430" w14:textId="26BEB79E" w:rsidR="009C38A3" w:rsidRPr="00876C54" w:rsidRDefault="009C38A3" w:rsidP="00BF08B5">
      <w:pPr>
        <w:pStyle w:val="FootnoteText"/>
      </w:pPr>
      <w:r>
        <w:rPr>
          <w:rStyle w:val="FootnoteReference"/>
        </w:rPr>
        <w:footnoteRef/>
      </w:r>
      <w:r>
        <w:t xml:space="preserve"> </w:t>
      </w:r>
      <w:r w:rsidR="00876C54">
        <w:t>The</w:t>
      </w:r>
      <w:r w:rsidR="00876C54">
        <w:rPr>
          <w:spacing w:val="-3"/>
        </w:rPr>
        <w:t xml:space="preserve"> </w:t>
      </w:r>
      <w:r w:rsidR="00876C54">
        <w:t>University of</w:t>
      </w:r>
      <w:r w:rsidR="00876C54">
        <w:rPr>
          <w:spacing w:val="-3"/>
        </w:rPr>
        <w:t xml:space="preserve"> </w:t>
      </w:r>
      <w:r w:rsidR="00876C54">
        <w:t>Adelaide,</w:t>
      </w:r>
      <w:r w:rsidR="00876C54">
        <w:rPr>
          <w:spacing w:val="-3"/>
        </w:rPr>
        <w:t xml:space="preserve"> </w:t>
      </w:r>
      <w:r w:rsidR="00876C54">
        <w:t>‘Prohibition</w:t>
      </w:r>
      <w:r w:rsidR="00876C54">
        <w:rPr>
          <w:spacing w:val="-2"/>
        </w:rPr>
        <w:t xml:space="preserve"> </w:t>
      </w:r>
      <w:r w:rsidR="00876C54">
        <w:t>of</w:t>
      </w:r>
      <w:r w:rsidR="00876C54">
        <w:rPr>
          <w:spacing w:val="-3"/>
        </w:rPr>
        <w:t xml:space="preserve"> </w:t>
      </w:r>
      <w:r w:rsidR="00876C54">
        <w:t>engineered</w:t>
      </w:r>
      <w:r w:rsidR="00876C54">
        <w:rPr>
          <w:spacing w:val="-2"/>
        </w:rPr>
        <w:t xml:space="preserve"> </w:t>
      </w:r>
      <w:r w:rsidR="00876C54">
        <w:t>stone:</w:t>
      </w:r>
      <w:r w:rsidR="00876C54">
        <w:rPr>
          <w:spacing w:val="-3"/>
        </w:rPr>
        <w:t xml:space="preserve"> </w:t>
      </w:r>
      <w:r w:rsidR="00876C54">
        <w:t>Literature</w:t>
      </w:r>
      <w:r w:rsidR="00876C54">
        <w:rPr>
          <w:spacing w:val="-2"/>
        </w:rPr>
        <w:t xml:space="preserve"> </w:t>
      </w:r>
      <w:r w:rsidR="00876C54">
        <w:t>review</w:t>
      </w:r>
      <w:r w:rsidR="00876C54">
        <w:rPr>
          <w:spacing w:val="-3"/>
        </w:rPr>
        <w:t xml:space="preserve"> </w:t>
      </w:r>
      <w:r w:rsidR="00876C54">
        <w:t>and</w:t>
      </w:r>
      <w:r w:rsidR="00876C54">
        <w:rPr>
          <w:spacing w:val="-2"/>
        </w:rPr>
        <w:t xml:space="preserve"> </w:t>
      </w:r>
      <w:r w:rsidR="00876C54">
        <w:t>gap</w:t>
      </w:r>
      <w:r w:rsidR="00876C54">
        <w:rPr>
          <w:spacing w:val="-2"/>
        </w:rPr>
        <w:t xml:space="preserve"> </w:t>
      </w:r>
      <w:r w:rsidR="00876C54">
        <w:t>analysis’,</w:t>
      </w:r>
      <w:r w:rsidR="00876C54">
        <w:rPr>
          <w:spacing w:val="-3"/>
        </w:rPr>
        <w:t xml:space="preserve"> </w:t>
      </w:r>
      <w:r w:rsidR="00876C54">
        <w:t>Safe</w:t>
      </w:r>
      <w:r w:rsidR="00876C54">
        <w:rPr>
          <w:spacing w:val="-5"/>
        </w:rPr>
        <w:t xml:space="preserve"> </w:t>
      </w:r>
      <w:r w:rsidR="00876C54">
        <w:t>Work</w:t>
      </w:r>
      <w:r w:rsidR="00876C54">
        <w:rPr>
          <w:spacing w:val="-3"/>
        </w:rPr>
        <w:t xml:space="preserve"> </w:t>
      </w:r>
      <w:r w:rsidR="00876C54">
        <w:t xml:space="preserve">Australia (2023), </w:t>
      </w:r>
      <w:hyperlink r:id="rId58">
        <w:r w:rsidR="00876C54">
          <w:rPr>
            <w:color w:val="135B85"/>
            <w:u w:val="single" w:color="135B85"/>
          </w:rPr>
          <w:t>https://www.safeworkaustralia.gov.au/sites/default/files/2023-</w:t>
        </w:r>
      </w:hyperlink>
      <w:hyperlink r:id="rId59">
        <w:r w:rsidR="00876C54">
          <w:rPr>
            <w:color w:val="135B85"/>
            <w:spacing w:val="-2"/>
            <w:u w:val="single" w:color="135B85"/>
          </w:rPr>
          <w:t>10/uni_adelaide_engineered_stone_report_october2023.pdf</w:t>
        </w:r>
      </w:hyperlink>
      <w:r w:rsidR="00876C54">
        <w:t xml:space="preserve"> </w:t>
      </w:r>
    </w:p>
  </w:footnote>
  <w:footnote w:id="102">
    <w:p w14:paraId="69B80DC0" w14:textId="7B26CD8B" w:rsidR="00876C54" w:rsidRPr="00876C54" w:rsidRDefault="00876C54" w:rsidP="00BF08B5">
      <w:pPr>
        <w:pStyle w:val="FootnoteText"/>
      </w:pPr>
      <w:r>
        <w:rPr>
          <w:rStyle w:val="FootnoteReference"/>
        </w:rPr>
        <w:footnoteRef/>
      </w:r>
      <w:r>
        <w:t xml:space="preserve"> ibid.</w:t>
      </w:r>
    </w:p>
  </w:footnote>
  <w:footnote w:id="103">
    <w:p w14:paraId="0D341A49" w14:textId="4F579FA1" w:rsidR="006D5812" w:rsidRPr="00BF08B5" w:rsidRDefault="006D5812" w:rsidP="00BF08B5">
      <w:pPr>
        <w:pStyle w:val="FootnoteText"/>
      </w:pPr>
      <w:r>
        <w:rPr>
          <w:rStyle w:val="FootnoteReference"/>
        </w:rPr>
        <w:footnoteRef/>
      </w:r>
      <w:r>
        <w:t xml:space="preserve"> Silica</w:t>
      </w:r>
      <w:r>
        <w:rPr>
          <w:spacing w:val="-1"/>
        </w:rPr>
        <w:t xml:space="preserve"> </w:t>
      </w:r>
      <w:r>
        <w:t>National</w:t>
      </w:r>
      <w:r>
        <w:rPr>
          <w:spacing w:val="-3"/>
        </w:rPr>
        <w:t xml:space="preserve"> </w:t>
      </w:r>
      <w:r>
        <w:t>Strategic</w:t>
      </w:r>
      <w:r>
        <w:rPr>
          <w:spacing w:val="-2"/>
        </w:rPr>
        <w:t xml:space="preserve"> </w:t>
      </w:r>
      <w:r>
        <w:t>Plan</w:t>
      </w:r>
      <w:r>
        <w:rPr>
          <w:spacing w:val="-4"/>
        </w:rPr>
        <w:t xml:space="preserve"> </w:t>
      </w:r>
      <w:r>
        <w:t>Action 4-A:</w:t>
      </w:r>
      <w:r>
        <w:rPr>
          <w:spacing w:val="-2"/>
        </w:rPr>
        <w:t xml:space="preserve"> </w:t>
      </w:r>
      <w:r>
        <w:t>Develop,</w:t>
      </w:r>
      <w:r>
        <w:rPr>
          <w:spacing w:val="-2"/>
        </w:rPr>
        <w:t xml:space="preserve"> </w:t>
      </w:r>
      <w:r>
        <w:t>implement, and</w:t>
      </w:r>
      <w:r>
        <w:rPr>
          <w:spacing w:val="-6"/>
        </w:rPr>
        <w:t xml:space="preserve"> </w:t>
      </w:r>
      <w:r>
        <w:t>maintain</w:t>
      </w:r>
      <w:r>
        <w:rPr>
          <w:spacing w:val="-1"/>
        </w:rPr>
        <w:t xml:space="preserve"> </w:t>
      </w:r>
      <w:r>
        <w:t>a</w:t>
      </w:r>
      <w:r>
        <w:rPr>
          <w:spacing w:val="-3"/>
        </w:rPr>
        <w:t xml:space="preserve"> </w:t>
      </w:r>
      <w:r>
        <w:t>National</w:t>
      </w:r>
      <w:r>
        <w:rPr>
          <w:spacing w:val="-1"/>
        </w:rPr>
        <w:t xml:space="preserve"> </w:t>
      </w:r>
      <w:r>
        <w:t>Silica-Related</w:t>
      </w:r>
      <w:r>
        <w:rPr>
          <w:spacing w:val="-3"/>
        </w:rPr>
        <w:t xml:space="preserve"> </w:t>
      </w:r>
      <w:r>
        <w:t>Disease</w:t>
      </w:r>
      <w:r>
        <w:rPr>
          <w:spacing w:val="-4"/>
        </w:rPr>
        <w:t xml:space="preserve"> </w:t>
      </w:r>
      <w:r>
        <w:t>Research Strategy</w:t>
      </w:r>
      <w:r>
        <w:rPr>
          <w:spacing w:val="-2"/>
        </w:rPr>
        <w:t xml:space="preserve"> </w:t>
      </w:r>
      <w:r>
        <w:t>to</w:t>
      </w:r>
      <w:r>
        <w:rPr>
          <w:spacing w:val="-1"/>
        </w:rPr>
        <w:t xml:space="preserve"> </w:t>
      </w:r>
      <w:r>
        <w:t>identify gaps and</w:t>
      </w:r>
      <w:r>
        <w:rPr>
          <w:spacing w:val="-1"/>
        </w:rPr>
        <w:t xml:space="preserve"> </w:t>
      </w:r>
      <w:r>
        <w:t>priority</w:t>
      </w:r>
      <w:r>
        <w:rPr>
          <w:spacing w:val="-2"/>
        </w:rPr>
        <w:t xml:space="preserve"> </w:t>
      </w:r>
      <w:r>
        <w:t>areas</w:t>
      </w:r>
      <w:r>
        <w:rPr>
          <w:spacing w:val="-2"/>
        </w:rPr>
        <w:t xml:space="preserve"> </w:t>
      </w:r>
      <w:r>
        <w:t>for</w:t>
      </w:r>
      <w:r>
        <w:rPr>
          <w:spacing w:val="-1"/>
        </w:rPr>
        <w:t xml:space="preserve"> </w:t>
      </w:r>
      <w:r>
        <w:t>research</w:t>
      </w:r>
      <w:r>
        <w:rPr>
          <w:spacing w:val="-3"/>
        </w:rPr>
        <w:t xml:space="preserve"> </w:t>
      </w:r>
      <w:r>
        <w:t>that will enhance</w:t>
      </w:r>
      <w:r>
        <w:rPr>
          <w:spacing w:val="-1"/>
        </w:rPr>
        <w:t xml:space="preserve"> </w:t>
      </w:r>
      <w:r>
        <w:t>understanding</w:t>
      </w:r>
      <w:r>
        <w:rPr>
          <w:spacing w:val="-1"/>
        </w:rPr>
        <w:t xml:space="preserve"> </w:t>
      </w:r>
      <w:r>
        <w:t>of</w:t>
      </w:r>
      <w:r>
        <w:rPr>
          <w:spacing w:val="-2"/>
        </w:rPr>
        <w:t xml:space="preserve"> </w:t>
      </w:r>
      <w:r>
        <w:t>related</w:t>
      </w:r>
      <w:r>
        <w:rPr>
          <w:spacing w:val="-1"/>
        </w:rPr>
        <w:t xml:space="preserve"> </w:t>
      </w:r>
      <w:r>
        <w:t>risks,</w:t>
      </w:r>
      <w:r>
        <w:rPr>
          <w:spacing w:val="-2"/>
        </w:rPr>
        <w:t xml:space="preserve"> </w:t>
      </w:r>
      <w:r>
        <w:t>effective</w:t>
      </w:r>
      <w:r>
        <w:rPr>
          <w:spacing w:val="-4"/>
        </w:rPr>
        <w:t xml:space="preserve"> </w:t>
      </w:r>
      <w:r>
        <w:t>prevention measures, and</w:t>
      </w:r>
      <w:r>
        <w:rPr>
          <w:spacing w:val="-3"/>
        </w:rPr>
        <w:t xml:space="preserve"> </w:t>
      </w:r>
      <w:r>
        <w:t>treatments</w:t>
      </w:r>
      <w:r>
        <w:rPr>
          <w:spacing w:val="-2"/>
        </w:rPr>
        <w:t xml:space="preserve"> </w:t>
      </w:r>
      <w:r>
        <w:t>across</w:t>
      </w:r>
      <w:r>
        <w:rPr>
          <w:spacing w:val="-2"/>
        </w:rPr>
        <w:t xml:space="preserve"> </w:t>
      </w:r>
      <w:r>
        <w:t>all cohorts</w:t>
      </w:r>
      <w:r>
        <w:rPr>
          <w:spacing w:val="-2"/>
        </w:rPr>
        <w:t xml:space="preserve"> </w:t>
      </w:r>
      <w:r>
        <w:t>including</w:t>
      </w:r>
      <w:r>
        <w:rPr>
          <w:spacing w:val="-1"/>
        </w:rPr>
        <w:t xml:space="preserve"> </w:t>
      </w:r>
      <w:r>
        <w:t>Culturally</w:t>
      </w:r>
      <w:r>
        <w:rPr>
          <w:spacing w:val="-2"/>
        </w:rPr>
        <w:t xml:space="preserve"> </w:t>
      </w:r>
      <w:r>
        <w:t>and</w:t>
      </w:r>
      <w:r>
        <w:rPr>
          <w:spacing w:val="-1"/>
        </w:rPr>
        <w:t xml:space="preserve"> </w:t>
      </w:r>
      <w:r>
        <w:t>Linguistically</w:t>
      </w:r>
      <w:r>
        <w:rPr>
          <w:spacing w:val="-2"/>
        </w:rPr>
        <w:t xml:space="preserve"> </w:t>
      </w:r>
      <w:r>
        <w:t>Diverse</w:t>
      </w:r>
      <w:r>
        <w:rPr>
          <w:spacing w:val="-1"/>
        </w:rPr>
        <w:t xml:space="preserve"> </w:t>
      </w:r>
      <w:r>
        <w:t>(CALD)</w:t>
      </w:r>
      <w:r>
        <w:rPr>
          <w:spacing w:val="-1"/>
        </w:rPr>
        <w:t xml:space="preserve"> </w:t>
      </w:r>
      <w:r>
        <w:t>and</w:t>
      </w:r>
      <w:r>
        <w:rPr>
          <w:spacing w:val="-1"/>
        </w:rPr>
        <w:t xml:space="preserve"> </w:t>
      </w:r>
      <w:r>
        <w:t>Indigenous</w:t>
      </w:r>
      <w:r>
        <w:rPr>
          <w:spacing w:val="-2"/>
        </w:rPr>
        <w:t xml:space="preserve"> </w:t>
      </w:r>
      <w:r>
        <w:t>peoples.</w:t>
      </w:r>
    </w:p>
  </w:footnote>
  <w:footnote w:id="104">
    <w:p w14:paraId="7C1A4A9C" w14:textId="60120936" w:rsidR="0021080B" w:rsidRPr="0021080B" w:rsidRDefault="0021080B" w:rsidP="00BF08B5">
      <w:pPr>
        <w:pStyle w:val="FootnoteText"/>
      </w:pPr>
      <w:r>
        <w:rPr>
          <w:rStyle w:val="FootnoteReference"/>
        </w:rPr>
        <w:footnoteRef/>
      </w:r>
      <w:r>
        <w:t xml:space="preserve"> ‘Silica National Strategic Plan 2024-30’, Asbestos and Silica Safety and Eradication Agency (2024), </w:t>
      </w:r>
      <w:hyperlink r:id="rId60" w:history="1">
        <w:r w:rsidRPr="00F74A85">
          <w:rPr>
            <w:rStyle w:val="Hyperlink"/>
            <w:color w:val="135B85"/>
            <w:szCs w:val="16"/>
          </w:rPr>
          <w:t>https://www.asbestossafety.gov.au/silicasafety/silica-national-strategic-plan-2024-30</w:t>
        </w:r>
      </w:hyperlink>
    </w:p>
  </w:footnote>
  <w:footnote w:id="105">
    <w:p w14:paraId="0889BA99" w14:textId="6319C798" w:rsidR="0021080B" w:rsidRPr="0021080B" w:rsidRDefault="0021080B" w:rsidP="00BF08B5">
      <w:pPr>
        <w:pStyle w:val="FootnoteText"/>
      </w:pPr>
      <w:r>
        <w:rPr>
          <w:rStyle w:val="FootnoteReference"/>
        </w:rPr>
        <w:footnoteRef/>
      </w:r>
      <w:r>
        <w:t xml:space="preserve"> </w:t>
      </w:r>
      <w:r w:rsidRPr="00E76C9C">
        <w:rPr>
          <w:szCs w:val="16"/>
        </w:rPr>
        <w:t>WHS</w:t>
      </w:r>
      <w:r w:rsidRPr="00E76C9C">
        <w:rPr>
          <w:spacing w:val="-1"/>
          <w:szCs w:val="16"/>
        </w:rPr>
        <w:t xml:space="preserve"> </w:t>
      </w:r>
      <w:r w:rsidRPr="00E76C9C">
        <w:rPr>
          <w:szCs w:val="16"/>
        </w:rPr>
        <w:t>Regulations</w:t>
      </w:r>
      <w:r w:rsidRPr="00E76C9C">
        <w:rPr>
          <w:spacing w:val="-2"/>
          <w:szCs w:val="16"/>
        </w:rPr>
        <w:t xml:space="preserve"> </w:t>
      </w:r>
      <w:r w:rsidRPr="00E76C9C">
        <w:rPr>
          <w:szCs w:val="16"/>
        </w:rPr>
        <w:t>529</w:t>
      </w:r>
      <w:proofErr w:type="gramStart"/>
      <w:r w:rsidRPr="00E76C9C">
        <w:rPr>
          <w:szCs w:val="16"/>
        </w:rPr>
        <w:t>A(</w:t>
      </w:r>
      <w:proofErr w:type="gramEnd"/>
      <w:r w:rsidRPr="00E76C9C">
        <w:rPr>
          <w:szCs w:val="16"/>
        </w:rPr>
        <w:t>2):</w:t>
      </w:r>
      <w:r w:rsidRPr="00E76C9C">
        <w:rPr>
          <w:spacing w:val="-3"/>
          <w:szCs w:val="16"/>
        </w:rPr>
        <w:t xml:space="preserve"> </w:t>
      </w:r>
      <w:r w:rsidRPr="00E76C9C">
        <w:rPr>
          <w:szCs w:val="16"/>
        </w:rPr>
        <w:t>In</w:t>
      </w:r>
      <w:r w:rsidRPr="00E76C9C">
        <w:rPr>
          <w:spacing w:val="-4"/>
          <w:szCs w:val="16"/>
        </w:rPr>
        <w:t xml:space="preserve"> </w:t>
      </w:r>
      <w:r w:rsidRPr="00E76C9C">
        <w:rPr>
          <w:szCs w:val="16"/>
        </w:rPr>
        <w:t>these</w:t>
      </w:r>
      <w:r w:rsidRPr="00E76C9C">
        <w:rPr>
          <w:spacing w:val="-2"/>
          <w:szCs w:val="16"/>
        </w:rPr>
        <w:t xml:space="preserve"> </w:t>
      </w:r>
      <w:r w:rsidRPr="00E76C9C">
        <w:rPr>
          <w:szCs w:val="16"/>
        </w:rPr>
        <w:t>Regulations,</w:t>
      </w:r>
      <w:r w:rsidRPr="00E76C9C">
        <w:rPr>
          <w:spacing w:val="-1"/>
          <w:szCs w:val="16"/>
        </w:rPr>
        <w:t xml:space="preserve"> </w:t>
      </w:r>
      <w:r w:rsidRPr="00E76C9C">
        <w:rPr>
          <w:b/>
          <w:i/>
          <w:szCs w:val="16"/>
        </w:rPr>
        <w:t>crystalline</w:t>
      </w:r>
      <w:r w:rsidRPr="00E76C9C">
        <w:rPr>
          <w:b/>
          <w:i/>
          <w:spacing w:val="-4"/>
          <w:szCs w:val="16"/>
        </w:rPr>
        <w:t xml:space="preserve"> </w:t>
      </w:r>
      <w:r w:rsidRPr="00E76C9C">
        <w:rPr>
          <w:b/>
          <w:i/>
          <w:szCs w:val="16"/>
        </w:rPr>
        <w:t>silica</w:t>
      </w:r>
      <w:r w:rsidRPr="00E76C9C">
        <w:rPr>
          <w:b/>
          <w:i/>
          <w:spacing w:val="-3"/>
          <w:szCs w:val="16"/>
        </w:rPr>
        <w:t xml:space="preserve"> </w:t>
      </w:r>
      <w:r w:rsidRPr="00E76C9C">
        <w:rPr>
          <w:b/>
          <w:i/>
          <w:szCs w:val="16"/>
        </w:rPr>
        <w:t>substance</w:t>
      </w:r>
      <w:r w:rsidRPr="00E76C9C">
        <w:rPr>
          <w:b/>
          <w:i/>
          <w:spacing w:val="-3"/>
          <w:szCs w:val="16"/>
        </w:rPr>
        <w:t xml:space="preserve"> </w:t>
      </w:r>
      <w:r w:rsidRPr="00E76C9C">
        <w:rPr>
          <w:b/>
          <w:i/>
          <w:szCs w:val="16"/>
        </w:rPr>
        <w:t>(</w:t>
      </w:r>
      <w:r>
        <w:rPr>
          <w:b/>
          <w:i/>
        </w:rPr>
        <w:t>CSS)</w:t>
      </w:r>
      <w:r>
        <w:rPr>
          <w:b/>
          <w:i/>
          <w:spacing w:val="-4"/>
        </w:rPr>
        <w:t xml:space="preserve"> </w:t>
      </w:r>
      <w:r>
        <w:t>means</w:t>
      </w:r>
      <w:r>
        <w:rPr>
          <w:spacing w:val="-3"/>
        </w:rPr>
        <w:t xml:space="preserve"> </w:t>
      </w:r>
      <w:r>
        <w:t>materials</w:t>
      </w:r>
      <w:r>
        <w:rPr>
          <w:spacing w:val="-3"/>
        </w:rPr>
        <w:t xml:space="preserve"> </w:t>
      </w:r>
      <w:r>
        <w:t>that</w:t>
      </w:r>
      <w:r>
        <w:rPr>
          <w:spacing w:val="-3"/>
        </w:rPr>
        <w:t xml:space="preserve"> </w:t>
      </w:r>
      <w:r>
        <w:t>contains</w:t>
      </w:r>
      <w:r>
        <w:rPr>
          <w:spacing w:val="-3"/>
        </w:rPr>
        <w:t xml:space="preserve"> </w:t>
      </w:r>
      <w:r>
        <w:t>at least 1% crystalline silica, determined as a weight/weight (w/w) concentration.</w:t>
      </w:r>
    </w:p>
  </w:footnote>
  <w:footnote w:id="106">
    <w:p w14:paraId="590FA3B4" w14:textId="791A6470" w:rsidR="0021080B" w:rsidRPr="00BF08B5" w:rsidRDefault="0021080B" w:rsidP="00BF08B5">
      <w:pPr>
        <w:pStyle w:val="FootnoteText"/>
      </w:pPr>
      <w:r>
        <w:rPr>
          <w:rStyle w:val="FootnoteReference"/>
        </w:rPr>
        <w:footnoteRef/>
      </w:r>
      <w:r>
        <w:t xml:space="preserve"> ‘Silica National Strategic Plan 2024-30’, Asbestos and Silica Safety and Eradication Agency (2024), </w:t>
      </w:r>
      <w:hyperlink r:id="rId61" w:history="1">
        <w:r w:rsidRPr="00F74A85">
          <w:rPr>
            <w:rStyle w:val="Hyperlink"/>
            <w:color w:val="135B85"/>
            <w:szCs w:val="16"/>
          </w:rPr>
          <w:t>https://www.asbestossafety.gov.au/silicasafety/silica-national-strategic-plan-2024-30</w:t>
        </w:r>
      </w:hyperlink>
    </w:p>
  </w:footnote>
  <w:footnote w:id="107">
    <w:p w14:paraId="740AA7C7" w14:textId="77777777" w:rsidR="00406EF5" w:rsidRDefault="00406EF5" w:rsidP="00BF08B5">
      <w:pPr>
        <w:pStyle w:val="FootnoteText"/>
      </w:pPr>
      <w:r>
        <w:rPr>
          <w:rStyle w:val="FootnoteReference"/>
        </w:rPr>
        <w:footnoteRef/>
      </w:r>
      <w:r>
        <w:t xml:space="preserve"> The</w:t>
      </w:r>
      <w:r>
        <w:rPr>
          <w:spacing w:val="-5"/>
        </w:rPr>
        <w:t xml:space="preserve"> </w:t>
      </w:r>
      <w:r>
        <w:t>Royal</w:t>
      </w:r>
      <w:r>
        <w:rPr>
          <w:spacing w:val="-5"/>
        </w:rPr>
        <w:t xml:space="preserve"> </w:t>
      </w:r>
      <w:r>
        <w:t>Australian</w:t>
      </w:r>
      <w:r>
        <w:rPr>
          <w:spacing w:val="-4"/>
        </w:rPr>
        <w:t xml:space="preserve"> </w:t>
      </w:r>
      <w:r>
        <w:t>and</w:t>
      </w:r>
      <w:r>
        <w:rPr>
          <w:spacing w:val="-7"/>
        </w:rPr>
        <w:t xml:space="preserve"> </w:t>
      </w:r>
      <w:r>
        <w:t>New</w:t>
      </w:r>
      <w:r>
        <w:rPr>
          <w:spacing w:val="-5"/>
        </w:rPr>
        <w:t xml:space="preserve"> </w:t>
      </w:r>
      <w:r>
        <w:t>Zealand</w:t>
      </w:r>
      <w:r>
        <w:rPr>
          <w:spacing w:val="-4"/>
        </w:rPr>
        <w:t xml:space="preserve"> </w:t>
      </w:r>
      <w:r>
        <w:t>College</w:t>
      </w:r>
      <w:r>
        <w:rPr>
          <w:spacing w:val="-4"/>
        </w:rPr>
        <w:t xml:space="preserve"> </w:t>
      </w:r>
      <w:r>
        <w:t>of</w:t>
      </w:r>
      <w:r>
        <w:rPr>
          <w:spacing w:val="-5"/>
        </w:rPr>
        <w:t xml:space="preserve"> </w:t>
      </w:r>
      <w:r>
        <w:t>Radiologists</w:t>
      </w:r>
      <w:r>
        <w:rPr>
          <w:spacing w:val="-6"/>
        </w:rPr>
        <w:t xml:space="preserve"> </w:t>
      </w:r>
      <w:r>
        <w:t>(2019)</w:t>
      </w:r>
      <w:r>
        <w:rPr>
          <w:spacing w:val="-4"/>
        </w:rPr>
        <w:t xml:space="preserve"> </w:t>
      </w:r>
      <w:r>
        <w:t>‘Imaging</w:t>
      </w:r>
      <w:r>
        <w:rPr>
          <w:spacing w:val="-7"/>
        </w:rPr>
        <w:t xml:space="preserve"> </w:t>
      </w:r>
      <w:r>
        <w:t>of</w:t>
      </w:r>
      <w:r>
        <w:rPr>
          <w:spacing w:val="-5"/>
        </w:rPr>
        <w:t xml:space="preserve"> </w:t>
      </w:r>
      <w:r>
        <w:t>Occupational</w:t>
      </w:r>
      <w:r>
        <w:rPr>
          <w:spacing w:val="-6"/>
        </w:rPr>
        <w:t xml:space="preserve"> </w:t>
      </w:r>
      <w:r>
        <w:t>Lung</w:t>
      </w:r>
      <w:r>
        <w:rPr>
          <w:spacing w:val="-6"/>
        </w:rPr>
        <w:t xml:space="preserve"> </w:t>
      </w:r>
      <w:r>
        <w:t>Disease’,</w:t>
      </w:r>
      <w:r>
        <w:rPr>
          <w:spacing w:val="-4"/>
        </w:rPr>
        <w:t xml:space="preserve"> </w:t>
      </w:r>
      <w:r>
        <w:rPr>
          <w:spacing w:val="-2"/>
        </w:rPr>
        <w:t>Clinical</w:t>
      </w:r>
    </w:p>
    <w:p w14:paraId="76C1DB97" w14:textId="30208C95" w:rsidR="00406EF5" w:rsidRPr="00406EF5" w:rsidRDefault="00406EF5" w:rsidP="00BF08B5">
      <w:pPr>
        <w:pStyle w:val="FootnoteText"/>
      </w:pPr>
      <w:r>
        <w:t>Radiology,</w:t>
      </w:r>
      <w:r>
        <w:rPr>
          <w:spacing w:val="-8"/>
        </w:rPr>
        <w:t xml:space="preserve"> </w:t>
      </w:r>
      <w:r>
        <w:t>Position</w:t>
      </w:r>
      <w:r>
        <w:rPr>
          <w:spacing w:val="-9"/>
        </w:rPr>
        <w:t xml:space="preserve"> </w:t>
      </w:r>
      <w:r>
        <w:rPr>
          <w:spacing w:val="-2"/>
        </w:rPr>
        <w:t>Statement.</w:t>
      </w:r>
    </w:p>
  </w:footnote>
  <w:footnote w:id="108">
    <w:p w14:paraId="5A8B0F5A" w14:textId="420388BB" w:rsidR="00406EF5" w:rsidRPr="00406EF5" w:rsidRDefault="00406EF5" w:rsidP="00BF08B5">
      <w:pPr>
        <w:pStyle w:val="FootnoteText"/>
      </w:pPr>
      <w:r>
        <w:rPr>
          <w:rStyle w:val="FootnoteReference"/>
        </w:rPr>
        <w:footnoteRef/>
      </w:r>
      <w:r>
        <w:t xml:space="preserve"> Chen</w:t>
      </w:r>
      <w:r>
        <w:rPr>
          <w:spacing w:val="-1"/>
        </w:rPr>
        <w:t xml:space="preserve"> </w:t>
      </w:r>
      <w:r>
        <w:t>C, Tsai</w:t>
      </w:r>
      <w:r>
        <w:rPr>
          <w:spacing w:val="-2"/>
        </w:rPr>
        <w:t xml:space="preserve"> </w:t>
      </w:r>
      <w:r>
        <w:t>P,</w:t>
      </w:r>
      <w:r>
        <w:rPr>
          <w:spacing w:val="-2"/>
        </w:rPr>
        <w:t xml:space="preserve"> </w:t>
      </w:r>
      <w:r>
        <w:t>Chang</w:t>
      </w:r>
      <w:r>
        <w:rPr>
          <w:spacing w:val="-1"/>
        </w:rPr>
        <w:t xml:space="preserve"> </w:t>
      </w:r>
      <w:r>
        <w:t>W,</w:t>
      </w:r>
      <w:r>
        <w:rPr>
          <w:spacing w:val="-2"/>
        </w:rPr>
        <w:t xml:space="preserve"> </w:t>
      </w:r>
      <w:r>
        <w:t>Chen</w:t>
      </w:r>
      <w:r>
        <w:rPr>
          <w:spacing w:val="-3"/>
        </w:rPr>
        <w:t xml:space="preserve"> </w:t>
      </w:r>
      <w:r>
        <w:t>C, Chen</w:t>
      </w:r>
      <w:r>
        <w:rPr>
          <w:spacing w:val="-1"/>
        </w:rPr>
        <w:t xml:space="preserve"> </w:t>
      </w:r>
      <w:r>
        <w:t>C, Yates</w:t>
      </w:r>
      <w:r>
        <w:rPr>
          <w:spacing w:val="-2"/>
        </w:rPr>
        <w:t xml:space="preserve"> </w:t>
      </w:r>
      <w:r>
        <w:t>D</w:t>
      </w:r>
      <w:r>
        <w:rPr>
          <w:spacing w:val="-1"/>
        </w:rPr>
        <w:t xml:space="preserve"> </w:t>
      </w:r>
      <w:r>
        <w:t>and</w:t>
      </w:r>
      <w:r>
        <w:rPr>
          <w:spacing w:val="-1"/>
        </w:rPr>
        <w:t xml:space="preserve"> </w:t>
      </w:r>
      <w:r>
        <w:t>Guo</w:t>
      </w:r>
      <w:r>
        <w:rPr>
          <w:spacing w:val="-4"/>
        </w:rPr>
        <w:t xml:space="preserve"> </w:t>
      </w:r>
      <w:r>
        <w:t>Y</w:t>
      </w:r>
      <w:r>
        <w:rPr>
          <w:spacing w:val="-2"/>
        </w:rPr>
        <w:t xml:space="preserve"> </w:t>
      </w:r>
      <w:r>
        <w:t>(2024)</w:t>
      </w:r>
      <w:r>
        <w:rPr>
          <w:spacing w:val="-1"/>
        </w:rPr>
        <w:t xml:space="preserve"> </w:t>
      </w:r>
      <w:r>
        <w:t>‘Dose-response</w:t>
      </w:r>
      <w:r>
        <w:rPr>
          <w:spacing w:val="-4"/>
        </w:rPr>
        <w:t xml:space="preserve"> </w:t>
      </w:r>
      <w:r>
        <w:t>relationship</w:t>
      </w:r>
      <w:r>
        <w:rPr>
          <w:spacing w:val="-3"/>
        </w:rPr>
        <w:t xml:space="preserve"> </w:t>
      </w:r>
      <w:r>
        <w:t>between</w:t>
      </w:r>
      <w:r>
        <w:rPr>
          <w:spacing w:val="-1"/>
        </w:rPr>
        <w:t xml:space="preserve"> </w:t>
      </w:r>
      <w:r>
        <w:t>lung</w:t>
      </w:r>
      <w:r>
        <w:rPr>
          <w:spacing w:val="-1"/>
        </w:rPr>
        <w:t xml:space="preserve"> </w:t>
      </w:r>
      <w:r>
        <w:t xml:space="preserve">function and chest imaging response to silica exposures in artificial stone manufacturing workers’, </w:t>
      </w:r>
      <w:r>
        <w:rPr>
          <w:i/>
        </w:rPr>
        <w:t xml:space="preserve">Environmental Health, </w:t>
      </w:r>
      <w:r>
        <w:t>23:25.</w:t>
      </w:r>
    </w:p>
  </w:footnote>
  <w:footnote w:id="109">
    <w:p w14:paraId="0B165742" w14:textId="6352E4FE" w:rsidR="00406EF5" w:rsidRPr="001A57A6" w:rsidRDefault="00406EF5" w:rsidP="00BF08B5">
      <w:pPr>
        <w:pStyle w:val="FootnoteText"/>
      </w:pPr>
      <w:r>
        <w:rPr>
          <w:rStyle w:val="FootnoteReference"/>
        </w:rPr>
        <w:footnoteRef/>
      </w:r>
      <w:r>
        <w:t xml:space="preserve"> Fazio</w:t>
      </w:r>
      <w:r>
        <w:rPr>
          <w:spacing w:val="-4"/>
        </w:rPr>
        <w:t xml:space="preserve"> </w:t>
      </w:r>
      <w:r>
        <w:t>J,</w:t>
      </w:r>
      <w:r>
        <w:rPr>
          <w:spacing w:val="-3"/>
        </w:rPr>
        <w:t xml:space="preserve"> </w:t>
      </w:r>
      <w:proofErr w:type="spellStart"/>
      <w:r>
        <w:t>Viragh</w:t>
      </w:r>
      <w:proofErr w:type="spellEnd"/>
      <w:r>
        <w:rPr>
          <w:spacing w:val="-2"/>
        </w:rPr>
        <w:t xml:space="preserve"> </w:t>
      </w:r>
      <w:r>
        <w:t xml:space="preserve">K, </w:t>
      </w:r>
      <w:proofErr w:type="spellStart"/>
      <w:r>
        <w:t>Houlroyd</w:t>
      </w:r>
      <w:proofErr w:type="spellEnd"/>
      <w:r>
        <w:rPr>
          <w:spacing w:val="-5"/>
        </w:rPr>
        <w:t xml:space="preserve"> </w:t>
      </w:r>
      <w:r>
        <w:t>J,</w:t>
      </w:r>
      <w:r>
        <w:rPr>
          <w:spacing w:val="-3"/>
        </w:rPr>
        <w:t xml:space="preserve"> </w:t>
      </w:r>
      <w:r>
        <w:t>Gandhi</w:t>
      </w:r>
      <w:r>
        <w:rPr>
          <w:spacing w:val="-1"/>
        </w:rPr>
        <w:t xml:space="preserve"> </w:t>
      </w:r>
      <w:r>
        <w:t>S (2025)</w:t>
      </w:r>
      <w:r>
        <w:rPr>
          <w:spacing w:val="-2"/>
        </w:rPr>
        <w:t xml:space="preserve"> </w:t>
      </w:r>
      <w:r>
        <w:t>‘A</w:t>
      </w:r>
      <w:r>
        <w:rPr>
          <w:spacing w:val="-1"/>
        </w:rPr>
        <w:t xml:space="preserve"> </w:t>
      </w:r>
      <w:r>
        <w:t>review</w:t>
      </w:r>
      <w:r>
        <w:rPr>
          <w:spacing w:val="-3"/>
        </w:rPr>
        <w:t xml:space="preserve"> </w:t>
      </w:r>
      <w:r>
        <w:t>of</w:t>
      </w:r>
      <w:r>
        <w:rPr>
          <w:spacing w:val="-3"/>
        </w:rPr>
        <w:t xml:space="preserve"> </w:t>
      </w:r>
      <w:r>
        <w:t>silicosis</w:t>
      </w:r>
      <w:r>
        <w:rPr>
          <w:spacing w:val="-2"/>
        </w:rPr>
        <w:t xml:space="preserve"> </w:t>
      </w:r>
      <w:r>
        <w:t>and</w:t>
      </w:r>
      <w:r>
        <w:rPr>
          <w:spacing w:val="-2"/>
        </w:rPr>
        <w:t xml:space="preserve"> </w:t>
      </w:r>
      <w:r>
        <w:t>other</w:t>
      </w:r>
      <w:r>
        <w:rPr>
          <w:spacing w:val="-2"/>
        </w:rPr>
        <w:t xml:space="preserve"> </w:t>
      </w:r>
      <w:r>
        <w:t>silica-related</w:t>
      </w:r>
      <w:r>
        <w:rPr>
          <w:spacing w:val="-2"/>
        </w:rPr>
        <w:t xml:space="preserve"> </w:t>
      </w:r>
      <w:r>
        <w:t>diseases</w:t>
      </w:r>
      <w:r>
        <w:rPr>
          <w:spacing w:val="-1"/>
        </w:rPr>
        <w:t xml:space="preserve"> </w:t>
      </w:r>
      <w:r>
        <w:t>in</w:t>
      </w:r>
      <w:r>
        <w:rPr>
          <w:spacing w:val="-2"/>
        </w:rPr>
        <w:t xml:space="preserve"> </w:t>
      </w:r>
      <w:r>
        <w:t>the</w:t>
      </w:r>
      <w:r>
        <w:rPr>
          <w:spacing w:val="-2"/>
        </w:rPr>
        <w:t xml:space="preserve"> </w:t>
      </w:r>
      <w:r>
        <w:t xml:space="preserve">engineered stone countertop processing industry’, </w:t>
      </w:r>
      <w:r>
        <w:rPr>
          <w:i/>
        </w:rPr>
        <w:t xml:space="preserve">Journal of Occupational Medicine and Toxicology, </w:t>
      </w:r>
      <w:r>
        <w:t>20:9.</w:t>
      </w:r>
    </w:p>
  </w:footnote>
  <w:footnote w:id="110">
    <w:p w14:paraId="4F8CC4CF" w14:textId="000DB013" w:rsidR="00051E90" w:rsidRPr="00051E90" w:rsidRDefault="00051E90" w:rsidP="00BF08B5">
      <w:pPr>
        <w:pStyle w:val="FootnoteText"/>
      </w:pPr>
      <w:r>
        <w:rPr>
          <w:rStyle w:val="FootnoteReference"/>
        </w:rPr>
        <w:footnoteRef/>
      </w:r>
      <w:r>
        <w:t xml:space="preserve"> ’Health</w:t>
      </w:r>
      <w:r>
        <w:rPr>
          <w:spacing w:val="-4"/>
        </w:rPr>
        <w:t xml:space="preserve"> </w:t>
      </w:r>
      <w:r>
        <w:t>monitoring:</w:t>
      </w:r>
      <w:r>
        <w:rPr>
          <w:spacing w:val="-5"/>
        </w:rPr>
        <w:t xml:space="preserve"> </w:t>
      </w:r>
      <w:r>
        <w:t>Silica</w:t>
      </w:r>
      <w:r>
        <w:rPr>
          <w:spacing w:val="-6"/>
        </w:rPr>
        <w:t xml:space="preserve"> </w:t>
      </w:r>
      <w:r>
        <w:t>(respirable</w:t>
      </w:r>
      <w:r>
        <w:rPr>
          <w:spacing w:val="-4"/>
        </w:rPr>
        <w:t xml:space="preserve"> </w:t>
      </w:r>
      <w:r>
        <w:t>crystalline)‘,</w:t>
      </w:r>
      <w:r>
        <w:rPr>
          <w:spacing w:val="-3"/>
        </w:rPr>
        <w:t xml:space="preserve"> </w:t>
      </w:r>
      <w:r>
        <w:t>WorkSafe</w:t>
      </w:r>
      <w:r>
        <w:rPr>
          <w:spacing w:val="-6"/>
        </w:rPr>
        <w:t xml:space="preserve"> </w:t>
      </w:r>
      <w:r>
        <w:t>Western</w:t>
      </w:r>
      <w:r>
        <w:rPr>
          <w:spacing w:val="-4"/>
        </w:rPr>
        <w:t xml:space="preserve"> </w:t>
      </w:r>
      <w:r>
        <w:t xml:space="preserve">Australia, </w:t>
      </w:r>
      <w:hyperlink r:id="rId62" w:history="1">
        <w:r w:rsidR="00F65443" w:rsidRPr="00E472EE">
          <w:rPr>
            <w:rStyle w:val="Hyperlink"/>
          </w:rPr>
          <w:t>https://www.worksafe.wa.gov.au/health-</w:t>
        </w:r>
        <w:r w:rsidR="00F65443" w:rsidRPr="00E472EE">
          <w:rPr>
            <w:rStyle w:val="Hyperlink"/>
            <w:spacing w:val="-2"/>
          </w:rPr>
          <w:t>monitoring-silica-respirable-crystalline</w:t>
        </w:r>
      </w:hyperlink>
      <w:r w:rsidR="00F65443">
        <w:t xml:space="preserve"> </w:t>
      </w:r>
    </w:p>
  </w:footnote>
  <w:footnote w:id="111">
    <w:p w14:paraId="5596E4D3" w14:textId="143C1C2B" w:rsidR="00051E90" w:rsidRPr="00051E90" w:rsidRDefault="00051E90" w:rsidP="00BF08B5">
      <w:pPr>
        <w:pStyle w:val="FootnoteText"/>
      </w:pPr>
      <w:r>
        <w:rPr>
          <w:rStyle w:val="FootnoteReference"/>
        </w:rPr>
        <w:footnoteRef/>
      </w:r>
      <w:r>
        <w:t xml:space="preserve"> Silica</w:t>
      </w:r>
      <w:r>
        <w:rPr>
          <w:spacing w:val="-5"/>
        </w:rPr>
        <w:t xml:space="preserve"> </w:t>
      </w:r>
      <w:r>
        <w:t>National</w:t>
      </w:r>
      <w:r>
        <w:rPr>
          <w:spacing w:val="-3"/>
        </w:rPr>
        <w:t xml:space="preserve"> </w:t>
      </w:r>
      <w:r>
        <w:t>Strategic</w:t>
      </w:r>
      <w:r>
        <w:rPr>
          <w:spacing w:val="-2"/>
        </w:rPr>
        <w:t xml:space="preserve"> </w:t>
      </w:r>
      <w:r>
        <w:t>Plan</w:t>
      </w:r>
      <w:r>
        <w:rPr>
          <w:spacing w:val="-2"/>
        </w:rPr>
        <w:t xml:space="preserve"> </w:t>
      </w:r>
      <w:r>
        <w:t>Action</w:t>
      </w:r>
      <w:r>
        <w:rPr>
          <w:spacing w:val="-2"/>
        </w:rPr>
        <w:t xml:space="preserve"> </w:t>
      </w:r>
      <w:r>
        <w:t>3</w:t>
      </w:r>
      <w:r w:rsidR="00F65443">
        <w:t>-</w:t>
      </w:r>
      <w:r>
        <w:t>B:</w:t>
      </w:r>
      <w:r>
        <w:rPr>
          <w:spacing w:val="-1"/>
        </w:rPr>
        <w:t xml:space="preserve"> </w:t>
      </w:r>
      <w:r>
        <w:t>Undertake</w:t>
      </w:r>
      <w:r>
        <w:rPr>
          <w:spacing w:val="-5"/>
        </w:rPr>
        <w:t xml:space="preserve"> </w:t>
      </w:r>
      <w:r>
        <w:t>a</w:t>
      </w:r>
      <w:r>
        <w:rPr>
          <w:spacing w:val="-4"/>
        </w:rPr>
        <w:t xml:space="preserve"> </w:t>
      </w:r>
      <w:r>
        <w:t>comprehensive</w:t>
      </w:r>
      <w:r>
        <w:rPr>
          <w:spacing w:val="-2"/>
        </w:rPr>
        <w:t xml:space="preserve"> </w:t>
      </w:r>
      <w:r>
        <w:t>review</w:t>
      </w:r>
      <w:r>
        <w:rPr>
          <w:spacing w:val="-3"/>
        </w:rPr>
        <w:t xml:space="preserve"> </w:t>
      </w:r>
      <w:r>
        <w:t>of</w:t>
      </w:r>
      <w:r>
        <w:rPr>
          <w:spacing w:val="-3"/>
        </w:rPr>
        <w:t xml:space="preserve"> </w:t>
      </w:r>
      <w:r>
        <w:t>current</w:t>
      </w:r>
      <w:r>
        <w:rPr>
          <w:spacing w:val="-1"/>
        </w:rPr>
        <w:t xml:space="preserve"> </w:t>
      </w:r>
      <w:r>
        <w:t>evidence</w:t>
      </w:r>
      <w:r>
        <w:rPr>
          <w:spacing w:val="-5"/>
        </w:rPr>
        <w:t xml:space="preserve"> </w:t>
      </w:r>
      <w:r>
        <w:t>to</w:t>
      </w:r>
      <w:r>
        <w:rPr>
          <w:spacing w:val="-5"/>
        </w:rPr>
        <w:t xml:space="preserve"> </w:t>
      </w:r>
      <w:r>
        <w:t>establish</w:t>
      </w:r>
      <w:r>
        <w:rPr>
          <w:spacing w:val="-4"/>
        </w:rPr>
        <w:t xml:space="preserve"> </w:t>
      </w:r>
      <w:r>
        <w:t>the</w:t>
      </w:r>
      <w:r>
        <w:rPr>
          <w:spacing w:val="-2"/>
        </w:rPr>
        <w:t xml:space="preserve"> </w:t>
      </w:r>
      <w:r>
        <w:t xml:space="preserve">optimal health surveillance methodology for workers exposed to RCS in all industries, with </w:t>
      </w:r>
      <w:proofErr w:type="gramStart"/>
      <w:r>
        <w:t>particular reference</w:t>
      </w:r>
      <w:proofErr w:type="gramEnd"/>
      <w:r>
        <w:t xml:space="preserve"> to the role and methodology of high-resolution computed tomography imaging, to inform relevant laws and guidance.</w:t>
      </w:r>
    </w:p>
  </w:footnote>
  <w:footnote w:id="112">
    <w:p w14:paraId="75E0F65D" w14:textId="0249BC9F" w:rsidR="00051E90" w:rsidRPr="00051E90" w:rsidRDefault="00051E90" w:rsidP="00BF08B5">
      <w:pPr>
        <w:pStyle w:val="FootnoteText"/>
      </w:pPr>
      <w:r>
        <w:rPr>
          <w:rStyle w:val="FootnoteReference"/>
        </w:rPr>
        <w:footnoteRef/>
      </w:r>
      <w:r>
        <w:t xml:space="preserve"> Maurice</w:t>
      </w:r>
      <w:r>
        <w:rPr>
          <w:spacing w:val="-8"/>
        </w:rPr>
        <w:t xml:space="preserve"> </w:t>
      </w:r>
      <w:r>
        <w:t>Blackburn</w:t>
      </w:r>
      <w:r>
        <w:rPr>
          <w:spacing w:val="-5"/>
        </w:rPr>
        <w:t xml:space="preserve"> </w:t>
      </w:r>
      <w:r>
        <w:rPr>
          <w:spacing w:val="-2"/>
        </w:rPr>
        <w:t>submission.</w:t>
      </w:r>
    </w:p>
  </w:footnote>
  <w:footnote w:id="113">
    <w:p w14:paraId="2FD57D31" w14:textId="77777777" w:rsidR="00051E90" w:rsidRDefault="00051E90" w:rsidP="00BF08B5">
      <w:pPr>
        <w:pStyle w:val="FootnoteText"/>
      </w:pPr>
      <w:r>
        <w:rPr>
          <w:rStyle w:val="FootnoteReference"/>
        </w:rPr>
        <w:footnoteRef/>
      </w:r>
      <w:r>
        <w:t xml:space="preserve"> Fazio</w:t>
      </w:r>
      <w:r>
        <w:rPr>
          <w:spacing w:val="-5"/>
        </w:rPr>
        <w:t xml:space="preserve"> </w:t>
      </w:r>
      <w:r>
        <w:t>J,</w:t>
      </w:r>
      <w:r>
        <w:rPr>
          <w:spacing w:val="-4"/>
        </w:rPr>
        <w:t xml:space="preserve"> </w:t>
      </w:r>
      <w:proofErr w:type="spellStart"/>
      <w:r>
        <w:t>Viragh</w:t>
      </w:r>
      <w:proofErr w:type="spellEnd"/>
      <w:r>
        <w:rPr>
          <w:spacing w:val="-6"/>
        </w:rPr>
        <w:t xml:space="preserve"> </w:t>
      </w:r>
      <w:r>
        <w:t>K,</w:t>
      </w:r>
      <w:r>
        <w:rPr>
          <w:spacing w:val="-4"/>
        </w:rPr>
        <w:t xml:space="preserve"> </w:t>
      </w:r>
      <w:proofErr w:type="spellStart"/>
      <w:r>
        <w:t>Houlroyd</w:t>
      </w:r>
      <w:proofErr w:type="spellEnd"/>
      <w:r>
        <w:rPr>
          <w:spacing w:val="-5"/>
        </w:rPr>
        <w:t xml:space="preserve"> </w:t>
      </w:r>
      <w:r>
        <w:t>J</w:t>
      </w:r>
      <w:r>
        <w:rPr>
          <w:spacing w:val="-3"/>
        </w:rPr>
        <w:t xml:space="preserve"> </w:t>
      </w:r>
      <w:r>
        <w:t>and</w:t>
      </w:r>
      <w:r>
        <w:rPr>
          <w:spacing w:val="-3"/>
        </w:rPr>
        <w:t xml:space="preserve"> </w:t>
      </w:r>
      <w:r>
        <w:t>Gandhi</w:t>
      </w:r>
      <w:r>
        <w:rPr>
          <w:spacing w:val="-3"/>
        </w:rPr>
        <w:t xml:space="preserve"> </w:t>
      </w:r>
      <w:r>
        <w:t>S</w:t>
      </w:r>
      <w:r>
        <w:rPr>
          <w:spacing w:val="-4"/>
        </w:rPr>
        <w:t xml:space="preserve"> </w:t>
      </w:r>
      <w:r>
        <w:t>(2025)</w:t>
      </w:r>
      <w:r>
        <w:rPr>
          <w:spacing w:val="-3"/>
        </w:rPr>
        <w:t xml:space="preserve"> </w:t>
      </w:r>
      <w:r>
        <w:t>‘A</w:t>
      </w:r>
      <w:r>
        <w:rPr>
          <w:spacing w:val="-5"/>
        </w:rPr>
        <w:t xml:space="preserve"> </w:t>
      </w:r>
      <w:r>
        <w:t>review</w:t>
      </w:r>
      <w:r>
        <w:rPr>
          <w:spacing w:val="-6"/>
        </w:rPr>
        <w:t xml:space="preserve"> </w:t>
      </w:r>
      <w:r>
        <w:t>of</w:t>
      </w:r>
      <w:r>
        <w:rPr>
          <w:spacing w:val="-4"/>
        </w:rPr>
        <w:t xml:space="preserve"> </w:t>
      </w:r>
      <w:r>
        <w:t>silicosis</w:t>
      </w:r>
      <w:r>
        <w:rPr>
          <w:spacing w:val="-3"/>
        </w:rPr>
        <w:t xml:space="preserve"> </w:t>
      </w:r>
      <w:r>
        <w:t>and</w:t>
      </w:r>
      <w:r>
        <w:rPr>
          <w:spacing w:val="-4"/>
        </w:rPr>
        <w:t xml:space="preserve"> </w:t>
      </w:r>
      <w:r>
        <w:t>other</w:t>
      </w:r>
      <w:r>
        <w:rPr>
          <w:spacing w:val="-3"/>
        </w:rPr>
        <w:t xml:space="preserve"> </w:t>
      </w:r>
      <w:r>
        <w:t>silica-related</w:t>
      </w:r>
      <w:r>
        <w:rPr>
          <w:spacing w:val="-4"/>
        </w:rPr>
        <w:t xml:space="preserve"> </w:t>
      </w:r>
      <w:r>
        <w:t>diseases</w:t>
      </w:r>
      <w:r>
        <w:rPr>
          <w:spacing w:val="-1"/>
        </w:rPr>
        <w:t xml:space="preserve"> </w:t>
      </w:r>
      <w:r>
        <w:t>in</w:t>
      </w:r>
      <w:r>
        <w:rPr>
          <w:spacing w:val="-5"/>
        </w:rPr>
        <w:t xml:space="preserve"> </w:t>
      </w:r>
      <w:r>
        <w:t>the</w:t>
      </w:r>
      <w:r>
        <w:rPr>
          <w:spacing w:val="-4"/>
        </w:rPr>
        <w:t xml:space="preserve"> </w:t>
      </w:r>
      <w:r>
        <w:rPr>
          <w:spacing w:val="-2"/>
        </w:rPr>
        <w:t>engineered</w:t>
      </w:r>
    </w:p>
    <w:p w14:paraId="56B105DD" w14:textId="789F889F" w:rsidR="00051E90" w:rsidRPr="00051E90" w:rsidRDefault="00051E90" w:rsidP="00BF08B5">
      <w:pPr>
        <w:pStyle w:val="FootnoteText"/>
      </w:pPr>
      <w:r>
        <w:t>stone</w:t>
      </w:r>
      <w:r>
        <w:rPr>
          <w:spacing w:val="-11"/>
        </w:rPr>
        <w:t xml:space="preserve"> </w:t>
      </w:r>
      <w:r>
        <w:t>countertop</w:t>
      </w:r>
      <w:r>
        <w:rPr>
          <w:spacing w:val="-9"/>
        </w:rPr>
        <w:t xml:space="preserve"> </w:t>
      </w:r>
      <w:r>
        <w:t>processing</w:t>
      </w:r>
      <w:r>
        <w:rPr>
          <w:spacing w:val="-7"/>
        </w:rPr>
        <w:t xml:space="preserve"> </w:t>
      </w:r>
      <w:r>
        <w:t>industry’,</w:t>
      </w:r>
      <w:r>
        <w:rPr>
          <w:spacing w:val="-5"/>
        </w:rPr>
        <w:t xml:space="preserve"> </w:t>
      </w:r>
      <w:r>
        <w:rPr>
          <w:i/>
        </w:rPr>
        <w:t>Journal</w:t>
      </w:r>
      <w:r>
        <w:rPr>
          <w:i/>
          <w:spacing w:val="-6"/>
        </w:rPr>
        <w:t xml:space="preserve"> </w:t>
      </w:r>
      <w:r>
        <w:rPr>
          <w:i/>
        </w:rPr>
        <w:t>of</w:t>
      </w:r>
      <w:r>
        <w:rPr>
          <w:i/>
          <w:spacing w:val="-7"/>
        </w:rPr>
        <w:t xml:space="preserve"> </w:t>
      </w:r>
      <w:r>
        <w:rPr>
          <w:i/>
        </w:rPr>
        <w:t>Occupational</w:t>
      </w:r>
      <w:r>
        <w:rPr>
          <w:i/>
          <w:spacing w:val="-8"/>
        </w:rPr>
        <w:t xml:space="preserve"> </w:t>
      </w:r>
      <w:r>
        <w:rPr>
          <w:i/>
        </w:rPr>
        <w:t>Medicine</w:t>
      </w:r>
      <w:r>
        <w:rPr>
          <w:i/>
          <w:spacing w:val="-6"/>
        </w:rPr>
        <w:t xml:space="preserve"> </w:t>
      </w:r>
      <w:r>
        <w:rPr>
          <w:i/>
        </w:rPr>
        <w:t>and</w:t>
      </w:r>
      <w:r>
        <w:rPr>
          <w:i/>
          <w:spacing w:val="-7"/>
        </w:rPr>
        <w:t xml:space="preserve"> </w:t>
      </w:r>
      <w:r>
        <w:rPr>
          <w:i/>
        </w:rPr>
        <w:t>Toxicology,</w:t>
      </w:r>
      <w:r>
        <w:rPr>
          <w:i/>
          <w:spacing w:val="-3"/>
        </w:rPr>
        <w:t xml:space="preserve"> </w:t>
      </w:r>
      <w:r>
        <w:rPr>
          <w:spacing w:val="-2"/>
        </w:rPr>
        <w:t>20:9.</w:t>
      </w:r>
    </w:p>
  </w:footnote>
  <w:footnote w:id="114">
    <w:p w14:paraId="53930FE1" w14:textId="77777777" w:rsidR="00617C7D" w:rsidRDefault="00617C7D" w:rsidP="00BF08B5">
      <w:pPr>
        <w:pStyle w:val="FootnoteText"/>
      </w:pPr>
      <w:r>
        <w:rPr>
          <w:rStyle w:val="FootnoteReference"/>
        </w:rPr>
        <w:footnoteRef/>
      </w:r>
      <w:r>
        <w:t xml:space="preserve"> The</w:t>
      </w:r>
      <w:r>
        <w:rPr>
          <w:spacing w:val="-6"/>
        </w:rPr>
        <w:t xml:space="preserve"> </w:t>
      </w:r>
      <w:r>
        <w:t>Royal</w:t>
      </w:r>
      <w:r>
        <w:rPr>
          <w:spacing w:val="-6"/>
        </w:rPr>
        <w:t xml:space="preserve"> </w:t>
      </w:r>
      <w:r>
        <w:t>Australian</w:t>
      </w:r>
      <w:r>
        <w:rPr>
          <w:spacing w:val="-5"/>
        </w:rPr>
        <w:t xml:space="preserve"> </w:t>
      </w:r>
      <w:r>
        <w:t>and</w:t>
      </w:r>
      <w:r>
        <w:rPr>
          <w:spacing w:val="-6"/>
        </w:rPr>
        <w:t xml:space="preserve"> </w:t>
      </w:r>
      <w:r>
        <w:t>New</w:t>
      </w:r>
      <w:r>
        <w:rPr>
          <w:spacing w:val="-7"/>
        </w:rPr>
        <w:t xml:space="preserve"> </w:t>
      </w:r>
      <w:r>
        <w:t>Zealand</w:t>
      </w:r>
      <w:r>
        <w:rPr>
          <w:spacing w:val="-6"/>
        </w:rPr>
        <w:t xml:space="preserve"> </w:t>
      </w:r>
      <w:r>
        <w:t>College</w:t>
      </w:r>
      <w:r>
        <w:rPr>
          <w:spacing w:val="-5"/>
        </w:rPr>
        <w:t xml:space="preserve"> </w:t>
      </w:r>
      <w:r>
        <w:t>of</w:t>
      </w:r>
      <w:r>
        <w:rPr>
          <w:spacing w:val="-6"/>
        </w:rPr>
        <w:t xml:space="preserve"> </w:t>
      </w:r>
      <w:r>
        <w:t>Radiologist</w:t>
      </w:r>
      <w:r>
        <w:rPr>
          <w:spacing w:val="-4"/>
        </w:rPr>
        <w:t xml:space="preserve"> </w:t>
      </w:r>
      <w:r>
        <w:t>(2019)</w:t>
      </w:r>
      <w:r>
        <w:rPr>
          <w:spacing w:val="-6"/>
        </w:rPr>
        <w:t xml:space="preserve"> </w:t>
      </w:r>
      <w:r>
        <w:t>‘Imaging</w:t>
      </w:r>
      <w:r>
        <w:rPr>
          <w:spacing w:val="-8"/>
        </w:rPr>
        <w:t xml:space="preserve"> </w:t>
      </w:r>
      <w:r>
        <w:t>of</w:t>
      </w:r>
      <w:r>
        <w:rPr>
          <w:spacing w:val="-6"/>
        </w:rPr>
        <w:t xml:space="preserve"> </w:t>
      </w:r>
      <w:r>
        <w:t>Occupational</w:t>
      </w:r>
      <w:r>
        <w:rPr>
          <w:spacing w:val="-4"/>
        </w:rPr>
        <w:t xml:space="preserve"> </w:t>
      </w:r>
      <w:r>
        <w:t>Lung</w:t>
      </w:r>
      <w:r>
        <w:rPr>
          <w:spacing w:val="-5"/>
        </w:rPr>
        <w:t xml:space="preserve"> </w:t>
      </w:r>
      <w:r>
        <w:t>Disease’,</w:t>
      </w:r>
      <w:r>
        <w:rPr>
          <w:spacing w:val="-5"/>
        </w:rPr>
        <w:t xml:space="preserve"> </w:t>
      </w:r>
      <w:r>
        <w:rPr>
          <w:spacing w:val="-2"/>
        </w:rPr>
        <w:t>Clinical</w:t>
      </w:r>
    </w:p>
    <w:p w14:paraId="063896A1" w14:textId="71A7186A" w:rsidR="00617C7D" w:rsidRPr="00617C7D" w:rsidRDefault="00617C7D" w:rsidP="00BF08B5">
      <w:pPr>
        <w:pStyle w:val="FootnoteText"/>
      </w:pPr>
      <w:r>
        <w:t>Radiology,</w:t>
      </w:r>
      <w:r>
        <w:rPr>
          <w:spacing w:val="-8"/>
        </w:rPr>
        <w:t xml:space="preserve"> </w:t>
      </w:r>
      <w:r>
        <w:t>Position</w:t>
      </w:r>
      <w:r>
        <w:rPr>
          <w:spacing w:val="-9"/>
        </w:rPr>
        <w:t xml:space="preserve"> </w:t>
      </w:r>
      <w:r>
        <w:rPr>
          <w:spacing w:val="-2"/>
        </w:rPr>
        <w:t>Statement.</w:t>
      </w:r>
    </w:p>
  </w:footnote>
  <w:footnote w:id="115">
    <w:p w14:paraId="4156538D" w14:textId="40433E82" w:rsidR="00617C7D" w:rsidRPr="005D24A5" w:rsidRDefault="00617C7D" w:rsidP="00BF08B5">
      <w:pPr>
        <w:pStyle w:val="FootnoteText"/>
      </w:pPr>
      <w:r>
        <w:rPr>
          <w:rStyle w:val="FootnoteReference"/>
        </w:rPr>
        <w:footnoteRef/>
      </w:r>
      <w:r>
        <w:t xml:space="preserve"> Ramkissoon</w:t>
      </w:r>
      <w:r>
        <w:rPr>
          <w:spacing w:val="-2"/>
        </w:rPr>
        <w:t xml:space="preserve"> </w:t>
      </w:r>
      <w:r>
        <w:t>C,</w:t>
      </w:r>
      <w:r>
        <w:rPr>
          <w:spacing w:val="-3"/>
        </w:rPr>
        <w:t xml:space="preserve"> </w:t>
      </w:r>
      <w:r>
        <w:t>Gaskin</w:t>
      </w:r>
      <w:r>
        <w:rPr>
          <w:spacing w:val="-2"/>
        </w:rPr>
        <w:t xml:space="preserve"> </w:t>
      </w:r>
      <w:r>
        <w:t>S,</w:t>
      </w:r>
      <w:r>
        <w:rPr>
          <w:spacing w:val="-3"/>
        </w:rPr>
        <w:t xml:space="preserve"> </w:t>
      </w:r>
      <w:r>
        <w:t>Song</w:t>
      </w:r>
      <w:r>
        <w:rPr>
          <w:spacing w:val="-4"/>
        </w:rPr>
        <w:t xml:space="preserve"> </w:t>
      </w:r>
      <w:r>
        <w:t>Y,</w:t>
      </w:r>
      <w:r>
        <w:rPr>
          <w:spacing w:val="-1"/>
        </w:rPr>
        <w:t xml:space="preserve"> </w:t>
      </w:r>
      <w:r>
        <w:t>Pisaniello</w:t>
      </w:r>
      <w:r>
        <w:rPr>
          <w:spacing w:val="-2"/>
        </w:rPr>
        <w:t xml:space="preserve"> </w:t>
      </w:r>
      <w:r>
        <w:t>D</w:t>
      </w:r>
      <w:r>
        <w:rPr>
          <w:spacing w:val="-2"/>
        </w:rPr>
        <w:t xml:space="preserve"> </w:t>
      </w:r>
      <w:r>
        <w:t>and</w:t>
      </w:r>
      <w:r>
        <w:rPr>
          <w:spacing w:val="-5"/>
        </w:rPr>
        <w:t xml:space="preserve"> </w:t>
      </w:r>
      <w:proofErr w:type="spellStart"/>
      <w:r>
        <w:t>Zosky</w:t>
      </w:r>
      <w:proofErr w:type="spellEnd"/>
      <w:r>
        <w:t xml:space="preserve"> G</w:t>
      </w:r>
      <w:r>
        <w:rPr>
          <w:spacing w:val="-4"/>
        </w:rPr>
        <w:t xml:space="preserve"> </w:t>
      </w:r>
      <w:r>
        <w:t>(2024)</w:t>
      </w:r>
      <w:r>
        <w:rPr>
          <w:spacing w:val="-4"/>
        </w:rPr>
        <w:t xml:space="preserve"> </w:t>
      </w:r>
      <w:r>
        <w:t>‘From</w:t>
      </w:r>
      <w:r>
        <w:rPr>
          <w:spacing w:val="-1"/>
        </w:rPr>
        <w:t xml:space="preserve"> </w:t>
      </w:r>
      <w:r>
        <w:t>engineered</w:t>
      </w:r>
      <w:r>
        <w:rPr>
          <w:spacing w:val="-4"/>
        </w:rPr>
        <w:t xml:space="preserve"> </w:t>
      </w:r>
      <w:r>
        <w:t>stone</w:t>
      </w:r>
      <w:r>
        <w:rPr>
          <w:spacing w:val="-4"/>
        </w:rPr>
        <w:t xml:space="preserve"> </w:t>
      </w:r>
      <w:r>
        <w:t>slab</w:t>
      </w:r>
      <w:r>
        <w:rPr>
          <w:spacing w:val="-5"/>
        </w:rPr>
        <w:t xml:space="preserve"> </w:t>
      </w:r>
      <w:r>
        <w:t>to</w:t>
      </w:r>
      <w:r>
        <w:rPr>
          <w:spacing w:val="-4"/>
        </w:rPr>
        <w:t xml:space="preserve"> </w:t>
      </w:r>
      <w:r>
        <w:t>silicosis:</w:t>
      </w:r>
      <w:r>
        <w:rPr>
          <w:spacing w:val="-1"/>
        </w:rPr>
        <w:t xml:space="preserve"> </w:t>
      </w:r>
      <w:r>
        <w:t>a</w:t>
      </w:r>
      <w:r>
        <w:rPr>
          <w:spacing w:val="-4"/>
        </w:rPr>
        <w:t xml:space="preserve"> </w:t>
      </w:r>
      <w:r>
        <w:t xml:space="preserve">synthesis of exposure science and medical evidence’, </w:t>
      </w:r>
      <w:r>
        <w:rPr>
          <w:i/>
        </w:rPr>
        <w:t xml:space="preserve">Int. J. Environ. Res. Public Health, </w:t>
      </w:r>
      <w:r>
        <w:t>21:683.</w:t>
      </w:r>
    </w:p>
  </w:footnote>
  <w:footnote w:id="116">
    <w:p w14:paraId="0E318871" w14:textId="0FD7730F" w:rsidR="0085068A" w:rsidRPr="0085068A" w:rsidRDefault="0085068A" w:rsidP="00BF08B5">
      <w:pPr>
        <w:pStyle w:val="FootnoteText"/>
      </w:pPr>
      <w:r>
        <w:rPr>
          <w:rStyle w:val="FootnoteReference"/>
        </w:rPr>
        <w:footnoteRef/>
      </w:r>
      <w:r>
        <w:t xml:space="preserve"> Silica National Strategic Plan Action 3-F: Implement measures to improve compliance with and enhance the health monitoring</w:t>
      </w:r>
      <w:r>
        <w:rPr>
          <w:spacing w:val="-1"/>
        </w:rPr>
        <w:t xml:space="preserve"> </w:t>
      </w:r>
      <w:r>
        <w:t>of all</w:t>
      </w:r>
      <w:r>
        <w:rPr>
          <w:spacing w:val="-2"/>
        </w:rPr>
        <w:t xml:space="preserve"> </w:t>
      </w:r>
      <w:r>
        <w:t>current</w:t>
      </w:r>
      <w:r>
        <w:rPr>
          <w:spacing w:val="-2"/>
        </w:rPr>
        <w:t xml:space="preserve"> </w:t>
      </w:r>
      <w:r>
        <w:t>and</w:t>
      </w:r>
      <w:r>
        <w:rPr>
          <w:spacing w:val="-3"/>
        </w:rPr>
        <w:t xml:space="preserve"> </w:t>
      </w:r>
      <w:r>
        <w:t>former</w:t>
      </w:r>
      <w:r>
        <w:rPr>
          <w:spacing w:val="-1"/>
        </w:rPr>
        <w:t xml:space="preserve"> </w:t>
      </w:r>
      <w:r>
        <w:t>RCS exposed</w:t>
      </w:r>
      <w:r>
        <w:rPr>
          <w:spacing w:val="-1"/>
        </w:rPr>
        <w:t xml:space="preserve"> </w:t>
      </w:r>
      <w:r>
        <w:t>workers,</w:t>
      </w:r>
      <w:r>
        <w:rPr>
          <w:spacing w:val="-2"/>
        </w:rPr>
        <w:t xml:space="preserve"> </w:t>
      </w:r>
      <w:r>
        <w:t>including:</w:t>
      </w:r>
      <w:r>
        <w:rPr>
          <w:spacing w:val="-2"/>
        </w:rPr>
        <w:t xml:space="preserve"> </w:t>
      </w:r>
      <w:r>
        <w:t>(</w:t>
      </w:r>
      <w:proofErr w:type="spellStart"/>
      <w:r>
        <w:t>i</w:t>
      </w:r>
      <w:proofErr w:type="spellEnd"/>
      <w:r>
        <w:t>)</w:t>
      </w:r>
      <w:r>
        <w:rPr>
          <w:spacing w:val="-1"/>
        </w:rPr>
        <w:t xml:space="preserve"> </w:t>
      </w:r>
      <w:r>
        <w:t>Government</w:t>
      </w:r>
      <w:r>
        <w:rPr>
          <w:spacing w:val="-2"/>
        </w:rPr>
        <w:t xml:space="preserve"> </w:t>
      </w:r>
      <w:r>
        <w:t>support</w:t>
      </w:r>
      <w:r>
        <w:rPr>
          <w:spacing w:val="-2"/>
        </w:rPr>
        <w:t xml:space="preserve"> </w:t>
      </w:r>
      <w:r>
        <w:t>to</w:t>
      </w:r>
      <w:r>
        <w:rPr>
          <w:spacing w:val="-1"/>
        </w:rPr>
        <w:t xml:space="preserve"> </w:t>
      </w:r>
      <w:r>
        <w:t>develop</w:t>
      </w:r>
      <w:r>
        <w:rPr>
          <w:spacing w:val="-1"/>
        </w:rPr>
        <w:t xml:space="preserve"> </w:t>
      </w:r>
      <w:r>
        <w:t>systems and</w:t>
      </w:r>
      <w:r>
        <w:rPr>
          <w:spacing w:val="-4"/>
        </w:rPr>
        <w:t xml:space="preserve"> </w:t>
      </w:r>
      <w:r>
        <w:t>provide access to ongoing health monitoring of RCS exposed workers who</w:t>
      </w:r>
      <w:r>
        <w:rPr>
          <w:spacing w:val="-2"/>
        </w:rPr>
        <w:t xml:space="preserve"> </w:t>
      </w:r>
      <w:r>
        <w:t>are retired or have left employment where RCS exposure occurred. (ii) Implementing processes to promote optimal health monitoring to all current and former exposed workers and employers. (iii)</w:t>
      </w:r>
      <w:r>
        <w:rPr>
          <w:spacing w:val="-1"/>
        </w:rPr>
        <w:t xml:space="preserve"> </w:t>
      </w:r>
      <w:r>
        <w:t>Delivery</w:t>
      </w:r>
      <w:r>
        <w:rPr>
          <w:spacing w:val="-2"/>
        </w:rPr>
        <w:t xml:space="preserve"> </w:t>
      </w:r>
      <w:r>
        <w:t>of</w:t>
      </w:r>
      <w:r>
        <w:rPr>
          <w:spacing w:val="-2"/>
        </w:rPr>
        <w:t xml:space="preserve"> </w:t>
      </w:r>
      <w:r>
        <w:t>outreach</w:t>
      </w:r>
      <w:r>
        <w:rPr>
          <w:spacing w:val="-1"/>
        </w:rPr>
        <w:t xml:space="preserve"> </w:t>
      </w:r>
      <w:r>
        <w:t>services</w:t>
      </w:r>
      <w:r>
        <w:rPr>
          <w:spacing w:val="-2"/>
        </w:rPr>
        <w:t xml:space="preserve"> </w:t>
      </w:r>
      <w:r>
        <w:t>to</w:t>
      </w:r>
      <w:r>
        <w:rPr>
          <w:spacing w:val="-1"/>
        </w:rPr>
        <w:t xml:space="preserve"> </w:t>
      </w:r>
      <w:r>
        <w:t>increase</w:t>
      </w:r>
      <w:r>
        <w:rPr>
          <w:spacing w:val="-4"/>
        </w:rPr>
        <w:t xml:space="preserve"> </w:t>
      </w:r>
      <w:r>
        <w:t>access</w:t>
      </w:r>
      <w:r>
        <w:rPr>
          <w:spacing w:val="-2"/>
        </w:rPr>
        <w:t xml:space="preserve"> </w:t>
      </w:r>
      <w:r>
        <w:t>to</w:t>
      </w:r>
      <w:r>
        <w:rPr>
          <w:spacing w:val="-4"/>
        </w:rPr>
        <w:t xml:space="preserve"> </w:t>
      </w:r>
      <w:r>
        <w:t>optimal</w:t>
      </w:r>
      <w:r>
        <w:rPr>
          <w:spacing w:val="-3"/>
        </w:rPr>
        <w:t xml:space="preserve"> </w:t>
      </w:r>
      <w:r>
        <w:t>health</w:t>
      </w:r>
      <w:r>
        <w:rPr>
          <w:spacing w:val="-3"/>
        </w:rPr>
        <w:t xml:space="preserve"> </w:t>
      </w:r>
      <w:r>
        <w:t>monitoring</w:t>
      </w:r>
      <w:r>
        <w:rPr>
          <w:spacing w:val="-4"/>
        </w:rPr>
        <w:t xml:space="preserve"> </w:t>
      </w:r>
      <w:r>
        <w:t>(as determined</w:t>
      </w:r>
      <w:r>
        <w:rPr>
          <w:spacing w:val="-1"/>
        </w:rPr>
        <w:t xml:space="preserve"> </w:t>
      </w:r>
      <w:r>
        <w:t>by</w:t>
      </w:r>
      <w:r>
        <w:rPr>
          <w:spacing w:val="-2"/>
        </w:rPr>
        <w:t xml:space="preserve"> </w:t>
      </w:r>
      <w:r>
        <w:t>activity</w:t>
      </w:r>
      <w:r>
        <w:rPr>
          <w:spacing w:val="-2"/>
        </w:rPr>
        <w:t xml:space="preserve"> </w:t>
      </w:r>
      <w:r>
        <w:t>3-B)</w:t>
      </w:r>
      <w:r>
        <w:rPr>
          <w:spacing w:val="-1"/>
        </w:rPr>
        <w:t xml:space="preserve"> </w:t>
      </w:r>
      <w:r>
        <w:t>in regional, rural, and remote communities across Australia. (iv) Establishing a nationally consistent system to ensure ongoing delivery of optimal health monitoring for RCS exposed workers</w:t>
      </w:r>
    </w:p>
  </w:footnote>
  <w:footnote w:id="117">
    <w:p w14:paraId="7989275F" w14:textId="794131AA" w:rsidR="0085068A" w:rsidRPr="0085068A" w:rsidRDefault="0085068A" w:rsidP="00BF08B5">
      <w:pPr>
        <w:pStyle w:val="FootnoteText"/>
      </w:pPr>
      <w:r>
        <w:rPr>
          <w:rStyle w:val="FootnoteReference"/>
        </w:rPr>
        <w:footnoteRef/>
      </w:r>
      <w:r>
        <w:t xml:space="preserve"> Fazio</w:t>
      </w:r>
      <w:r>
        <w:rPr>
          <w:spacing w:val="-5"/>
        </w:rPr>
        <w:t xml:space="preserve"> </w:t>
      </w:r>
      <w:r>
        <w:t>J,</w:t>
      </w:r>
      <w:r>
        <w:rPr>
          <w:spacing w:val="-4"/>
        </w:rPr>
        <w:t xml:space="preserve"> </w:t>
      </w:r>
      <w:proofErr w:type="spellStart"/>
      <w:r>
        <w:t>Viragh</w:t>
      </w:r>
      <w:proofErr w:type="spellEnd"/>
      <w:r>
        <w:rPr>
          <w:spacing w:val="-4"/>
        </w:rPr>
        <w:t xml:space="preserve"> </w:t>
      </w:r>
      <w:r>
        <w:t>K,</w:t>
      </w:r>
      <w:r>
        <w:rPr>
          <w:spacing w:val="-2"/>
        </w:rPr>
        <w:t xml:space="preserve"> </w:t>
      </w:r>
      <w:proofErr w:type="spellStart"/>
      <w:r>
        <w:t>Houlroyd</w:t>
      </w:r>
      <w:proofErr w:type="spellEnd"/>
      <w:r>
        <w:rPr>
          <w:spacing w:val="-7"/>
        </w:rPr>
        <w:t xml:space="preserve"> </w:t>
      </w:r>
      <w:r>
        <w:t>J</w:t>
      </w:r>
      <w:r>
        <w:rPr>
          <w:spacing w:val="-2"/>
        </w:rPr>
        <w:t xml:space="preserve"> </w:t>
      </w:r>
      <w:r>
        <w:t>and</w:t>
      </w:r>
      <w:r>
        <w:rPr>
          <w:spacing w:val="-5"/>
        </w:rPr>
        <w:t xml:space="preserve"> </w:t>
      </w:r>
      <w:r>
        <w:t>Gandhi</w:t>
      </w:r>
      <w:r>
        <w:rPr>
          <w:spacing w:val="-3"/>
        </w:rPr>
        <w:t xml:space="preserve"> </w:t>
      </w:r>
      <w:r>
        <w:t>S</w:t>
      </w:r>
      <w:r>
        <w:rPr>
          <w:spacing w:val="-4"/>
        </w:rPr>
        <w:t xml:space="preserve"> </w:t>
      </w:r>
      <w:r>
        <w:t>(2025)</w:t>
      </w:r>
      <w:r>
        <w:rPr>
          <w:spacing w:val="-4"/>
        </w:rPr>
        <w:t xml:space="preserve"> </w:t>
      </w:r>
      <w:r>
        <w:t>‘A</w:t>
      </w:r>
      <w:r>
        <w:rPr>
          <w:spacing w:val="-4"/>
        </w:rPr>
        <w:t xml:space="preserve"> </w:t>
      </w:r>
      <w:r>
        <w:t>review</w:t>
      </w:r>
      <w:r>
        <w:rPr>
          <w:spacing w:val="-6"/>
        </w:rPr>
        <w:t xml:space="preserve"> </w:t>
      </w:r>
      <w:r>
        <w:t>of</w:t>
      </w:r>
      <w:r>
        <w:rPr>
          <w:spacing w:val="-5"/>
        </w:rPr>
        <w:t xml:space="preserve"> </w:t>
      </w:r>
      <w:r>
        <w:t>silicosis</w:t>
      </w:r>
      <w:r>
        <w:rPr>
          <w:spacing w:val="-3"/>
        </w:rPr>
        <w:t xml:space="preserve"> </w:t>
      </w:r>
      <w:r>
        <w:t>and</w:t>
      </w:r>
      <w:r>
        <w:rPr>
          <w:spacing w:val="-3"/>
        </w:rPr>
        <w:t xml:space="preserve"> </w:t>
      </w:r>
      <w:r>
        <w:t>other</w:t>
      </w:r>
      <w:r>
        <w:rPr>
          <w:spacing w:val="-4"/>
        </w:rPr>
        <w:t xml:space="preserve"> </w:t>
      </w:r>
      <w:r>
        <w:t>silica-related</w:t>
      </w:r>
      <w:r>
        <w:rPr>
          <w:spacing w:val="-3"/>
        </w:rPr>
        <w:t xml:space="preserve"> </w:t>
      </w:r>
      <w:r>
        <w:t>diseases</w:t>
      </w:r>
      <w:r>
        <w:rPr>
          <w:spacing w:val="-2"/>
        </w:rPr>
        <w:t xml:space="preserve"> </w:t>
      </w:r>
      <w:r>
        <w:t>in</w:t>
      </w:r>
      <w:r>
        <w:rPr>
          <w:spacing w:val="-5"/>
        </w:rPr>
        <w:t xml:space="preserve"> </w:t>
      </w:r>
      <w:r>
        <w:t>the</w:t>
      </w:r>
      <w:r>
        <w:rPr>
          <w:spacing w:val="-4"/>
        </w:rPr>
        <w:t xml:space="preserve"> </w:t>
      </w:r>
      <w:r>
        <w:rPr>
          <w:spacing w:val="-2"/>
        </w:rPr>
        <w:t>engineered</w:t>
      </w:r>
      <w:r w:rsidR="00BF08B5">
        <w:t xml:space="preserve"> </w:t>
      </w:r>
      <w:r>
        <w:t>stone</w:t>
      </w:r>
      <w:r>
        <w:rPr>
          <w:spacing w:val="-11"/>
        </w:rPr>
        <w:t xml:space="preserve"> </w:t>
      </w:r>
      <w:r>
        <w:t>countertop</w:t>
      </w:r>
      <w:r>
        <w:rPr>
          <w:spacing w:val="-9"/>
        </w:rPr>
        <w:t xml:space="preserve"> </w:t>
      </w:r>
      <w:r>
        <w:t>processing</w:t>
      </w:r>
      <w:r>
        <w:rPr>
          <w:spacing w:val="-7"/>
        </w:rPr>
        <w:t xml:space="preserve"> </w:t>
      </w:r>
      <w:r>
        <w:t>industry’,</w:t>
      </w:r>
      <w:r>
        <w:rPr>
          <w:spacing w:val="-5"/>
        </w:rPr>
        <w:t xml:space="preserve"> </w:t>
      </w:r>
      <w:r>
        <w:rPr>
          <w:i/>
        </w:rPr>
        <w:t>Journal</w:t>
      </w:r>
      <w:r>
        <w:rPr>
          <w:i/>
          <w:spacing w:val="-6"/>
        </w:rPr>
        <w:t xml:space="preserve"> </w:t>
      </w:r>
      <w:r>
        <w:rPr>
          <w:i/>
        </w:rPr>
        <w:t>of</w:t>
      </w:r>
      <w:r>
        <w:rPr>
          <w:i/>
          <w:spacing w:val="-7"/>
        </w:rPr>
        <w:t xml:space="preserve"> </w:t>
      </w:r>
      <w:r>
        <w:rPr>
          <w:i/>
        </w:rPr>
        <w:t>Occupational</w:t>
      </w:r>
      <w:r>
        <w:rPr>
          <w:i/>
          <w:spacing w:val="-8"/>
        </w:rPr>
        <w:t xml:space="preserve"> </w:t>
      </w:r>
      <w:r>
        <w:rPr>
          <w:i/>
        </w:rPr>
        <w:t>Medicine</w:t>
      </w:r>
      <w:r>
        <w:rPr>
          <w:i/>
          <w:spacing w:val="-6"/>
        </w:rPr>
        <w:t xml:space="preserve"> </w:t>
      </w:r>
      <w:r>
        <w:rPr>
          <w:i/>
        </w:rPr>
        <w:t>and</w:t>
      </w:r>
      <w:r>
        <w:rPr>
          <w:i/>
          <w:spacing w:val="-7"/>
        </w:rPr>
        <w:t xml:space="preserve"> </w:t>
      </w:r>
      <w:r>
        <w:rPr>
          <w:i/>
        </w:rPr>
        <w:t>Toxicology,</w:t>
      </w:r>
      <w:r>
        <w:rPr>
          <w:i/>
          <w:spacing w:val="-3"/>
        </w:rPr>
        <w:t xml:space="preserve"> </w:t>
      </w:r>
      <w:r>
        <w:rPr>
          <w:spacing w:val="-2"/>
        </w:rPr>
        <w:t>20:9.</w:t>
      </w:r>
    </w:p>
  </w:footnote>
  <w:footnote w:id="118">
    <w:p w14:paraId="2174F7C0" w14:textId="13C5CE60" w:rsidR="0085068A" w:rsidRPr="00BF08B5" w:rsidRDefault="0085068A" w:rsidP="00BF08B5">
      <w:pPr>
        <w:pStyle w:val="FootnoteText"/>
      </w:pPr>
      <w:r>
        <w:rPr>
          <w:rStyle w:val="FootnoteReference"/>
        </w:rPr>
        <w:footnoteRef/>
      </w:r>
      <w:r>
        <w:t xml:space="preserve"> </w:t>
      </w:r>
      <w:r w:rsidR="003E6BEE">
        <w:t>Chen</w:t>
      </w:r>
      <w:r w:rsidR="003E6BEE">
        <w:rPr>
          <w:spacing w:val="-3"/>
        </w:rPr>
        <w:t xml:space="preserve"> </w:t>
      </w:r>
      <w:r w:rsidR="003E6BEE">
        <w:t>C,</w:t>
      </w:r>
      <w:r w:rsidR="003E6BEE">
        <w:rPr>
          <w:spacing w:val="-2"/>
        </w:rPr>
        <w:t xml:space="preserve"> </w:t>
      </w:r>
      <w:r w:rsidR="003E6BEE">
        <w:t>Tsai</w:t>
      </w:r>
      <w:r w:rsidR="003E6BEE">
        <w:rPr>
          <w:spacing w:val="-4"/>
        </w:rPr>
        <w:t xml:space="preserve"> </w:t>
      </w:r>
      <w:r w:rsidR="003E6BEE">
        <w:t>P,</w:t>
      </w:r>
      <w:r w:rsidR="003E6BEE">
        <w:rPr>
          <w:spacing w:val="-4"/>
        </w:rPr>
        <w:t xml:space="preserve"> </w:t>
      </w:r>
      <w:r w:rsidR="003E6BEE">
        <w:t>Chang</w:t>
      </w:r>
      <w:r w:rsidR="003E6BEE">
        <w:rPr>
          <w:spacing w:val="-3"/>
        </w:rPr>
        <w:t xml:space="preserve"> </w:t>
      </w:r>
      <w:r w:rsidR="003E6BEE">
        <w:t>W,</w:t>
      </w:r>
      <w:r w:rsidR="003E6BEE">
        <w:rPr>
          <w:spacing w:val="-4"/>
        </w:rPr>
        <w:t xml:space="preserve"> </w:t>
      </w:r>
      <w:r w:rsidR="003E6BEE">
        <w:t>Chen</w:t>
      </w:r>
      <w:r w:rsidR="003E6BEE">
        <w:rPr>
          <w:spacing w:val="-5"/>
        </w:rPr>
        <w:t xml:space="preserve"> </w:t>
      </w:r>
      <w:r w:rsidR="003E6BEE">
        <w:t>C,</w:t>
      </w:r>
      <w:r w:rsidR="003E6BEE">
        <w:rPr>
          <w:spacing w:val="-2"/>
        </w:rPr>
        <w:t xml:space="preserve"> </w:t>
      </w:r>
      <w:r w:rsidR="003E6BEE">
        <w:t>Chen</w:t>
      </w:r>
      <w:r w:rsidR="003E6BEE">
        <w:rPr>
          <w:spacing w:val="-3"/>
        </w:rPr>
        <w:t xml:space="preserve"> </w:t>
      </w:r>
      <w:r w:rsidR="003E6BEE">
        <w:t>C,</w:t>
      </w:r>
      <w:r w:rsidR="003E6BEE">
        <w:rPr>
          <w:spacing w:val="-4"/>
        </w:rPr>
        <w:t xml:space="preserve"> </w:t>
      </w:r>
      <w:r w:rsidR="003E6BEE">
        <w:t>Yates</w:t>
      </w:r>
      <w:r w:rsidR="003E6BEE">
        <w:rPr>
          <w:spacing w:val="-4"/>
        </w:rPr>
        <w:t xml:space="preserve"> </w:t>
      </w:r>
      <w:r w:rsidR="003E6BEE">
        <w:t>D</w:t>
      </w:r>
      <w:r w:rsidR="003E6BEE">
        <w:rPr>
          <w:spacing w:val="-3"/>
        </w:rPr>
        <w:t xml:space="preserve"> </w:t>
      </w:r>
      <w:r w:rsidR="003E6BEE">
        <w:t>and</w:t>
      </w:r>
      <w:r w:rsidR="003E6BEE">
        <w:rPr>
          <w:spacing w:val="-3"/>
        </w:rPr>
        <w:t xml:space="preserve"> </w:t>
      </w:r>
      <w:r w:rsidR="003E6BEE">
        <w:t>Guo</w:t>
      </w:r>
      <w:r w:rsidR="003E6BEE">
        <w:rPr>
          <w:spacing w:val="-6"/>
        </w:rPr>
        <w:t xml:space="preserve"> </w:t>
      </w:r>
      <w:r w:rsidR="003E6BEE">
        <w:t>Y</w:t>
      </w:r>
      <w:r w:rsidR="003E6BEE">
        <w:rPr>
          <w:spacing w:val="-4"/>
        </w:rPr>
        <w:t xml:space="preserve"> </w:t>
      </w:r>
      <w:r w:rsidR="003E6BEE">
        <w:t>(2024)</w:t>
      </w:r>
      <w:r w:rsidR="003E6BEE">
        <w:rPr>
          <w:spacing w:val="-3"/>
        </w:rPr>
        <w:t xml:space="preserve"> </w:t>
      </w:r>
      <w:r w:rsidR="003E6BEE">
        <w:t>‘Dose-response</w:t>
      </w:r>
      <w:r w:rsidR="003E6BEE">
        <w:rPr>
          <w:spacing w:val="-6"/>
        </w:rPr>
        <w:t xml:space="preserve"> </w:t>
      </w:r>
      <w:r w:rsidR="003E6BEE">
        <w:t>relationship</w:t>
      </w:r>
      <w:r w:rsidR="003E6BEE">
        <w:rPr>
          <w:spacing w:val="-5"/>
        </w:rPr>
        <w:t xml:space="preserve"> </w:t>
      </w:r>
      <w:r w:rsidR="003E6BEE">
        <w:t>between</w:t>
      </w:r>
      <w:r w:rsidR="003E6BEE">
        <w:rPr>
          <w:spacing w:val="-3"/>
        </w:rPr>
        <w:t xml:space="preserve"> </w:t>
      </w:r>
      <w:r w:rsidR="003E6BEE">
        <w:t>lung</w:t>
      </w:r>
      <w:r w:rsidR="003E6BEE">
        <w:rPr>
          <w:spacing w:val="-3"/>
        </w:rPr>
        <w:t xml:space="preserve"> </w:t>
      </w:r>
      <w:r w:rsidR="003E6BEE">
        <w:rPr>
          <w:spacing w:val="-2"/>
        </w:rPr>
        <w:t>function</w:t>
      </w:r>
      <w:r w:rsidR="00BF08B5">
        <w:t xml:space="preserve"> </w:t>
      </w:r>
      <w:r w:rsidR="003E6BEE">
        <w:t>and</w:t>
      </w:r>
      <w:r w:rsidR="003E6BEE">
        <w:rPr>
          <w:spacing w:val="-8"/>
        </w:rPr>
        <w:t xml:space="preserve"> </w:t>
      </w:r>
      <w:r w:rsidR="003E6BEE">
        <w:t>chest</w:t>
      </w:r>
      <w:r w:rsidR="003E6BEE">
        <w:rPr>
          <w:spacing w:val="-7"/>
        </w:rPr>
        <w:t xml:space="preserve"> </w:t>
      </w:r>
      <w:r w:rsidR="003E6BEE">
        <w:t>imaging</w:t>
      </w:r>
      <w:r w:rsidR="003E6BEE">
        <w:rPr>
          <w:spacing w:val="-6"/>
        </w:rPr>
        <w:t xml:space="preserve"> </w:t>
      </w:r>
      <w:r w:rsidR="003E6BEE">
        <w:t>response</w:t>
      </w:r>
      <w:r w:rsidR="003E6BEE">
        <w:rPr>
          <w:spacing w:val="-8"/>
        </w:rPr>
        <w:t xml:space="preserve"> </w:t>
      </w:r>
      <w:r w:rsidR="003E6BEE">
        <w:t>to</w:t>
      </w:r>
      <w:r w:rsidR="003E6BEE">
        <w:rPr>
          <w:spacing w:val="-7"/>
        </w:rPr>
        <w:t xml:space="preserve"> </w:t>
      </w:r>
      <w:r w:rsidR="003E6BEE">
        <w:t>silica</w:t>
      </w:r>
      <w:r w:rsidR="003E6BEE">
        <w:rPr>
          <w:spacing w:val="-6"/>
        </w:rPr>
        <w:t xml:space="preserve"> </w:t>
      </w:r>
      <w:r w:rsidR="003E6BEE">
        <w:t>exposures</w:t>
      </w:r>
      <w:r w:rsidR="003E6BEE">
        <w:rPr>
          <w:spacing w:val="-7"/>
        </w:rPr>
        <w:t xml:space="preserve"> </w:t>
      </w:r>
      <w:r w:rsidR="003E6BEE">
        <w:t>in</w:t>
      </w:r>
      <w:r w:rsidR="003E6BEE">
        <w:rPr>
          <w:spacing w:val="-7"/>
        </w:rPr>
        <w:t xml:space="preserve"> </w:t>
      </w:r>
      <w:r w:rsidR="003E6BEE">
        <w:t>artificial</w:t>
      </w:r>
      <w:r w:rsidR="003E6BEE">
        <w:rPr>
          <w:spacing w:val="-7"/>
        </w:rPr>
        <w:t xml:space="preserve"> </w:t>
      </w:r>
      <w:r w:rsidR="003E6BEE">
        <w:t>stone</w:t>
      </w:r>
      <w:r w:rsidR="003E6BEE">
        <w:rPr>
          <w:spacing w:val="-7"/>
        </w:rPr>
        <w:t xml:space="preserve"> </w:t>
      </w:r>
      <w:r w:rsidR="003E6BEE">
        <w:t>manufacturing</w:t>
      </w:r>
      <w:r w:rsidR="003E6BEE">
        <w:rPr>
          <w:spacing w:val="-8"/>
        </w:rPr>
        <w:t xml:space="preserve"> </w:t>
      </w:r>
      <w:r w:rsidR="003E6BEE">
        <w:t>workers’,</w:t>
      </w:r>
      <w:r w:rsidR="003E6BEE">
        <w:rPr>
          <w:spacing w:val="-2"/>
        </w:rPr>
        <w:t xml:space="preserve"> </w:t>
      </w:r>
      <w:r w:rsidR="003E6BEE">
        <w:rPr>
          <w:i/>
        </w:rPr>
        <w:t>Environmental</w:t>
      </w:r>
      <w:r w:rsidR="003E6BEE">
        <w:rPr>
          <w:i/>
          <w:spacing w:val="-5"/>
        </w:rPr>
        <w:t xml:space="preserve"> </w:t>
      </w:r>
      <w:r w:rsidR="003E6BEE">
        <w:rPr>
          <w:i/>
        </w:rPr>
        <w:t>Health,</w:t>
      </w:r>
      <w:r w:rsidR="003E6BEE">
        <w:rPr>
          <w:i/>
          <w:spacing w:val="-4"/>
        </w:rPr>
        <w:t xml:space="preserve"> </w:t>
      </w:r>
      <w:r w:rsidR="003E6BEE">
        <w:rPr>
          <w:spacing w:val="-2"/>
        </w:rPr>
        <w:t>23:25.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D7E" w14:textId="77777777" w:rsidR="001834E7" w:rsidRDefault="001834E7">
    <w:pPr>
      <w:pStyle w:val="Header"/>
    </w:pPr>
    <w:r>
      <w:rPr>
        <w:noProof/>
      </w:rPr>
      <mc:AlternateContent>
        <mc:Choice Requires="wps">
          <w:drawing>
            <wp:anchor distT="0" distB="0" distL="114300" distR="114300" simplePos="0" relativeHeight="251665408" behindDoc="0" locked="0" layoutInCell="1" allowOverlap="1" wp14:anchorId="063BDA27" wp14:editId="412CC895">
              <wp:simplePos x="0" y="0"/>
              <wp:positionH relativeFrom="column">
                <wp:posOffset>4443055</wp:posOffset>
              </wp:positionH>
              <wp:positionV relativeFrom="paragraph">
                <wp:posOffset>1672920</wp:posOffset>
              </wp:positionV>
              <wp:extent cx="5210997" cy="5591175"/>
              <wp:effectExtent l="38100" t="38100" r="46990" b="47625"/>
              <wp:wrapNone/>
              <wp:docPr id="980881331" name="Flowchart: Manual Input 1"/>
              <wp:cNvGraphicFramePr/>
              <a:graphic xmlns:a="http://schemas.openxmlformats.org/drawingml/2006/main">
                <a:graphicData uri="http://schemas.microsoft.com/office/word/2010/wordprocessingShape">
                  <wps:wsp>
                    <wps:cNvSpPr/>
                    <wps:spPr>
                      <a:xfrm flipV="1">
                        <a:off x="0" y="0"/>
                        <a:ext cx="5210997"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3559 w 2670559"/>
                          <a:gd name="connsiteY0" fmla="*/ 92092 h 3076575"/>
                          <a:gd name="connsiteX1" fmla="*/ 95651 w 2670559"/>
                          <a:gd name="connsiteY1" fmla="*/ 0 h 3076575"/>
                          <a:gd name="connsiteX2" fmla="*/ 2578467 w 2670559"/>
                          <a:gd name="connsiteY2" fmla="*/ 0 h 3076575"/>
                          <a:gd name="connsiteX3" fmla="*/ 2670559 w 2670559"/>
                          <a:gd name="connsiteY3" fmla="*/ 92092 h 3076575"/>
                          <a:gd name="connsiteX4" fmla="*/ 2670559 w 2670559"/>
                          <a:gd name="connsiteY4" fmla="*/ 2974958 h 3076575"/>
                          <a:gd name="connsiteX5" fmla="*/ 2578467 w 2670559"/>
                          <a:gd name="connsiteY5" fmla="*/ 3067050 h 3076575"/>
                          <a:gd name="connsiteX6" fmla="*/ 918634 w 2670559"/>
                          <a:gd name="connsiteY6" fmla="*/ 3076575 h 3076575"/>
                          <a:gd name="connsiteX7" fmla="*/ 788733 w 2670559"/>
                          <a:gd name="connsiteY7" fmla="*/ 2967033 h 3076575"/>
                          <a:gd name="connsiteX8" fmla="*/ 3559 w 2670559"/>
                          <a:gd name="connsiteY8" fmla="*/ 92092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2867" h="3076575">
                            <a:moveTo>
                              <a:pt x="3970" y="121176"/>
                            </a:moveTo>
                            <a:cubicBezTo>
                              <a:pt x="-14935" y="49956"/>
                              <a:pt x="37098" y="0"/>
                              <a:pt x="87959" y="0"/>
                            </a:cubicBezTo>
                            <a:lnTo>
                              <a:pt x="2570775" y="0"/>
                            </a:lnTo>
                            <a:cubicBezTo>
                              <a:pt x="2621636" y="0"/>
                              <a:pt x="2662867" y="41231"/>
                              <a:pt x="2662867" y="92092"/>
                            </a:cubicBezTo>
                            <a:lnTo>
                              <a:pt x="2662867" y="2974958"/>
                            </a:lnTo>
                            <a:cubicBezTo>
                              <a:pt x="2662867" y="3025819"/>
                              <a:pt x="2621636" y="3067050"/>
                              <a:pt x="2570775" y="3067050"/>
                            </a:cubicBezTo>
                            <a:lnTo>
                              <a:pt x="910942" y="3076575"/>
                            </a:lnTo>
                            <a:cubicBezTo>
                              <a:pt x="835775" y="3076575"/>
                              <a:pt x="794545" y="3017894"/>
                              <a:pt x="781041" y="2967033"/>
                            </a:cubicBezTo>
                            <a:lnTo>
                              <a:pt x="3970" y="121176"/>
                            </a:lnTo>
                            <a:close/>
                          </a:path>
                        </a:pathLst>
                      </a:custGeom>
                      <a:noFill/>
                      <a:ln w="76200" cap="rnd">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C61FF" id="Flowchart: Manual Input 1" o:spid="_x0000_s1026" style="position:absolute;margin-left:349.85pt;margin-top:131.75pt;width:410.3pt;height:440.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2867,307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" path="m3970,121176c-14935,49956,37098,,87959,l2570775,v50861,,92092,41231,92092,92092l2662867,2974958v,50861,-41231,92092,-92092,92092l910942,3076575v-75167,,-116397,-58681,-129901,-109542l3970,121176xe" filled="f" strokecolor="#987cf6 [1311]" strokeweight="6pt">
              <v:stroke endcap="round"/>
              <v:path arrowok="t" o:connecttype="custom" o:connectlocs="7769,220218;172128,0;5030781,0;5210997,167362;5210997,5406503;5030781,5573865;1782634,5591175;1528429,5392100;7769,220218" o:connectangles="0,0,0,0,0,0,0,0,0"/>
            </v:shape>
          </w:pict>
        </mc:Fallback>
      </mc:AlternateContent>
    </w:r>
    <w:r>
      <w:rPr>
        <w:noProof/>
      </w:rPr>
      <mc:AlternateContent>
        <mc:Choice Requires="wps">
          <w:drawing>
            <wp:anchor distT="0" distB="0" distL="114300" distR="114300" simplePos="0" relativeHeight="251664384" behindDoc="0" locked="0" layoutInCell="1" allowOverlap="1" wp14:anchorId="6E17E1BB" wp14:editId="253BA877">
              <wp:simplePos x="0" y="0"/>
              <wp:positionH relativeFrom="column">
                <wp:posOffset>3824645</wp:posOffset>
              </wp:positionH>
              <wp:positionV relativeFrom="paragraph">
                <wp:posOffset>1672920</wp:posOffset>
              </wp:positionV>
              <wp:extent cx="5213552" cy="5591175"/>
              <wp:effectExtent l="0" t="0" r="6350" b="9525"/>
              <wp:wrapNone/>
              <wp:docPr id="908332965" name="Flowchart: Manual Input 1"/>
              <wp:cNvGraphicFramePr/>
              <a:graphic xmlns:a="http://schemas.openxmlformats.org/drawingml/2006/main">
                <a:graphicData uri="http://schemas.microsoft.com/office/word/2010/wordprocessingShape">
                  <wps:wsp>
                    <wps:cNvSpPr/>
                    <wps:spPr>
                      <a:xfrm>
                        <a:off x="0" y="0"/>
                        <a:ext cx="5213552"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56198"/>
                          <a:gd name="connsiteY0" fmla="*/ 135718 h 3076575"/>
                          <a:gd name="connsiteX1" fmla="*/ 81290 w 2656198"/>
                          <a:gd name="connsiteY1" fmla="*/ 0 h 3076575"/>
                          <a:gd name="connsiteX2" fmla="*/ 2564106 w 2656198"/>
                          <a:gd name="connsiteY2" fmla="*/ 0 h 3076575"/>
                          <a:gd name="connsiteX3" fmla="*/ 2656198 w 2656198"/>
                          <a:gd name="connsiteY3" fmla="*/ 92092 h 3076575"/>
                          <a:gd name="connsiteX4" fmla="*/ 2656198 w 2656198"/>
                          <a:gd name="connsiteY4" fmla="*/ 2974958 h 3076575"/>
                          <a:gd name="connsiteX5" fmla="*/ 2564106 w 2656198"/>
                          <a:gd name="connsiteY5" fmla="*/ 3067050 h 3076575"/>
                          <a:gd name="connsiteX6" fmla="*/ 904273 w 2656198"/>
                          <a:gd name="connsiteY6" fmla="*/ 3076575 h 3076575"/>
                          <a:gd name="connsiteX7" fmla="*/ 774372 w 2656198"/>
                          <a:gd name="connsiteY7" fmla="*/ 2967033 h 3076575"/>
                          <a:gd name="connsiteX8" fmla="*/ 0 w 2656198"/>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4089" h="3076575">
                            <a:moveTo>
                              <a:pt x="7891" y="135718"/>
                            </a:moveTo>
                            <a:cubicBezTo>
                              <a:pt x="-21819" y="20872"/>
                              <a:pt x="38320" y="0"/>
                              <a:pt x="89181" y="0"/>
                            </a:cubicBezTo>
                            <a:lnTo>
                              <a:pt x="2571997" y="0"/>
                            </a:lnTo>
                            <a:cubicBezTo>
                              <a:pt x="2622858" y="0"/>
                              <a:pt x="2664089" y="41231"/>
                              <a:pt x="2664089" y="92092"/>
                            </a:cubicBezTo>
                            <a:lnTo>
                              <a:pt x="2664089" y="2974958"/>
                            </a:lnTo>
                            <a:cubicBezTo>
                              <a:pt x="2664089" y="3025819"/>
                              <a:pt x="2622858" y="3067050"/>
                              <a:pt x="2571997" y="3067050"/>
                            </a:cubicBezTo>
                            <a:lnTo>
                              <a:pt x="912164" y="3076575"/>
                            </a:lnTo>
                            <a:cubicBezTo>
                              <a:pt x="836997" y="3076575"/>
                              <a:pt x="795767" y="3017894"/>
                              <a:pt x="782263" y="2967033"/>
                            </a:cubicBezTo>
                            <a:lnTo>
                              <a:pt x="7891" y="135718"/>
                            </a:lnTo>
                            <a:close/>
                          </a:path>
                        </a:pathLst>
                      </a:custGeom>
                      <a:solidFill>
                        <a:schemeClr val="tx2"/>
                      </a:solidFill>
                      <a:ln w="50800" cap="rnd">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F1B900" w14:textId="77777777" w:rsidR="001834E7" w:rsidRDefault="001834E7" w:rsidP="000474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7E1BB" id="Flowchart: Manual Input 1" o:spid="_x0000_s1026" style="position:absolute;margin-left:301.15pt;margin-top:131.75pt;width:410.5pt;height:44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4089,307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" adj="-11796480,,5400" path="m7891,135718c-21819,20872,38320,,89181,l2571997,v50861,,92092,41231,92092,92092l2664089,2974958v,50861,-41231,92092,-92092,92092l912164,3076575v-75167,,-116397,-58681,-129901,-109542l7891,135718xe" fillcolor="#2b0a99 [3215]" stroked="f" strokeweight="4pt">
              <v:stroke joinstyle="miter" endcap="round"/>
              <v:formulas/>
              <v:path arrowok="t" o:connecttype="custom" o:connectlocs="15442,246645;174525,0;5033330,0;5213552,167362;5213552,5406503;5033330,5573865;1785081,5591175;1530868,5392100;15442,246645" o:connectangles="0,0,0,0,0,0,0,0,0" textboxrect="0,0,2664089,3076575"/>
              <v:textbox>
                <w:txbxContent>
                  <w:p w14:paraId="23F1B900" w14:textId="77777777" w:rsidR="001834E7" w:rsidRDefault="001834E7" w:rsidP="000474AB">
                    <w:pPr>
                      <w:jc w:val="center"/>
                    </w:pPr>
                  </w:p>
                </w:txbxContent>
              </v:textbox>
            </v:shape>
          </w:pict>
        </mc:Fallback>
      </mc:AlternateContent>
    </w:r>
  </w:p>
  <w:p w14:paraId="0C39621C" w14:textId="77777777" w:rsidR="001834E7" w:rsidRDefault="001834E7"/>
  <w:p w14:paraId="717A8C51" w14:textId="10757CA7" w:rsidR="001834E7" w:rsidRDefault="001834E7">
    <w:pPr>
      <w:pStyle w:val="Header"/>
    </w:pPr>
    <w:r>
      <w:rPr>
        <w:noProof/>
      </w:rPr>
      <w:drawing>
        <wp:anchor distT="0" distB="0" distL="114300" distR="114300" simplePos="0" relativeHeight="251666432" behindDoc="1" locked="0" layoutInCell="1" allowOverlap="1" wp14:anchorId="7CBA9580" wp14:editId="1D063927">
          <wp:simplePos x="0" y="0"/>
          <wp:positionH relativeFrom="page">
            <wp:posOffset>4095750</wp:posOffset>
          </wp:positionH>
          <wp:positionV relativeFrom="page">
            <wp:posOffset>8905875</wp:posOffset>
          </wp:positionV>
          <wp:extent cx="2516505" cy="720054"/>
          <wp:effectExtent l="0" t="0" r="0" b="0"/>
          <wp:wrapNone/>
          <wp:docPr id="1697850901" name="Graphic 169785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50901" name="Graphic 1697850901"/>
                  <pic:cNvPicPr/>
                </pic:nvPicPr>
                <pic:blipFill rotWithShape="1">
                  <a:blip r:embed="rId1">
                    <a:extLst>
                      <a:ext uri="{96DAC541-7B7A-43D3-8B79-37D633B846F1}">
                        <asvg:svgBlip xmlns:asvg="http://schemas.microsoft.com/office/drawing/2016/SVG/main" r:embed="rId2"/>
                      </a:ext>
                    </a:extLst>
                  </a:blip>
                  <a:srcRect t="-54602" b="-54602"/>
                  <a:stretch/>
                </pic:blipFill>
                <pic:spPr bwMode="auto">
                  <a:xfrm>
                    <a:off x="0" y="0"/>
                    <a:ext cx="2516920" cy="720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83FF" w14:textId="77777777" w:rsidR="001834E7" w:rsidRDefault="00183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2490E6"/>
    <w:lvl w:ilvl="0">
      <w:start w:val="1"/>
      <w:numFmt w:val="decimal"/>
      <w:pStyle w:val="ListNumber"/>
      <w:lvlText w:val="%1."/>
      <w:lvlJc w:val="left"/>
      <w:pPr>
        <w:ind w:left="360" w:hanging="360"/>
      </w:pPr>
    </w:lvl>
  </w:abstractNum>
  <w:abstractNum w:abstractNumId="1"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893DB8"/>
    <w:multiLevelType w:val="hybridMultilevel"/>
    <w:tmpl w:val="E7D0B6A6"/>
    <w:lvl w:ilvl="0" w:tplc="440A8588">
      <w:start w:val="1"/>
      <w:numFmt w:val="lowerRoman"/>
      <w:lvlText w:val="(%1)"/>
      <w:lvlJc w:val="left"/>
      <w:pPr>
        <w:ind w:left="1553" w:hanging="360"/>
      </w:pPr>
      <w:rPr>
        <w:rFonts w:ascii="Arial" w:eastAsia="Arial" w:hAnsi="Arial" w:cs="Arial" w:hint="default"/>
        <w:b w:val="0"/>
        <w:bCs w:val="0"/>
        <w:i w:val="0"/>
        <w:iCs w:val="0"/>
        <w:color w:val="001D35"/>
        <w:spacing w:val="-2"/>
        <w:w w:val="99"/>
        <w:sz w:val="20"/>
        <w:szCs w:val="20"/>
        <w:lang w:val="en-US" w:eastAsia="en-US" w:bidi="ar-SA"/>
      </w:rPr>
    </w:lvl>
    <w:lvl w:ilvl="1" w:tplc="0C090019" w:tentative="1">
      <w:start w:val="1"/>
      <w:numFmt w:val="lowerLetter"/>
      <w:lvlText w:val="%2."/>
      <w:lvlJc w:val="left"/>
      <w:pPr>
        <w:ind w:left="2273" w:hanging="360"/>
      </w:pPr>
    </w:lvl>
    <w:lvl w:ilvl="2" w:tplc="0C09001B" w:tentative="1">
      <w:start w:val="1"/>
      <w:numFmt w:val="lowerRoman"/>
      <w:lvlText w:val="%3."/>
      <w:lvlJc w:val="right"/>
      <w:pPr>
        <w:ind w:left="2993" w:hanging="180"/>
      </w:pPr>
    </w:lvl>
    <w:lvl w:ilvl="3" w:tplc="0C09000F" w:tentative="1">
      <w:start w:val="1"/>
      <w:numFmt w:val="decimal"/>
      <w:lvlText w:val="%4."/>
      <w:lvlJc w:val="left"/>
      <w:pPr>
        <w:ind w:left="3713" w:hanging="360"/>
      </w:pPr>
    </w:lvl>
    <w:lvl w:ilvl="4" w:tplc="0C090019" w:tentative="1">
      <w:start w:val="1"/>
      <w:numFmt w:val="lowerLetter"/>
      <w:lvlText w:val="%5."/>
      <w:lvlJc w:val="left"/>
      <w:pPr>
        <w:ind w:left="4433" w:hanging="360"/>
      </w:pPr>
    </w:lvl>
    <w:lvl w:ilvl="5" w:tplc="0C09001B" w:tentative="1">
      <w:start w:val="1"/>
      <w:numFmt w:val="lowerRoman"/>
      <w:lvlText w:val="%6."/>
      <w:lvlJc w:val="right"/>
      <w:pPr>
        <w:ind w:left="5153" w:hanging="180"/>
      </w:pPr>
    </w:lvl>
    <w:lvl w:ilvl="6" w:tplc="0C09000F" w:tentative="1">
      <w:start w:val="1"/>
      <w:numFmt w:val="decimal"/>
      <w:lvlText w:val="%7."/>
      <w:lvlJc w:val="left"/>
      <w:pPr>
        <w:ind w:left="5873" w:hanging="360"/>
      </w:pPr>
    </w:lvl>
    <w:lvl w:ilvl="7" w:tplc="0C090019" w:tentative="1">
      <w:start w:val="1"/>
      <w:numFmt w:val="lowerLetter"/>
      <w:lvlText w:val="%8."/>
      <w:lvlJc w:val="left"/>
      <w:pPr>
        <w:ind w:left="6593" w:hanging="360"/>
      </w:pPr>
    </w:lvl>
    <w:lvl w:ilvl="8" w:tplc="0C09001B" w:tentative="1">
      <w:start w:val="1"/>
      <w:numFmt w:val="lowerRoman"/>
      <w:lvlText w:val="%9."/>
      <w:lvlJc w:val="right"/>
      <w:pPr>
        <w:ind w:left="7313" w:hanging="180"/>
      </w:pPr>
    </w:lvl>
  </w:abstractNum>
  <w:abstractNum w:abstractNumId="3" w15:restartNumberingAfterBreak="0">
    <w:nsid w:val="0F5E4482"/>
    <w:multiLevelType w:val="hybridMultilevel"/>
    <w:tmpl w:val="F96C30BC"/>
    <w:lvl w:ilvl="0" w:tplc="202C9AAE">
      <w:start w:val="1"/>
      <w:numFmt w:val="lowerRoman"/>
      <w:lvlText w:val="(%1)"/>
      <w:lvlJc w:val="left"/>
      <w:pPr>
        <w:ind w:left="1004" w:hanging="360"/>
      </w:pPr>
      <w:rPr>
        <w:rFonts w:ascii="Arial" w:eastAsia="Arial" w:hAnsi="Arial" w:cs="Arial" w:hint="default"/>
        <w:b w:val="0"/>
        <w:bCs w:val="0"/>
        <w:i w:val="0"/>
        <w:iCs w:val="0"/>
        <w:color w:val="auto"/>
        <w:spacing w:val="-2"/>
        <w:w w:val="99"/>
        <w:sz w:val="22"/>
        <w:szCs w:val="22"/>
        <w:lang w:val="en-US" w:eastAsia="en-US" w:bidi="ar-SA"/>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164F13D5"/>
    <w:multiLevelType w:val="hybridMultilevel"/>
    <w:tmpl w:val="3280AF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78264C"/>
    <w:multiLevelType w:val="hybridMultilevel"/>
    <w:tmpl w:val="F12A5BC6"/>
    <w:lvl w:ilvl="0" w:tplc="0712BD06">
      <w:start w:val="1"/>
      <w:numFmt w:val="lowerLetter"/>
      <w:lvlText w:val="(%1)"/>
      <w:lvlJc w:val="left"/>
      <w:pPr>
        <w:ind w:left="1252" w:hanging="360"/>
      </w:pPr>
      <w:rPr>
        <w:rFonts w:ascii="Arial" w:eastAsia="Arial" w:hAnsi="Arial" w:cs="Arial" w:hint="default"/>
        <w:b w:val="0"/>
        <w:bCs w:val="0"/>
        <w:i w:val="0"/>
        <w:iCs w:val="0"/>
        <w:color w:val="001D35"/>
        <w:spacing w:val="0"/>
        <w:w w:val="99"/>
        <w:sz w:val="20"/>
        <w:szCs w:val="20"/>
        <w:lang w:val="en-US" w:eastAsia="en-US" w:bidi="ar-SA"/>
      </w:rPr>
    </w:lvl>
    <w:lvl w:ilvl="1" w:tplc="0C090019" w:tentative="1">
      <w:start w:val="1"/>
      <w:numFmt w:val="lowerLetter"/>
      <w:lvlText w:val="%2."/>
      <w:lvlJc w:val="left"/>
      <w:pPr>
        <w:ind w:left="1972" w:hanging="360"/>
      </w:pPr>
    </w:lvl>
    <w:lvl w:ilvl="2" w:tplc="0C09001B" w:tentative="1">
      <w:start w:val="1"/>
      <w:numFmt w:val="lowerRoman"/>
      <w:lvlText w:val="%3."/>
      <w:lvlJc w:val="right"/>
      <w:pPr>
        <w:ind w:left="2692" w:hanging="180"/>
      </w:pPr>
    </w:lvl>
    <w:lvl w:ilvl="3" w:tplc="0C09000F" w:tentative="1">
      <w:start w:val="1"/>
      <w:numFmt w:val="decimal"/>
      <w:lvlText w:val="%4."/>
      <w:lvlJc w:val="left"/>
      <w:pPr>
        <w:ind w:left="3412" w:hanging="360"/>
      </w:pPr>
    </w:lvl>
    <w:lvl w:ilvl="4" w:tplc="0C090019" w:tentative="1">
      <w:start w:val="1"/>
      <w:numFmt w:val="lowerLetter"/>
      <w:lvlText w:val="%5."/>
      <w:lvlJc w:val="left"/>
      <w:pPr>
        <w:ind w:left="4132" w:hanging="360"/>
      </w:pPr>
    </w:lvl>
    <w:lvl w:ilvl="5" w:tplc="0C09001B" w:tentative="1">
      <w:start w:val="1"/>
      <w:numFmt w:val="lowerRoman"/>
      <w:lvlText w:val="%6."/>
      <w:lvlJc w:val="right"/>
      <w:pPr>
        <w:ind w:left="4852" w:hanging="180"/>
      </w:pPr>
    </w:lvl>
    <w:lvl w:ilvl="6" w:tplc="0C09000F" w:tentative="1">
      <w:start w:val="1"/>
      <w:numFmt w:val="decimal"/>
      <w:lvlText w:val="%7."/>
      <w:lvlJc w:val="left"/>
      <w:pPr>
        <w:ind w:left="5572" w:hanging="360"/>
      </w:pPr>
    </w:lvl>
    <w:lvl w:ilvl="7" w:tplc="0C090019" w:tentative="1">
      <w:start w:val="1"/>
      <w:numFmt w:val="lowerLetter"/>
      <w:lvlText w:val="%8."/>
      <w:lvlJc w:val="left"/>
      <w:pPr>
        <w:ind w:left="6292" w:hanging="360"/>
      </w:pPr>
    </w:lvl>
    <w:lvl w:ilvl="8" w:tplc="0C09001B" w:tentative="1">
      <w:start w:val="1"/>
      <w:numFmt w:val="lowerRoman"/>
      <w:lvlText w:val="%9."/>
      <w:lvlJc w:val="right"/>
      <w:pPr>
        <w:ind w:left="7012" w:hanging="180"/>
      </w:pPr>
    </w:lvl>
  </w:abstractNum>
  <w:abstractNum w:abstractNumId="7"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269127D"/>
    <w:multiLevelType w:val="hybridMultilevel"/>
    <w:tmpl w:val="EE52417A"/>
    <w:lvl w:ilvl="0" w:tplc="4D923E9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EF04F2DE">
      <w:numFmt w:val="bullet"/>
      <w:lvlText w:val="•"/>
      <w:lvlJc w:val="left"/>
      <w:pPr>
        <w:ind w:left="1841" w:hanging="360"/>
      </w:pPr>
      <w:rPr>
        <w:rFonts w:hint="default"/>
        <w:lang w:val="en-US" w:eastAsia="en-US" w:bidi="ar-SA"/>
      </w:rPr>
    </w:lvl>
    <w:lvl w:ilvl="2" w:tplc="E7FA2250">
      <w:numFmt w:val="bullet"/>
      <w:lvlText w:val="•"/>
      <w:lvlJc w:val="left"/>
      <w:pPr>
        <w:ind w:left="2863" w:hanging="360"/>
      </w:pPr>
      <w:rPr>
        <w:rFonts w:hint="default"/>
        <w:lang w:val="en-US" w:eastAsia="en-US" w:bidi="ar-SA"/>
      </w:rPr>
    </w:lvl>
    <w:lvl w:ilvl="3" w:tplc="B030CE00">
      <w:numFmt w:val="bullet"/>
      <w:lvlText w:val="•"/>
      <w:lvlJc w:val="left"/>
      <w:pPr>
        <w:ind w:left="3884" w:hanging="360"/>
      </w:pPr>
      <w:rPr>
        <w:rFonts w:hint="default"/>
        <w:lang w:val="en-US" w:eastAsia="en-US" w:bidi="ar-SA"/>
      </w:rPr>
    </w:lvl>
    <w:lvl w:ilvl="4" w:tplc="4A50675A">
      <w:numFmt w:val="bullet"/>
      <w:lvlText w:val="•"/>
      <w:lvlJc w:val="left"/>
      <w:pPr>
        <w:ind w:left="4906" w:hanging="360"/>
      </w:pPr>
      <w:rPr>
        <w:rFonts w:hint="default"/>
        <w:lang w:val="en-US" w:eastAsia="en-US" w:bidi="ar-SA"/>
      </w:rPr>
    </w:lvl>
    <w:lvl w:ilvl="5" w:tplc="63DC46DA">
      <w:numFmt w:val="bullet"/>
      <w:lvlText w:val="•"/>
      <w:lvlJc w:val="left"/>
      <w:pPr>
        <w:ind w:left="5928" w:hanging="360"/>
      </w:pPr>
      <w:rPr>
        <w:rFonts w:hint="default"/>
        <w:lang w:val="en-US" w:eastAsia="en-US" w:bidi="ar-SA"/>
      </w:rPr>
    </w:lvl>
    <w:lvl w:ilvl="6" w:tplc="A5AAD942">
      <w:numFmt w:val="bullet"/>
      <w:lvlText w:val="•"/>
      <w:lvlJc w:val="left"/>
      <w:pPr>
        <w:ind w:left="6949" w:hanging="360"/>
      </w:pPr>
      <w:rPr>
        <w:rFonts w:hint="default"/>
        <w:lang w:val="en-US" w:eastAsia="en-US" w:bidi="ar-SA"/>
      </w:rPr>
    </w:lvl>
    <w:lvl w:ilvl="7" w:tplc="4C5A9618">
      <w:numFmt w:val="bullet"/>
      <w:lvlText w:val="•"/>
      <w:lvlJc w:val="left"/>
      <w:pPr>
        <w:ind w:left="7971" w:hanging="360"/>
      </w:pPr>
      <w:rPr>
        <w:rFonts w:hint="default"/>
        <w:lang w:val="en-US" w:eastAsia="en-US" w:bidi="ar-SA"/>
      </w:rPr>
    </w:lvl>
    <w:lvl w:ilvl="8" w:tplc="8E1E8184">
      <w:numFmt w:val="bullet"/>
      <w:lvlText w:val="•"/>
      <w:lvlJc w:val="left"/>
      <w:pPr>
        <w:ind w:left="8992" w:hanging="360"/>
      </w:pPr>
      <w:rPr>
        <w:rFonts w:hint="default"/>
        <w:lang w:val="en-US" w:eastAsia="en-US" w:bidi="ar-SA"/>
      </w:rPr>
    </w:lvl>
  </w:abstractNum>
  <w:abstractNum w:abstractNumId="9" w15:restartNumberingAfterBreak="0">
    <w:nsid w:val="3E074190"/>
    <w:multiLevelType w:val="hybridMultilevel"/>
    <w:tmpl w:val="02CEDD64"/>
    <w:lvl w:ilvl="0" w:tplc="F6084E4A">
      <w:numFmt w:val="bullet"/>
      <w:lvlText w:val=""/>
      <w:lvlJc w:val="left"/>
      <w:pPr>
        <w:ind w:left="833" w:hanging="360"/>
      </w:pPr>
      <w:rPr>
        <w:rFonts w:ascii="Symbol" w:eastAsia="Symbol" w:hAnsi="Symbol" w:cs="Symbol" w:hint="default"/>
        <w:b w:val="0"/>
        <w:bCs w:val="0"/>
        <w:i w:val="0"/>
        <w:iCs w:val="0"/>
        <w:spacing w:val="0"/>
        <w:w w:val="99"/>
        <w:sz w:val="20"/>
        <w:szCs w:val="20"/>
        <w:lang w:val="en-US" w:eastAsia="en-US" w:bidi="ar-SA"/>
      </w:rPr>
    </w:lvl>
    <w:lvl w:ilvl="1" w:tplc="FEAA797C">
      <w:numFmt w:val="bullet"/>
      <w:lvlText w:val="•"/>
      <w:lvlJc w:val="left"/>
      <w:pPr>
        <w:ind w:left="1860" w:hanging="360"/>
      </w:pPr>
      <w:rPr>
        <w:rFonts w:hint="default"/>
        <w:lang w:val="en-US" w:eastAsia="en-US" w:bidi="ar-SA"/>
      </w:rPr>
    </w:lvl>
    <w:lvl w:ilvl="2" w:tplc="144ACC8E">
      <w:numFmt w:val="bullet"/>
      <w:lvlText w:val="•"/>
      <w:lvlJc w:val="left"/>
      <w:pPr>
        <w:ind w:left="2881" w:hanging="360"/>
      </w:pPr>
      <w:rPr>
        <w:rFonts w:hint="default"/>
        <w:lang w:val="en-US" w:eastAsia="en-US" w:bidi="ar-SA"/>
      </w:rPr>
    </w:lvl>
    <w:lvl w:ilvl="3" w:tplc="D74C3256">
      <w:numFmt w:val="bullet"/>
      <w:lvlText w:val="•"/>
      <w:lvlJc w:val="left"/>
      <w:pPr>
        <w:ind w:left="3901" w:hanging="360"/>
      </w:pPr>
      <w:rPr>
        <w:rFonts w:hint="default"/>
        <w:lang w:val="en-US" w:eastAsia="en-US" w:bidi="ar-SA"/>
      </w:rPr>
    </w:lvl>
    <w:lvl w:ilvl="4" w:tplc="839C7D5C">
      <w:numFmt w:val="bullet"/>
      <w:lvlText w:val="•"/>
      <w:lvlJc w:val="left"/>
      <w:pPr>
        <w:ind w:left="4922" w:hanging="360"/>
      </w:pPr>
      <w:rPr>
        <w:rFonts w:hint="default"/>
        <w:lang w:val="en-US" w:eastAsia="en-US" w:bidi="ar-SA"/>
      </w:rPr>
    </w:lvl>
    <w:lvl w:ilvl="5" w:tplc="A4BE9CCA">
      <w:numFmt w:val="bullet"/>
      <w:lvlText w:val="•"/>
      <w:lvlJc w:val="left"/>
      <w:pPr>
        <w:ind w:left="5943" w:hanging="360"/>
      </w:pPr>
      <w:rPr>
        <w:rFonts w:hint="default"/>
        <w:lang w:val="en-US" w:eastAsia="en-US" w:bidi="ar-SA"/>
      </w:rPr>
    </w:lvl>
    <w:lvl w:ilvl="6" w:tplc="90E0807A">
      <w:numFmt w:val="bullet"/>
      <w:lvlText w:val="•"/>
      <w:lvlJc w:val="left"/>
      <w:pPr>
        <w:ind w:left="6963" w:hanging="360"/>
      </w:pPr>
      <w:rPr>
        <w:rFonts w:hint="default"/>
        <w:lang w:val="en-US" w:eastAsia="en-US" w:bidi="ar-SA"/>
      </w:rPr>
    </w:lvl>
    <w:lvl w:ilvl="7" w:tplc="50D09896">
      <w:numFmt w:val="bullet"/>
      <w:lvlText w:val="•"/>
      <w:lvlJc w:val="left"/>
      <w:pPr>
        <w:ind w:left="7984" w:hanging="360"/>
      </w:pPr>
      <w:rPr>
        <w:rFonts w:hint="default"/>
        <w:lang w:val="en-US" w:eastAsia="en-US" w:bidi="ar-SA"/>
      </w:rPr>
    </w:lvl>
    <w:lvl w:ilvl="8" w:tplc="19BEE872">
      <w:numFmt w:val="bullet"/>
      <w:lvlText w:val="•"/>
      <w:lvlJc w:val="left"/>
      <w:pPr>
        <w:ind w:left="9004" w:hanging="360"/>
      </w:pPr>
      <w:rPr>
        <w:rFonts w:hint="default"/>
        <w:lang w:val="en-US" w:eastAsia="en-US" w:bidi="ar-SA"/>
      </w:rPr>
    </w:lvl>
  </w:abstractNum>
  <w:abstractNum w:abstractNumId="10" w15:restartNumberingAfterBreak="0">
    <w:nsid w:val="44F814D3"/>
    <w:multiLevelType w:val="hybridMultilevel"/>
    <w:tmpl w:val="C5387104"/>
    <w:lvl w:ilvl="0" w:tplc="3B6040DC">
      <w:start w:val="1"/>
      <w:numFmt w:val="lowerRoman"/>
      <w:lvlText w:val="%1."/>
      <w:lvlJc w:val="left"/>
      <w:pPr>
        <w:ind w:left="1103" w:hanging="720"/>
      </w:pPr>
      <w:rPr>
        <w:rFonts w:ascii="Arial" w:eastAsia="Arial" w:hAnsi="Arial" w:cs="Arial"/>
        <w:b w:val="0"/>
        <w:bCs w:val="0"/>
        <w:i/>
        <w:iCs/>
        <w:spacing w:val="-1"/>
        <w:w w:val="100"/>
        <w:sz w:val="22"/>
        <w:szCs w:val="22"/>
        <w:lang w:val="en-US" w:eastAsia="en-US" w:bidi="ar-SA"/>
      </w:rPr>
    </w:lvl>
    <w:lvl w:ilvl="1" w:tplc="C9AA1228">
      <w:numFmt w:val="bullet"/>
      <w:lvlText w:val="•"/>
      <w:lvlJc w:val="left"/>
      <w:pPr>
        <w:ind w:left="1897" w:hanging="720"/>
      </w:pPr>
      <w:rPr>
        <w:rFonts w:hint="default"/>
        <w:lang w:val="en-US" w:eastAsia="en-US" w:bidi="ar-SA"/>
      </w:rPr>
    </w:lvl>
    <w:lvl w:ilvl="2" w:tplc="D1680406">
      <w:numFmt w:val="bullet"/>
      <w:lvlText w:val="•"/>
      <w:lvlJc w:val="left"/>
      <w:pPr>
        <w:ind w:left="2694" w:hanging="720"/>
      </w:pPr>
      <w:rPr>
        <w:rFonts w:hint="default"/>
        <w:lang w:val="en-US" w:eastAsia="en-US" w:bidi="ar-SA"/>
      </w:rPr>
    </w:lvl>
    <w:lvl w:ilvl="3" w:tplc="9864C522">
      <w:numFmt w:val="bullet"/>
      <w:lvlText w:val="•"/>
      <w:lvlJc w:val="left"/>
      <w:pPr>
        <w:ind w:left="3491" w:hanging="720"/>
      </w:pPr>
      <w:rPr>
        <w:rFonts w:hint="default"/>
        <w:lang w:val="en-US" w:eastAsia="en-US" w:bidi="ar-SA"/>
      </w:rPr>
    </w:lvl>
    <w:lvl w:ilvl="4" w:tplc="51B4BF2A">
      <w:numFmt w:val="bullet"/>
      <w:lvlText w:val="•"/>
      <w:lvlJc w:val="left"/>
      <w:pPr>
        <w:ind w:left="4288" w:hanging="720"/>
      </w:pPr>
      <w:rPr>
        <w:rFonts w:hint="default"/>
        <w:lang w:val="en-US" w:eastAsia="en-US" w:bidi="ar-SA"/>
      </w:rPr>
    </w:lvl>
    <w:lvl w:ilvl="5" w:tplc="1E143600">
      <w:numFmt w:val="bullet"/>
      <w:lvlText w:val="•"/>
      <w:lvlJc w:val="left"/>
      <w:pPr>
        <w:ind w:left="5086" w:hanging="720"/>
      </w:pPr>
      <w:rPr>
        <w:rFonts w:hint="default"/>
        <w:lang w:val="en-US" w:eastAsia="en-US" w:bidi="ar-SA"/>
      </w:rPr>
    </w:lvl>
    <w:lvl w:ilvl="6" w:tplc="1FB01226">
      <w:numFmt w:val="bullet"/>
      <w:lvlText w:val="•"/>
      <w:lvlJc w:val="left"/>
      <w:pPr>
        <w:ind w:left="5883" w:hanging="720"/>
      </w:pPr>
      <w:rPr>
        <w:rFonts w:hint="default"/>
        <w:lang w:val="en-US" w:eastAsia="en-US" w:bidi="ar-SA"/>
      </w:rPr>
    </w:lvl>
    <w:lvl w:ilvl="7" w:tplc="A77CB9CA">
      <w:numFmt w:val="bullet"/>
      <w:lvlText w:val="•"/>
      <w:lvlJc w:val="left"/>
      <w:pPr>
        <w:ind w:left="6680" w:hanging="720"/>
      </w:pPr>
      <w:rPr>
        <w:rFonts w:hint="default"/>
        <w:lang w:val="en-US" w:eastAsia="en-US" w:bidi="ar-SA"/>
      </w:rPr>
    </w:lvl>
    <w:lvl w:ilvl="8" w:tplc="174E8520">
      <w:numFmt w:val="bullet"/>
      <w:lvlText w:val="•"/>
      <w:lvlJc w:val="left"/>
      <w:pPr>
        <w:ind w:left="7477" w:hanging="720"/>
      </w:pPr>
      <w:rPr>
        <w:rFonts w:hint="default"/>
        <w:lang w:val="en-US" w:eastAsia="en-US" w:bidi="ar-SA"/>
      </w:rPr>
    </w:lvl>
  </w:abstractNum>
  <w:abstractNum w:abstractNumId="11" w15:restartNumberingAfterBreak="0">
    <w:nsid w:val="4FB63C86"/>
    <w:multiLevelType w:val="hybridMultilevel"/>
    <w:tmpl w:val="86920C18"/>
    <w:lvl w:ilvl="0" w:tplc="54FE247E">
      <w:start w:val="1"/>
      <w:numFmt w:val="lowerLetter"/>
      <w:lvlText w:val="(%1)"/>
      <w:lvlJc w:val="left"/>
      <w:pPr>
        <w:ind w:left="1004" w:hanging="360"/>
      </w:pPr>
      <w:rPr>
        <w:rFonts w:ascii="Arial" w:eastAsia="Arial" w:hAnsi="Arial" w:cs="Arial" w:hint="default"/>
        <w:b w:val="0"/>
        <w:bCs w:val="0"/>
        <w:i w:val="0"/>
        <w:iCs w:val="0"/>
        <w:color w:val="auto"/>
        <w:spacing w:val="0"/>
        <w:w w:val="99"/>
        <w:sz w:val="22"/>
        <w:szCs w:val="22"/>
        <w:lang w:val="en-US" w:eastAsia="en-US" w:bidi="ar-SA"/>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4FFE0632"/>
    <w:multiLevelType w:val="hybridMultilevel"/>
    <w:tmpl w:val="79902094"/>
    <w:lvl w:ilvl="0" w:tplc="41FCAAB8">
      <w:start w:val="1"/>
      <w:numFmt w:val="lowerLetter"/>
      <w:lvlText w:val="(%1)"/>
      <w:lvlJc w:val="left"/>
      <w:pPr>
        <w:ind w:left="1004" w:hanging="360"/>
      </w:pPr>
      <w:rPr>
        <w:rFonts w:ascii="Arial" w:eastAsia="Arial" w:hAnsi="Arial" w:cs="Arial" w:hint="default"/>
        <w:b w:val="0"/>
        <w:bCs w:val="0"/>
        <w:i w:val="0"/>
        <w:iCs w:val="0"/>
        <w:color w:val="auto"/>
        <w:spacing w:val="0"/>
        <w:w w:val="99"/>
        <w:sz w:val="22"/>
        <w:szCs w:val="22"/>
        <w:lang w:val="en-US" w:eastAsia="en-US" w:bidi="ar-SA"/>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554458A5"/>
    <w:multiLevelType w:val="multilevel"/>
    <w:tmpl w:val="EEA00B1E"/>
    <w:lvl w:ilvl="0">
      <w:start w:val="1"/>
      <w:numFmt w:val="decimal"/>
      <w:pStyle w:val="ListParagraphh1"/>
      <w:lvlText w:val="%1."/>
      <w:lvlJc w:val="left"/>
      <w:pPr>
        <w:ind w:left="567" w:hanging="567"/>
      </w:pPr>
      <w:rPr>
        <w:rFonts w:hint="default"/>
      </w:rPr>
    </w:lvl>
    <w:lvl w:ilvl="1">
      <w:start w:val="1"/>
      <w:numFmt w:val="decimal"/>
      <w:pStyle w:val="ListParagraphbodycopy"/>
      <w:isLgl/>
      <w:lvlText w:val="%1.%2"/>
      <w:lvlJc w:val="left"/>
      <w:pPr>
        <w:ind w:left="720" w:hanging="720"/>
      </w:pPr>
      <w:rPr>
        <w:rFonts w:cs="Times New Roman" w:hint="default"/>
        <w:b w:val="0"/>
        <w:sz w:val="20"/>
      </w:rPr>
    </w:lvl>
    <w:lvl w:ilvl="2">
      <w:start w:val="1"/>
      <w:numFmt w:val="none"/>
      <w:lvlRestart w:val="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4" w15:restartNumberingAfterBreak="0">
    <w:nsid w:val="5BD9508F"/>
    <w:multiLevelType w:val="hybridMultilevel"/>
    <w:tmpl w:val="DB749E82"/>
    <w:lvl w:ilvl="0" w:tplc="8A00C0B6">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5" w15:restartNumberingAfterBreak="0">
    <w:nsid w:val="6C3D265D"/>
    <w:multiLevelType w:val="hybridMultilevel"/>
    <w:tmpl w:val="D5FEE8A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7" w15:restartNumberingAfterBreak="0">
    <w:nsid w:val="7D7428FA"/>
    <w:multiLevelType w:val="multilevel"/>
    <w:tmpl w:val="CA4C3EE4"/>
    <w:lvl w:ilvl="0">
      <w:start w:val="1"/>
      <w:numFmt w:val="decimal"/>
      <w:lvlText w:val="%1."/>
      <w:lvlJc w:val="left"/>
      <w:pPr>
        <w:ind w:left="567" w:hanging="567"/>
      </w:pPr>
      <w:rPr>
        <w:rFonts w:hint="default"/>
      </w:rPr>
    </w:lvl>
    <w:lvl w:ilvl="1">
      <w:start w:val="2"/>
      <w:numFmt w:val="decimal"/>
      <w:isLgl/>
      <w:lvlText w:val="%1.%2"/>
      <w:lvlJc w:val="left"/>
      <w:pPr>
        <w:ind w:left="720" w:hanging="720"/>
      </w:pPr>
      <w:rPr>
        <w:rFonts w:cs="Times New Roman" w:hint="default"/>
        <w:b w:val="0"/>
        <w:sz w:val="20"/>
      </w:rPr>
    </w:lvl>
    <w:lvl w:ilvl="2">
      <w:start w:val="1"/>
      <w:numFmt w:val="decimal"/>
      <w:lvlRestart w:val="0"/>
      <w:pStyle w:val="SWAHeading1"/>
      <w:lvlText w:val="%3."/>
      <w:lvlJc w:val="left"/>
      <w:pPr>
        <w:ind w:left="567" w:hanging="567"/>
      </w:pPr>
      <w:rPr>
        <w:rFonts w:hint="default"/>
      </w:rPr>
    </w:lvl>
    <w:lvl w:ilvl="3">
      <w:start w:val="1"/>
      <w:numFmt w:val="decimal"/>
      <w:pStyle w:val="SWAHeading2"/>
      <w:isLgl/>
      <w:lvlText w:val="%3.%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8" w15:restartNumberingAfterBreak="0">
    <w:nsid w:val="7ECD56B4"/>
    <w:multiLevelType w:val="hybridMultilevel"/>
    <w:tmpl w:val="A6E04B32"/>
    <w:lvl w:ilvl="0" w:tplc="250A640E">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68119577">
    <w:abstractNumId w:val="8"/>
  </w:num>
  <w:num w:numId="2" w16cid:durableId="2069524381">
    <w:abstractNumId w:val="9"/>
  </w:num>
  <w:num w:numId="3" w16cid:durableId="1220165383">
    <w:abstractNumId w:val="10"/>
  </w:num>
  <w:num w:numId="4" w16cid:durableId="2046825449">
    <w:abstractNumId w:val="7"/>
  </w:num>
  <w:num w:numId="5" w16cid:durableId="261954876">
    <w:abstractNumId w:val="1"/>
  </w:num>
  <w:num w:numId="6" w16cid:durableId="43915700">
    <w:abstractNumId w:val="18"/>
  </w:num>
  <w:num w:numId="7" w16cid:durableId="1839879499">
    <w:abstractNumId w:val="0"/>
  </w:num>
  <w:num w:numId="8" w16cid:durableId="1062144588">
    <w:abstractNumId w:val="16"/>
  </w:num>
  <w:num w:numId="9" w16cid:durableId="1248659126">
    <w:abstractNumId w:val="14"/>
  </w:num>
  <w:num w:numId="10" w16cid:durableId="1020936201">
    <w:abstractNumId w:val="5"/>
  </w:num>
  <w:num w:numId="11" w16cid:durableId="872621870">
    <w:abstractNumId w:val="13"/>
  </w:num>
  <w:num w:numId="12" w16cid:durableId="1191795628">
    <w:abstractNumId w:val="17"/>
  </w:num>
  <w:num w:numId="13" w16cid:durableId="1859270525">
    <w:abstractNumId w:val="15"/>
  </w:num>
  <w:num w:numId="14" w16cid:durableId="22287484">
    <w:abstractNumId w:val="4"/>
  </w:num>
  <w:num w:numId="15" w16cid:durableId="2119332209">
    <w:abstractNumId w:val="12"/>
  </w:num>
  <w:num w:numId="16" w16cid:durableId="906765008">
    <w:abstractNumId w:val="11"/>
  </w:num>
  <w:num w:numId="17" w16cid:durableId="75637663">
    <w:abstractNumId w:val="3"/>
  </w:num>
  <w:num w:numId="18" w16cid:durableId="855969669">
    <w:abstractNumId w:val="6"/>
  </w:num>
  <w:num w:numId="19" w16cid:durableId="10525829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27"/>
    <w:rsid w:val="0000360E"/>
    <w:rsid w:val="00004653"/>
    <w:rsid w:val="00005874"/>
    <w:rsid w:val="00006E58"/>
    <w:rsid w:val="0000737B"/>
    <w:rsid w:val="000075BA"/>
    <w:rsid w:val="000135D4"/>
    <w:rsid w:val="0001363A"/>
    <w:rsid w:val="000139D2"/>
    <w:rsid w:val="000143AF"/>
    <w:rsid w:val="00014C51"/>
    <w:rsid w:val="00014CC3"/>
    <w:rsid w:val="00016736"/>
    <w:rsid w:val="00020843"/>
    <w:rsid w:val="00020EFB"/>
    <w:rsid w:val="000212D4"/>
    <w:rsid w:val="00024206"/>
    <w:rsid w:val="0002466F"/>
    <w:rsid w:val="000251C5"/>
    <w:rsid w:val="00031EA9"/>
    <w:rsid w:val="00032D25"/>
    <w:rsid w:val="00034637"/>
    <w:rsid w:val="00035D0B"/>
    <w:rsid w:val="0003601F"/>
    <w:rsid w:val="0003617B"/>
    <w:rsid w:val="00037A70"/>
    <w:rsid w:val="00043B83"/>
    <w:rsid w:val="000442F6"/>
    <w:rsid w:val="000449B2"/>
    <w:rsid w:val="000460CC"/>
    <w:rsid w:val="00047084"/>
    <w:rsid w:val="000472E4"/>
    <w:rsid w:val="0004771B"/>
    <w:rsid w:val="00051757"/>
    <w:rsid w:val="00051E90"/>
    <w:rsid w:val="000532BF"/>
    <w:rsid w:val="000533E0"/>
    <w:rsid w:val="00057127"/>
    <w:rsid w:val="000621C1"/>
    <w:rsid w:val="00065AEE"/>
    <w:rsid w:val="000666BF"/>
    <w:rsid w:val="00070D8F"/>
    <w:rsid w:val="00070DFF"/>
    <w:rsid w:val="0007119E"/>
    <w:rsid w:val="0007635C"/>
    <w:rsid w:val="00077651"/>
    <w:rsid w:val="00085382"/>
    <w:rsid w:val="000861BC"/>
    <w:rsid w:val="000901EF"/>
    <w:rsid w:val="000917B1"/>
    <w:rsid w:val="00092327"/>
    <w:rsid w:val="00093C57"/>
    <w:rsid w:val="00093F7D"/>
    <w:rsid w:val="0009510D"/>
    <w:rsid w:val="000A0E20"/>
    <w:rsid w:val="000A0E21"/>
    <w:rsid w:val="000A45F4"/>
    <w:rsid w:val="000A49D1"/>
    <w:rsid w:val="000A55FE"/>
    <w:rsid w:val="000A65D2"/>
    <w:rsid w:val="000A6639"/>
    <w:rsid w:val="000A7104"/>
    <w:rsid w:val="000B0B02"/>
    <w:rsid w:val="000B378C"/>
    <w:rsid w:val="000B3802"/>
    <w:rsid w:val="000B512A"/>
    <w:rsid w:val="000B5525"/>
    <w:rsid w:val="000B580C"/>
    <w:rsid w:val="000B67ED"/>
    <w:rsid w:val="000C3928"/>
    <w:rsid w:val="000C5117"/>
    <w:rsid w:val="000C6A20"/>
    <w:rsid w:val="000C76A0"/>
    <w:rsid w:val="000D197B"/>
    <w:rsid w:val="000D5E34"/>
    <w:rsid w:val="000D6F0E"/>
    <w:rsid w:val="000E0EDA"/>
    <w:rsid w:val="000E1347"/>
    <w:rsid w:val="000E1D8C"/>
    <w:rsid w:val="000E25CD"/>
    <w:rsid w:val="000E2C47"/>
    <w:rsid w:val="000E70E3"/>
    <w:rsid w:val="000E71BB"/>
    <w:rsid w:val="000F3146"/>
    <w:rsid w:val="000F667D"/>
    <w:rsid w:val="001009E8"/>
    <w:rsid w:val="001037D1"/>
    <w:rsid w:val="00111A40"/>
    <w:rsid w:val="00116AF8"/>
    <w:rsid w:val="001205C1"/>
    <w:rsid w:val="00120AD5"/>
    <w:rsid w:val="00122ED0"/>
    <w:rsid w:val="00123208"/>
    <w:rsid w:val="00123843"/>
    <w:rsid w:val="00124A02"/>
    <w:rsid w:val="001250AE"/>
    <w:rsid w:val="001262AB"/>
    <w:rsid w:val="00126CEE"/>
    <w:rsid w:val="00126DA7"/>
    <w:rsid w:val="0012744F"/>
    <w:rsid w:val="00130975"/>
    <w:rsid w:val="00132812"/>
    <w:rsid w:val="001332AF"/>
    <w:rsid w:val="00141DB2"/>
    <w:rsid w:val="00141EA3"/>
    <w:rsid w:val="001421DA"/>
    <w:rsid w:val="001447F6"/>
    <w:rsid w:val="00145497"/>
    <w:rsid w:val="00146A5C"/>
    <w:rsid w:val="00147A40"/>
    <w:rsid w:val="001557F1"/>
    <w:rsid w:val="00156D3D"/>
    <w:rsid w:val="00160C32"/>
    <w:rsid w:val="00160CB3"/>
    <w:rsid w:val="00160EEA"/>
    <w:rsid w:val="00161788"/>
    <w:rsid w:val="00164C46"/>
    <w:rsid w:val="00166428"/>
    <w:rsid w:val="00166CD9"/>
    <w:rsid w:val="0016710F"/>
    <w:rsid w:val="001701FD"/>
    <w:rsid w:val="0017109B"/>
    <w:rsid w:val="001761DA"/>
    <w:rsid w:val="00180C27"/>
    <w:rsid w:val="0018184B"/>
    <w:rsid w:val="001834E7"/>
    <w:rsid w:val="00183527"/>
    <w:rsid w:val="00184B00"/>
    <w:rsid w:val="00187015"/>
    <w:rsid w:val="0019533B"/>
    <w:rsid w:val="001A0BCF"/>
    <w:rsid w:val="001A169E"/>
    <w:rsid w:val="001A4949"/>
    <w:rsid w:val="001A4E89"/>
    <w:rsid w:val="001A57A6"/>
    <w:rsid w:val="001A6392"/>
    <w:rsid w:val="001A7816"/>
    <w:rsid w:val="001A79A2"/>
    <w:rsid w:val="001A7B1C"/>
    <w:rsid w:val="001B0F31"/>
    <w:rsid w:val="001B15A9"/>
    <w:rsid w:val="001B39E9"/>
    <w:rsid w:val="001B3F45"/>
    <w:rsid w:val="001B4CBD"/>
    <w:rsid w:val="001B60C4"/>
    <w:rsid w:val="001B7054"/>
    <w:rsid w:val="001C12B8"/>
    <w:rsid w:val="001C184D"/>
    <w:rsid w:val="001C2883"/>
    <w:rsid w:val="001C42CF"/>
    <w:rsid w:val="001C4C54"/>
    <w:rsid w:val="001C4F14"/>
    <w:rsid w:val="001C7905"/>
    <w:rsid w:val="001D0A8E"/>
    <w:rsid w:val="001D1A38"/>
    <w:rsid w:val="001D3C51"/>
    <w:rsid w:val="001D72DD"/>
    <w:rsid w:val="001D752A"/>
    <w:rsid w:val="001D79F0"/>
    <w:rsid w:val="001E353F"/>
    <w:rsid w:val="001E4E1D"/>
    <w:rsid w:val="001E5BD5"/>
    <w:rsid w:val="001E5F09"/>
    <w:rsid w:val="001F0CE6"/>
    <w:rsid w:val="001F288F"/>
    <w:rsid w:val="001F3203"/>
    <w:rsid w:val="001F4C8E"/>
    <w:rsid w:val="001F57A8"/>
    <w:rsid w:val="001F6387"/>
    <w:rsid w:val="002001DC"/>
    <w:rsid w:val="00200942"/>
    <w:rsid w:val="00201D64"/>
    <w:rsid w:val="00203F02"/>
    <w:rsid w:val="002073CB"/>
    <w:rsid w:val="0021080B"/>
    <w:rsid w:val="002117A2"/>
    <w:rsid w:val="00216750"/>
    <w:rsid w:val="00220911"/>
    <w:rsid w:val="002215B7"/>
    <w:rsid w:val="00221898"/>
    <w:rsid w:val="00221F31"/>
    <w:rsid w:val="00223CEB"/>
    <w:rsid w:val="00224543"/>
    <w:rsid w:val="00225328"/>
    <w:rsid w:val="00225D59"/>
    <w:rsid w:val="002265EE"/>
    <w:rsid w:val="00230BAC"/>
    <w:rsid w:val="00233D01"/>
    <w:rsid w:val="00235C45"/>
    <w:rsid w:val="002375E3"/>
    <w:rsid w:val="002410EE"/>
    <w:rsid w:val="0024521E"/>
    <w:rsid w:val="00250597"/>
    <w:rsid w:val="0025145B"/>
    <w:rsid w:val="002523DD"/>
    <w:rsid w:val="00252488"/>
    <w:rsid w:val="00252E02"/>
    <w:rsid w:val="00253BA2"/>
    <w:rsid w:val="00254FEF"/>
    <w:rsid w:val="00257161"/>
    <w:rsid w:val="002579A9"/>
    <w:rsid w:val="00257CC5"/>
    <w:rsid w:val="00260218"/>
    <w:rsid w:val="00261A06"/>
    <w:rsid w:val="00261E32"/>
    <w:rsid w:val="0026327C"/>
    <w:rsid w:val="00270C14"/>
    <w:rsid w:val="002710F9"/>
    <w:rsid w:val="0027205C"/>
    <w:rsid w:val="0027438E"/>
    <w:rsid w:val="00274B51"/>
    <w:rsid w:val="00275EA2"/>
    <w:rsid w:val="0027667F"/>
    <w:rsid w:val="00276821"/>
    <w:rsid w:val="00276A54"/>
    <w:rsid w:val="00282EB5"/>
    <w:rsid w:val="002840F9"/>
    <w:rsid w:val="00285285"/>
    <w:rsid w:val="00285BA0"/>
    <w:rsid w:val="00286C0B"/>
    <w:rsid w:val="00290C13"/>
    <w:rsid w:val="002915AA"/>
    <w:rsid w:val="00293A85"/>
    <w:rsid w:val="00294146"/>
    <w:rsid w:val="002A0886"/>
    <w:rsid w:val="002A0C83"/>
    <w:rsid w:val="002A2ADC"/>
    <w:rsid w:val="002A4992"/>
    <w:rsid w:val="002A5362"/>
    <w:rsid w:val="002A5BE3"/>
    <w:rsid w:val="002A71F2"/>
    <w:rsid w:val="002A7CEA"/>
    <w:rsid w:val="002B00F5"/>
    <w:rsid w:val="002B048F"/>
    <w:rsid w:val="002B0ECE"/>
    <w:rsid w:val="002B16C9"/>
    <w:rsid w:val="002B1BD5"/>
    <w:rsid w:val="002B1D3F"/>
    <w:rsid w:val="002B2040"/>
    <w:rsid w:val="002B262A"/>
    <w:rsid w:val="002B2D9A"/>
    <w:rsid w:val="002B4823"/>
    <w:rsid w:val="002C1475"/>
    <w:rsid w:val="002C24E6"/>
    <w:rsid w:val="002C2586"/>
    <w:rsid w:val="002C299B"/>
    <w:rsid w:val="002C4438"/>
    <w:rsid w:val="002C5EFD"/>
    <w:rsid w:val="002C6173"/>
    <w:rsid w:val="002D3070"/>
    <w:rsid w:val="002D570A"/>
    <w:rsid w:val="002D58BB"/>
    <w:rsid w:val="002D6D6C"/>
    <w:rsid w:val="002E07D8"/>
    <w:rsid w:val="002E1E2E"/>
    <w:rsid w:val="002E3564"/>
    <w:rsid w:val="002E3783"/>
    <w:rsid w:val="002E50CE"/>
    <w:rsid w:val="002E5718"/>
    <w:rsid w:val="002F14A2"/>
    <w:rsid w:val="002F38B5"/>
    <w:rsid w:val="002F5CE2"/>
    <w:rsid w:val="002F61A7"/>
    <w:rsid w:val="0030065D"/>
    <w:rsid w:val="0030068A"/>
    <w:rsid w:val="00300994"/>
    <w:rsid w:val="003037DD"/>
    <w:rsid w:val="00307455"/>
    <w:rsid w:val="00310CC9"/>
    <w:rsid w:val="00314DEF"/>
    <w:rsid w:val="0031741B"/>
    <w:rsid w:val="00317562"/>
    <w:rsid w:val="003203D2"/>
    <w:rsid w:val="0032259C"/>
    <w:rsid w:val="003229C5"/>
    <w:rsid w:val="003231BD"/>
    <w:rsid w:val="00324B95"/>
    <w:rsid w:val="00324BF6"/>
    <w:rsid w:val="003276D2"/>
    <w:rsid w:val="00331CF5"/>
    <w:rsid w:val="00333412"/>
    <w:rsid w:val="0033384D"/>
    <w:rsid w:val="00333EE6"/>
    <w:rsid w:val="0033570C"/>
    <w:rsid w:val="00335ECD"/>
    <w:rsid w:val="003368FF"/>
    <w:rsid w:val="00340438"/>
    <w:rsid w:val="00341257"/>
    <w:rsid w:val="00341BB7"/>
    <w:rsid w:val="00344362"/>
    <w:rsid w:val="00345569"/>
    <w:rsid w:val="0034783E"/>
    <w:rsid w:val="00347AD2"/>
    <w:rsid w:val="00351BDE"/>
    <w:rsid w:val="00354934"/>
    <w:rsid w:val="0035608A"/>
    <w:rsid w:val="003566AE"/>
    <w:rsid w:val="0035734E"/>
    <w:rsid w:val="00357BF0"/>
    <w:rsid w:val="0036069B"/>
    <w:rsid w:val="00361D36"/>
    <w:rsid w:val="0036367F"/>
    <w:rsid w:val="00365133"/>
    <w:rsid w:val="00367897"/>
    <w:rsid w:val="00372C98"/>
    <w:rsid w:val="00376DCD"/>
    <w:rsid w:val="003774FF"/>
    <w:rsid w:val="00380FA2"/>
    <w:rsid w:val="003819CD"/>
    <w:rsid w:val="00381F5A"/>
    <w:rsid w:val="003830C5"/>
    <w:rsid w:val="00385710"/>
    <w:rsid w:val="00385772"/>
    <w:rsid w:val="00386800"/>
    <w:rsid w:val="00386C41"/>
    <w:rsid w:val="00387173"/>
    <w:rsid w:val="0039217D"/>
    <w:rsid w:val="003A17AB"/>
    <w:rsid w:val="003A5B3D"/>
    <w:rsid w:val="003A77AD"/>
    <w:rsid w:val="003B1D2D"/>
    <w:rsid w:val="003B2CBF"/>
    <w:rsid w:val="003B31D9"/>
    <w:rsid w:val="003B362C"/>
    <w:rsid w:val="003B4E61"/>
    <w:rsid w:val="003B6371"/>
    <w:rsid w:val="003C0274"/>
    <w:rsid w:val="003C0C30"/>
    <w:rsid w:val="003C3984"/>
    <w:rsid w:val="003C64B6"/>
    <w:rsid w:val="003C7149"/>
    <w:rsid w:val="003C7C0D"/>
    <w:rsid w:val="003D2595"/>
    <w:rsid w:val="003D33A6"/>
    <w:rsid w:val="003D3E4C"/>
    <w:rsid w:val="003D57B8"/>
    <w:rsid w:val="003E0337"/>
    <w:rsid w:val="003E3E85"/>
    <w:rsid w:val="003E68DF"/>
    <w:rsid w:val="003E6BEE"/>
    <w:rsid w:val="003F04BB"/>
    <w:rsid w:val="003F0F32"/>
    <w:rsid w:val="003F1446"/>
    <w:rsid w:val="003F420E"/>
    <w:rsid w:val="003F7F79"/>
    <w:rsid w:val="00400BD0"/>
    <w:rsid w:val="004020D9"/>
    <w:rsid w:val="00406EF5"/>
    <w:rsid w:val="00410459"/>
    <w:rsid w:val="004118F6"/>
    <w:rsid w:val="00412193"/>
    <w:rsid w:val="004129AA"/>
    <w:rsid w:val="00414416"/>
    <w:rsid w:val="004146AB"/>
    <w:rsid w:val="004156E8"/>
    <w:rsid w:val="00415F31"/>
    <w:rsid w:val="0042052D"/>
    <w:rsid w:val="0042100B"/>
    <w:rsid w:val="00421197"/>
    <w:rsid w:val="004255EA"/>
    <w:rsid w:val="00426146"/>
    <w:rsid w:val="004264E0"/>
    <w:rsid w:val="004269EF"/>
    <w:rsid w:val="00426AFC"/>
    <w:rsid w:val="0043183D"/>
    <w:rsid w:val="00433736"/>
    <w:rsid w:val="00436376"/>
    <w:rsid w:val="00440ED4"/>
    <w:rsid w:val="004410DA"/>
    <w:rsid w:val="0044119F"/>
    <w:rsid w:val="00442FBC"/>
    <w:rsid w:val="0044314F"/>
    <w:rsid w:val="0044390D"/>
    <w:rsid w:val="00444AAC"/>
    <w:rsid w:val="00451241"/>
    <w:rsid w:val="0045223D"/>
    <w:rsid w:val="0045245F"/>
    <w:rsid w:val="004534C3"/>
    <w:rsid w:val="00453FA3"/>
    <w:rsid w:val="004565A4"/>
    <w:rsid w:val="00461219"/>
    <w:rsid w:val="0046190E"/>
    <w:rsid w:val="0046299E"/>
    <w:rsid w:val="004639B5"/>
    <w:rsid w:val="004659A5"/>
    <w:rsid w:val="004674F9"/>
    <w:rsid w:val="00467B29"/>
    <w:rsid w:val="00470BAD"/>
    <w:rsid w:val="004735E4"/>
    <w:rsid w:val="00476AD6"/>
    <w:rsid w:val="004816CC"/>
    <w:rsid w:val="00483CFC"/>
    <w:rsid w:val="00486694"/>
    <w:rsid w:val="00493FF3"/>
    <w:rsid w:val="004965F1"/>
    <w:rsid w:val="0049693A"/>
    <w:rsid w:val="00497BD6"/>
    <w:rsid w:val="00497C19"/>
    <w:rsid w:val="004A2810"/>
    <w:rsid w:val="004A5076"/>
    <w:rsid w:val="004A5558"/>
    <w:rsid w:val="004A6F51"/>
    <w:rsid w:val="004B3103"/>
    <w:rsid w:val="004B633F"/>
    <w:rsid w:val="004B68BF"/>
    <w:rsid w:val="004B7215"/>
    <w:rsid w:val="004C3593"/>
    <w:rsid w:val="004C56F0"/>
    <w:rsid w:val="004C64D6"/>
    <w:rsid w:val="004C7263"/>
    <w:rsid w:val="004C7667"/>
    <w:rsid w:val="004C7DBE"/>
    <w:rsid w:val="004D1CD8"/>
    <w:rsid w:val="004D423A"/>
    <w:rsid w:val="004D715F"/>
    <w:rsid w:val="004E4859"/>
    <w:rsid w:val="004E4E9D"/>
    <w:rsid w:val="004E7936"/>
    <w:rsid w:val="004F019D"/>
    <w:rsid w:val="004F1188"/>
    <w:rsid w:val="004F46A0"/>
    <w:rsid w:val="004F7971"/>
    <w:rsid w:val="005001EB"/>
    <w:rsid w:val="0050361F"/>
    <w:rsid w:val="00503C8E"/>
    <w:rsid w:val="005072AF"/>
    <w:rsid w:val="005102F9"/>
    <w:rsid w:val="005136FA"/>
    <w:rsid w:val="00515546"/>
    <w:rsid w:val="00516456"/>
    <w:rsid w:val="0051684E"/>
    <w:rsid w:val="005200FB"/>
    <w:rsid w:val="00525B94"/>
    <w:rsid w:val="0052740A"/>
    <w:rsid w:val="005279BA"/>
    <w:rsid w:val="00527E91"/>
    <w:rsid w:val="00530C19"/>
    <w:rsid w:val="00530D98"/>
    <w:rsid w:val="0053136D"/>
    <w:rsid w:val="00532C19"/>
    <w:rsid w:val="005331E3"/>
    <w:rsid w:val="00533220"/>
    <w:rsid w:val="00533702"/>
    <w:rsid w:val="00533BDE"/>
    <w:rsid w:val="00537190"/>
    <w:rsid w:val="005371CA"/>
    <w:rsid w:val="00540FA3"/>
    <w:rsid w:val="00541032"/>
    <w:rsid w:val="00541BB5"/>
    <w:rsid w:val="0054240D"/>
    <w:rsid w:val="0054475C"/>
    <w:rsid w:val="00546796"/>
    <w:rsid w:val="00546A98"/>
    <w:rsid w:val="00550A24"/>
    <w:rsid w:val="005535B7"/>
    <w:rsid w:val="00553A61"/>
    <w:rsid w:val="005562D8"/>
    <w:rsid w:val="00556755"/>
    <w:rsid w:val="0055797F"/>
    <w:rsid w:val="00557C7E"/>
    <w:rsid w:val="005616F0"/>
    <w:rsid w:val="0056359B"/>
    <w:rsid w:val="00563F45"/>
    <w:rsid w:val="00567B2A"/>
    <w:rsid w:val="0057267D"/>
    <w:rsid w:val="005727D0"/>
    <w:rsid w:val="00572B90"/>
    <w:rsid w:val="00573340"/>
    <w:rsid w:val="0057641D"/>
    <w:rsid w:val="00576621"/>
    <w:rsid w:val="00583C7E"/>
    <w:rsid w:val="00586E1B"/>
    <w:rsid w:val="00587968"/>
    <w:rsid w:val="00587EFA"/>
    <w:rsid w:val="00590E34"/>
    <w:rsid w:val="005A0C39"/>
    <w:rsid w:val="005A111A"/>
    <w:rsid w:val="005A1516"/>
    <w:rsid w:val="005A20BE"/>
    <w:rsid w:val="005A23C2"/>
    <w:rsid w:val="005A7036"/>
    <w:rsid w:val="005B0917"/>
    <w:rsid w:val="005B3980"/>
    <w:rsid w:val="005C1F5B"/>
    <w:rsid w:val="005C53A0"/>
    <w:rsid w:val="005C661C"/>
    <w:rsid w:val="005C7506"/>
    <w:rsid w:val="005C768C"/>
    <w:rsid w:val="005C7B1B"/>
    <w:rsid w:val="005D1B3B"/>
    <w:rsid w:val="005D24A5"/>
    <w:rsid w:val="005D3832"/>
    <w:rsid w:val="005D59FB"/>
    <w:rsid w:val="005E13C9"/>
    <w:rsid w:val="005E180A"/>
    <w:rsid w:val="005E279B"/>
    <w:rsid w:val="005E2A9A"/>
    <w:rsid w:val="005E393B"/>
    <w:rsid w:val="005E4C8C"/>
    <w:rsid w:val="005F0E84"/>
    <w:rsid w:val="005F2666"/>
    <w:rsid w:val="005F594B"/>
    <w:rsid w:val="005F600C"/>
    <w:rsid w:val="005F7D39"/>
    <w:rsid w:val="00601C69"/>
    <w:rsid w:val="006030B0"/>
    <w:rsid w:val="00605FBD"/>
    <w:rsid w:val="00607ACA"/>
    <w:rsid w:val="0061010B"/>
    <w:rsid w:val="00611B9D"/>
    <w:rsid w:val="00612D98"/>
    <w:rsid w:val="00612F1D"/>
    <w:rsid w:val="00614E87"/>
    <w:rsid w:val="00616097"/>
    <w:rsid w:val="00617C7D"/>
    <w:rsid w:val="0062057C"/>
    <w:rsid w:val="0062751A"/>
    <w:rsid w:val="00630A66"/>
    <w:rsid w:val="00630D74"/>
    <w:rsid w:val="00633067"/>
    <w:rsid w:val="006414C7"/>
    <w:rsid w:val="00641505"/>
    <w:rsid w:val="00641853"/>
    <w:rsid w:val="00642B81"/>
    <w:rsid w:val="006454B3"/>
    <w:rsid w:val="00645735"/>
    <w:rsid w:val="006463F9"/>
    <w:rsid w:val="00647009"/>
    <w:rsid w:val="00651BCF"/>
    <w:rsid w:val="00652429"/>
    <w:rsid w:val="006527BA"/>
    <w:rsid w:val="00652E85"/>
    <w:rsid w:val="006538DF"/>
    <w:rsid w:val="00653ACE"/>
    <w:rsid w:val="00657BA0"/>
    <w:rsid w:val="0066061E"/>
    <w:rsid w:val="00664353"/>
    <w:rsid w:val="00665C8B"/>
    <w:rsid w:val="00672418"/>
    <w:rsid w:val="00675149"/>
    <w:rsid w:val="00675997"/>
    <w:rsid w:val="00677161"/>
    <w:rsid w:val="00680AB4"/>
    <w:rsid w:val="006811AB"/>
    <w:rsid w:val="0068204C"/>
    <w:rsid w:val="00683976"/>
    <w:rsid w:val="00691A68"/>
    <w:rsid w:val="00691A7B"/>
    <w:rsid w:val="00691E13"/>
    <w:rsid w:val="006926D8"/>
    <w:rsid w:val="00693339"/>
    <w:rsid w:val="0069577C"/>
    <w:rsid w:val="00695C72"/>
    <w:rsid w:val="00695E67"/>
    <w:rsid w:val="00696323"/>
    <w:rsid w:val="006A29C4"/>
    <w:rsid w:val="006A2A26"/>
    <w:rsid w:val="006A4EFB"/>
    <w:rsid w:val="006A53A2"/>
    <w:rsid w:val="006A541D"/>
    <w:rsid w:val="006A66F3"/>
    <w:rsid w:val="006B27CC"/>
    <w:rsid w:val="006B31C0"/>
    <w:rsid w:val="006B4057"/>
    <w:rsid w:val="006B5101"/>
    <w:rsid w:val="006B7518"/>
    <w:rsid w:val="006B7B66"/>
    <w:rsid w:val="006C1E8B"/>
    <w:rsid w:val="006C20D8"/>
    <w:rsid w:val="006C44F9"/>
    <w:rsid w:val="006C7142"/>
    <w:rsid w:val="006D2018"/>
    <w:rsid w:val="006D28E1"/>
    <w:rsid w:val="006D364C"/>
    <w:rsid w:val="006D5812"/>
    <w:rsid w:val="006D61C9"/>
    <w:rsid w:val="006E19D3"/>
    <w:rsid w:val="006E1F24"/>
    <w:rsid w:val="006E3C14"/>
    <w:rsid w:val="006E3F0B"/>
    <w:rsid w:val="006E4B50"/>
    <w:rsid w:val="006E7664"/>
    <w:rsid w:val="006F0825"/>
    <w:rsid w:val="006F2C62"/>
    <w:rsid w:val="006F5437"/>
    <w:rsid w:val="006F5D2A"/>
    <w:rsid w:val="006F5EFA"/>
    <w:rsid w:val="006F654F"/>
    <w:rsid w:val="00701AC4"/>
    <w:rsid w:val="00701E1F"/>
    <w:rsid w:val="00710A8A"/>
    <w:rsid w:val="007111CC"/>
    <w:rsid w:val="00711A87"/>
    <w:rsid w:val="00712796"/>
    <w:rsid w:val="007143A3"/>
    <w:rsid w:val="00714BE0"/>
    <w:rsid w:val="00714C86"/>
    <w:rsid w:val="00715A94"/>
    <w:rsid w:val="00715BA5"/>
    <w:rsid w:val="0071782D"/>
    <w:rsid w:val="007214B9"/>
    <w:rsid w:val="0072194A"/>
    <w:rsid w:val="00726594"/>
    <w:rsid w:val="00727B23"/>
    <w:rsid w:val="00733D2D"/>
    <w:rsid w:val="007343AD"/>
    <w:rsid w:val="00740AA8"/>
    <w:rsid w:val="00740E41"/>
    <w:rsid w:val="0074174E"/>
    <w:rsid w:val="00742375"/>
    <w:rsid w:val="00742904"/>
    <w:rsid w:val="007513FE"/>
    <w:rsid w:val="00751A90"/>
    <w:rsid w:val="00751BA9"/>
    <w:rsid w:val="007525B9"/>
    <w:rsid w:val="00755773"/>
    <w:rsid w:val="00757C93"/>
    <w:rsid w:val="007617BC"/>
    <w:rsid w:val="00762921"/>
    <w:rsid w:val="00762C67"/>
    <w:rsid w:val="00763531"/>
    <w:rsid w:val="00763FCB"/>
    <w:rsid w:val="00764BD7"/>
    <w:rsid w:val="00765DDC"/>
    <w:rsid w:val="00766028"/>
    <w:rsid w:val="007666ED"/>
    <w:rsid w:val="00767674"/>
    <w:rsid w:val="007707F8"/>
    <w:rsid w:val="007709AC"/>
    <w:rsid w:val="0077127E"/>
    <w:rsid w:val="00772939"/>
    <w:rsid w:val="007729A8"/>
    <w:rsid w:val="007738A4"/>
    <w:rsid w:val="00774CAF"/>
    <w:rsid w:val="00774E6E"/>
    <w:rsid w:val="0077693D"/>
    <w:rsid w:val="007804A0"/>
    <w:rsid w:val="007813C7"/>
    <w:rsid w:val="0078166A"/>
    <w:rsid w:val="007822A0"/>
    <w:rsid w:val="00785126"/>
    <w:rsid w:val="007853DE"/>
    <w:rsid w:val="007870C7"/>
    <w:rsid w:val="00787180"/>
    <w:rsid w:val="00790910"/>
    <w:rsid w:val="00791165"/>
    <w:rsid w:val="00791AD0"/>
    <w:rsid w:val="0079416C"/>
    <w:rsid w:val="00794649"/>
    <w:rsid w:val="00794B55"/>
    <w:rsid w:val="00794DF8"/>
    <w:rsid w:val="007960EF"/>
    <w:rsid w:val="00797DE7"/>
    <w:rsid w:val="007A0154"/>
    <w:rsid w:val="007A0600"/>
    <w:rsid w:val="007A22E3"/>
    <w:rsid w:val="007A3D81"/>
    <w:rsid w:val="007A48C2"/>
    <w:rsid w:val="007A522F"/>
    <w:rsid w:val="007A5B02"/>
    <w:rsid w:val="007A5D72"/>
    <w:rsid w:val="007A6C6C"/>
    <w:rsid w:val="007A7ABB"/>
    <w:rsid w:val="007B3383"/>
    <w:rsid w:val="007B7640"/>
    <w:rsid w:val="007B7707"/>
    <w:rsid w:val="007B7ECD"/>
    <w:rsid w:val="007C2577"/>
    <w:rsid w:val="007C3789"/>
    <w:rsid w:val="007C6233"/>
    <w:rsid w:val="007D31E6"/>
    <w:rsid w:val="007D4224"/>
    <w:rsid w:val="007E4A1E"/>
    <w:rsid w:val="007E616E"/>
    <w:rsid w:val="007E6937"/>
    <w:rsid w:val="007F2C04"/>
    <w:rsid w:val="007F3F45"/>
    <w:rsid w:val="007F531F"/>
    <w:rsid w:val="007F5BC9"/>
    <w:rsid w:val="007F5BFC"/>
    <w:rsid w:val="008006C6"/>
    <w:rsid w:val="00800FB8"/>
    <w:rsid w:val="008027B9"/>
    <w:rsid w:val="0080458E"/>
    <w:rsid w:val="00806FBE"/>
    <w:rsid w:val="008104E1"/>
    <w:rsid w:val="0081502A"/>
    <w:rsid w:val="00816BC7"/>
    <w:rsid w:val="008175FC"/>
    <w:rsid w:val="00820028"/>
    <w:rsid w:val="008200C0"/>
    <w:rsid w:val="008203F2"/>
    <w:rsid w:val="008246E9"/>
    <w:rsid w:val="00824FF2"/>
    <w:rsid w:val="0082599B"/>
    <w:rsid w:val="008331D7"/>
    <w:rsid w:val="00840345"/>
    <w:rsid w:val="00841A32"/>
    <w:rsid w:val="0084409A"/>
    <w:rsid w:val="00844384"/>
    <w:rsid w:val="008443D2"/>
    <w:rsid w:val="00844D08"/>
    <w:rsid w:val="00845065"/>
    <w:rsid w:val="008468D5"/>
    <w:rsid w:val="0085068A"/>
    <w:rsid w:val="00850B72"/>
    <w:rsid w:val="00851034"/>
    <w:rsid w:val="00851221"/>
    <w:rsid w:val="00851CDC"/>
    <w:rsid w:val="008523D3"/>
    <w:rsid w:val="008539BA"/>
    <w:rsid w:val="0085650C"/>
    <w:rsid w:val="00856711"/>
    <w:rsid w:val="0086360A"/>
    <w:rsid w:val="00864322"/>
    <w:rsid w:val="008664A9"/>
    <w:rsid w:val="00874D1C"/>
    <w:rsid w:val="008753F9"/>
    <w:rsid w:val="00876812"/>
    <w:rsid w:val="00876C54"/>
    <w:rsid w:val="00880B6C"/>
    <w:rsid w:val="00884A80"/>
    <w:rsid w:val="0088639D"/>
    <w:rsid w:val="008904C8"/>
    <w:rsid w:val="0089067A"/>
    <w:rsid w:val="00892C76"/>
    <w:rsid w:val="00892D78"/>
    <w:rsid w:val="0089310D"/>
    <w:rsid w:val="00895D54"/>
    <w:rsid w:val="00896D75"/>
    <w:rsid w:val="008A2A29"/>
    <w:rsid w:val="008A3AFE"/>
    <w:rsid w:val="008A5D4B"/>
    <w:rsid w:val="008B04B6"/>
    <w:rsid w:val="008B1CE6"/>
    <w:rsid w:val="008B237D"/>
    <w:rsid w:val="008B5DCD"/>
    <w:rsid w:val="008B621A"/>
    <w:rsid w:val="008C4486"/>
    <w:rsid w:val="008C6D0C"/>
    <w:rsid w:val="008C7237"/>
    <w:rsid w:val="008D0799"/>
    <w:rsid w:val="008D23F1"/>
    <w:rsid w:val="008D32B4"/>
    <w:rsid w:val="008D386A"/>
    <w:rsid w:val="008D3889"/>
    <w:rsid w:val="008D3D0D"/>
    <w:rsid w:val="008D48DB"/>
    <w:rsid w:val="008D4E46"/>
    <w:rsid w:val="008E133E"/>
    <w:rsid w:val="008E3A43"/>
    <w:rsid w:val="008E3C62"/>
    <w:rsid w:val="008E3CA4"/>
    <w:rsid w:val="008E5771"/>
    <w:rsid w:val="008E6D93"/>
    <w:rsid w:val="008E7F00"/>
    <w:rsid w:val="008F249E"/>
    <w:rsid w:val="008F3056"/>
    <w:rsid w:val="008F387D"/>
    <w:rsid w:val="008F43D3"/>
    <w:rsid w:val="0090048A"/>
    <w:rsid w:val="00901F4E"/>
    <w:rsid w:val="0090300F"/>
    <w:rsid w:val="00903DA3"/>
    <w:rsid w:val="009048F9"/>
    <w:rsid w:val="00904BD7"/>
    <w:rsid w:val="009133AA"/>
    <w:rsid w:val="00916C43"/>
    <w:rsid w:val="00917A36"/>
    <w:rsid w:val="009202B1"/>
    <w:rsid w:val="009230EC"/>
    <w:rsid w:val="009234F9"/>
    <w:rsid w:val="00923F6B"/>
    <w:rsid w:val="009244ED"/>
    <w:rsid w:val="009249A7"/>
    <w:rsid w:val="00925911"/>
    <w:rsid w:val="00926D8A"/>
    <w:rsid w:val="00930292"/>
    <w:rsid w:val="0093096A"/>
    <w:rsid w:val="00935151"/>
    <w:rsid w:val="0093733A"/>
    <w:rsid w:val="00937DB8"/>
    <w:rsid w:val="009402E5"/>
    <w:rsid w:val="00940F42"/>
    <w:rsid w:val="009420C8"/>
    <w:rsid w:val="0094283A"/>
    <w:rsid w:val="00942956"/>
    <w:rsid w:val="00942BA8"/>
    <w:rsid w:val="00946CCB"/>
    <w:rsid w:val="009474B5"/>
    <w:rsid w:val="009502F6"/>
    <w:rsid w:val="00954D84"/>
    <w:rsid w:val="0095765C"/>
    <w:rsid w:val="009637A9"/>
    <w:rsid w:val="00963970"/>
    <w:rsid w:val="009661FA"/>
    <w:rsid w:val="00967C07"/>
    <w:rsid w:val="009701DB"/>
    <w:rsid w:val="00972885"/>
    <w:rsid w:val="009730C0"/>
    <w:rsid w:val="00977C09"/>
    <w:rsid w:val="00980B20"/>
    <w:rsid w:val="009831F3"/>
    <w:rsid w:val="009841FF"/>
    <w:rsid w:val="0098521B"/>
    <w:rsid w:val="00985ED6"/>
    <w:rsid w:val="00986CB8"/>
    <w:rsid w:val="00987CC8"/>
    <w:rsid w:val="00994CCA"/>
    <w:rsid w:val="009950D0"/>
    <w:rsid w:val="00996A77"/>
    <w:rsid w:val="009A07A2"/>
    <w:rsid w:val="009A0C87"/>
    <w:rsid w:val="009A4506"/>
    <w:rsid w:val="009B2100"/>
    <w:rsid w:val="009B2A68"/>
    <w:rsid w:val="009B3809"/>
    <w:rsid w:val="009B3FCA"/>
    <w:rsid w:val="009B5430"/>
    <w:rsid w:val="009C0411"/>
    <w:rsid w:val="009C14DB"/>
    <w:rsid w:val="009C38A3"/>
    <w:rsid w:val="009C41BA"/>
    <w:rsid w:val="009C438B"/>
    <w:rsid w:val="009C4737"/>
    <w:rsid w:val="009C6D2E"/>
    <w:rsid w:val="009C7192"/>
    <w:rsid w:val="009D0E1A"/>
    <w:rsid w:val="009D201B"/>
    <w:rsid w:val="009D4E41"/>
    <w:rsid w:val="009D55A5"/>
    <w:rsid w:val="009D703D"/>
    <w:rsid w:val="009E1B3D"/>
    <w:rsid w:val="009E5274"/>
    <w:rsid w:val="009E5572"/>
    <w:rsid w:val="009F0375"/>
    <w:rsid w:val="009F506F"/>
    <w:rsid w:val="009F59E9"/>
    <w:rsid w:val="009F7A33"/>
    <w:rsid w:val="00A00E84"/>
    <w:rsid w:val="00A02495"/>
    <w:rsid w:val="00A03104"/>
    <w:rsid w:val="00A1006C"/>
    <w:rsid w:val="00A10C42"/>
    <w:rsid w:val="00A10FD5"/>
    <w:rsid w:val="00A14F45"/>
    <w:rsid w:val="00A16E83"/>
    <w:rsid w:val="00A17844"/>
    <w:rsid w:val="00A20602"/>
    <w:rsid w:val="00A2395F"/>
    <w:rsid w:val="00A25D87"/>
    <w:rsid w:val="00A25F20"/>
    <w:rsid w:val="00A26226"/>
    <w:rsid w:val="00A27D27"/>
    <w:rsid w:val="00A3533E"/>
    <w:rsid w:val="00A35FB9"/>
    <w:rsid w:val="00A37220"/>
    <w:rsid w:val="00A37328"/>
    <w:rsid w:val="00A42D60"/>
    <w:rsid w:val="00A43A04"/>
    <w:rsid w:val="00A44AC1"/>
    <w:rsid w:val="00A532E0"/>
    <w:rsid w:val="00A543E5"/>
    <w:rsid w:val="00A56832"/>
    <w:rsid w:val="00A70067"/>
    <w:rsid w:val="00A75738"/>
    <w:rsid w:val="00A7620E"/>
    <w:rsid w:val="00A826BC"/>
    <w:rsid w:val="00A85749"/>
    <w:rsid w:val="00A85B27"/>
    <w:rsid w:val="00A86838"/>
    <w:rsid w:val="00A92456"/>
    <w:rsid w:val="00A924D6"/>
    <w:rsid w:val="00A947DB"/>
    <w:rsid w:val="00A9557F"/>
    <w:rsid w:val="00A95E8F"/>
    <w:rsid w:val="00A96DB3"/>
    <w:rsid w:val="00AA00CA"/>
    <w:rsid w:val="00AA086B"/>
    <w:rsid w:val="00AA1B46"/>
    <w:rsid w:val="00AA47D0"/>
    <w:rsid w:val="00AB24B4"/>
    <w:rsid w:val="00AB4835"/>
    <w:rsid w:val="00AB7095"/>
    <w:rsid w:val="00AC0E6B"/>
    <w:rsid w:val="00AC298C"/>
    <w:rsid w:val="00AC71A4"/>
    <w:rsid w:val="00AC7CA3"/>
    <w:rsid w:val="00AD031C"/>
    <w:rsid w:val="00AD1000"/>
    <w:rsid w:val="00AD66EB"/>
    <w:rsid w:val="00AD7E5C"/>
    <w:rsid w:val="00AD7F83"/>
    <w:rsid w:val="00AD7FB6"/>
    <w:rsid w:val="00AE0614"/>
    <w:rsid w:val="00AE0A88"/>
    <w:rsid w:val="00AE1557"/>
    <w:rsid w:val="00AE1B1C"/>
    <w:rsid w:val="00AE3364"/>
    <w:rsid w:val="00AE5645"/>
    <w:rsid w:val="00AE6767"/>
    <w:rsid w:val="00AE7A4A"/>
    <w:rsid w:val="00AF0504"/>
    <w:rsid w:val="00AF21F1"/>
    <w:rsid w:val="00AF2C0E"/>
    <w:rsid w:val="00AF48FC"/>
    <w:rsid w:val="00AF5B9A"/>
    <w:rsid w:val="00AF785C"/>
    <w:rsid w:val="00AF7C94"/>
    <w:rsid w:val="00B01A04"/>
    <w:rsid w:val="00B03FED"/>
    <w:rsid w:val="00B04EBB"/>
    <w:rsid w:val="00B10AE6"/>
    <w:rsid w:val="00B110A0"/>
    <w:rsid w:val="00B1269A"/>
    <w:rsid w:val="00B13546"/>
    <w:rsid w:val="00B13B34"/>
    <w:rsid w:val="00B13C4E"/>
    <w:rsid w:val="00B14BED"/>
    <w:rsid w:val="00B16218"/>
    <w:rsid w:val="00B211F3"/>
    <w:rsid w:val="00B2535C"/>
    <w:rsid w:val="00B2582F"/>
    <w:rsid w:val="00B26395"/>
    <w:rsid w:val="00B26452"/>
    <w:rsid w:val="00B268D7"/>
    <w:rsid w:val="00B30ABD"/>
    <w:rsid w:val="00B33D18"/>
    <w:rsid w:val="00B3584B"/>
    <w:rsid w:val="00B36C7A"/>
    <w:rsid w:val="00B44706"/>
    <w:rsid w:val="00B44E4B"/>
    <w:rsid w:val="00B45115"/>
    <w:rsid w:val="00B45543"/>
    <w:rsid w:val="00B456B7"/>
    <w:rsid w:val="00B50620"/>
    <w:rsid w:val="00B508EF"/>
    <w:rsid w:val="00B50FA3"/>
    <w:rsid w:val="00B51915"/>
    <w:rsid w:val="00B5683B"/>
    <w:rsid w:val="00B6063F"/>
    <w:rsid w:val="00B60D26"/>
    <w:rsid w:val="00B62E24"/>
    <w:rsid w:val="00B633E3"/>
    <w:rsid w:val="00B6348F"/>
    <w:rsid w:val="00B65DB2"/>
    <w:rsid w:val="00B66C42"/>
    <w:rsid w:val="00B7220D"/>
    <w:rsid w:val="00B72CF6"/>
    <w:rsid w:val="00B73132"/>
    <w:rsid w:val="00B74CB6"/>
    <w:rsid w:val="00B753B3"/>
    <w:rsid w:val="00B755A3"/>
    <w:rsid w:val="00B75AA4"/>
    <w:rsid w:val="00B76FBE"/>
    <w:rsid w:val="00B83BA9"/>
    <w:rsid w:val="00B85D9D"/>
    <w:rsid w:val="00B85DC3"/>
    <w:rsid w:val="00B906F1"/>
    <w:rsid w:val="00B92315"/>
    <w:rsid w:val="00B931D8"/>
    <w:rsid w:val="00B949F0"/>
    <w:rsid w:val="00B97644"/>
    <w:rsid w:val="00BA03BC"/>
    <w:rsid w:val="00BA0518"/>
    <w:rsid w:val="00BA39EF"/>
    <w:rsid w:val="00BA6CCF"/>
    <w:rsid w:val="00BB01E9"/>
    <w:rsid w:val="00BB2CA1"/>
    <w:rsid w:val="00BB30E2"/>
    <w:rsid w:val="00BB6A06"/>
    <w:rsid w:val="00BC1EAE"/>
    <w:rsid w:val="00BC2800"/>
    <w:rsid w:val="00BC36FE"/>
    <w:rsid w:val="00BC44D9"/>
    <w:rsid w:val="00BC54A8"/>
    <w:rsid w:val="00BC5604"/>
    <w:rsid w:val="00BC58B7"/>
    <w:rsid w:val="00BD0DCB"/>
    <w:rsid w:val="00BD0DF0"/>
    <w:rsid w:val="00BD12EE"/>
    <w:rsid w:val="00BD1EE9"/>
    <w:rsid w:val="00BD2DCB"/>
    <w:rsid w:val="00BD5110"/>
    <w:rsid w:val="00BD56A6"/>
    <w:rsid w:val="00BD5AD8"/>
    <w:rsid w:val="00BD63DB"/>
    <w:rsid w:val="00BD69BD"/>
    <w:rsid w:val="00BD6A58"/>
    <w:rsid w:val="00BD72E5"/>
    <w:rsid w:val="00BD75F5"/>
    <w:rsid w:val="00BE38F7"/>
    <w:rsid w:val="00BE3FE3"/>
    <w:rsid w:val="00BE4939"/>
    <w:rsid w:val="00BE4A52"/>
    <w:rsid w:val="00BE71EE"/>
    <w:rsid w:val="00BF00D4"/>
    <w:rsid w:val="00BF08B5"/>
    <w:rsid w:val="00BF1032"/>
    <w:rsid w:val="00BF2BE5"/>
    <w:rsid w:val="00BF4172"/>
    <w:rsid w:val="00BF42FB"/>
    <w:rsid w:val="00BF4908"/>
    <w:rsid w:val="00BF6632"/>
    <w:rsid w:val="00C0018A"/>
    <w:rsid w:val="00C010C5"/>
    <w:rsid w:val="00C04B38"/>
    <w:rsid w:val="00C05BFA"/>
    <w:rsid w:val="00C0749C"/>
    <w:rsid w:val="00C100D1"/>
    <w:rsid w:val="00C10C98"/>
    <w:rsid w:val="00C11BBA"/>
    <w:rsid w:val="00C11C2D"/>
    <w:rsid w:val="00C128CA"/>
    <w:rsid w:val="00C1581E"/>
    <w:rsid w:val="00C24811"/>
    <w:rsid w:val="00C30F68"/>
    <w:rsid w:val="00C319DA"/>
    <w:rsid w:val="00C327D5"/>
    <w:rsid w:val="00C33ADB"/>
    <w:rsid w:val="00C344D0"/>
    <w:rsid w:val="00C359CC"/>
    <w:rsid w:val="00C37E7D"/>
    <w:rsid w:val="00C40118"/>
    <w:rsid w:val="00C408CA"/>
    <w:rsid w:val="00C41AB0"/>
    <w:rsid w:val="00C42A2A"/>
    <w:rsid w:val="00C4300C"/>
    <w:rsid w:val="00C4540E"/>
    <w:rsid w:val="00C45448"/>
    <w:rsid w:val="00C47DB0"/>
    <w:rsid w:val="00C521C0"/>
    <w:rsid w:val="00C549E6"/>
    <w:rsid w:val="00C56C36"/>
    <w:rsid w:val="00C57A8A"/>
    <w:rsid w:val="00C643EA"/>
    <w:rsid w:val="00C64D33"/>
    <w:rsid w:val="00C65078"/>
    <w:rsid w:val="00C66E4B"/>
    <w:rsid w:val="00C675C1"/>
    <w:rsid w:val="00C7033C"/>
    <w:rsid w:val="00C73077"/>
    <w:rsid w:val="00C737FE"/>
    <w:rsid w:val="00C742E1"/>
    <w:rsid w:val="00C743E5"/>
    <w:rsid w:val="00C750A7"/>
    <w:rsid w:val="00C75B33"/>
    <w:rsid w:val="00C75EDB"/>
    <w:rsid w:val="00C805FF"/>
    <w:rsid w:val="00C8153B"/>
    <w:rsid w:val="00C86AD1"/>
    <w:rsid w:val="00C86DD9"/>
    <w:rsid w:val="00C87C9E"/>
    <w:rsid w:val="00C9024B"/>
    <w:rsid w:val="00C90EC9"/>
    <w:rsid w:val="00C92C52"/>
    <w:rsid w:val="00C94CEA"/>
    <w:rsid w:val="00C960D2"/>
    <w:rsid w:val="00C96D28"/>
    <w:rsid w:val="00CA22B8"/>
    <w:rsid w:val="00CA2DA2"/>
    <w:rsid w:val="00CA4435"/>
    <w:rsid w:val="00CA7D07"/>
    <w:rsid w:val="00CB51D1"/>
    <w:rsid w:val="00CB53CC"/>
    <w:rsid w:val="00CB6BA9"/>
    <w:rsid w:val="00CB76EA"/>
    <w:rsid w:val="00CC304F"/>
    <w:rsid w:val="00CC371B"/>
    <w:rsid w:val="00CC4E0A"/>
    <w:rsid w:val="00CC4FF9"/>
    <w:rsid w:val="00CC51EC"/>
    <w:rsid w:val="00CC7446"/>
    <w:rsid w:val="00CD08DF"/>
    <w:rsid w:val="00CD1809"/>
    <w:rsid w:val="00CD2135"/>
    <w:rsid w:val="00CD4553"/>
    <w:rsid w:val="00CD4B9E"/>
    <w:rsid w:val="00CD5B24"/>
    <w:rsid w:val="00CD7C72"/>
    <w:rsid w:val="00CE468F"/>
    <w:rsid w:val="00CE5481"/>
    <w:rsid w:val="00CE6BDD"/>
    <w:rsid w:val="00CE73F2"/>
    <w:rsid w:val="00CF1574"/>
    <w:rsid w:val="00CF15C9"/>
    <w:rsid w:val="00CF32A6"/>
    <w:rsid w:val="00CF4BC2"/>
    <w:rsid w:val="00CF513E"/>
    <w:rsid w:val="00CF55FD"/>
    <w:rsid w:val="00D01F8F"/>
    <w:rsid w:val="00D036BA"/>
    <w:rsid w:val="00D04DD1"/>
    <w:rsid w:val="00D0538C"/>
    <w:rsid w:val="00D07179"/>
    <w:rsid w:val="00D07D87"/>
    <w:rsid w:val="00D10AD9"/>
    <w:rsid w:val="00D13B72"/>
    <w:rsid w:val="00D14029"/>
    <w:rsid w:val="00D15892"/>
    <w:rsid w:val="00D15AAA"/>
    <w:rsid w:val="00D1714B"/>
    <w:rsid w:val="00D27CC6"/>
    <w:rsid w:val="00D34C5D"/>
    <w:rsid w:val="00D35834"/>
    <w:rsid w:val="00D44B0E"/>
    <w:rsid w:val="00D44E04"/>
    <w:rsid w:val="00D47D4D"/>
    <w:rsid w:val="00D52DF3"/>
    <w:rsid w:val="00D54743"/>
    <w:rsid w:val="00D5562C"/>
    <w:rsid w:val="00D57B45"/>
    <w:rsid w:val="00D57BFD"/>
    <w:rsid w:val="00D57C45"/>
    <w:rsid w:val="00D57CF1"/>
    <w:rsid w:val="00D617E9"/>
    <w:rsid w:val="00D62C68"/>
    <w:rsid w:val="00D6312A"/>
    <w:rsid w:val="00D63208"/>
    <w:rsid w:val="00D63BCA"/>
    <w:rsid w:val="00D646BE"/>
    <w:rsid w:val="00D722A2"/>
    <w:rsid w:val="00D738AD"/>
    <w:rsid w:val="00D764BD"/>
    <w:rsid w:val="00D765D7"/>
    <w:rsid w:val="00D7745C"/>
    <w:rsid w:val="00D77A38"/>
    <w:rsid w:val="00D81793"/>
    <w:rsid w:val="00D81FBF"/>
    <w:rsid w:val="00D83A46"/>
    <w:rsid w:val="00D8408C"/>
    <w:rsid w:val="00D86772"/>
    <w:rsid w:val="00D906CF"/>
    <w:rsid w:val="00D95171"/>
    <w:rsid w:val="00D95496"/>
    <w:rsid w:val="00D9785E"/>
    <w:rsid w:val="00DA03CF"/>
    <w:rsid w:val="00DA07B0"/>
    <w:rsid w:val="00DA1045"/>
    <w:rsid w:val="00DA1C7C"/>
    <w:rsid w:val="00DA1F2F"/>
    <w:rsid w:val="00DA2FED"/>
    <w:rsid w:val="00DA46EF"/>
    <w:rsid w:val="00DA5056"/>
    <w:rsid w:val="00DA516A"/>
    <w:rsid w:val="00DB0562"/>
    <w:rsid w:val="00DB09BA"/>
    <w:rsid w:val="00DB0D83"/>
    <w:rsid w:val="00DB23F5"/>
    <w:rsid w:val="00DB28D0"/>
    <w:rsid w:val="00DB3DAC"/>
    <w:rsid w:val="00DB480F"/>
    <w:rsid w:val="00DB750E"/>
    <w:rsid w:val="00DC16A4"/>
    <w:rsid w:val="00DC419E"/>
    <w:rsid w:val="00DC6795"/>
    <w:rsid w:val="00DD12AA"/>
    <w:rsid w:val="00DD19A2"/>
    <w:rsid w:val="00DD1B33"/>
    <w:rsid w:val="00DD21FD"/>
    <w:rsid w:val="00DD3A56"/>
    <w:rsid w:val="00DD3E86"/>
    <w:rsid w:val="00DD404F"/>
    <w:rsid w:val="00DD4D10"/>
    <w:rsid w:val="00DD555F"/>
    <w:rsid w:val="00DD75B3"/>
    <w:rsid w:val="00DE0EC3"/>
    <w:rsid w:val="00DE1089"/>
    <w:rsid w:val="00DE270F"/>
    <w:rsid w:val="00DE2B5C"/>
    <w:rsid w:val="00DE3542"/>
    <w:rsid w:val="00DE4637"/>
    <w:rsid w:val="00DE6494"/>
    <w:rsid w:val="00DE6603"/>
    <w:rsid w:val="00DE749E"/>
    <w:rsid w:val="00DF0435"/>
    <w:rsid w:val="00DF2F72"/>
    <w:rsid w:val="00DF3279"/>
    <w:rsid w:val="00DF4852"/>
    <w:rsid w:val="00DF531D"/>
    <w:rsid w:val="00DF6E57"/>
    <w:rsid w:val="00DF79AE"/>
    <w:rsid w:val="00E00474"/>
    <w:rsid w:val="00E00B65"/>
    <w:rsid w:val="00E04368"/>
    <w:rsid w:val="00E05AF6"/>
    <w:rsid w:val="00E07C28"/>
    <w:rsid w:val="00E10826"/>
    <w:rsid w:val="00E10B0E"/>
    <w:rsid w:val="00E120B8"/>
    <w:rsid w:val="00E12156"/>
    <w:rsid w:val="00E12F28"/>
    <w:rsid w:val="00E13507"/>
    <w:rsid w:val="00E135C8"/>
    <w:rsid w:val="00E14063"/>
    <w:rsid w:val="00E148D7"/>
    <w:rsid w:val="00E14B84"/>
    <w:rsid w:val="00E1552C"/>
    <w:rsid w:val="00E15814"/>
    <w:rsid w:val="00E1650C"/>
    <w:rsid w:val="00E20A18"/>
    <w:rsid w:val="00E23330"/>
    <w:rsid w:val="00E23E84"/>
    <w:rsid w:val="00E24B49"/>
    <w:rsid w:val="00E24CF5"/>
    <w:rsid w:val="00E24EB5"/>
    <w:rsid w:val="00E307A2"/>
    <w:rsid w:val="00E31B43"/>
    <w:rsid w:val="00E34E07"/>
    <w:rsid w:val="00E35366"/>
    <w:rsid w:val="00E36102"/>
    <w:rsid w:val="00E369C5"/>
    <w:rsid w:val="00E36C62"/>
    <w:rsid w:val="00E41852"/>
    <w:rsid w:val="00E41CBF"/>
    <w:rsid w:val="00E424BA"/>
    <w:rsid w:val="00E42FC6"/>
    <w:rsid w:val="00E4668E"/>
    <w:rsid w:val="00E507A0"/>
    <w:rsid w:val="00E5241C"/>
    <w:rsid w:val="00E52DF4"/>
    <w:rsid w:val="00E54175"/>
    <w:rsid w:val="00E547AE"/>
    <w:rsid w:val="00E54A29"/>
    <w:rsid w:val="00E551CD"/>
    <w:rsid w:val="00E554ED"/>
    <w:rsid w:val="00E57821"/>
    <w:rsid w:val="00E61FC8"/>
    <w:rsid w:val="00E62EA2"/>
    <w:rsid w:val="00E63A35"/>
    <w:rsid w:val="00E645CF"/>
    <w:rsid w:val="00E64E45"/>
    <w:rsid w:val="00E6542A"/>
    <w:rsid w:val="00E66301"/>
    <w:rsid w:val="00E66B5F"/>
    <w:rsid w:val="00E7037D"/>
    <w:rsid w:val="00E7059C"/>
    <w:rsid w:val="00E70FCA"/>
    <w:rsid w:val="00E72B39"/>
    <w:rsid w:val="00E73ABB"/>
    <w:rsid w:val="00E76B4D"/>
    <w:rsid w:val="00E76C9C"/>
    <w:rsid w:val="00E80231"/>
    <w:rsid w:val="00E80368"/>
    <w:rsid w:val="00E82627"/>
    <w:rsid w:val="00E83048"/>
    <w:rsid w:val="00E83362"/>
    <w:rsid w:val="00E83C4B"/>
    <w:rsid w:val="00E8556A"/>
    <w:rsid w:val="00E8564C"/>
    <w:rsid w:val="00E858A9"/>
    <w:rsid w:val="00E86E1C"/>
    <w:rsid w:val="00E90178"/>
    <w:rsid w:val="00E91E1B"/>
    <w:rsid w:val="00E94452"/>
    <w:rsid w:val="00E9643C"/>
    <w:rsid w:val="00EA51C7"/>
    <w:rsid w:val="00EA60A8"/>
    <w:rsid w:val="00EA65A7"/>
    <w:rsid w:val="00EB02D3"/>
    <w:rsid w:val="00EB0313"/>
    <w:rsid w:val="00EB091B"/>
    <w:rsid w:val="00EB1590"/>
    <w:rsid w:val="00EB251D"/>
    <w:rsid w:val="00EB38CB"/>
    <w:rsid w:val="00EB498B"/>
    <w:rsid w:val="00EB4A6E"/>
    <w:rsid w:val="00EB7E66"/>
    <w:rsid w:val="00EC09E2"/>
    <w:rsid w:val="00EC314B"/>
    <w:rsid w:val="00EC3778"/>
    <w:rsid w:val="00EC3DD7"/>
    <w:rsid w:val="00EC5FA6"/>
    <w:rsid w:val="00EC6421"/>
    <w:rsid w:val="00EC760C"/>
    <w:rsid w:val="00ED28E5"/>
    <w:rsid w:val="00ED30D1"/>
    <w:rsid w:val="00ED421F"/>
    <w:rsid w:val="00ED5D00"/>
    <w:rsid w:val="00ED70A8"/>
    <w:rsid w:val="00ED7F25"/>
    <w:rsid w:val="00EE2602"/>
    <w:rsid w:val="00EE4BD1"/>
    <w:rsid w:val="00EE697B"/>
    <w:rsid w:val="00EE72DD"/>
    <w:rsid w:val="00EE7F3E"/>
    <w:rsid w:val="00EF124D"/>
    <w:rsid w:val="00EF1D17"/>
    <w:rsid w:val="00EF1FFF"/>
    <w:rsid w:val="00EF3035"/>
    <w:rsid w:val="00EF4F0F"/>
    <w:rsid w:val="00F011DB"/>
    <w:rsid w:val="00F03993"/>
    <w:rsid w:val="00F05C4C"/>
    <w:rsid w:val="00F06CC2"/>
    <w:rsid w:val="00F07B1E"/>
    <w:rsid w:val="00F12EEE"/>
    <w:rsid w:val="00F1478A"/>
    <w:rsid w:val="00F17D3B"/>
    <w:rsid w:val="00F2365A"/>
    <w:rsid w:val="00F261BE"/>
    <w:rsid w:val="00F27E72"/>
    <w:rsid w:val="00F315AC"/>
    <w:rsid w:val="00F315D4"/>
    <w:rsid w:val="00F31E46"/>
    <w:rsid w:val="00F33A57"/>
    <w:rsid w:val="00F348F6"/>
    <w:rsid w:val="00F40C5A"/>
    <w:rsid w:val="00F416B6"/>
    <w:rsid w:val="00F44804"/>
    <w:rsid w:val="00F473BE"/>
    <w:rsid w:val="00F51948"/>
    <w:rsid w:val="00F51AED"/>
    <w:rsid w:val="00F51C09"/>
    <w:rsid w:val="00F51FAF"/>
    <w:rsid w:val="00F53033"/>
    <w:rsid w:val="00F5377D"/>
    <w:rsid w:val="00F54BAE"/>
    <w:rsid w:val="00F56F75"/>
    <w:rsid w:val="00F57444"/>
    <w:rsid w:val="00F6002A"/>
    <w:rsid w:val="00F616E5"/>
    <w:rsid w:val="00F61B17"/>
    <w:rsid w:val="00F61BBB"/>
    <w:rsid w:val="00F62D86"/>
    <w:rsid w:val="00F647DA"/>
    <w:rsid w:val="00F65443"/>
    <w:rsid w:val="00F737AE"/>
    <w:rsid w:val="00F73943"/>
    <w:rsid w:val="00F74A19"/>
    <w:rsid w:val="00F74A85"/>
    <w:rsid w:val="00F77D53"/>
    <w:rsid w:val="00F77E23"/>
    <w:rsid w:val="00F80EE4"/>
    <w:rsid w:val="00F81BED"/>
    <w:rsid w:val="00F82510"/>
    <w:rsid w:val="00F82D31"/>
    <w:rsid w:val="00F85C06"/>
    <w:rsid w:val="00F85C14"/>
    <w:rsid w:val="00F927AC"/>
    <w:rsid w:val="00F940FD"/>
    <w:rsid w:val="00F94BD7"/>
    <w:rsid w:val="00F9525F"/>
    <w:rsid w:val="00F957F5"/>
    <w:rsid w:val="00F97469"/>
    <w:rsid w:val="00FA0EA1"/>
    <w:rsid w:val="00FA2500"/>
    <w:rsid w:val="00FA2C26"/>
    <w:rsid w:val="00FA2F23"/>
    <w:rsid w:val="00FA4D1F"/>
    <w:rsid w:val="00FA54E7"/>
    <w:rsid w:val="00FA595C"/>
    <w:rsid w:val="00FA6C97"/>
    <w:rsid w:val="00FA7244"/>
    <w:rsid w:val="00FB4A7D"/>
    <w:rsid w:val="00FB5904"/>
    <w:rsid w:val="00FC111C"/>
    <w:rsid w:val="00FC2DC3"/>
    <w:rsid w:val="00FC45A0"/>
    <w:rsid w:val="00FC49D2"/>
    <w:rsid w:val="00FC5744"/>
    <w:rsid w:val="00FC5F01"/>
    <w:rsid w:val="00FC61F6"/>
    <w:rsid w:val="00FC6599"/>
    <w:rsid w:val="00FC72A0"/>
    <w:rsid w:val="00FC7D1D"/>
    <w:rsid w:val="00FD0B9E"/>
    <w:rsid w:val="00FD30D3"/>
    <w:rsid w:val="00FD4017"/>
    <w:rsid w:val="00FD44C7"/>
    <w:rsid w:val="00FD6811"/>
    <w:rsid w:val="00FE12C5"/>
    <w:rsid w:val="00FE3554"/>
    <w:rsid w:val="00FE36CA"/>
    <w:rsid w:val="00FE63EA"/>
    <w:rsid w:val="00FE67EC"/>
    <w:rsid w:val="00FF1FEE"/>
    <w:rsid w:val="00FF2C12"/>
    <w:rsid w:val="00FF2C6C"/>
    <w:rsid w:val="00FF4BBE"/>
    <w:rsid w:val="00FF5258"/>
    <w:rsid w:val="00FF7972"/>
    <w:rsid w:val="234445BD"/>
    <w:rsid w:val="26E34243"/>
    <w:rsid w:val="36E09701"/>
    <w:rsid w:val="7B596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4D59"/>
  <w15:docId w15:val="{50A34B32-1C48-4A05-BD18-BA1AFFCF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4A5"/>
    <w:pPr>
      <w:widowControl/>
      <w:autoSpaceDE/>
      <w:autoSpaceDN/>
      <w:spacing w:after="120" w:line="264" w:lineRule="auto"/>
      <w:contextualSpacing/>
    </w:pPr>
    <w:rPr>
      <w:rFonts w:ascii="Arial" w:hAnsi="Arial"/>
      <w:szCs w:val="24"/>
      <w:lang w:val="en-AU"/>
    </w:rPr>
  </w:style>
  <w:style w:type="paragraph" w:styleId="Heading1">
    <w:name w:val="heading 1"/>
    <w:aliases w:val="Numbered Heading 1"/>
    <w:basedOn w:val="Title"/>
    <w:next w:val="Normal"/>
    <w:link w:val="Heading1Char"/>
    <w:qFormat/>
    <w:rsid w:val="001834E7"/>
    <w:pPr>
      <w:numPr>
        <w:numId w:val="10"/>
      </w:numPr>
      <w:spacing w:after="240"/>
      <w:ind w:left="0" w:right="2977" w:firstLine="0"/>
      <w:outlineLvl w:val="0"/>
    </w:pPr>
    <w:rPr>
      <w:rFonts w:cs="Arial"/>
      <w:sz w:val="36"/>
      <w:szCs w:val="36"/>
    </w:rPr>
  </w:style>
  <w:style w:type="paragraph" w:styleId="Heading2">
    <w:name w:val="heading 2"/>
    <w:aliases w:val="Numbered Heading 2"/>
    <w:basedOn w:val="Normal"/>
    <w:next w:val="Normal"/>
    <w:link w:val="Heading2Char"/>
    <w:unhideWhenUsed/>
    <w:qFormat/>
    <w:rsid w:val="001834E7"/>
    <w:pPr>
      <w:keepNext/>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unhideWhenUsed/>
    <w:qFormat/>
    <w:rsid w:val="001834E7"/>
    <w:pPr>
      <w:spacing w:before="240"/>
      <w:outlineLvl w:val="2"/>
    </w:pPr>
    <w:rPr>
      <w:rFonts w:ascii="Arial Bold" w:hAnsi="Arial Bold"/>
      <w:b/>
      <w:bCs/>
      <w:color w:val="4877E0" w:themeColor="accent1"/>
      <w:sz w:val="24"/>
    </w:rPr>
  </w:style>
  <w:style w:type="paragraph" w:styleId="Heading4">
    <w:name w:val="heading 4"/>
    <w:basedOn w:val="Normal"/>
    <w:next w:val="Normal"/>
    <w:link w:val="Heading4Char"/>
    <w:uiPriority w:val="9"/>
    <w:unhideWhenUsed/>
    <w:qFormat/>
    <w:rsid w:val="001834E7"/>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1834E7"/>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unhideWhenUsed/>
    <w:qFormat/>
    <w:rsid w:val="001834E7"/>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unhideWhenUsed/>
    <w:qFormat/>
    <w:rsid w:val="001834E7"/>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1834E7"/>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1834E7"/>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834E7"/>
    <w:pPr>
      <w:tabs>
        <w:tab w:val="left" w:pos="440"/>
        <w:tab w:val="right" w:leader="dot" w:pos="9016"/>
      </w:tabs>
      <w:spacing w:after="100"/>
      <w:contextualSpacing w:val="0"/>
    </w:pPr>
    <w:rPr>
      <w:b/>
      <w:bCs/>
      <w:noProof/>
    </w:rPr>
  </w:style>
  <w:style w:type="paragraph" w:styleId="TOC2">
    <w:name w:val="toc 2"/>
    <w:basedOn w:val="Normal"/>
    <w:next w:val="Normal"/>
    <w:autoRedefine/>
    <w:uiPriority w:val="39"/>
    <w:unhideWhenUsed/>
    <w:rsid w:val="001834E7"/>
    <w:pPr>
      <w:tabs>
        <w:tab w:val="left" w:pos="993"/>
        <w:tab w:val="right" w:leader="dot" w:pos="9016"/>
      </w:tabs>
      <w:spacing w:after="100"/>
      <w:ind w:left="426"/>
      <w:contextualSpacing w:val="0"/>
    </w:pPr>
  </w:style>
  <w:style w:type="paragraph" w:styleId="TOC3">
    <w:name w:val="toc 3"/>
    <w:basedOn w:val="Normal"/>
    <w:next w:val="Normal"/>
    <w:autoRedefine/>
    <w:uiPriority w:val="39"/>
    <w:unhideWhenUsed/>
    <w:rsid w:val="001834E7"/>
    <w:pPr>
      <w:tabs>
        <w:tab w:val="right" w:leader="dot" w:pos="9016"/>
      </w:tabs>
      <w:spacing w:after="100"/>
      <w:ind w:left="993"/>
      <w:contextualSpacing w:val="0"/>
    </w:pPr>
    <w:rPr>
      <w:i/>
      <w:iCs/>
      <w:noProof/>
    </w:rPr>
  </w:style>
  <w:style w:type="paragraph" w:styleId="BodyText">
    <w:name w:val="Body Text"/>
    <w:basedOn w:val="Normal"/>
    <w:link w:val="BodyTextChar"/>
    <w:uiPriority w:val="1"/>
    <w:qFormat/>
  </w:style>
  <w:style w:type="paragraph" w:styleId="Title">
    <w:name w:val="Title"/>
    <w:basedOn w:val="Normal"/>
    <w:next w:val="Heading1"/>
    <w:link w:val="TitleChar"/>
    <w:uiPriority w:val="1"/>
    <w:qFormat/>
    <w:rsid w:val="001834E7"/>
    <w:pPr>
      <w:tabs>
        <w:tab w:val="left" w:pos="425"/>
      </w:tabs>
      <w:spacing w:before="480" w:after="360"/>
    </w:pPr>
    <w:rPr>
      <w:b/>
      <w:bCs/>
      <w:sz w:val="56"/>
      <w:szCs w:val="56"/>
    </w:rPr>
  </w:style>
  <w:style w:type="paragraph" w:styleId="ListParagraph">
    <w:name w:val="List Paragraph"/>
    <w:basedOn w:val="Normal"/>
    <w:link w:val="ListParagraphChar"/>
    <w:uiPriority w:val="34"/>
    <w:qFormat/>
    <w:rsid w:val="001834E7"/>
    <w:pPr>
      <w:tabs>
        <w:tab w:val="num" w:pos="720"/>
      </w:tabs>
      <w:ind w:left="1440" w:hanging="360"/>
    </w:pPr>
  </w:style>
  <w:style w:type="paragraph" w:customStyle="1" w:styleId="TableParagraph">
    <w:name w:val="Table Paragraph"/>
    <w:basedOn w:val="Normal"/>
    <w:uiPriority w:val="1"/>
    <w:qFormat/>
    <w:pPr>
      <w:jc w:val="center"/>
    </w:pPr>
  </w:style>
  <w:style w:type="character" w:styleId="CommentReference">
    <w:name w:val="annotation reference"/>
    <w:basedOn w:val="DefaultParagraphFont"/>
    <w:uiPriority w:val="99"/>
    <w:semiHidden/>
    <w:unhideWhenUsed/>
    <w:rsid w:val="00546A98"/>
    <w:rPr>
      <w:sz w:val="16"/>
      <w:szCs w:val="16"/>
    </w:rPr>
  </w:style>
  <w:style w:type="paragraph" w:styleId="CommentText">
    <w:name w:val="annotation text"/>
    <w:basedOn w:val="Normal"/>
    <w:link w:val="CommentTextChar"/>
    <w:uiPriority w:val="99"/>
    <w:unhideWhenUsed/>
    <w:rsid w:val="00546A98"/>
    <w:rPr>
      <w:sz w:val="20"/>
      <w:szCs w:val="20"/>
    </w:rPr>
  </w:style>
  <w:style w:type="character" w:customStyle="1" w:styleId="CommentTextChar">
    <w:name w:val="Comment Text Char"/>
    <w:basedOn w:val="DefaultParagraphFont"/>
    <w:link w:val="CommentText"/>
    <w:uiPriority w:val="99"/>
    <w:rsid w:val="00546A98"/>
    <w:rPr>
      <w:rFonts w:ascii="Arial" w:hAnsi="Arial"/>
      <w:sz w:val="20"/>
      <w:szCs w:val="20"/>
      <w:lang w:val="en-AU"/>
    </w:rPr>
  </w:style>
  <w:style w:type="paragraph" w:customStyle="1" w:styleId="Tabletextleft">
    <w:name w:val="Table text left"/>
    <w:link w:val="TabletextleftChar"/>
    <w:autoRedefine/>
    <w:qFormat/>
    <w:locked/>
    <w:rsid w:val="00546A98"/>
    <w:pPr>
      <w:widowControl/>
      <w:autoSpaceDE/>
      <w:autoSpaceDN/>
      <w:spacing w:before="60" w:after="60"/>
    </w:pPr>
    <w:rPr>
      <w:rFonts w:ascii="Arial" w:eastAsia="Arial" w:hAnsi="Arial" w:cs="Arial"/>
      <w:color w:val="001D35"/>
      <w:sz w:val="16"/>
      <w:szCs w:val="16"/>
      <w:lang w:val="en-AU" w:eastAsia="en-AU"/>
    </w:rPr>
  </w:style>
  <w:style w:type="character" w:customStyle="1" w:styleId="TabletextleftChar">
    <w:name w:val="Table text left Char"/>
    <w:basedOn w:val="DefaultParagraphFont"/>
    <w:link w:val="Tabletextleft"/>
    <w:rsid w:val="00546A98"/>
    <w:rPr>
      <w:rFonts w:ascii="Arial" w:eastAsia="Arial" w:hAnsi="Arial" w:cs="Arial"/>
      <w:color w:val="001D35"/>
      <w:sz w:val="16"/>
      <w:szCs w:val="16"/>
      <w:lang w:val="en-AU" w:eastAsia="en-AU"/>
    </w:rPr>
  </w:style>
  <w:style w:type="paragraph" w:styleId="Header">
    <w:name w:val="header"/>
    <w:basedOn w:val="Normal"/>
    <w:link w:val="HeaderChar"/>
    <w:uiPriority w:val="99"/>
    <w:rsid w:val="001834E7"/>
    <w:pPr>
      <w:tabs>
        <w:tab w:val="center" w:pos="4513"/>
        <w:tab w:val="right" w:pos="9026"/>
      </w:tabs>
      <w:spacing w:after="0"/>
    </w:pPr>
  </w:style>
  <w:style w:type="character" w:customStyle="1" w:styleId="HeaderChar">
    <w:name w:val="Header Char"/>
    <w:basedOn w:val="DefaultParagraphFont"/>
    <w:link w:val="Header"/>
    <w:uiPriority w:val="99"/>
    <w:rsid w:val="001834E7"/>
    <w:rPr>
      <w:rFonts w:ascii="Arial" w:hAnsi="Arial"/>
      <w:szCs w:val="24"/>
      <w:lang w:val="en-AU"/>
    </w:rPr>
  </w:style>
  <w:style w:type="paragraph" w:styleId="Footer">
    <w:name w:val="footer"/>
    <w:basedOn w:val="Normal"/>
    <w:link w:val="FooterChar"/>
    <w:uiPriority w:val="99"/>
    <w:rsid w:val="001834E7"/>
    <w:pPr>
      <w:tabs>
        <w:tab w:val="center" w:pos="4513"/>
        <w:tab w:val="right" w:pos="9026"/>
      </w:tabs>
      <w:spacing w:after="0"/>
    </w:pPr>
    <w:rPr>
      <w:sz w:val="16"/>
    </w:rPr>
  </w:style>
  <w:style w:type="character" w:customStyle="1" w:styleId="FooterChar">
    <w:name w:val="Footer Char"/>
    <w:basedOn w:val="DefaultParagraphFont"/>
    <w:link w:val="Footer"/>
    <w:uiPriority w:val="99"/>
    <w:rsid w:val="001834E7"/>
    <w:rPr>
      <w:rFonts w:ascii="Arial" w:hAnsi="Arial"/>
      <w:sz w:val="16"/>
      <w:szCs w:val="24"/>
      <w:lang w:val="en-AU"/>
    </w:rPr>
  </w:style>
  <w:style w:type="paragraph" w:styleId="CommentSubject">
    <w:name w:val="annotation subject"/>
    <w:basedOn w:val="CommentText"/>
    <w:next w:val="CommentText"/>
    <w:link w:val="CommentSubjectChar"/>
    <w:uiPriority w:val="99"/>
    <w:semiHidden/>
    <w:unhideWhenUsed/>
    <w:rsid w:val="00F927AC"/>
    <w:pPr>
      <w:widowControl w:val="0"/>
      <w:autoSpaceDE w:val="0"/>
      <w:autoSpaceDN w:val="0"/>
      <w:spacing w:after="0"/>
      <w:contextualSpacing w:val="0"/>
    </w:pPr>
    <w:rPr>
      <w:rFonts w:eastAsia="Arial" w:cs="Arial"/>
      <w:b/>
      <w:bCs/>
      <w:lang w:val="en-US"/>
    </w:rPr>
  </w:style>
  <w:style w:type="character" w:customStyle="1" w:styleId="CommentSubjectChar">
    <w:name w:val="Comment Subject Char"/>
    <w:basedOn w:val="CommentTextChar"/>
    <w:link w:val="CommentSubject"/>
    <w:uiPriority w:val="99"/>
    <w:semiHidden/>
    <w:rsid w:val="00F927AC"/>
    <w:rPr>
      <w:rFonts w:ascii="Arial" w:eastAsia="Arial" w:hAnsi="Arial" w:cs="Arial"/>
      <w:b/>
      <w:bCs/>
      <w:sz w:val="20"/>
      <w:szCs w:val="20"/>
      <w:lang w:val="en-AU"/>
    </w:rPr>
  </w:style>
  <w:style w:type="paragraph" w:styleId="Revision">
    <w:name w:val="Revision"/>
    <w:hidden/>
    <w:uiPriority w:val="99"/>
    <w:semiHidden/>
    <w:rsid w:val="00B14BED"/>
    <w:pPr>
      <w:widowControl/>
      <w:autoSpaceDE/>
      <w:autoSpaceDN/>
    </w:pPr>
    <w:rPr>
      <w:rFonts w:ascii="Arial" w:eastAsia="Arial" w:hAnsi="Arial" w:cs="Arial"/>
    </w:rPr>
  </w:style>
  <w:style w:type="character" w:styleId="Mention">
    <w:name w:val="Mention"/>
    <w:basedOn w:val="DefaultParagraphFont"/>
    <w:uiPriority w:val="99"/>
    <w:unhideWhenUsed/>
    <w:rsid w:val="00C1581E"/>
    <w:rPr>
      <w:color w:val="2B579A"/>
      <w:shd w:val="clear" w:color="auto" w:fill="E1DFDD"/>
    </w:rPr>
  </w:style>
  <w:style w:type="paragraph" w:styleId="TOC4">
    <w:name w:val="toc 4"/>
    <w:basedOn w:val="Normal"/>
    <w:next w:val="Normal"/>
    <w:autoRedefine/>
    <w:uiPriority w:val="39"/>
    <w:unhideWhenUsed/>
    <w:rsid w:val="00533702"/>
    <w:pPr>
      <w:spacing w:after="100" w:line="278" w:lineRule="auto"/>
      <w:ind w:left="720"/>
    </w:pPr>
    <w:rPr>
      <w:rFonts w:asciiTheme="minorHAnsi" w:eastAsiaTheme="minorEastAsia" w:hAnsiTheme="minorHAnsi"/>
      <w:kern w:val="2"/>
      <w:sz w:val="24"/>
      <w:lang w:eastAsia="en-AU"/>
      <w14:ligatures w14:val="standardContextual"/>
    </w:rPr>
  </w:style>
  <w:style w:type="paragraph" w:styleId="TOC5">
    <w:name w:val="toc 5"/>
    <w:basedOn w:val="Normal"/>
    <w:next w:val="Normal"/>
    <w:autoRedefine/>
    <w:uiPriority w:val="39"/>
    <w:unhideWhenUsed/>
    <w:rsid w:val="00533702"/>
    <w:pPr>
      <w:spacing w:after="100" w:line="278" w:lineRule="auto"/>
      <w:ind w:left="960"/>
    </w:pPr>
    <w:rPr>
      <w:rFonts w:asciiTheme="minorHAnsi" w:eastAsiaTheme="minorEastAsia" w:hAnsiTheme="minorHAnsi"/>
      <w:kern w:val="2"/>
      <w:sz w:val="24"/>
      <w:lang w:eastAsia="en-AU"/>
      <w14:ligatures w14:val="standardContextual"/>
    </w:rPr>
  </w:style>
  <w:style w:type="paragraph" w:styleId="TOC6">
    <w:name w:val="toc 6"/>
    <w:basedOn w:val="Normal"/>
    <w:next w:val="Normal"/>
    <w:autoRedefine/>
    <w:uiPriority w:val="39"/>
    <w:unhideWhenUsed/>
    <w:rsid w:val="00533702"/>
    <w:pPr>
      <w:spacing w:after="100" w:line="278" w:lineRule="auto"/>
      <w:ind w:left="1200"/>
    </w:pPr>
    <w:rPr>
      <w:rFonts w:asciiTheme="minorHAnsi" w:eastAsiaTheme="minorEastAsia" w:hAnsiTheme="minorHAnsi"/>
      <w:kern w:val="2"/>
      <w:sz w:val="24"/>
      <w:lang w:eastAsia="en-AU"/>
      <w14:ligatures w14:val="standardContextual"/>
    </w:rPr>
  </w:style>
  <w:style w:type="paragraph" w:styleId="TOC7">
    <w:name w:val="toc 7"/>
    <w:basedOn w:val="Normal"/>
    <w:next w:val="Normal"/>
    <w:autoRedefine/>
    <w:uiPriority w:val="39"/>
    <w:unhideWhenUsed/>
    <w:rsid w:val="00533702"/>
    <w:pPr>
      <w:spacing w:after="100" w:line="278" w:lineRule="auto"/>
      <w:ind w:left="1440"/>
    </w:pPr>
    <w:rPr>
      <w:rFonts w:asciiTheme="minorHAnsi" w:eastAsiaTheme="minorEastAsia" w:hAnsiTheme="minorHAnsi"/>
      <w:kern w:val="2"/>
      <w:sz w:val="24"/>
      <w:lang w:eastAsia="en-AU"/>
      <w14:ligatures w14:val="standardContextual"/>
    </w:rPr>
  </w:style>
  <w:style w:type="paragraph" w:styleId="TOC8">
    <w:name w:val="toc 8"/>
    <w:basedOn w:val="Normal"/>
    <w:next w:val="Normal"/>
    <w:autoRedefine/>
    <w:uiPriority w:val="39"/>
    <w:unhideWhenUsed/>
    <w:rsid w:val="00533702"/>
    <w:pPr>
      <w:spacing w:after="100" w:line="278" w:lineRule="auto"/>
      <w:ind w:left="1680"/>
    </w:pPr>
    <w:rPr>
      <w:rFonts w:asciiTheme="minorHAnsi" w:eastAsiaTheme="minorEastAsia" w:hAnsiTheme="minorHAnsi"/>
      <w:kern w:val="2"/>
      <w:sz w:val="24"/>
      <w:lang w:eastAsia="en-AU"/>
      <w14:ligatures w14:val="standardContextual"/>
    </w:rPr>
  </w:style>
  <w:style w:type="paragraph" w:styleId="TOC9">
    <w:name w:val="toc 9"/>
    <w:basedOn w:val="Normal"/>
    <w:next w:val="Normal"/>
    <w:autoRedefine/>
    <w:uiPriority w:val="39"/>
    <w:unhideWhenUsed/>
    <w:rsid w:val="00533702"/>
    <w:pPr>
      <w:spacing w:after="100" w:line="278" w:lineRule="auto"/>
      <w:ind w:left="1920"/>
    </w:pPr>
    <w:rPr>
      <w:rFonts w:asciiTheme="minorHAnsi" w:eastAsiaTheme="minorEastAsia" w:hAnsiTheme="minorHAnsi"/>
      <w:kern w:val="2"/>
      <w:sz w:val="24"/>
      <w:lang w:eastAsia="en-AU"/>
      <w14:ligatures w14:val="standardContextual"/>
    </w:rPr>
  </w:style>
  <w:style w:type="character" w:styleId="Hyperlink">
    <w:name w:val="Hyperlink"/>
    <w:basedOn w:val="DefaultParagraphFont"/>
    <w:uiPriority w:val="99"/>
    <w:rsid w:val="001834E7"/>
    <w:rPr>
      <w:color w:val="145B85"/>
      <w:u w:val="single"/>
    </w:rPr>
  </w:style>
  <w:style w:type="character" w:styleId="UnresolvedMention">
    <w:name w:val="Unresolved Mention"/>
    <w:basedOn w:val="DefaultParagraphFont"/>
    <w:uiPriority w:val="99"/>
    <w:semiHidden/>
    <w:unhideWhenUsed/>
    <w:rsid w:val="008A3AFE"/>
    <w:rPr>
      <w:color w:val="605E5C"/>
      <w:shd w:val="clear" w:color="auto" w:fill="E1DFDD"/>
    </w:rPr>
  </w:style>
  <w:style w:type="character" w:styleId="FollowedHyperlink">
    <w:name w:val="FollowedHyperlink"/>
    <w:basedOn w:val="DefaultParagraphFont"/>
    <w:uiPriority w:val="99"/>
    <w:semiHidden/>
    <w:unhideWhenUsed/>
    <w:rsid w:val="00D81FBF"/>
    <w:rPr>
      <w:color w:val="E80C30" w:themeColor="followedHyperlink"/>
      <w:u w:val="single"/>
    </w:rPr>
  </w:style>
  <w:style w:type="paragraph" w:styleId="FootnoteText">
    <w:name w:val="footnote text"/>
    <w:basedOn w:val="Normal"/>
    <w:link w:val="FootnoteTextChar"/>
    <w:uiPriority w:val="99"/>
    <w:unhideWhenUsed/>
    <w:rsid w:val="00DD21FD"/>
    <w:pPr>
      <w:spacing w:after="80"/>
      <w:contextualSpacing w:val="0"/>
    </w:pPr>
    <w:rPr>
      <w:sz w:val="16"/>
      <w:szCs w:val="20"/>
    </w:rPr>
  </w:style>
  <w:style w:type="character" w:customStyle="1" w:styleId="FootnoteTextChar">
    <w:name w:val="Footnote Text Char"/>
    <w:basedOn w:val="DefaultParagraphFont"/>
    <w:link w:val="FootnoteText"/>
    <w:uiPriority w:val="99"/>
    <w:rsid w:val="00DD21FD"/>
    <w:rPr>
      <w:rFonts w:ascii="Arial" w:hAnsi="Arial"/>
      <w:sz w:val="16"/>
      <w:szCs w:val="20"/>
      <w:lang w:val="en-AU"/>
    </w:rPr>
  </w:style>
  <w:style w:type="character" w:styleId="FootnoteReference">
    <w:name w:val="footnote reference"/>
    <w:basedOn w:val="DefaultParagraphFont"/>
    <w:uiPriority w:val="99"/>
    <w:semiHidden/>
    <w:unhideWhenUsed/>
    <w:rsid w:val="00B906F1"/>
    <w:rPr>
      <w:vertAlign w:val="superscript"/>
    </w:rPr>
  </w:style>
  <w:style w:type="character" w:styleId="PlaceholderText">
    <w:name w:val="Placeholder Text"/>
    <w:basedOn w:val="DefaultParagraphFont"/>
    <w:uiPriority w:val="99"/>
    <w:semiHidden/>
    <w:rsid w:val="001834E7"/>
    <w:rPr>
      <w:color w:val="666666"/>
    </w:rPr>
  </w:style>
  <w:style w:type="character" w:customStyle="1" w:styleId="Heading8Char">
    <w:name w:val="Heading 8 Char"/>
    <w:basedOn w:val="DefaultParagraphFont"/>
    <w:link w:val="Heading8"/>
    <w:uiPriority w:val="9"/>
    <w:semiHidden/>
    <w:rsid w:val="001834E7"/>
    <w:rPr>
      <w:rFonts w:asciiTheme="majorHAnsi" w:eastAsiaTheme="majorEastAsia" w:hAnsiTheme="majorHAnsi" w:cstheme="majorBidi"/>
      <w:szCs w:val="24"/>
      <w:lang w:val="en-AU"/>
    </w:rPr>
  </w:style>
  <w:style w:type="character" w:customStyle="1" w:styleId="Heading9Char">
    <w:name w:val="Heading 9 Char"/>
    <w:basedOn w:val="DefaultParagraphFont"/>
    <w:link w:val="Heading9"/>
    <w:uiPriority w:val="9"/>
    <w:semiHidden/>
    <w:rsid w:val="001834E7"/>
    <w:rPr>
      <w:rFonts w:asciiTheme="majorHAnsi" w:eastAsiaTheme="majorEastAsia" w:hAnsiTheme="majorHAnsi" w:cstheme="majorBidi"/>
      <w:i/>
      <w:iCs/>
      <w:spacing w:val="5"/>
      <w:szCs w:val="24"/>
      <w:lang w:val="en-AU"/>
    </w:rPr>
  </w:style>
  <w:style w:type="paragraph" w:customStyle="1" w:styleId="Boxedshaded">
    <w:name w:val="Boxed/shaded"/>
    <w:basedOn w:val="Normal"/>
    <w:qFormat/>
    <w:rsid w:val="00BA03BC"/>
    <w:pPr>
      <w:widowControl w:val="0"/>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Disclaimer">
    <w:name w:val="Disclaimer"/>
    <w:basedOn w:val="Normal"/>
    <w:qFormat/>
    <w:rsid w:val="001834E7"/>
    <w:pPr>
      <w:spacing w:after="60"/>
    </w:pPr>
    <w:rPr>
      <w:sz w:val="16"/>
    </w:rPr>
  </w:style>
  <w:style w:type="paragraph" w:customStyle="1" w:styleId="SWABullets">
    <w:name w:val="SWA Bullets"/>
    <w:basedOn w:val="Normal"/>
    <w:link w:val="SWABulletsChar"/>
    <w:semiHidden/>
    <w:qFormat/>
    <w:locked/>
    <w:rsid w:val="001834E7"/>
    <w:pPr>
      <w:numPr>
        <w:numId w:val="4"/>
      </w:numPr>
      <w:tabs>
        <w:tab w:val="clear" w:pos="720"/>
        <w:tab w:val="num" w:pos="360"/>
      </w:tabs>
      <w:overflowPunct w:val="0"/>
      <w:autoSpaceDE w:val="0"/>
      <w:autoSpaceDN w:val="0"/>
      <w:adjustRightInd w:val="0"/>
      <w:spacing w:after="0"/>
      <w:ind w:left="0" w:firstLine="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1834E7"/>
    <w:rPr>
      <w:rFonts w:ascii="Arial" w:eastAsia="Times New Roman" w:hAnsi="Arial" w:cs="Times New Roman"/>
      <w:szCs w:val="24"/>
      <w:lang w:val="en-AU" w:eastAsia="en-AU"/>
    </w:rPr>
  </w:style>
  <w:style w:type="paragraph" w:customStyle="1" w:styleId="TOC">
    <w:name w:val="TOC"/>
    <w:basedOn w:val="TOC1"/>
    <w:link w:val="TOCChar"/>
    <w:qFormat/>
    <w:rsid w:val="001834E7"/>
    <w:pPr>
      <w:tabs>
        <w:tab w:val="right" w:leader="dot" w:pos="9344"/>
      </w:tabs>
      <w:spacing w:before="360" w:after="360"/>
    </w:pPr>
    <w:rPr>
      <w:rFonts w:eastAsia="Times New Roman"/>
      <w:b w:val="0"/>
      <w:bCs w:val="0"/>
      <w:caps/>
      <w:sz w:val="32"/>
      <w:szCs w:val="32"/>
    </w:rPr>
  </w:style>
  <w:style w:type="character" w:customStyle="1" w:styleId="TOCChar">
    <w:name w:val="TOC Char"/>
    <w:basedOn w:val="DefaultParagraphFont"/>
    <w:link w:val="TOC"/>
    <w:rsid w:val="001834E7"/>
    <w:rPr>
      <w:rFonts w:ascii="Arial" w:eastAsia="Times New Roman" w:hAnsi="Arial"/>
      <w:caps/>
      <w:noProof/>
      <w:sz w:val="32"/>
      <w:szCs w:val="32"/>
      <w:lang w:val="en-AU"/>
    </w:rPr>
  </w:style>
  <w:style w:type="paragraph" w:customStyle="1" w:styleId="Link">
    <w:name w:val="Link"/>
    <w:basedOn w:val="Normal"/>
    <w:link w:val="LinkChar"/>
    <w:qFormat/>
    <w:rsid w:val="001834E7"/>
    <w:pPr>
      <w:spacing w:after="0"/>
    </w:pPr>
    <w:rPr>
      <w:rFonts w:eastAsia="Times New Roman" w:cs="Times New Roman"/>
      <w:lang w:eastAsia="en-AU"/>
    </w:rPr>
  </w:style>
  <w:style w:type="character" w:customStyle="1" w:styleId="LinkChar">
    <w:name w:val="Link Char"/>
    <w:basedOn w:val="DefaultParagraphFont"/>
    <w:link w:val="Link"/>
    <w:rsid w:val="001834E7"/>
    <w:rPr>
      <w:rFonts w:ascii="Arial" w:eastAsia="Times New Roman" w:hAnsi="Arial" w:cs="Times New Roman"/>
      <w:szCs w:val="24"/>
      <w:lang w:val="en-AU" w:eastAsia="en-AU"/>
    </w:rPr>
  </w:style>
  <w:style w:type="character" w:customStyle="1" w:styleId="Emphasised">
    <w:name w:val="Emphasised"/>
    <w:uiPriority w:val="1"/>
    <w:qFormat/>
    <w:rsid w:val="001834E7"/>
    <w:rPr>
      <w:sz w:val="32"/>
      <w:szCs w:val="32"/>
    </w:rPr>
  </w:style>
  <w:style w:type="paragraph" w:customStyle="1" w:styleId="SWA-NORMAL">
    <w:name w:val="SWA - NORMAL"/>
    <w:basedOn w:val="Normal"/>
    <w:qFormat/>
    <w:locked/>
    <w:rsid w:val="001834E7"/>
    <w:pPr>
      <w:tabs>
        <w:tab w:val="left" w:pos="425"/>
      </w:tabs>
    </w:pPr>
  </w:style>
  <w:style w:type="paragraph" w:customStyle="1" w:styleId="TableContent">
    <w:name w:val="Table Content"/>
    <w:basedOn w:val="Normal"/>
    <w:link w:val="TableContentChar"/>
    <w:qFormat/>
    <w:rsid w:val="001834E7"/>
    <w:pPr>
      <w:spacing w:before="120"/>
    </w:pPr>
    <w:rPr>
      <w:b/>
    </w:rPr>
  </w:style>
  <w:style w:type="character" w:customStyle="1" w:styleId="TableContentChar">
    <w:name w:val="Table Content Char"/>
    <w:basedOn w:val="DefaultParagraphFont"/>
    <w:link w:val="TableContent"/>
    <w:rsid w:val="001834E7"/>
    <w:rPr>
      <w:rFonts w:ascii="Arial" w:hAnsi="Arial"/>
      <w:b/>
      <w:szCs w:val="24"/>
      <w:lang w:val="en-AU"/>
    </w:rPr>
  </w:style>
  <w:style w:type="paragraph" w:customStyle="1" w:styleId="Reporttitle">
    <w:name w:val="Report title"/>
    <w:basedOn w:val="Normal"/>
    <w:uiPriority w:val="19"/>
    <w:qFormat/>
    <w:rsid w:val="001834E7"/>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1834E7"/>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1834E7"/>
    <w:pPr>
      <w:keepNext/>
      <w:spacing w:after="240" w:line="240" w:lineRule="atLeast"/>
    </w:pPr>
    <w:rPr>
      <w:rFonts w:eastAsia="Times New Roman"/>
      <w:sz w:val="24"/>
      <w:lang w:eastAsia="en-AU"/>
    </w:rPr>
  </w:style>
  <w:style w:type="paragraph" w:customStyle="1" w:styleId="Paragraphbeforelist">
    <w:name w:val="Paragraph before list"/>
    <w:basedOn w:val="Paragraph"/>
    <w:uiPriority w:val="4"/>
    <w:qFormat/>
    <w:rsid w:val="001834E7"/>
    <w:pPr>
      <w:spacing w:after="80"/>
    </w:pPr>
  </w:style>
  <w:style w:type="paragraph" w:customStyle="1" w:styleId="Bulletlevel1">
    <w:name w:val="Bullet level 1"/>
    <w:basedOn w:val="ListBullet"/>
    <w:uiPriority w:val="5"/>
    <w:qFormat/>
    <w:rsid w:val="001834E7"/>
    <w:pPr>
      <w:numPr>
        <w:numId w:val="0"/>
      </w:numPr>
      <w:spacing w:line="240" w:lineRule="atLeast"/>
      <w:ind w:left="295" w:hanging="360"/>
    </w:pPr>
    <w:rPr>
      <w:lang w:eastAsia="en-AU"/>
    </w:rPr>
  </w:style>
  <w:style w:type="paragraph" w:styleId="ListBullet">
    <w:name w:val="List Bullet"/>
    <w:basedOn w:val="Normal"/>
    <w:qFormat/>
    <w:rsid w:val="001834E7"/>
    <w:pPr>
      <w:numPr>
        <w:numId w:val="6"/>
      </w:numPr>
      <w:spacing w:after="80"/>
      <w:ind w:left="567" w:hanging="425"/>
      <w:contextualSpacing w:val="0"/>
    </w:pPr>
    <w:rPr>
      <w:rFonts w:eastAsia="Arial"/>
    </w:rPr>
  </w:style>
  <w:style w:type="paragraph" w:customStyle="1" w:styleId="Paragraph">
    <w:name w:val="Paragraph"/>
    <w:basedOn w:val="Normal"/>
    <w:qFormat/>
    <w:rsid w:val="00980B20"/>
    <w:pPr>
      <w:widowControl w:val="0"/>
      <w:spacing w:after="200" w:line="240" w:lineRule="atLeast"/>
      <w:contextualSpacing w:val="0"/>
    </w:pPr>
    <w:rPr>
      <w:rFonts w:eastAsia="Times New Roman"/>
      <w:lang w:eastAsia="en-AU"/>
    </w:rPr>
  </w:style>
  <w:style w:type="paragraph" w:customStyle="1" w:styleId="Bulletlevel2">
    <w:name w:val="Bullet level 2"/>
    <w:basedOn w:val="ListBullet2"/>
    <w:uiPriority w:val="7"/>
    <w:qFormat/>
    <w:rsid w:val="001834E7"/>
    <w:pPr>
      <w:numPr>
        <w:numId w:val="5"/>
      </w:numPr>
      <w:tabs>
        <w:tab w:val="clear" w:pos="720"/>
      </w:tabs>
      <w:spacing w:line="240" w:lineRule="atLeast"/>
      <w:ind w:left="0" w:firstLine="0"/>
    </w:pPr>
    <w:rPr>
      <w:rFonts w:eastAsia="Times New Roman"/>
      <w:lang w:eastAsia="en-AU"/>
    </w:rPr>
  </w:style>
  <w:style w:type="paragraph" w:styleId="ListBullet2">
    <w:name w:val="List Bullet 2"/>
    <w:basedOn w:val="Normal"/>
    <w:qFormat/>
    <w:rsid w:val="001834E7"/>
    <w:pPr>
      <w:numPr>
        <w:numId w:val="8"/>
      </w:numPr>
      <w:spacing w:after="80"/>
      <w:ind w:left="0" w:firstLine="0"/>
      <w:contextualSpacing w:val="0"/>
    </w:pPr>
  </w:style>
  <w:style w:type="paragraph" w:customStyle="1" w:styleId="Bulletlevel2last">
    <w:name w:val="Bullet level 2 last"/>
    <w:basedOn w:val="Bulletlevel2"/>
    <w:uiPriority w:val="8"/>
    <w:qFormat/>
    <w:rsid w:val="001834E7"/>
    <w:pPr>
      <w:spacing w:after="240"/>
    </w:pPr>
  </w:style>
  <w:style w:type="paragraph" w:customStyle="1" w:styleId="SWAHeading2">
    <w:name w:val="SWA Heading 2"/>
    <w:next w:val="Paragraph"/>
    <w:link w:val="SWAHeading2Char"/>
    <w:qFormat/>
    <w:rsid w:val="00E54175"/>
    <w:pPr>
      <w:widowControl/>
      <w:numPr>
        <w:ilvl w:val="3"/>
        <w:numId w:val="12"/>
      </w:numPr>
      <w:autoSpaceDE/>
      <w:autoSpaceDN/>
      <w:spacing w:before="200" w:after="120" w:line="276" w:lineRule="auto"/>
      <w:ind w:left="0" w:firstLine="0"/>
      <w:outlineLvl w:val="1"/>
    </w:pPr>
    <w:rPr>
      <w:rFonts w:ascii="Arial" w:eastAsiaTheme="majorEastAsia" w:hAnsi="Arial" w:cstheme="majorBidi"/>
      <w:b/>
      <w:bCs/>
      <w:iCs/>
      <w:color w:val="2B0A99" w:themeColor="text2"/>
      <w:sz w:val="32"/>
      <w:szCs w:val="40"/>
      <w:lang w:val="en-AU"/>
    </w:rPr>
  </w:style>
  <w:style w:type="character" w:customStyle="1" w:styleId="SWAHeading2Char">
    <w:name w:val="SWA Heading 2 Char"/>
    <w:basedOn w:val="Heading2Char"/>
    <w:link w:val="SWAHeading2"/>
    <w:rsid w:val="00E54175"/>
    <w:rPr>
      <w:rFonts w:ascii="Arial" w:eastAsiaTheme="majorEastAsia" w:hAnsi="Arial" w:cstheme="majorBidi"/>
      <w:b/>
      <w:bCs/>
      <w:iCs/>
      <w:color w:val="2B0A99" w:themeColor="text2"/>
      <w:sz w:val="32"/>
      <w:szCs w:val="40"/>
      <w:lang w:val="en-AU"/>
    </w:rPr>
  </w:style>
  <w:style w:type="character" w:customStyle="1" w:styleId="Heading2Char">
    <w:name w:val="Heading 2 Char"/>
    <w:aliases w:val="Numbered Heading 2 Char"/>
    <w:basedOn w:val="DefaultParagraphFont"/>
    <w:link w:val="Heading2"/>
    <w:rsid w:val="001834E7"/>
    <w:rPr>
      <w:rFonts w:ascii="Arial" w:eastAsiaTheme="majorEastAsia" w:hAnsi="Arial" w:cstheme="majorBidi"/>
      <w:iCs/>
      <w:sz w:val="28"/>
      <w:szCs w:val="28"/>
      <w:lang w:val="en-AU"/>
    </w:rPr>
  </w:style>
  <w:style w:type="character" w:customStyle="1" w:styleId="Heading1Char">
    <w:name w:val="Heading 1 Char"/>
    <w:aliases w:val="Numbered Heading 1 Char"/>
    <w:basedOn w:val="DefaultParagraphFont"/>
    <w:link w:val="Heading1"/>
    <w:rsid w:val="001834E7"/>
    <w:rPr>
      <w:rFonts w:ascii="Arial" w:hAnsi="Arial" w:cs="Arial"/>
      <w:b/>
      <w:bCs/>
      <w:sz w:val="36"/>
      <w:szCs w:val="36"/>
      <w:lang w:val="en-AU"/>
    </w:rPr>
  </w:style>
  <w:style w:type="character" w:customStyle="1" w:styleId="TitleChar">
    <w:name w:val="Title Char"/>
    <w:basedOn w:val="DefaultParagraphFont"/>
    <w:link w:val="Title"/>
    <w:uiPriority w:val="1"/>
    <w:rsid w:val="001834E7"/>
    <w:rPr>
      <w:rFonts w:ascii="Arial" w:hAnsi="Arial"/>
      <w:b/>
      <w:bCs/>
      <w:sz w:val="56"/>
      <w:szCs w:val="56"/>
      <w:lang w:val="en-AU"/>
    </w:rPr>
  </w:style>
  <w:style w:type="character" w:customStyle="1" w:styleId="Heading3Char">
    <w:name w:val="Heading 3 Char"/>
    <w:basedOn w:val="DefaultParagraphFont"/>
    <w:link w:val="Heading3"/>
    <w:rsid w:val="001834E7"/>
    <w:rPr>
      <w:rFonts w:ascii="Arial Bold" w:hAnsi="Arial Bold"/>
      <w:b/>
      <w:bCs/>
      <w:color w:val="4877E0" w:themeColor="accent1"/>
      <w:sz w:val="24"/>
      <w:szCs w:val="24"/>
      <w:lang w:val="en-AU"/>
    </w:rPr>
  </w:style>
  <w:style w:type="character" w:customStyle="1" w:styleId="Heading4Char">
    <w:name w:val="Heading 4 Char"/>
    <w:basedOn w:val="DefaultParagraphFont"/>
    <w:link w:val="Heading4"/>
    <w:uiPriority w:val="9"/>
    <w:rsid w:val="001834E7"/>
    <w:rPr>
      <w:rFonts w:ascii="Arial" w:eastAsiaTheme="majorEastAsia" w:hAnsi="Arial" w:cs="Arial"/>
      <w:b/>
      <w:bCs/>
      <w:i/>
      <w:iCs/>
      <w:lang w:val="en-AU"/>
    </w:rPr>
  </w:style>
  <w:style w:type="character" w:customStyle="1" w:styleId="Heading5Char">
    <w:name w:val="Heading 5 Char"/>
    <w:basedOn w:val="DefaultParagraphFont"/>
    <w:link w:val="Heading5"/>
    <w:uiPriority w:val="9"/>
    <w:rsid w:val="001834E7"/>
    <w:rPr>
      <w:rFonts w:ascii="Arial" w:eastAsiaTheme="majorEastAsia" w:hAnsi="Arial" w:cs="Arial"/>
      <w:b/>
      <w:bCs/>
      <w:color w:val="7F7F7F" w:themeColor="text1" w:themeTint="80"/>
      <w:lang w:val="en-AU"/>
    </w:rPr>
  </w:style>
  <w:style w:type="character" w:customStyle="1" w:styleId="Heading6Char">
    <w:name w:val="Heading 6 Char"/>
    <w:basedOn w:val="DefaultParagraphFont"/>
    <w:link w:val="Heading6"/>
    <w:uiPriority w:val="9"/>
    <w:rsid w:val="001834E7"/>
    <w:rPr>
      <w:rFonts w:asciiTheme="majorHAnsi" w:eastAsiaTheme="majorEastAsia" w:hAnsiTheme="majorHAnsi" w:cstheme="majorBidi"/>
      <w:b/>
      <w:bCs/>
      <w:i/>
      <w:iCs/>
      <w:color w:val="7F7F7F" w:themeColor="text1" w:themeTint="80"/>
      <w:lang w:val="en-AU"/>
    </w:rPr>
  </w:style>
  <w:style w:type="character" w:customStyle="1" w:styleId="Heading7Char">
    <w:name w:val="Heading 7 Char"/>
    <w:basedOn w:val="DefaultParagraphFont"/>
    <w:link w:val="Heading7"/>
    <w:uiPriority w:val="9"/>
    <w:rsid w:val="001834E7"/>
    <w:rPr>
      <w:rFonts w:asciiTheme="majorHAnsi" w:eastAsiaTheme="majorEastAsia" w:hAnsiTheme="majorHAnsi" w:cstheme="majorBidi"/>
      <w:i/>
      <w:iCs/>
      <w:lang w:val="en-AU"/>
    </w:rPr>
  </w:style>
  <w:style w:type="paragraph" w:styleId="Caption">
    <w:name w:val="caption"/>
    <w:aliases w:val="Table heading"/>
    <w:basedOn w:val="Normal"/>
    <w:next w:val="Normal"/>
    <w:qFormat/>
    <w:rsid w:val="001834E7"/>
    <w:pPr>
      <w:keepNext/>
      <w:overflowPunct w:val="0"/>
      <w:autoSpaceDE w:val="0"/>
      <w:autoSpaceDN w:val="0"/>
      <w:adjustRightInd w:val="0"/>
      <w:spacing w:before="240" w:after="0"/>
      <w:textAlignment w:val="baseline"/>
    </w:pPr>
    <w:rPr>
      <w:b/>
      <w:bCs/>
    </w:rPr>
  </w:style>
  <w:style w:type="paragraph" w:styleId="ListNumber">
    <w:name w:val="List Number"/>
    <w:basedOn w:val="Normal"/>
    <w:qFormat/>
    <w:rsid w:val="00E54175"/>
    <w:pPr>
      <w:numPr>
        <w:numId w:val="7"/>
      </w:numPr>
      <w:spacing w:after="80"/>
      <w:ind w:left="567" w:hanging="425"/>
      <w:contextualSpacing w:val="0"/>
    </w:pPr>
    <w:rPr>
      <w:rFonts w:eastAsia="Times New Roman" w:cs="Times New Roman"/>
    </w:rPr>
  </w:style>
  <w:style w:type="paragraph" w:styleId="ListNumber2">
    <w:name w:val="List Number 2"/>
    <w:aliases w:val="alpha"/>
    <w:basedOn w:val="Normal"/>
    <w:qFormat/>
    <w:rsid w:val="00E54175"/>
    <w:pPr>
      <w:numPr>
        <w:numId w:val="9"/>
      </w:numPr>
      <w:spacing w:after="80"/>
      <w:ind w:left="709" w:hanging="425"/>
      <w:contextualSpacing w:val="0"/>
    </w:pPr>
    <w:rPr>
      <w:rFonts w:eastAsia="Times New Roman" w:cs="Times New Roman"/>
    </w:rPr>
  </w:style>
  <w:style w:type="paragraph" w:styleId="Subtitle">
    <w:name w:val="Subtitle"/>
    <w:basedOn w:val="Normal"/>
    <w:next w:val="Normal"/>
    <w:link w:val="SubtitleChar"/>
    <w:uiPriority w:val="2"/>
    <w:qFormat/>
    <w:rsid w:val="001834E7"/>
    <w:pPr>
      <w:spacing w:after="60"/>
    </w:pPr>
    <w:rPr>
      <w:rFonts w:eastAsiaTheme="majorEastAsia" w:cstheme="majorBidi"/>
      <w:color w:val="2B0A99" w:themeColor="text2"/>
      <w:sz w:val="36"/>
      <w:szCs w:val="40"/>
    </w:rPr>
  </w:style>
  <w:style w:type="character" w:customStyle="1" w:styleId="SubtitleChar">
    <w:name w:val="Subtitle Char"/>
    <w:basedOn w:val="DefaultParagraphFont"/>
    <w:link w:val="Subtitle"/>
    <w:uiPriority w:val="2"/>
    <w:rsid w:val="001834E7"/>
    <w:rPr>
      <w:rFonts w:ascii="Arial" w:eastAsiaTheme="majorEastAsia" w:hAnsi="Arial" w:cstheme="majorBidi"/>
      <w:color w:val="2B0A99" w:themeColor="text2"/>
      <w:sz w:val="36"/>
      <w:szCs w:val="40"/>
      <w:lang w:val="en-AU"/>
    </w:rPr>
  </w:style>
  <w:style w:type="character" w:styleId="Strong">
    <w:name w:val="Strong"/>
    <w:uiPriority w:val="22"/>
    <w:qFormat/>
    <w:rsid w:val="001834E7"/>
    <w:rPr>
      <w:b/>
      <w:bCs/>
    </w:rPr>
  </w:style>
  <w:style w:type="character" w:styleId="Emphasis">
    <w:name w:val="Emphasis"/>
    <w:qFormat/>
    <w:rsid w:val="001834E7"/>
    <w:rPr>
      <w:bCs/>
      <w:i/>
    </w:rPr>
  </w:style>
  <w:style w:type="character" w:customStyle="1" w:styleId="ListParagraphChar">
    <w:name w:val="List Paragraph Char"/>
    <w:basedOn w:val="DefaultParagraphFont"/>
    <w:link w:val="ListParagraph"/>
    <w:uiPriority w:val="34"/>
    <w:rsid w:val="001834E7"/>
    <w:rPr>
      <w:rFonts w:ascii="Arial" w:hAnsi="Arial"/>
      <w:szCs w:val="24"/>
      <w:lang w:val="en-AU"/>
    </w:rPr>
  </w:style>
  <w:style w:type="paragraph" w:styleId="Quote">
    <w:name w:val="Quote"/>
    <w:aliases w:val="Summary"/>
    <w:basedOn w:val="Normal"/>
    <w:next w:val="Normal"/>
    <w:link w:val="QuoteChar"/>
    <w:uiPriority w:val="29"/>
    <w:qFormat/>
    <w:rsid w:val="001834E7"/>
    <w:pPr>
      <w:spacing w:before="120"/>
      <w:ind w:left="425" w:right="425"/>
    </w:pPr>
    <w:rPr>
      <w:i/>
      <w:szCs w:val="22"/>
    </w:rPr>
  </w:style>
  <w:style w:type="character" w:customStyle="1" w:styleId="QuoteChar">
    <w:name w:val="Quote Char"/>
    <w:aliases w:val="Summary Char"/>
    <w:basedOn w:val="DefaultParagraphFont"/>
    <w:link w:val="Quote"/>
    <w:uiPriority w:val="29"/>
    <w:rsid w:val="001834E7"/>
    <w:rPr>
      <w:rFonts w:ascii="Arial" w:hAnsi="Arial"/>
      <w:i/>
      <w:lang w:val="en-AU"/>
    </w:rPr>
  </w:style>
  <w:style w:type="paragraph" w:styleId="IntenseQuote">
    <w:name w:val="Intense Quote"/>
    <w:basedOn w:val="Normal"/>
    <w:next w:val="Normal"/>
    <w:link w:val="IntenseQuoteChar"/>
    <w:uiPriority w:val="30"/>
    <w:qFormat/>
    <w:rsid w:val="001834E7"/>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1834E7"/>
    <w:rPr>
      <w:rFonts w:ascii="Arial" w:hAnsi="Arial"/>
      <w:i/>
      <w:iCs/>
      <w:color w:val="4877E0" w:themeColor="accent1"/>
      <w:szCs w:val="24"/>
      <w:lang w:val="en-AU"/>
    </w:rPr>
  </w:style>
  <w:style w:type="paragraph" w:styleId="TOCHeading">
    <w:name w:val="TOC Heading"/>
    <w:basedOn w:val="Heading1"/>
    <w:next w:val="Normal"/>
    <w:uiPriority w:val="39"/>
    <w:unhideWhenUsed/>
    <w:qFormat/>
    <w:rsid w:val="001834E7"/>
    <w:pPr>
      <w:outlineLvl w:val="9"/>
    </w:pPr>
    <w:rPr>
      <w:b w:val="0"/>
      <w:bCs w:val="0"/>
      <w:sz w:val="56"/>
      <w:szCs w:val="20"/>
      <w:lang w:bidi="en-US"/>
    </w:rPr>
  </w:style>
  <w:style w:type="paragraph" w:customStyle="1" w:styleId="Boxed">
    <w:name w:val="Boxed"/>
    <w:basedOn w:val="Normal"/>
    <w:rsid w:val="001834E7"/>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Titledate">
    <w:name w:val="Title date"/>
    <w:basedOn w:val="TOC1"/>
    <w:qFormat/>
    <w:rsid w:val="001834E7"/>
    <w:pPr>
      <w:tabs>
        <w:tab w:val="left" w:pos="357"/>
        <w:tab w:val="right" w:leader="dot" w:pos="9072"/>
      </w:tabs>
    </w:pPr>
    <w:rPr>
      <w:bCs w:val="0"/>
      <w:caps/>
      <w:sz w:val="36"/>
      <w:szCs w:val="36"/>
    </w:rPr>
  </w:style>
  <w:style w:type="character" w:customStyle="1" w:styleId="SWADisclaimerheadingChar">
    <w:name w:val="SWA Disclaimer heading Char"/>
    <w:basedOn w:val="DefaultParagraphFont"/>
    <w:link w:val="SWADisclaimerheading"/>
    <w:locked/>
    <w:rsid w:val="001834E7"/>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1834E7"/>
    <w:pPr>
      <w:spacing w:before="120" w:line="276" w:lineRule="auto"/>
    </w:pPr>
    <w:rPr>
      <w:rFonts w:eastAsiaTheme="majorEastAsia" w:cstheme="majorBidi"/>
      <w:b/>
      <w:color w:val="145B85"/>
      <w:spacing w:val="-3"/>
      <w:sz w:val="14"/>
      <w:szCs w:val="14"/>
      <w:lang w:val="en-US"/>
    </w:rPr>
  </w:style>
  <w:style w:type="table" w:styleId="LightShading-Accent2">
    <w:name w:val="Light Shading Accent 2"/>
    <w:aliases w:val="SWA Table Style"/>
    <w:basedOn w:val="TableNormal"/>
    <w:uiPriority w:val="60"/>
    <w:rsid w:val="001834E7"/>
    <w:pPr>
      <w:widowControl/>
      <w:autoSpaceDE/>
      <w:autoSpaceDN/>
      <w:spacing w:before="80" w:after="80"/>
    </w:pPr>
    <w:rPr>
      <w:rFonts w:ascii="Arial" w:hAnsi="Arial"/>
      <w:sz w:val="20"/>
      <w:lang w:val="en-AU"/>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4877E0" w:themeFill="accent1"/>
      </w:tcPr>
    </w:tblStylePr>
    <w:tblStylePr w:type="lastRow">
      <w:pPr>
        <w:wordWrap/>
        <w:spacing w:beforeLines="0" w:before="80" w:beforeAutospacing="0" w:afterLines="0" w:after="80" w:afterAutospacing="0" w:line="240" w:lineRule="auto"/>
      </w:pPr>
      <w:rPr>
        <w:rFonts w:ascii="Arial Bold" w:hAnsi="Arial Bold"/>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Vert">
      <w:tblPr/>
      <w:tcPr>
        <w:tcBorders>
          <w:left w:val="nil"/>
          <w:right w:val="nil"/>
          <w:insideH w:val="nil"/>
          <w:insideV w:val="nil"/>
        </w:tcBorders>
        <w:shd w:val="clear" w:color="auto" w:fill="FAE6CE" w:themeFill="accent2" w:themeFillTint="3F"/>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paragraph" w:customStyle="1" w:styleId="SWAHeading1">
    <w:name w:val="SWA Heading 1"/>
    <w:next w:val="Paragraph"/>
    <w:qFormat/>
    <w:rsid w:val="001834E7"/>
    <w:pPr>
      <w:pageBreakBefore/>
      <w:widowControl/>
      <w:numPr>
        <w:ilvl w:val="2"/>
        <w:numId w:val="12"/>
      </w:numPr>
      <w:autoSpaceDE/>
      <w:autoSpaceDN/>
      <w:spacing w:before="240" w:after="120" w:line="276" w:lineRule="auto"/>
      <w:ind w:left="0" w:firstLine="0"/>
      <w:outlineLvl w:val="0"/>
    </w:pPr>
    <w:rPr>
      <w:rFonts w:ascii="Arial" w:hAnsi="Arial" w:cs="Arial"/>
      <w:b/>
      <w:bCs/>
      <w:sz w:val="40"/>
      <w:szCs w:val="40"/>
      <w:lang w:val="en-AU"/>
    </w:rPr>
  </w:style>
  <w:style w:type="paragraph" w:customStyle="1" w:styleId="Emphasisquote">
    <w:name w:val="Emphasis quote"/>
    <w:next w:val="Paragraph"/>
    <w:link w:val="EmphasisquoteChar"/>
    <w:qFormat/>
    <w:rsid w:val="001834E7"/>
    <w:pPr>
      <w:widowControl/>
      <w:pBdr>
        <w:left w:val="single" w:sz="12" w:space="14" w:color="4877E0" w:themeColor="accent1"/>
      </w:pBdr>
      <w:autoSpaceDE/>
      <w:autoSpaceDN/>
      <w:spacing w:before="240" w:after="240"/>
      <w:ind w:left="720" w:right="2552"/>
    </w:pPr>
    <w:rPr>
      <w:rFonts w:ascii="Arial" w:hAnsi="Arial"/>
      <w:szCs w:val="24"/>
      <w:lang w:val="en-AU"/>
    </w:rPr>
  </w:style>
  <w:style w:type="character" w:styleId="BookTitle">
    <w:name w:val="Book Title"/>
    <w:basedOn w:val="DefaultParagraphFont"/>
    <w:uiPriority w:val="33"/>
    <w:qFormat/>
    <w:rsid w:val="001834E7"/>
    <w:rPr>
      <w:b/>
      <w:bCs/>
      <w:i/>
      <w:iCs/>
      <w:spacing w:val="5"/>
    </w:rPr>
  </w:style>
  <w:style w:type="character" w:customStyle="1" w:styleId="EmphasisquoteChar">
    <w:name w:val="Emphasis quote Char"/>
    <w:basedOn w:val="QuoteChar"/>
    <w:link w:val="Emphasisquote"/>
    <w:rsid w:val="001834E7"/>
    <w:rPr>
      <w:rFonts w:ascii="Arial" w:hAnsi="Arial"/>
      <w:i w:val="0"/>
      <w:szCs w:val="24"/>
      <w:lang w:val="en-AU"/>
    </w:rPr>
  </w:style>
  <w:style w:type="table" w:styleId="TableGrid">
    <w:name w:val="Table Grid"/>
    <w:basedOn w:val="TableNormal"/>
    <w:uiPriority w:val="39"/>
    <w:rsid w:val="001834E7"/>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1834E7"/>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1834E7"/>
  </w:style>
  <w:style w:type="character" w:customStyle="1" w:styleId="eop">
    <w:name w:val="eop"/>
    <w:basedOn w:val="DefaultParagraphFont"/>
    <w:rsid w:val="001834E7"/>
  </w:style>
  <w:style w:type="paragraph" w:customStyle="1" w:styleId="SWA1stHeading">
    <w:name w:val="SWA 1st Heading"/>
    <w:basedOn w:val="Normal"/>
    <w:link w:val="SWA1stHeadingChar"/>
    <w:rsid w:val="001834E7"/>
  </w:style>
  <w:style w:type="paragraph" w:customStyle="1" w:styleId="ListParagraphh1">
    <w:name w:val="List Paragraph h1"/>
    <w:aliases w:val="SWA heading 1"/>
    <w:basedOn w:val="SWAHeading1"/>
    <w:next w:val="ListParagraphbodycopy"/>
    <w:link w:val="ListParagraphh1Char"/>
    <w:qFormat/>
    <w:rsid w:val="001834E7"/>
    <w:pPr>
      <w:pageBreakBefore w:val="0"/>
      <w:numPr>
        <w:ilvl w:val="0"/>
        <w:numId w:val="11"/>
      </w:numPr>
      <w:ind w:left="0" w:firstLine="0"/>
    </w:pPr>
  </w:style>
  <w:style w:type="paragraph" w:customStyle="1" w:styleId="ListParagraphbodycopy">
    <w:name w:val="List Paragraph body copy"/>
    <w:basedOn w:val="SWA1stHeading"/>
    <w:link w:val="ListParagraphbodycopyChar"/>
    <w:qFormat/>
    <w:rsid w:val="001834E7"/>
    <w:pPr>
      <w:numPr>
        <w:ilvl w:val="1"/>
        <w:numId w:val="11"/>
      </w:numPr>
      <w:ind w:left="0" w:firstLine="0"/>
      <w:contextualSpacing w:val="0"/>
    </w:pPr>
    <w:rPr>
      <w:rFonts w:cs="Arial"/>
      <w:sz w:val="40"/>
    </w:rPr>
  </w:style>
  <w:style w:type="character" w:customStyle="1" w:styleId="SWA1stHeadingChar">
    <w:name w:val="SWA 1st Heading Char"/>
    <w:basedOn w:val="DefaultParagraphFont"/>
    <w:link w:val="SWA1stHeading"/>
    <w:rsid w:val="001834E7"/>
    <w:rPr>
      <w:rFonts w:ascii="Arial" w:hAnsi="Arial"/>
      <w:szCs w:val="24"/>
      <w:lang w:val="en-AU"/>
    </w:rPr>
  </w:style>
  <w:style w:type="character" w:customStyle="1" w:styleId="ListParagraphh1Char">
    <w:name w:val="List Paragraph h1 Char"/>
    <w:aliases w:val="SWA heading 1 Char"/>
    <w:basedOn w:val="SWA1stHeadingChar"/>
    <w:link w:val="ListParagraphh1"/>
    <w:rsid w:val="001834E7"/>
    <w:rPr>
      <w:rFonts w:ascii="Arial" w:hAnsi="Arial" w:cs="Arial"/>
      <w:b/>
      <w:bCs/>
      <w:sz w:val="40"/>
      <w:szCs w:val="40"/>
      <w:lang w:val="en-AU"/>
    </w:rPr>
  </w:style>
  <w:style w:type="character" w:customStyle="1" w:styleId="ListParagraphbodycopyChar">
    <w:name w:val="List Paragraph body copy Char"/>
    <w:basedOn w:val="ListParagraphh1Char"/>
    <w:link w:val="ListParagraphbodycopy"/>
    <w:rsid w:val="001834E7"/>
    <w:rPr>
      <w:rFonts w:ascii="Arial" w:hAnsi="Arial" w:cs="Arial"/>
      <w:b w:val="0"/>
      <w:bCs w:val="0"/>
      <w:sz w:val="40"/>
      <w:szCs w:val="24"/>
      <w:lang w:val="en-AU"/>
    </w:rPr>
  </w:style>
  <w:style w:type="paragraph" w:customStyle="1" w:styleId="SWAHeading3">
    <w:name w:val="SWA Heading 3"/>
    <w:next w:val="Paragraph"/>
    <w:qFormat/>
    <w:rsid w:val="00E54175"/>
    <w:pPr>
      <w:widowControl/>
      <w:autoSpaceDE/>
      <w:autoSpaceDN/>
      <w:spacing w:before="240" w:after="120" w:line="276" w:lineRule="auto"/>
      <w:outlineLvl w:val="2"/>
    </w:pPr>
    <w:rPr>
      <w:rFonts w:ascii="Arial" w:hAnsi="Arial" w:cs="Arial"/>
      <w:color w:val="2B0A99" w:themeColor="text2"/>
      <w:sz w:val="28"/>
      <w:szCs w:val="32"/>
      <w:lang w:val="en-AU"/>
    </w:rPr>
  </w:style>
  <w:style w:type="paragraph" w:customStyle="1" w:styleId="SWAHeading4">
    <w:name w:val="SWA Heading 4"/>
    <w:qFormat/>
    <w:rsid w:val="00E54175"/>
    <w:pPr>
      <w:widowControl/>
      <w:autoSpaceDE/>
      <w:autoSpaceDN/>
      <w:spacing w:after="200" w:line="276" w:lineRule="auto"/>
      <w:outlineLvl w:val="3"/>
    </w:pPr>
    <w:rPr>
      <w:rFonts w:ascii="Arial" w:eastAsiaTheme="majorEastAsia" w:hAnsi="Arial" w:cs="Arial"/>
      <w:b/>
      <w:bCs/>
      <w:i/>
      <w:iCs/>
      <w:sz w:val="24"/>
      <w:szCs w:val="28"/>
      <w:lang w:val="en-AU"/>
    </w:rPr>
  </w:style>
  <w:style w:type="paragraph" w:customStyle="1" w:styleId="SWAHeading5">
    <w:name w:val="SWA Heading 5"/>
    <w:qFormat/>
    <w:rsid w:val="001834E7"/>
    <w:pPr>
      <w:widowControl/>
      <w:autoSpaceDE/>
      <w:autoSpaceDN/>
      <w:spacing w:before="240" w:after="200" w:line="264" w:lineRule="auto"/>
    </w:pPr>
    <w:rPr>
      <w:rFonts w:ascii="Arial" w:eastAsiaTheme="majorEastAsia" w:hAnsi="Arial" w:cs="Arial"/>
      <w:b/>
      <w:bCs/>
      <w:color w:val="7F7F7F" w:themeColor="text1" w:themeTint="80"/>
      <w:sz w:val="24"/>
      <w:lang w:val="en-AU"/>
    </w:rPr>
  </w:style>
  <w:style w:type="character" w:customStyle="1" w:styleId="BodyTextChar">
    <w:name w:val="Body Text Char"/>
    <w:basedOn w:val="DefaultParagraphFont"/>
    <w:link w:val="BodyText"/>
    <w:uiPriority w:val="1"/>
    <w:rsid w:val="00E54175"/>
    <w:rPr>
      <w:rFonts w:ascii="Arial" w:hAnsi="Arial"/>
      <w:szCs w:val="24"/>
      <w:lang w:val="en-AU"/>
    </w:rPr>
  </w:style>
  <w:style w:type="paragraph" w:styleId="EndnoteText">
    <w:name w:val="endnote text"/>
    <w:basedOn w:val="Normal"/>
    <w:link w:val="EndnoteTextChar"/>
    <w:uiPriority w:val="99"/>
    <w:semiHidden/>
    <w:unhideWhenUsed/>
    <w:rsid w:val="00E554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54ED"/>
    <w:rPr>
      <w:rFonts w:ascii="Arial" w:hAnsi="Arial"/>
      <w:sz w:val="20"/>
      <w:szCs w:val="20"/>
      <w:lang w:val="en-AU"/>
    </w:rPr>
  </w:style>
  <w:style w:type="character" w:styleId="EndnoteReference">
    <w:name w:val="endnote reference"/>
    <w:basedOn w:val="DefaultParagraphFont"/>
    <w:uiPriority w:val="99"/>
    <w:semiHidden/>
    <w:unhideWhenUsed/>
    <w:rsid w:val="00E55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afeworkaustralia.gov.au/sites/default/files/2024-06/model_work_health_and_safety_regulations_engineered_stone_prohibition_amendment_2024.pdf" TargetMode="External"/><Relationship Id="rId26" Type="http://schemas.openxmlformats.org/officeDocument/2006/relationships/hyperlink" Target="https://data.safeworkaustralia.gov.au/sites/default/files/2023-12/CPM%2025%20-%20WHS%20Compliance%20and%20Enforcement%20-%20Dec2023.PDF" TargetMode="External"/><Relationship Id="rId21" Type="http://schemas.openxmlformats.org/officeDocument/2006/relationships/hyperlink" Target="https://www.safeworkaustralia.gov.au/sites/default/files/2024-06/model_work_health_and_safety_regulations_engineered_stone_prohibition_amendment_2024.pdf"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swa.gov.au" TargetMode="External"/><Relationship Id="rId17" Type="http://schemas.openxmlformats.org/officeDocument/2006/relationships/hyperlink" Target="https://www.health.gov.au/resources/publications/national-dust-disease-progress-report-april-2022-december-2023" TargetMode="External"/><Relationship Id="rId25" Type="http://schemas.openxmlformats.org/officeDocument/2006/relationships/hyperlink" Target="https://data.safeworkaustralia.gov.au/report/cpm25"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resources/publications/national-dust-disease-progress-report-april-2022-december-2023" TargetMode="External"/><Relationship Id="rId20" Type="http://schemas.openxmlformats.org/officeDocument/2006/relationships/image" Target="media/image3.png"/><Relationship Id="rId29" Type="http://schemas.openxmlformats.org/officeDocument/2006/relationships/hyperlink" Target="https://buildskills.com.au/training/engineered-stone-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afeworkaustralia.gov.au/law-and-regulation/model-whs-laws/national-compliance-and-enforcement-policy" TargetMode="External"/><Relationship Id="rId32" Type="http://schemas.openxmlformats.org/officeDocument/2006/relationships/image" Target="media/image4.jpe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afeworkaustralia.gov.au/sites/default/files/2023-10/uni_adelaide_engineered_stone_report_october2023.pdf?gad_source=1&amp;gclid=EAIaIQobChMIuNbX4LmihQMVaqlmAh1vdQqaEAAYASAAEgKpRPD_BwE" TargetMode="External"/><Relationship Id="rId23" Type="http://schemas.openxmlformats.org/officeDocument/2006/relationships/hyperlink" Target="https://www.safeworkaustralia.gov.au/law-and-regulation/model-whs-laws/national-compliance-and-enforcement-policy"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feworkaustralia.gov.au/sites/default/files/2024-06/model_work_health_and_safety_regulations_engineered_stone_prohibition_amendment_2024.pdf" TargetMode="External"/><Relationship Id="rId31" Type="http://schemas.openxmlformats.org/officeDocument/2006/relationships/hyperlink" Target="https://www.worksafe.qld.gov.au/laws-and-compliance/codes-of-practice/managing-respirable-crystalline-silica-dust-exposure-in-construction-and-manufacturing-of-construction-elements-code-of-practice-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afeworkaustralia.gov.au/doc/model-form-notification-permitted-work-legacy-engineered-stone" TargetMode="External"/><Relationship Id="rId27" Type="http://schemas.openxmlformats.org/officeDocument/2006/relationships/hyperlink" Target="https://data.safeworkaustralia.gov.au/sites/default/files/2023-12/CPM%2025%20-%20WHS%20Compliance%20and%20Enforcement%20-%20Dec2023.PDF" TargetMode="External"/><Relationship Id="rId30" Type="http://schemas.openxmlformats.org/officeDocument/2006/relationships/hyperlink" Target="https://www.worksafe.qld.gov.au/laws-and-compliance/codes-of-practice/managing-respirable-crystalline-silica-dust-exposure-in-construction-and-manufacturing-of-construction-elements-code-of-practice-2022"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safeworkaustralia.gov.au/doc/decision-regulation-impact-statement-prohibition-use-engineered-stone" TargetMode="External"/><Relationship Id="rId18" Type="http://schemas.openxmlformats.org/officeDocument/2006/relationships/hyperlink" Target="https://www.abcb.gov.au/news/2024/consultation-open-proposed-risk-based-building-product-registration-scheme" TargetMode="External"/><Relationship Id="rId26" Type="http://schemas.openxmlformats.org/officeDocument/2006/relationships/hyperlink" Target="https://www.publications.qld.gov.au/ckan-publications-attachments-prod/resources/015dd3b2-027e-462a-a870-1b5d105879e9/17.01.25-combined.pdf?ETag=f8588bdbae2a32bc0bdf642f185d5185" TargetMode="External"/><Relationship Id="rId39" Type="http://schemas.openxmlformats.org/officeDocument/2006/relationships/hyperlink" Target="https://www.worksafe.vic.gov.au/frequently-asked-questions-engineered-stone-ban" TargetMode="External"/><Relationship Id="rId21" Type="http://schemas.openxmlformats.org/officeDocument/2006/relationships/hyperlink" Target="https://www.iso.org/home.html" TargetMode="External"/><Relationship Id="rId34" Type="http://schemas.openxmlformats.org/officeDocument/2006/relationships/hyperlink" Target="https://www.aph.gov.au/Parliamentary_Business/Committees/Senate/Environment_and_Communications/WasteandRecycling/%20Report/c02" TargetMode="External"/><Relationship Id="rId42" Type="http://schemas.openxmlformats.org/officeDocument/2006/relationships/hyperlink" Target="https://www.aph.gov.au/Parliamentary_Business/Committees/Senate/Environment_and_Communications/WasteandRecycling/%20Report/c02" TargetMode="External"/><Relationship Id="rId47" Type="http://schemas.openxmlformats.org/officeDocument/2006/relationships/hyperlink" Target="https://www.abs.gov.au/ausstats/ABS@.nsf/66f306f503e529a5ca25697e0017661f/09C5EC6117D35768CA25697E0018FCE9?opendocument" TargetMode="External"/><Relationship Id="rId50" Type="http://schemas.openxmlformats.org/officeDocument/2006/relationships/hyperlink" Target="https://www.safeworkaustralia.gov.au/sites/default/files/2023-10/uni_adelaide_engineered_stone_report_october2023.pdf" TargetMode="External"/><Relationship Id="rId55" Type="http://schemas.openxmlformats.org/officeDocument/2006/relationships/hyperlink" Target="https://www.safeworkaustralia.gov.au/doc/workplace-exposure-standards-airborne-contaminants-2025" TargetMode="External"/><Relationship Id="rId7" Type="http://schemas.openxmlformats.org/officeDocument/2006/relationships/hyperlink" Target="https://www.safeworkaustralia.gov.au/sites/default/files/2023-10/decision_ris_-_prohibition_on_the_use_of_engineered_stone_-_27_october_2023.pdf" TargetMode="External"/><Relationship Id="rId2" Type="http://schemas.openxmlformats.org/officeDocument/2006/relationships/hyperlink" Target="https://www.safeworkaustralia.gov.au/law-and-regulation/duties-under-whs-laws" TargetMode="External"/><Relationship Id="rId16" Type="http://schemas.openxmlformats.org/officeDocument/2006/relationships/hyperlink" Target="https://www.accc.gov.au/system/files/Advertising%20and%20selling%20guide%20-%20July%202021.pdf" TargetMode="External"/><Relationship Id="rId29" Type="http://schemas.openxmlformats.org/officeDocument/2006/relationships/hyperlink" Target="https://www.safework.sa.gov.au/__data/assets/pdf_file/0003/1086546/Engineered-Stone-exemption-notice-24-October-2024.pdf" TargetMode="External"/><Relationship Id="rId11" Type="http://schemas.openxmlformats.org/officeDocument/2006/relationships/hyperlink" Target="https://www.health.gov.au/resources/publications/national-dust-disease-progress-report-april-2022-december-2023?language=en" TargetMode="External"/><Relationship Id="rId24" Type="http://schemas.openxmlformats.org/officeDocument/2006/relationships/hyperlink" Target="https://www.worksafe.wa.gov.au/system/files/documents/2024-11/exemption_12_of_2024.pdf.pdf" TargetMode="External"/><Relationship Id="rId32" Type="http://schemas.openxmlformats.org/officeDocument/2006/relationships/hyperlink" Target="https://www.legislation.act.gov.au/ni/2025-280/" TargetMode="External"/><Relationship Id="rId37" Type="http://schemas.openxmlformats.org/officeDocument/2006/relationships/hyperlink" Target="https://www.epa.sa.gov.au/environmental_info/waste_recycling/engineered-stone-ban" TargetMode="External"/><Relationship Id="rId40" Type="http://schemas.openxmlformats.org/officeDocument/2006/relationships/hyperlink" Target="https://www.safeworkaustralia.gov.au/doc/model-code-practice-managing-risks-respirable-crystalline-silica-workplace" TargetMode="External"/><Relationship Id="rId45" Type="http://schemas.openxmlformats.org/officeDocument/2006/relationships/hyperlink" Target="https://www.safeworkaustralia.gov.au/law-and-regulation/duties-under-whs-laws?opendocument" TargetMode="External"/><Relationship Id="rId53" Type="http://schemas.openxmlformats.org/officeDocument/2006/relationships/hyperlink" Target="https://www.safeworkaustralia.gov.au/sites/default/files/2023-10/uni_adelaide_engineered_stone_report_october2023.pdf" TargetMode="External"/><Relationship Id="rId58" Type="http://schemas.openxmlformats.org/officeDocument/2006/relationships/hyperlink" Target="https://www.safeworkaustralia.gov.au/sites/default/files/2023-10/uni_adelaide_engineered_stone_report_october2023.pdf" TargetMode="External"/><Relationship Id="rId5" Type="http://schemas.openxmlformats.org/officeDocument/2006/relationships/hyperlink" Target="https://www.health.gov.au/resources/publications/national-dust-disease-progress-report-april-2022-december-" TargetMode="External"/><Relationship Id="rId61" Type="http://schemas.openxmlformats.org/officeDocument/2006/relationships/hyperlink" Target="https://www.asbestossafety.gov.au/silicasafety/silica-national-strategic-plan-2024-30" TargetMode="External"/><Relationship Id="rId19" Type="http://schemas.openxmlformats.org/officeDocument/2006/relationships/hyperlink" Target="https://content.legislation.vic.gov.au/sites/default/files/2024-11/17-22sra016-authorised.pdf" TargetMode="External"/><Relationship Id="rId14" Type="http://schemas.openxmlformats.org/officeDocument/2006/relationships/hyperlink" Target="https://www.dewr.gov.au/work-health-and-safety/resources/work-health-and-safety-meeting-ministers-22-march-2024" TargetMode="External"/><Relationship Id="rId22" Type="http://schemas.openxmlformats.org/officeDocument/2006/relationships/hyperlink" Target="https://www.iso.org/committee/7913804.html" TargetMode="External"/><Relationship Id="rId27" Type="http://schemas.openxmlformats.org/officeDocument/2006/relationships/hyperlink" Target="https://www.publications.qld.gov.au/ckan-publications-attachments-prod/resources/015dd3b2-027e-462a-a870-1b5d105879e9/17.01.25-combined.pdf?ETag=f8588bdbae2a32bc0bdf642f185d5185" TargetMode="External"/><Relationship Id="rId30" Type="http://schemas.openxmlformats.org/officeDocument/2006/relationships/hyperlink" Target="https://nt.gov.au/_media/docs/gazettes/2024/december/g26.pdf" TargetMode="External"/><Relationship Id="rId35" Type="http://schemas.openxmlformats.org/officeDocument/2006/relationships/hyperlink" Target="https://www.aph.gov.au/Parliamentary_Business/Committees/Senate/Environment_and_Communications/WasteandRecycling/%20Report/c02" TargetMode="External"/><Relationship Id="rId43" Type="http://schemas.openxmlformats.org/officeDocument/2006/relationships/hyperlink" Target="https://www.abs.gov.au/statistics/classifications/australian-and-new-zealand-standard-industrial-classification-anzsic/latest-release" TargetMode="External"/><Relationship Id="rId48" Type="http://schemas.openxmlformats.org/officeDocument/2006/relationships/hyperlink" Target="https://www.worksafe.vic.gov.au/news/2025-05/bathroom-wholesaler-first-be-charged-after-engineered-stone-ban" TargetMode="External"/><Relationship Id="rId56" Type="http://schemas.openxmlformats.org/officeDocument/2006/relationships/hyperlink" Target="https://www.safeworkaustralia.gov.au/doc/model-code-practice-managing-risks-respirable-crystalline-silica-workplace" TargetMode="External"/><Relationship Id="rId8" Type="http://schemas.openxmlformats.org/officeDocument/2006/relationships/hyperlink" Target="https://www.safeworkaustralia.gov.au/sites/default/files/2023-10/decision_ris_-_prohibition_on_the_use_of_engineered_stone_-_27_october_2023.pdf" TargetMode="External"/><Relationship Id="rId51" Type="http://schemas.openxmlformats.org/officeDocument/2006/relationships/hyperlink" Target="https://casf.com.au/wp-content/uploads/2022/01/Corian-Solid-Surface-_-Material-Composition-.pdf?opendocument" TargetMode="External"/><Relationship Id="rId3" Type="http://schemas.openxmlformats.org/officeDocument/2006/relationships/hyperlink" Target="https://www.safeworkaustralia.gov.au/doc/engineered-stone-prohibition-guidance-pcbus" TargetMode="External"/><Relationship Id="rId12" Type="http://schemas.openxmlformats.org/officeDocument/2006/relationships/hyperlink" Target="https://www.health.gov.au/resources/publications/national-dust-disease-progress-report-april-2022-december-2023?language=en" TargetMode="External"/><Relationship Id="rId17" Type="http://schemas.openxmlformats.org/officeDocument/2006/relationships/hyperlink" Target="https://www.accc.gov.au/consumers/advertising-and-promotions" TargetMode="External"/><Relationship Id="rId25" Type="http://schemas.openxmlformats.org/officeDocument/2006/relationships/hyperlink" Target="https://www.worksafe.wa.gov.au/system/files/documents/2024-11/exemption_12_of_2024.pdf.pdf" TargetMode="External"/><Relationship Id="rId33" Type="http://schemas.openxmlformats.org/officeDocument/2006/relationships/hyperlink" Target="https://www.health.gov.au/resources/publications/national-dust-disease-progress-report-april-2022-december-2023?language=en" TargetMode="External"/><Relationship Id="rId38" Type="http://schemas.openxmlformats.org/officeDocument/2006/relationships/hyperlink" Target="https://www.qld.gov.au/environment/circular-economy-waste-reduction/disposal-levy/about/exempt" TargetMode="External"/><Relationship Id="rId46" Type="http://schemas.openxmlformats.org/officeDocument/2006/relationships/hyperlink" Target="https://www.abs.gov.au/ausstats/ABS@.nsf/66f306f503e529a5ca25697e0017661f/09C5EC6117D35768CA25697E0018FCE9?opendocument" TargetMode="External"/><Relationship Id="rId59" Type="http://schemas.openxmlformats.org/officeDocument/2006/relationships/hyperlink" Target="https://www.safeworkaustralia.gov.au/sites/default/files/2023-10/uni_adelaide_engineered_stone_report_october2023.pdf" TargetMode="External"/><Relationship Id="rId20" Type="http://schemas.openxmlformats.org/officeDocument/2006/relationships/hyperlink" Target="https://www.abf.gov.au/prohibited-goods-subsite/Pages/engineered-stone.aspx" TargetMode="External"/><Relationship Id="rId41" Type="http://schemas.openxmlformats.org/officeDocument/2006/relationships/hyperlink" Target="https://www.aph.gov.au/Parliamentary_Business/Committees/Senate/Environment_and_Communications/WasteandRecycling/%20Report/c02" TargetMode="External"/><Relationship Id="rId54" Type="http://schemas.openxmlformats.org/officeDocument/2006/relationships/hyperlink" Target="https://www.safeworkaustralia.gov.au/doc/model-work-health-and-safety-act" TargetMode="External"/><Relationship Id="rId62" Type="http://schemas.openxmlformats.org/officeDocument/2006/relationships/hyperlink" Target="https://www.worksafe.wa.gov.au/health-monitoring-silica-respirable-crystalline" TargetMode="External"/><Relationship Id="rId1" Type="http://schemas.openxmlformats.org/officeDocument/2006/relationships/hyperlink" Target="https://www.asbestossafety.gov.au/silicasafety/silica-national-strategic-plan-2024-30" TargetMode="External"/><Relationship Id="rId6" Type="http://schemas.openxmlformats.org/officeDocument/2006/relationships/hyperlink" Target="https://www.safeworkaustralia.gov.au/sites/default/files/2024-06/model_work_health_and_safety_regulations_engineered_stone_prohibition_amendment_2024.pdf?language=en" TargetMode="External"/><Relationship Id="rId15" Type="http://schemas.openxmlformats.org/officeDocument/2006/relationships/hyperlink" Target="https://www.safeworkaustralia.gov.au/sites/default/files/2023-10/uni_adelaide_engineered_stone_report_october2023.pdf" TargetMode="External"/><Relationship Id="rId23" Type="http://schemas.openxmlformats.org/officeDocument/2006/relationships/hyperlink" Target="https://www.iso.org/committee/7913804/x/catalogue/p/0/u/1/w/0/d/0" TargetMode="External"/><Relationship Id="rId28" Type="http://schemas.openxmlformats.org/officeDocument/2006/relationships/hyperlink" Target="https://www.legislation.gov.au/F2025L00045/asmade/text" TargetMode="External"/><Relationship Id="rId36" Type="http://schemas.openxmlformats.org/officeDocument/2006/relationships/hyperlink" Target="https://www.epa.sa.gov.au/environmental_info/waste_recycling/engineered-stone-ban" TargetMode="External"/><Relationship Id="rId49" Type="http://schemas.openxmlformats.org/officeDocument/2006/relationships/hyperlink" Target="https://www.safeworkaustralia.gov.au/doc/decision-regulation-impact-statement-prohibition-use-engineered-stone" TargetMode="External"/><Relationship Id="rId57" Type="http://schemas.openxmlformats.org/officeDocument/2006/relationships/hyperlink" Target="https://www.safeworkaustralia.gov.au/doc/model-code-practice-managing-risks-respirable-crystalline-silica-workplace" TargetMode="External"/><Relationship Id="rId10" Type="http://schemas.openxmlformats.org/officeDocument/2006/relationships/hyperlink" Target="https://www.abf.gov.au/prohibited-goods-subsite/Pages/engineered-stone.aspx" TargetMode="External"/><Relationship Id="rId31" Type="http://schemas.openxmlformats.org/officeDocument/2006/relationships/hyperlink" Target="https://gazette.nsw.gov.au/gazette/2025/5/2025-5_180-gazette.pdf" TargetMode="External"/><Relationship Id="rId44" Type="http://schemas.openxmlformats.org/officeDocument/2006/relationships/hyperlink" Target="https://www.abs.gov.au/statistics/classifications/australian-and-new-zealand-standard-industrial-classification-anzsic/latest-release" TargetMode="External"/><Relationship Id="rId52" Type="http://schemas.openxmlformats.org/officeDocument/2006/relationships/hyperlink" Target="https://casf.com.au/wp-content/uploads/2022/01/Corian-Solid-Surface-_-Material-Composition-.pdf?opendocument" TargetMode="External"/><Relationship Id="rId60" Type="http://schemas.openxmlformats.org/officeDocument/2006/relationships/hyperlink" Target="https://www.asbestossafety.gov.au/silicasafety/silica-national-strategic-plan-2024-30" TargetMode="External"/><Relationship Id="rId4" Type="http://schemas.openxmlformats.org/officeDocument/2006/relationships/hyperlink" Target="https://www.safeworkaustralia.gov.au/law-and-regulation/legislation/amendments-model-whs-laws" TargetMode="External"/><Relationship Id="rId9" Type="http://schemas.openxmlformats.org/officeDocument/2006/relationships/hyperlink" Target="https://www.abf.gov.au/prohibited-goods-subsite/Pages/engineered-stone.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rporate\National%20Strat%20Comms\Publications\MS%20Word%20Templates\2024%20Template%20update\Template%20development\Internal%20Policy%20-%202024%20Template%20April%20upd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92B532A1A4886B6ADA668B7C9DC38"/>
        <w:category>
          <w:name w:val="General"/>
          <w:gallery w:val="placeholder"/>
        </w:category>
        <w:types>
          <w:type w:val="bbPlcHdr"/>
        </w:types>
        <w:behaviors>
          <w:behavior w:val="content"/>
        </w:behaviors>
        <w:guid w:val="{5C61DD4E-7D67-4A5C-A369-147540B51D52}"/>
      </w:docPartPr>
      <w:docPartBody>
        <w:p w:rsidR="00A21495" w:rsidRDefault="00A21495" w:rsidP="00A21495">
          <w:pPr>
            <w:pStyle w:val="7C292B532A1A4886B6ADA668B7C9DC38"/>
          </w:pPr>
          <w:r w:rsidRPr="00606AFB">
            <w:rPr>
              <w:rStyle w:val="PlaceholderText"/>
            </w:rPr>
            <w:t>[Title]</w:t>
          </w:r>
        </w:p>
      </w:docPartBody>
    </w:docPart>
    <w:docPart>
      <w:docPartPr>
        <w:name w:val="44794D6F1E094576AF359D46A93F9873"/>
        <w:category>
          <w:name w:val="General"/>
          <w:gallery w:val="placeholder"/>
        </w:category>
        <w:types>
          <w:type w:val="bbPlcHdr"/>
        </w:types>
        <w:behaviors>
          <w:behavior w:val="content"/>
        </w:behaviors>
        <w:guid w:val="{7851EF59-4EE3-4BB7-845B-E226465840DE}"/>
      </w:docPartPr>
      <w:docPartBody>
        <w:p w:rsidR="00A21495" w:rsidRDefault="00A21495">
          <w:r w:rsidRPr="0048710E">
            <w:rPr>
              <w:rStyle w:val="PlaceholderText"/>
            </w:rPr>
            <w:t>[Title]</w:t>
          </w:r>
        </w:p>
      </w:docPartBody>
    </w:docPart>
    <w:docPart>
      <w:docPartPr>
        <w:name w:val="FCD92E6E05234DC9AD1C81B76F5E3C3B"/>
        <w:category>
          <w:name w:val="General"/>
          <w:gallery w:val="placeholder"/>
        </w:category>
        <w:types>
          <w:type w:val="bbPlcHdr"/>
        </w:types>
        <w:behaviors>
          <w:behavior w:val="content"/>
        </w:behaviors>
        <w:guid w:val="{0EF97EE2-49EF-4136-A9DE-43611FCD43F1}"/>
      </w:docPartPr>
      <w:docPartBody>
        <w:p w:rsidR="00A21495" w:rsidRDefault="00A21495" w:rsidP="00A21495">
          <w:pPr>
            <w:pStyle w:val="FCD92E6E05234DC9AD1C81B76F5E3C3B"/>
          </w:pPr>
          <w:r w:rsidRPr="00606AFB">
            <w:rPr>
              <w:rStyle w:val="PlaceholderText"/>
            </w:rPr>
            <w:t>[Title]</w:t>
          </w:r>
        </w:p>
      </w:docPartBody>
    </w:docPart>
    <w:docPart>
      <w:docPartPr>
        <w:name w:val="872C6DAE17E048E6AA4ACA3ADEFF81CC"/>
        <w:category>
          <w:name w:val="General"/>
          <w:gallery w:val="placeholder"/>
        </w:category>
        <w:types>
          <w:type w:val="bbPlcHdr"/>
        </w:types>
        <w:behaviors>
          <w:behavior w:val="content"/>
        </w:behaviors>
        <w:guid w:val="{D2F24AD5-13FF-4C21-9A24-F60FBE1454F0}"/>
      </w:docPartPr>
      <w:docPartBody>
        <w:p w:rsidR="00A21495" w:rsidRDefault="00A21495" w:rsidP="00A21495">
          <w:pPr>
            <w:pStyle w:val="872C6DAE17E048E6AA4ACA3ADEFF81CC"/>
          </w:pPr>
          <w:r w:rsidRPr="00606AFB">
            <w:rPr>
              <w:rStyle w:val="PlaceholderText"/>
            </w:rPr>
            <w:t>[Title]</w:t>
          </w:r>
        </w:p>
      </w:docPartBody>
    </w:docPart>
    <w:docPart>
      <w:docPartPr>
        <w:name w:val="F5F4AE31F2544E94916446045EAF5F28"/>
        <w:category>
          <w:name w:val="General"/>
          <w:gallery w:val="placeholder"/>
        </w:category>
        <w:types>
          <w:type w:val="bbPlcHdr"/>
        </w:types>
        <w:behaviors>
          <w:behavior w:val="content"/>
        </w:behaviors>
        <w:guid w:val="{1A77ECFA-E8C7-4C33-BF7B-FAA386B2A7B8}"/>
      </w:docPartPr>
      <w:docPartBody>
        <w:p w:rsidR="00A21495" w:rsidRDefault="00A21495" w:rsidP="00A21495">
          <w:pPr>
            <w:pStyle w:val="F5F4AE31F2544E94916446045EAF5F28"/>
          </w:pPr>
          <w:r w:rsidRPr="00606AFB">
            <w:rPr>
              <w:rStyle w:val="PlaceholderText"/>
            </w:rPr>
            <w:t>[Title]</w:t>
          </w:r>
        </w:p>
      </w:docPartBody>
    </w:docPart>
    <w:docPart>
      <w:docPartPr>
        <w:name w:val="7CECC35CE59F4A61979CE513F8473CE2"/>
        <w:category>
          <w:name w:val="General"/>
          <w:gallery w:val="placeholder"/>
        </w:category>
        <w:types>
          <w:type w:val="bbPlcHdr"/>
        </w:types>
        <w:behaviors>
          <w:behavior w:val="content"/>
        </w:behaviors>
        <w:guid w:val="{E4E2F714-20D4-4BB5-B72F-E62A56C818DF}"/>
      </w:docPartPr>
      <w:docPartBody>
        <w:p w:rsidR="00A21495" w:rsidRDefault="00A21495" w:rsidP="00A21495">
          <w:pPr>
            <w:pStyle w:val="7CECC35CE59F4A61979CE513F8473CE2"/>
          </w:pPr>
          <w:r w:rsidRPr="00606AF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95"/>
    <w:rsid w:val="00285BA0"/>
    <w:rsid w:val="004275C0"/>
    <w:rsid w:val="00432CC5"/>
    <w:rsid w:val="00497C19"/>
    <w:rsid w:val="00541032"/>
    <w:rsid w:val="008C477D"/>
    <w:rsid w:val="00A21495"/>
    <w:rsid w:val="00A55522"/>
    <w:rsid w:val="00AF7277"/>
    <w:rsid w:val="00BD6A58"/>
    <w:rsid w:val="00C41AB0"/>
    <w:rsid w:val="00E73ABB"/>
    <w:rsid w:val="00EB251D"/>
    <w:rsid w:val="00F13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495"/>
    <w:rPr>
      <w:color w:val="666666"/>
    </w:rPr>
  </w:style>
  <w:style w:type="paragraph" w:customStyle="1" w:styleId="7C292B532A1A4886B6ADA668B7C9DC38">
    <w:name w:val="7C292B532A1A4886B6ADA668B7C9DC38"/>
    <w:rsid w:val="00A21495"/>
  </w:style>
  <w:style w:type="paragraph" w:customStyle="1" w:styleId="FCD92E6E05234DC9AD1C81B76F5E3C3B">
    <w:name w:val="FCD92E6E05234DC9AD1C81B76F5E3C3B"/>
    <w:rsid w:val="00A21495"/>
  </w:style>
  <w:style w:type="paragraph" w:customStyle="1" w:styleId="872C6DAE17E048E6AA4ACA3ADEFF81CC">
    <w:name w:val="872C6DAE17E048E6AA4ACA3ADEFF81CC"/>
    <w:rsid w:val="00A21495"/>
  </w:style>
  <w:style w:type="paragraph" w:customStyle="1" w:styleId="F5F4AE31F2544E94916446045EAF5F28">
    <w:name w:val="F5F4AE31F2544E94916446045EAF5F28"/>
    <w:rsid w:val="00A21495"/>
  </w:style>
  <w:style w:type="paragraph" w:customStyle="1" w:styleId="7CECC35CE59F4A61979CE513F8473CE2">
    <w:name w:val="7CECC35CE59F4A61979CE513F8473CE2"/>
    <w:rsid w:val="00A21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B0A99"/>
      </a:dk2>
      <a:lt2>
        <a:srgbClr val="E7E6E6"/>
      </a:lt2>
      <a:accent1>
        <a:srgbClr val="4877E0"/>
      </a:accent1>
      <a:accent2>
        <a:srgbClr val="EB9C3A"/>
      </a:accent2>
      <a:accent3>
        <a:srgbClr val="E80C30"/>
      </a:accent3>
      <a:accent4>
        <a:srgbClr val="490C61"/>
      </a:accent4>
      <a:accent5>
        <a:srgbClr val="071544"/>
      </a:accent5>
      <a:accent6>
        <a:srgbClr val="B3C935"/>
      </a:accent6>
      <a:hlink>
        <a:srgbClr val="4877E0"/>
      </a:hlink>
      <a:folHlink>
        <a:srgbClr val="E80C3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c01da8-beaf-4030-b83c-48aa7cdd12fe">
      <Terms xmlns="http://schemas.microsoft.com/office/infopath/2007/PartnerControls"/>
    </lcf76f155ced4ddcb4097134ff3c332f>
    <TaxCatchAll xmlns="32e4048c-ab18-4aa1-8e1a-cca0b97d4e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A7D9A7AAF7E47BD9D9AC820155C5F" ma:contentTypeVersion="13" ma:contentTypeDescription="Create a new document." ma:contentTypeScope="" ma:versionID="c96c456f6e9065489fdafc4f942e9d24">
  <xsd:schema xmlns:xsd="http://www.w3.org/2001/XMLSchema" xmlns:xs="http://www.w3.org/2001/XMLSchema" xmlns:p="http://schemas.microsoft.com/office/2006/metadata/properties" xmlns:ns2="3dc01da8-beaf-4030-b83c-48aa7cdd12fe" xmlns:ns3="32e4048c-ab18-4aa1-8e1a-cca0b97d4e42" targetNamespace="http://schemas.microsoft.com/office/2006/metadata/properties" ma:root="true" ma:fieldsID="1d76ac4e423555d32a0b428d73720710" ns2:_="" ns3:_="">
    <xsd:import namespace="3dc01da8-beaf-4030-b83c-48aa7cdd12fe"/>
    <xsd:import namespace="32e4048c-ab18-4aa1-8e1a-cca0b97d4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01da8-beaf-4030-b83c-48aa7cdd1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4048c-ab18-4aa1-8e1a-cca0b97d4e4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8e8f67-60a9-4a90-a0b3-dea0828851f5}" ma:internalName="TaxCatchAll" ma:showField="CatchAllData" ma:web="32e4048c-ab18-4aa1-8e1a-cca0b97d4e4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69C7C-4552-43AA-9995-CD919514AAC2}">
  <ds:schemaRefs>
    <ds:schemaRef ds:uri="http://schemas.microsoft.com/sharepoint/v3/contenttype/forms"/>
  </ds:schemaRefs>
</ds:datastoreItem>
</file>

<file path=customXml/itemProps2.xml><?xml version="1.0" encoding="utf-8"?>
<ds:datastoreItem xmlns:ds="http://schemas.openxmlformats.org/officeDocument/2006/customXml" ds:itemID="{E0D4A7C8-C0F4-4498-9FE2-1A19005A88C7}">
  <ds:schemaRefs>
    <ds:schemaRef ds:uri="http://purl.org/dc/dcmitype/"/>
    <ds:schemaRef ds:uri="http://purl.org/dc/elements/1.1/"/>
    <ds:schemaRef ds:uri="http://www.w3.org/XML/1998/namespace"/>
    <ds:schemaRef ds:uri="http://schemas.microsoft.com/office/2006/metadata/properties"/>
    <ds:schemaRef ds:uri="32e4048c-ab18-4aa1-8e1a-cca0b97d4e42"/>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dc01da8-beaf-4030-b83c-48aa7cdd12fe"/>
  </ds:schemaRefs>
</ds:datastoreItem>
</file>

<file path=customXml/itemProps3.xml><?xml version="1.0" encoding="utf-8"?>
<ds:datastoreItem xmlns:ds="http://schemas.openxmlformats.org/officeDocument/2006/customXml" ds:itemID="{71A6CABE-B6E2-46D2-98D6-BB3DA6B93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01da8-beaf-4030-b83c-48aa7cdd12fe"/>
    <ds:schemaRef ds:uri="32e4048c-ab18-4aa1-8e1a-cca0b97d4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57BCE-B810-4263-9E18-59B5BAF0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Policy - 2024 Template April update.dotx</Template>
  <TotalTime>1229</TotalTime>
  <Pages>85</Pages>
  <Words>28804</Words>
  <Characters>163611</Characters>
  <Application>Microsoft Office Word</Application>
  <DocSecurity>0</DocSecurity>
  <Lines>3481</Lines>
  <Paragraphs>2531</Paragraphs>
  <ScaleCrop>false</ScaleCrop>
  <HeadingPairs>
    <vt:vector size="2" baseType="variant">
      <vt:variant>
        <vt:lpstr>Title</vt:lpstr>
      </vt:variant>
      <vt:variant>
        <vt:i4>1</vt:i4>
      </vt:variant>
    </vt:vector>
  </HeadingPairs>
  <TitlesOfParts>
    <vt:vector size="1" baseType="lpstr">
      <vt:lpstr>Review of the engineered stone prohibition</vt:lpstr>
    </vt:vector>
  </TitlesOfParts>
  <Company/>
  <LinksUpToDate>false</LinksUpToDate>
  <CharactersWithSpaces>189884</CharactersWithSpaces>
  <SharedDoc>false</SharedDoc>
  <HLinks>
    <vt:vector size="1344" baseType="variant">
      <vt:variant>
        <vt:i4>1114217</vt:i4>
      </vt:variant>
      <vt:variant>
        <vt:i4>864</vt:i4>
      </vt:variant>
      <vt:variant>
        <vt:i4>0</vt:i4>
      </vt:variant>
      <vt:variant>
        <vt:i4>5</vt:i4>
      </vt:variant>
      <vt:variant>
        <vt:lpwstr/>
      </vt:variant>
      <vt:variant>
        <vt:lpwstr>_bookmark182</vt:lpwstr>
      </vt:variant>
      <vt:variant>
        <vt:i4>1179753</vt:i4>
      </vt:variant>
      <vt:variant>
        <vt:i4>861</vt:i4>
      </vt:variant>
      <vt:variant>
        <vt:i4>0</vt:i4>
      </vt:variant>
      <vt:variant>
        <vt:i4>5</vt:i4>
      </vt:variant>
      <vt:variant>
        <vt:lpwstr/>
      </vt:variant>
      <vt:variant>
        <vt:lpwstr>_bookmark181</vt:lpwstr>
      </vt:variant>
      <vt:variant>
        <vt:i4>1245289</vt:i4>
      </vt:variant>
      <vt:variant>
        <vt:i4>858</vt:i4>
      </vt:variant>
      <vt:variant>
        <vt:i4>0</vt:i4>
      </vt:variant>
      <vt:variant>
        <vt:i4>5</vt:i4>
      </vt:variant>
      <vt:variant>
        <vt:lpwstr/>
      </vt:variant>
      <vt:variant>
        <vt:lpwstr>_bookmark180</vt:lpwstr>
      </vt:variant>
      <vt:variant>
        <vt:i4>2031616</vt:i4>
      </vt:variant>
      <vt:variant>
        <vt:i4>855</vt:i4>
      </vt:variant>
      <vt:variant>
        <vt:i4>0</vt:i4>
      </vt:variant>
      <vt:variant>
        <vt:i4>5</vt:i4>
      </vt:variant>
      <vt:variant>
        <vt:lpwstr>https://www.safeworkaustralia.gov.au/doc/engineered-stone-prohibition-guidance-pcbus</vt:lpwstr>
      </vt:variant>
      <vt:variant>
        <vt:lpwstr/>
      </vt:variant>
      <vt:variant>
        <vt:i4>7340077</vt:i4>
      </vt:variant>
      <vt:variant>
        <vt:i4>852</vt:i4>
      </vt:variant>
      <vt:variant>
        <vt:i4>0</vt:i4>
      </vt:variant>
      <vt:variant>
        <vt:i4>5</vt:i4>
      </vt:variant>
      <vt:variant>
        <vt:lpwstr>https://consultation.abcb.gov.au/engagement/proposed-building-product-registration-scheme/</vt:lpwstr>
      </vt:variant>
      <vt:variant>
        <vt:lpwstr/>
      </vt:variant>
      <vt:variant>
        <vt:i4>1769574</vt:i4>
      </vt:variant>
      <vt:variant>
        <vt:i4>849</vt:i4>
      </vt:variant>
      <vt:variant>
        <vt:i4>0</vt:i4>
      </vt:variant>
      <vt:variant>
        <vt:i4>5</vt:i4>
      </vt:variant>
      <vt:variant>
        <vt:lpwstr/>
      </vt:variant>
      <vt:variant>
        <vt:lpwstr>_bookmark178</vt:lpwstr>
      </vt:variant>
      <vt:variant>
        <vt:i4>1310822</vt:i4>
      </vt:variant>
      <vt:variant>
        <vt:i4>846</vt:i4>
      </vt:variant>
      <vt:variant>
        <vt:i4>0</vt:i4>
      </vt:variant>
      <vt:variant>
        <vt:i4>5</vt:i4>
      </vt:variant>
      <vt:variant>
        <vt:lpwstr/>
      </vt:variant>
      <vt:variant>
        <vt:lpwstr>_bookmark177</vt:lpwstr>
      </vt:variant>
      <vt:variant>
        <vt:i4>1376358</vt:i4>
      </vt:variant>
      <vt:variant>
        <vt:i4>843</vt:i4>
      </vt:variant>
      <vt:variant>
        <vt:i4>0</vt:i4>
      </vt:variant>
      <vt:variant>
        <vt:i4>5</vt:i4>
      </vt:variant>
      <vt:variant>
        <vt:lpwstr/>
      </vt:variant>
      <vt:variant>
        <vt:lpwstr>_bookmark176</vt:lpwstr>
      </vt:variant>
      <vt:variant>
        <vt:i4>1441894</vt:i4>
      </vt:variant>
      <vt:variant>
        <vt:i4>840</vt:i4>
      </vt:variant>
      <vt:variant>
        <vt:i4>0</vt:i4>
      </vt:variant>
      <vt:variant>
        <vt:i4>5</vt:i4>
      </vt:variant>
      <vt:variant>
        <vt:lpwstr/>
      </vt:variant>
      <vt:variant>
        <vt:lpwstr>_bookmark175</vt:lpwstr>
      </vt:variant>
      <vt:variant>
        <vt:i4>1507430</vt:i4>
      </vt:variant>
      <vt:variant>
        <vt:i4>837</vt:i4>
      </vt:variant>
      <vt:variant>
        <vt:i4>0</vt:i4>
      </vt:variant>
      <vt:variant>
        <vt:i4>5</vt:i4>
      </vt:variant>
      <vt:variant>
        <vt:lpwstr/>
      </vt:variant>
      <vt:variant>
        <vt:lpwstr>_bookmark174</vt:lpwstr>
      </vt:variant>
      <vt:variant>
        <vt:i4>1048678</vt:i4>
      </vt:variant>
      <vt:variant>
        <vt:i4>834</vt:i4>
      </vt:variant>
      <vt:variant>
        <vt:i4>0</vt:i4>
      </vt:variant>
      <vt:variant>
        <vt:i4>5</vt:i4>
      </vt:variant>
      <vt:variant>
        <vt:lpwstr/>
      </vt:variant>
      <vt:variant>
        <vt:lpwstr>_bookmark173</vt:lpwstr>
      </vt:variant>
      <vt:variant>
        <vt:i4>1114214</vt:i4>
      </vt:variant>
      <vt:variant>
        <vt:i4>831</vt:i4>
      </vt:variant>
      <vt:variant>
        <vt:i4>0</vt:i4>
      </vt:variant>
      <vt:variant>
        <vt:i4>5</vt:i4>
      </vt:variant>
      <vt:variant>
        <vt:lpwstr/>
      </vt:variant>
      <vt:variant>
        <vt:lpwstr>_bookmark172</vt:lpwstr>
      </vt:variant>
      <vt:variant>
        <vt:i4>1179750</vt:i4>
      </vt:variant>
      <vt:variant>
        <vt:i4>828</vt:i4>
      </vt:variant>
      <vt:variant>
        <vt:i4>0</vt:i4>
      </vt:variant>
      <vt:variant>
        <vt:i4>5</vt:i4>
      </vt:variant>
      <vt:variant>
        <vt:lpwstr/>
      </vt:variant>
      <vt:variant>
        <vt:lpwstr>_bookmark171</vt:lpwstr>
      </vt:variant>
      <vt:variant>
        <vt:i4>1245286</vt:i4>
      </vt:variant>
      <vt:variant>
        <vt:i4>825</vt:i4>
      </vt:variant>
      <vt:variant>
        <vt:i4>0</vt:i4>
      </vt:variant>
      <vt:variant>
        <vt:i4>5</vt:i4>
      </vt:variant>
      <vt:variant>
        <vt:lpwstr/>
      </vt:variant>
      <vt:variant>
        <vt:lpwstr>_bookmark170</vt:lpwstr>
      </vt:variant>
      <vt:variant>
        <vt:i4>131074</vt:i4>
      </vt:variant>
      <vt:variant>
        <vt:i4>822</vt:i4>
      </vt:variant>
      <vt:variant>
        <vt:i4>0</vt:i4>
      </vt:variant>
      <vt:variant>
        <vt:i4>5</vt:i4>
      </vt:variant>
      <vt:variant>
        <vt:lpwstr>https://www.worksafe.qld.gov.au/laws-and-compliance/codes-of-practice/managing-respirable-crystalline-silica-dust-exposure-in-construction-and-manufacturing-of-construction-elements-code-of-practice-2022</vt:lpwstr>
      </vt:variant>
      <vt:variant>
        <vt:lpwstr>:~:text=The%20new%20Code%20is%20Australia%27s,%2C%20tiles%2C%20mortar%20and%20concrete.</vt:lpwstr>
      </vt:variant>
      <vt:variant>
        <vt:i4>131074</vt:i4>
      </vt:variant>
      <vt:variant>
        <vt:i4>819</vt:i4>
      </vt:variant>
      <vt:variant>
        <vt:i4>0</vt:i4>
      </vt:variant>
      <vt:variant>
        <vt:i4>5</vt:i4>
      </vt:variant>
      <vt:variant>
        <vt:lpwstr>https://www.worksafe.qld.gov.au/laws-and-compliance/codes-of-practice/managing-respirable-crystalline-silica-dust-exposure-in-construction-and-manufacturing-of-construction-elements-code-of-practice-2022</vt:lpwstr>
      </vt:variant>
      <vt:variant>
        <vt:lpwstr>:~:text=The%20new%20Code%20is%20Australia%27s,%2C%20tiles%2C%20mortar%20and%20concrete.</vt:lpwstr>
      </vt:variant>
      <vt:variant>
        <vt:i4>4587605</vt:i4>
      </vt:variant>
      <vt:variant>
        <vt:i4>816</vt:i4>
      </vt:variant>
      <vt:variant>
        <vt:i4>0</vt:i4>
      </vt:variant>
      <vt:variant>
        <vt:i4>5</vt:i4>
      </vt:variant>
      <vt:variant>
        <vt:lpwstr>https://www.asbestossafety.gov.au/silicasafety/silica-national-strategic-plan-2024-30</vt:lpwstr>
      </vt:variant>
      <vt:variant>
        <vt:lpwstr/>
      </vt:variant>
      <vt:variant>
        <vt:i4>4587605</vt:i4>
      </vt:variant>
      <vt:variant>
        <vt:i4>813</vt:i4>
      </vt:variant>
      <vt:variant>
        <vt:i4>0</vt:i4>
      </vt:variant>
      <vt:variant>
        <vt:i4>5</vt:i4>
      </vt:variant>
      <vt:variant>
        <vt:lpwstr>https://www.asbestossafety.gov.au/silicasafety/silica-national-strategic-plan-2024-30</vt:lpwstr>
      </vt:variant>
      <vt:variant>
        <vt:lpwstr/>
      </vt:variant>
      <vt:variant>
        <vt:i4>1310823</vt:i4>
      </vt:variant>
      <vt:variant>
        <vt:i4>810</vt:i4>
      </vt:variant>
      <vt:variant>
        <vt:i4>0</vt:i4>
      </vt:variant>
      <vt:variant>
        <vt:i4>5</vt:i4>
      </vt:variant>
      <vt:variant>
        <vt:lpwstr/>
      </vt:variant>
      <vt:variant>
        <vt:lpwstr>_bookmark167</vt:lpwstr>
      </vt:variant>
      <vt:variant>
        <vt:i4>1376359</vt:i4>
      </vt:variant>
      <vt:variant>
        <vt:i4>807</vt:i4>
      </vt:variant>
      <vt:variant>
        <vt:i4>0</vt:i4>
      </vt:variant>
      <vt:variant>
        <vt:i4>5</vt:i4>
      </vt:variant>
      <vt:variant>
        <vt:lpwstr/>
      </vt:variant>
      <vt:variant>
        <vt:lpwstr>_bookmark166</vt:lpwstr>
      </vt:variant>
      <vt:variant>
        <vt:i4>1441895</vt:i4>
      </vt:variant>
      <vt:variant>
        <vt:i4>804</vt:i4>
      </vt:variant>
      <vt:variant>
        <vt:i4>0</vt:i4>
      </vt:variant>
      <vt:variant>
        <vt:i4>5</vt:i4>
      </vt:variant>
      <vt:variant>
        <vt:lpwstr/>
      </vt:variant>
      <vt:variant>
        <vt:lpwstr>_bookmark165</vt:lpwstr>
      </vt:variant>
      <vt:variant>
        <vt:i4>3276916</vt:i4>
      </vt:variant>
      <vt:variant>
        <vt:i4>801</vt:i4>
      </vt:variant>
      <vt:variant>
        <vt:i4>0</vt:i4>
      </vt:variant>
      <vt:variant>
        <vt:i4>5</vt:i4>
      </vt:variant>
      <vt:variant>
        <vt:lpwstr>https://buildskills.com.au/training/engineered-stone-review</vt:lpwstr>
      </vt:variant>
      <vt:variant>
        <vt:lpwstr/>
      </vt:variant>
      <vt:variant>
        <vt:i4>721021</vt:i4>
      </vt:variant>
      <vt:variant>
        <vt:i4>798</vt:i4>
      </vt:variant>
      <vt:variant>
        <vt:i4>0</vt:i4>
      </vt:variant>
      <vt:variant>
        <vt:i4>5</vt:i4>
      </vt:variant>
      <vt:variant>
        <vt:lpwstr>https://www.safeworkaustralia.gov.au/sites/default/files/2023-10/uni_adelaide_engineered_stone_report_october2023.pdf</vt:lpwstr>
      </vt:variant>
      <vt:variant>
        <vt:lpwstr/>
      </vt:variant>
      <vt:variant>
        <vt:i4>721021</vt:i4>
      </vt:variant>
      <vt:variant>
        <vt:i4>795</vt:i4>
      </vt:variant>
      <vt:variant>
        <vt:i4>0</vt:i4>
      </vt:variant>
      <vt:variant>
        <vt:i4>5</vt:i4>
      </vt:variant>
      <vt:variant>
        <vt:lpwstr>https://www.safeworkaustralia.gov.au/sites/default/files/2023-10/uni_adelaide_engineered_stone_report_october2023.pdf</vt:lpwstr>
      </vt:variant>
      <vt:variant>
        <vt:lpwstr/>
      </vt:variant>
      <vt:variant>
        <vt:i4>1179751</vt:i4>
      </vt:variant>
      <vt:variant>
        <vt:i4>792</vt:i4>
      </vt:variant>
      <vt:variant>
        <vt:i4>0</vt:i4>
      </vt:variant>
      <vt:variant>
        <vt:i4>5</vt:i4>
      </vt:variant>
      <vt:variant>
        <vt:lpwstr/>
      </vt:variant>
      <vt:variant>
        <vt:lpwstr>_bookmark161</vt:lpwstr>
      </vt:variant>
      <vt:variant>
        <vt:i4>1245287</vt:i4>
      </vt:variant>
      <vt:variant>
        <vt:i4>789</vt:i4>
      </vt:variant>
      <vt:variant>
        <vt:i4>0</vt:i4>
      </vt:variant>
      <vt:variant>
        <vt:i4>5</vt:i4>
      </vt:variant>
      <vt:variant>
        <vt:lpwstr/>
      </vt:variant>
      <vt:variant>
        <vt:lpwstr>_bookmark160</vt:lpwstr>
      </vt:variant>
      <vt:variant>
        <vt:i4>1704036</vt:i4>
      </vt:variant>
      <vt:variant>
        <vt:i4>786</vt:i4>
      </vt:variant>
      <vt:variant>
        <vt:i4>0</vt:i4>
      </vt:variant>
      <vt:variant>
        <vt:i4>5</vt:i4>
      </vt:variant>
      <vt:variant>
        <vt:lpwstr/>
      </vt:variant>
      <vt:variant>
        <vt:lpwstr>_bookmark159</vt:lpwstr>
      </vt:variant>
      <vt:variant>
        <vt:i4>1769572</vt:i4>
      </vt:variant>
      <vt:variant>
        <vt:i4>783</vt:i4>
      </vt:variant>
      <vt:variant>
        <vt:i4>0</vt:i4>
      </vt:variant>
      <vt:variant>
        <vt:i4>5</vt:i4>
      </vt:variant>
      <vt:variant>
        <vt:lpwstr/>
      </vt:variant>
      <vt:variant>
        <vt:lpwstr>_bookmark158</vt:lpwstr>
      </vt:variant>
      <vt:variant>
        <vt:i4>1376356</vt:i4>
      </vt:variant>
      <vt:variant>
        <vt:i4>780</vt:i4>
      </vt:variant>
      <vt:variant>
        <vt:i4>0</vt:i4>
      </vt:variant>
      <vt:variant>
        <vt:i4>5</vt:i4>
      </vt:variant>
      <vt:variant>
        <vt:lpwstr/>
      </vt:variant>
      <vt:variant>
        <vt:lpwstr>_bookmark156</vt:lpwstr>
      </vt:variant>
      <vt:variant>
        <vt:i4>1441892</vt:i4>
      </vt:variant>
      <vt:variant>
        <vt:i4>777</vt:i4>
      </vt:variant>
      <vt:variant>
        <vt:i4>0</vt:i4>
      </vt:variant>
      <vt:variant>
        <vt:i4>5</vt:i4>
      </vt:variant>
      <vt:variant>
        <vt:lpwstr/>
      </vt:variant>
      <vt:variant>
        <vt:lpwstr>_bookmark155</vt:lpwstr>
      </vt:variant>
      <vt:variant>
        <vt:i4>1048676</vt:i4>
      </vt:variant>
      <vt:variant>
        <vt:i4>774</vt:i4>
      </vt:variant>
      <vt:variant>
        <vt:i4>0</vt:i4>
      </vt:variant>
      <vt:variant>
        <vt:i4>5</vt:i4>
      </vt:variant>
      <vt:variant>
        <vt:lpwstr/>
      </vt:variant>
      <vt:variant>
        <vt:lpwstr>_bookmark153</vt:lpwstr>
      </vt:variant>
      <vt:variant>
        <vt:i4>1441893</vt:i4>
      </vt:variant>
      <vt:variant>
        <vt:i4>765</vt:i4>
      </vt:variant>
      <vt:variant>
        <vt:i4>0</vt:i4>
      </vt:variant>
      <vt:variant>
        <vt:i4>5</vt:i4>
      </vt:variant>
      <vt:variant>
        <vt:lpwstr/>
      </vt:variant>
      <vt:variant>
        <vt:lpwstr>_bookmark145</vt:lpwstr>
      </vt:variant>
      <vt:variant>
        <vt:i4>1507429</vt:i4>
      </vt:variant>
      <vt:variant>
        <vt:i4>762</vt:i4>
      </vt:variant>
      <vt:variant>
        <vt:i4>0</vt:i4>
      </vt:variant>
      <vt:variant>
        <vt:i4>5</vt:i4>
      </vt:variant>
      <vt:variant>
        <vt:lpwstr/>
      </vt:variant>
      <vt:variant>
        <vt:lpwstr>_bookmark144</vt:lpwstr>
      </vt:variant>
      <vt:variant>
        <vt:i4>1048677</vt:i4>
      </vt:variant>
      <vt:variant>
        <vt:i4>759</vt:i4>
      </vt:variant>
      <vt:variant>
        <vt:i4>0</vt:i4>
      </vt:variant>
      <vt:variant>
        <vt:i4>5</vt:i4>
      </vt:variant>
      <vt:variant>
        <vt:lpwstr/>
      </vt:variant>
      <vt:variant>
        <vt:lpwstr>_bookmark143</vt:lpwstr>
      </vt:variant>
      <vt:variant>
        <vt:i4>1114213</vt:i4>
      </vt:variant>
      <vt:variant>
        <vt:i4>756</vt:i4>
      </vt:variant>
      <vt:variant>
        <vt:i4>0</vt:i4>
      </vt:variant>
      <vt:variant>
        <vt:i4>5</vt:i4>
      </vt:variant>
      <vt:variant>
        <vt:lpwstr/>
      </vt:variant>
      <vt:variant>
        <vt:lpwstr>_bookmark142</vt:lpwstr>
      </vt:variant>
      <vt:variant>
        <vt:i4>131150</vt:i4>
      </vt:variant>
      <vt:variant>
        <vt:i4>753</vt:i4>
      </vt:variant>
      <vt:variant>
        <vt:i4>0</vt:i4>
      </vt:variant>
      <vt:variant>
        <vt:i4>5</vt:i4>
      </vt:variant>
      <vt:variant>
        <vt:lpwstr>https://www.safeworkaustralia.gov.au/doc/workplace-exposure-standards-airborne-contaminants-2025</vt:lpwstr>
      </vt:variant>
      <vt:variant>
        <vt:lpwstr/>
      </vt:variant>
      <vt:variant>
        <vt:i4>3276842</vt:i4>
      </vt:variant>
      <vt:variant>
        <vt:i4>750</vt:i4>
      </vt:variant>
      <vt:variant>
        <vt:i4>0</vt:i4>
      </vt:variant>
      <vt:variant>
        <vt:i4>5</vt:i4>
      </vt:variant>
      <vt:variant>
        <vt:lpwstr>https://www.safeworkaustralia.gov.au/doc/model-code-practice-managing-risks-respirable-crystalline-silica-workplace</vt:lpwstr>
      </vt:variant>
      <vt:variant>
        <vt:lpwstr/>
      </vt:variant>
      <vt:variant>
        <vt:i4>131150</vt:i4>
      </vt:variant>
      <vt:variant>
        <vt:i4>747</vt:i4>
      </vt:variant>
      <vt:variant>
        <vt:i4>0</vt:i4>
      </vt:variant>
      <vt:variant>
        <vt:i4>5</vt:i4>
      </vt:variant>
      <vt:variant>
        <vt:lpwstr>https://www.safeworkaustralia.gov.au/doc/workplace-exposure-standards-airborne-contaminants-2025</vt:lpwstr>
      </vt:variant>
      <vt:variant>
        <vt:lpwstr/>
      </vt:variant>
      <vt:variant>
        <vt:i4>5898254</vt:i4>
      </vt:variant>
      <vt:variant>
        <vt:i4>744</vt:i4>
      </vt:variant>
      <vt:variant>
        <vt:i4>0</vt:i4>
      </vt:variant>
      <vt:variant>
        <vt:i4>5</vt:i4>
      </vt:variant>
      <vt:variant>
        <vt:lpwstr>https://www.safeworkaustralia.gov.au/doc/model-work-health-and-safety-act</vt:lpwstr>
      </vt:variant>
      <vt:variant>
        <vt:lpwstr/>
      </vt:variant>
      <vt:variant>
        <vt:i4>721021</vt:i4>
      </vt:variant>
      <vt:variant>
        <vt:i4>741</vt:i4>
      </vt:variant>
      <vt:variant>
        <vt:i4>0</vt:i4>
      </vt:variant>
      <vt:variant>
        <vt:i4>5</vt:i4>
      </vt:variant>
      <vt:variant>
        <vt:lpwstr>https://www.safeworkaustralia.gov.au/sites/default/files/2023-10/uni_adelaide_engineered_stone_report_october2023.pdf</vt:lpwstr>
      </vt:variant>
      <vt:variant>
        <vt:lpwstr/>
      </vt:variant>
      <vt:variant>
        <vt:i4>4653103</vt:i4>
      </vt:variant>
      <vt:variant>
        <vt:i4>738</vt:i4>
      </vt:variant>
      <vt:variant>
        <vt:i4>0</vt:i4>
      </vt:variant>
      <vt:variant>
        <vt:i4>5</vt:i4>
      </vt:variant>
      <vt:variant>
        <vt:lpwstr>https://casf.com.au/wp-content/uploads/2022/01/Corian-Solid-Surface-_-Material-Composition-.pdf?opendocument</vt:lpwstr>
      </vt:variant>
      <vt:variant>
        <vt:lpwstr/>
      </vt:variant>
      <vt:variant>
        <vt:i4>4653103</vt:i4>
      </vt:variant>
      <vt:variant>
        <vt:i4>735</vt:i4>
      </vt:variant>
      <vt:variant>
        <vt:i4>0</vt:i4>
      </vt:variant>
      <vt:variant>
        <vt:i4>5</vt:i4>
      </vt:variant>
      <vt:variant>
        <vt:lpwstr>https://casf.com.au/wp-content/uploads/2022/01/Corian-Solid-Surface-_-Material-Composition-.pdf?opendocument</vt:lpwstr>
      </vt:variant>
      <vt:variant>
        <vt:lpwstr/>
      </vt:variant>
      <vt:variant>
        <vt:i4>1179749</vt:i4>
      </vt:variant>
      <vt:variant>
        <vt:i4>732</vt:i4>
      </vt:variant>
      <vt:variant>
        <vt:i4>0</vt:i4>
      </vt:variant>
      <vt:variant>
        <vt:i4>5</vt:i4>
      </vt:variant>
      <vt:variant>
        <vt:lpwstr/>
      </vt:variant>
      <vt:variant>
        <vt:lpwstr>_bookmark141</vt:lpwstr>
      </vt:variant>
      <vt:variant>
        <vt:i4>1245285</vt:i4>
      </vt:variant>
      <vt:variant>
        <vt:i4>729</vt:i4>
      </vt:variant>
      <vt:variant>
        <vt:i4>0</vt:i4>
      </vt:variant>
      <vt:variant>
        <vt:i4>5</vt:i4>
      </vt:variant>
      <vt:variant>
        <vt:lpwstr/>
      </vt:variant>
      <vt:variant>
        <vt:lpwstr>_bookmark140</vt:lpwstr>
      </vt:variant>
      <vt:variant>
        <vt:i4>1704034</vt:i4>
      </vt:variant>
      <vt:variant>
        <vt:i4>726</vt:i4>
      </vt:variant>
      <vt:variant>
        <vt:i4>0</vt:i4>
      </vt:variant>
      <vt:variant>
        <vt:i4>5</vt:i4>
      </vt:variant>
      <vt:variant>
        <vt:lpwstr/>
      </vt:variant>
      <vt:variant>
        <vt:lpwstr>_bookmark139</vt:lpwstr>
      </vt:variant>
      <vt:variant>
        <vt:i4>1769570</vt:i4>
      </vt:variant>
      <vt:variant>
        <vt:i4>723</vt:i4>
      </vt:variant>
      <vt:variant>
        <vt:i4>0</vt:i4>
      </vt:variant>
      <vt:variant>
        <vt:i4>5</vt:i4>
      </vt:variant>
      <vt:variant>
        <vt:lpwstr/>
      </vt:variant>
      <vt:variant>
        <vt:lpwstr>_bookmark138</vt:lpwstr>
      </vt:variant>
      <vt:variant>
        <vt:i4>1310818</vt:i4>
      </vt:variant>
      <vt:variant>
        <vt:i4>720</vt:i4>
      </vt:variant>
      <vt:variant>
        <vt:i4>0</vt:i4>
      </vt:variant>
      <vt:variant>
        <vt:i4>5</vt:i4>
      </vt:variant>
      <vt:variant>
        <vt:lpwstr/>
      </vt:variant>
      <vt:variant>
        <vt:lpwstr>_bookmark137</vt:lpwstr>
      </vt:variant>
      <vt:variant>
        <vt:i4>1376354</vt:i4>
      </vt:variant>
      <vt:variant>
        <vt:i4>717</vt:i4>
      </vt:variant>
      <vt:variant>
        <vt:i4>0</vt:i4>
      </vt:variant>
      <vt:variant>
        <vt:i4>5</vt:i4>
      </vt:variant>
      <vt:variant>
        <vt:lpwstr/>
      </vt:variant>
      <vt:variant>
        <vt:lpwstr>_bookmark136</vt:lpwstr>
      </vt:variant>
      <vt:variant>
        <vt:i4>1441890</vt:i4>
      </vt:variant>
      <vt:variant>
        <vt:i4>714</vt:i4>
      </vt:variant>
      <vt:variant>
        <vt:i4>0</vt:i4>
      </vt:variant>
      <vt:variant>
        <vt:i4>5</vt:i4>
      </vt:variant>
      <vt:variant>
        <vt:lpwstr/>
      </vt:variant>
      <vt:variant>
        <vt:lpwstr>_bookmark135</vt:lpwstr>
      </vt:variant>
      <vt:variant>
        <vt:i4>721021</vt:i4>
      </vt:variant>
      <vt:variant>
        <vt:i4>711</vt:i4>
      </vt:variant>
      <vt:variant>
        <vt:i4>0</vt:i4>
      </vt:variant>
      <vt:variant>
        <vt:i4>5</vt:i4>
      </vt:variant>
      <vt:variant>
        <vt:lpwstr>https://www.safeworkaustralia.gov.au/sites/default/files/2023-10/uni_adelaide_engineered_stone_report_october2023.pdf</vt:lpwstr>
      </vt:variant>
      <vt:variant>
        <vt:lpwstr/>
      </vt:variant>
      <vt:variant>
        <vt:i4>7864363</vt:i4>
      </vt:variant>
      <vt:variant>
        <vt:i4>708</vt:i4>
      </vt:variant>
      <vt:variant>
        <vt:i4>0</vt:i4>
      </vt:variant>
      <vt:variant>
        <vt:i4>5</vt:i4>
      </vt:variant>
      <vt:variant>
        <vt:lpwstr>https://www.safeworkaustralia.gov.au/doc/decision-regulation-impact-statement-prohibition-use-engineered-stone</vt:lpwstr>
      </vt:variant>
      <vt:variant>
        <vt:lpwstr/>
      </vt:variant>
      <vt:variant>
        <vt:i4>1704035</vt:i4>
      </vt:variant>
      <vt:variant>
        <vt:i4>705</vt:i4>
      </vt:variant>
      <vt:variant>
        <vt:i4>0</vt:i4>
      </vt:variant>
      <vt:variant>
        <vt:i4>5</vt:i4>
      </vt:variant>
      <vt:variant>
        <vt:lpwstr/>
      </vt:variant>
      <vt:variant>
        <vt:lpwstr>_bookmark129</vt:lpwstr>
      </vt:variant>
      <vt:variant>
        <vt:i4>1507427</vt:i4>
      </vt:variant>
      <vt:variant>
        <vt:i4>702</vt:i4>
      </vt:variant>
      <vt:variant>
        <vt:i4>0</vt:i4>
      </vt:variant>
      <vt:variant>
        <vt:i4>5</vt:i4>
      </vt:variant>
      <vt:variant>
        <vt:lpwstr/>
      </vt:variant>
      <vt:variant>
        <vt:lpwstr>_bookmark124</vt:lpwstr>
      </vt:variant>
      <vt:variant>
        <vt:i4>1114205</vt:i4>
      </vt:variant>
      <vt:variant>
        <vt:i4>699</vt:i4>
      </vt:variant>
      <vt:variant>
        <vt:i4>0</vt:i4>
      </vt:variant>
      <vt:variant>
        <vt:i4>5</vt:i4>
      </vt:variant>
      <vt:variant>
        <vt:lpwstr>https://www.worksafe.vic.gov.au/news/2025-05/bathroom-wholesaler-first-be-charged-after-engineered-stone-ban</vt:lpwstr>
      </vt:variant>
      <vt:variant>
        <vt:lpwstr/>
      </vt:variant>
      <vt:variant>
        <vt:i4>1048675</vt:i4>
      </vt:variant>
      <vt:variant>
        <vt:i4>696</vt:i4>
      </vt:variant>
      <vt:variant>
        <vt:i4>0</vt:i4>
      </vt:variant>
      <vt:variant>
        <vt:i4>5</vt:i4>
      </vt:variant>
      <vt:variant>
        <vt:lpwstr/>
      </vt:variant>
      <vt:variant>
        <vt:lpwstr>_bookmark123</vt:lpwstr>
      </vt:variant>
      <vt:variant>
        <vt:i4>1114211</vt:i4>
      </vt:variant>
      <vt:variant>
        <vt:i4>693</vt:i4>
      </vt:variant>
      <vt:variant>
        <vt:i4>0</vt:i4>
      </vt:variant>
      <vt:variant>
        <vt:i4>5</vt:i4>
      </vt:variant>
      <vt:variant>
        <vt:lpwstr/>
      </vt:variant>
      <vt:variant>
        <vt:lpwstr>_bookmark122</vt:lpwstr>
      </vt:variant>
      <vt:variant>
        <vt:i4>6226032</vt:i4>
      </vt:variant>
      <vt:variant>
        <vt:i4>690</vt:i4>
      </vt:variant>
      <vt:variant>
        <vt:i4>0</vt:i4>
      </vt:variant>
      <vt:variant>
        <vt:i4>5</vt:i4>
      </vt:variant>
      <vt:variant>
        <vt:lpwstr>https://www.abs.gov.au/ausstats/ABS@.nsf/66f306f503e529a5ca25697e0017661f/09C5EC6117D35768CA25697E0018FCE9?opendocument</vt:lpwstr>
      </vt:variant>
      <vt:variant>
        <vt:lpwstr/>
      </vt:variant>
      <vt:variant>
        <vt:i4>6226032</vt:i4>
      </vt:variant>
      <vt:variant>
        <vt:i4>687</vt:i4>
      </vt:variant>
      <vt:variant>
        <vt:i4>0</vt:i4>
      </vt:variant>
      <vt:variant>
        <vt:i4>5</vt:i4>
      </vt:variant>
      <vt:variant>
        <vt:lpwstr>https://www.abs.gov.au/ausstats/ABS@.nsf/66f306f503e529a5ca25697e0017661f/09C5EC6117D35768CA25697E0018FCE9?opendocument</vt:lpwstr>
      </vt:variant>
      <vt:variant>
        <vt:lpwstr/>
      </vt:variant>
      <vt:variant>
        <vt:i4>3211324</vt:i4>
      </vt:variant>
      <vt:variant>
        <vt:i4>684</vt:i4>
      </vt:variant>
      <vt:variant>
        <vt:i4>0</vt:i4>
      </vt:variant>
      <vt:variant>
        <vt:i4>5</vt:i4>
      </vt:variant>
      <vt:variant>
        <vt:lpwstr>https://www.safeworkaustralia.gov.au/law-and-regulation/duties-under-whs-laws?opendocument</vt:lpwstr>
      </vt:variant>
      <vt:variant>
        <vt:lpwstr/>
      </vt:variant>
      <vt:variant>
        <vt:i4>1245283</vt:i4>
      </vt:variant>
      <vt:variant>
        <vt:i4>681</vt:i4>
      </vt:variant>
      <vt:variant>
        <vt:i4>0</vt:i4>
      </vt:variant>
      <vt:variant>
        <vt:i4>5</vt:i4>
      </vt:variant>
      <vt:variant>
        <vt:lpwstr/>
      </vt:variant>
      <vt:variant>
        <vt:lpwstr>_bookmark120</vt:lpwstr>
      </vt:variant>
      <vt:variant>
        <vt:i4>655373</vt:i4>
      </vt:variant>
      <vt:variant>
        <vt:i4>678</vt:i4>
      </vt:variant>
      <vt:variant>
        <vt:i4>0</vt:i4>
      </vt:variant>
      <vt:variant>
        <vt:i4>5</vt:i4>
      </vt:variant>
      <vt:variant>
        <vt:lpwstr>https://www.abs.gov.au/statistics/classifications/australian-and-new-zealand-standard-industrial-classification-anzsic/latest-release</vt:lpwstr>
      </vt:variant>
      <vt:variant>
        <vt:lpwstr/>
      </vt:variant>
      <vt:variant>
        <vt:i4>655373</vt:i4>
      </vt:variant>
      <vt:variant>
        <vt:i4>675</vt:i4>
      </vt:variant>
      <vt:variant>
        <vt:i4>0</vt:i4>
      </vt:variant>
      <vt:variant>
        <vt:i4>5</vt:i4>
      </vt:variant>
      <vt:variant>
        <vt:lpwstr>https://www.abs.gov.au/statistics/classifications/australian-and-new-zealand-standard-industrial-classification-anzsic/latest-release</vt:lpwstr>
      </vt:variant>
      <vt:variant>
        <vt:lpwstr/>
      </vt:variant>
      <vt:variant>
        <vt:i4>6619180</vt:i4>
      </vt:variant>
      <vt:variant>
        <vt:i4>672</vt:i4>
      </vt:variant>
      <vt:variant>
        <vt:i4>0</vt:i4>
      </vt:variant>
      <vt:variant>
        <vt:i4>5</vt:i4>
      </vt:variant>
      <vt:variant>
        <vt:lpwstr>https://data.safeworkaustralia.gov.au/sites/default/files/2023-12/CPM 25 - WHS Compliance and Enforcement - Dec2023.PDF</vt:lpwstr>
      </vt:variant>
      <vt:variant>
        <vt:lpwstr/>
      </vt:variant>
      <vt:variant>
        <vt:i4>6619180</vt:i4>
      </vt:variant>
      <vt:variant>
        <vt:i4>669</vt:i4>
      </vt:variant>
      <vt:variant>
        <vt:i4>0</vt:i4>
      </vt:variant>
      <vt:variant>
        <vt:i4>5</vt:i4>
      </vt:variant>
      <vt:variant>
        <vt:lpwstr>https://data.safeworkaustralia.gov.au/sites/default/files/2023-12/CPM 25 - WHS Compliance and Enforcement - Dec2023.PDF</vt:lpwstr>
      </vt:variant>
      <vt:variant>
        <vt:lpwstr/>
      </vt:variant>
      <vt:variant>
        <vt:i4>7733360</vt:i4>
      </vt:variant>
      <vt:variant>
        <vt:i4>666</vt:i4>
      </vt:variant>
      <vt:variant>
        <vt:i4>0</vt:i4>
      </vt:variant>
      <vt:variant>
        <vt:i4>5</vt:i4>
      </vt:variant>
      <vt:variant>
        <vt:lpwstr>https://data.safeworkaustralia.gov.au/report/cpm25</vt:lpwstr>
      </vt:variant>
      <vt:variant>
        <vt:lpwstr/>
      </vt:variant>
      <vt:variant>
        <vt:i4>1704032</vt:i4>
      </vt:variant>
      <vt:variant>
        <vt:i4>663</vt:i4>
      </vt:variant>
      <vt:variant>
        <vt:i4>0</vt:i4>
      </vt:variant>
      <vt:variant>
        <vt:i4>5</vt:i4>
      </vt:variant>
      <vt:variant>
        <vt:lpwstr/>
      </vt:variant>
      <vt:variant>
        <vt:lpwstr>_bookmark119</vt:lpwstr>
      </vt:variant>
      <vt:variant>
        <vt:i4>4390912</vt:i4>
      </vt:variant>
      <vt:variant>
        <vt:i4>660</vt:i4>
      </vt:variant>
      <vt:variant>
        <vt:i4>0</vt:i4>
      </vt:variant>
      <vt:variant>
        <vt:i4>5</vt:i4>
      </vt:variant>
      <vt:variant>
        <vt:lpwstr>https://www.safeworkaustralia.gov.au/law-and-regulation/model-whs-laws/national-compliance-and-enforcement-policy</vt:lpwstr>
      </vt:variant>
      <vt:variant>
        <vt:lpwstr/>
      </vt:variant>
      <vt:variant>
        <vt:i4>4390912</vt:i4>
      </vt:variant>
      <vt:variant>
        <vt:i4>657</vt:i4>
      </vt:variant>
      <vt:variant>
        <vt:i4>0</vt:i4>
      </vt:variant>
      <vt:variant>
        <vt:i4>5</vt:i4>
      </vt:variant>
      <vt:variant>
        <vt:lpwstr>https://www.safeworkaustralia.gov.au/law-and-regulation/model-whs-laws/national-compliance-and-enforcement-policy</vt:lpwstr>
      </vt:variant>
      <vt:variant>
        <vt:lpwstr/>
      </vt:variant>
      <vt:variant>
        <vt:i4>1048672</vt:i4>
      </vt:variant>
      <vt:variant>
        <vt:i4>654</vt:i4>
      </vt:variant>
      <vt:variant>
        <vt:i4>0</vt:i4>
      </vt:variant>
      <vt:variant>
        <vt:i4>5</vt:i4>
      </vt:variant>
      <vt:variant>
        <vt:lpwstr/>
      </vt:variant>
      <vt:variant>
        <vt:lpwstr>_bookmark113</vt:lpwstr>
      </vt:variant>
      <vt:variant>
        <vt:i4>8126515</vt:i4>
      </vt:variant>
      <vt:variant>
        <vt:i4>651</vt:i4>
      </vt:variant>
      <vt:variant>
        <vt:i4>0</vt:i4>
      </vt:variant>
      <vt:variant>
        <vt:i4>5</vt:i4>
      </vt:variant>
      <vt:variant>
        <vt:lpwstr>https://www.safeworkaustralia.gov.au/doc/model-form-notification-permitted-work-legacy-engineered-stone</vt:lpwstr>
      </vt:variant>
      <vt:variant>
        <vt:lpwstr/>
      </vt:variant>
      <vt:variant>
        <vt:i4>1769569</vt:i4>
      </vt:variant>
      <vt:variant>
        <vt:i4>648</vt:i4>
      </vt:variant>
      <vt:variant>
        <vt:i4>0</vt:i4>
      </vt:variant>
      <vt:variant>
        <vt:i4>5</vt:i4>
      </vt:variant>
      <vt:variant>
        <vt:lpwstr/>
      </vt:variant>
      <vt:variant>
        <vt:lpwstr>_bookmark108</vt:lpwstr>
      </vt:variant>
      <vt:variant>
        <vt:i4>1376353</vt:i4>
      </vt:variant>
      <vt:variant>
        <vt:i4>645</vt:i4>
      </vt:variant>
      <vt:variant>
        <vt:i4>0</vt:i4>
      </vt:variant>
      <vt:variant>
        <vt:i4>5</vt:i4>
      </vt:variant>
      <vt:variant>
        <vt:lpwstr/>
      </vt:variant>
      <vt:variant>
        <vt:lpwstr>_bookmark106</vt:lpwstr>
      </vt:variant>
      <vt:variant>
        <vt:i4>1114209</vt:i4>
      </vt:variant>
      <vt:variant>
        <vt:i4>642</vt:i4>
      </vt:variant>
      <vt:variant>
        <vt:i4>0</vt:i4>
      </vt:variant>
      <vt:variant>
        <vt:i4>5</vt:i4>
      </vt:variant>
      <vt:variant>
        <vt:lpwstr/>
      </vt:variant>
      <vt:variant>
        <vt:lpwstr>_bookmark102</vt:lpwstr>
      </vt:variant>
      <vt:variant>
        <vt:i4>1179745</vt:i4>
      </vt:variant>
      <vt:variant>
        <vt:i4>639</vt:i4>
      </vt:variant>
      <vt:variant>
        <vt:i4>0</vt:i4>
      </vt:variant>
      <vt:variant>
        <vt:i4>5</vt:i4>
      </vt:variant>
      <vt:variant>
        <vt:lpwstr/>
      </vt:variant>
      <vt:variant>
        <vt:lpwstr>_bookmark101</vt:lpwstr>
      </vt:variant>
      <vt:variant>
        <vt:i4>1245281</vt:i4>
      </vt:variant>
      <vt:variant>
        <vt:i4>636</vt:i4>
      </vt:variant>
      <vt:variant>
        <vt:i4>0</vt:i4>
      </vt:variant>
      <vt:variant>
        <vt:i4>5</vt:i4>
      </vt:variant>
      <vt:variant>
        <vt:lpwstr/>
      </vt:variant>
      <vt:variant>
        <vt:lpwstr>_bookmark100</vt:lpwstr>
      </vt:variant>
      <vt:variant>
        <vt:i4>2883697</vt:i4>
      </vt:variant>
      <vt:variant>
        <vt:i4>633</vt:i4>
      </vt:variant>
      <vt:variant>
        <vt:i4>0</vt:i4>
      </vt:variant>
      <vt:variant>
        <vt:i4>5</vt:i4>
      </vt:variant>
      <vt:variant>
        <vt:lpwstr>https://www.safeworkaustralia.gov.au/sites/default/files/2024-06/model_work_health_and_safety_regulations_engineered_stone_prohibition_amendment_2024.pdf</vt:lpwstr>
      </vt:variant>
      <vt:variant>
        <vt:lpwstr/>
      </vt:variant>
      <vt:variant>
        <vt:i4>2883697</vt:i4>
      </vt:variant>
      <vt:variant>
        <vt:i4>630</vt:i4>
      </vt:variant>
      <vt:variant>
        <vt:i4>0</vt:i4>
      </vt:variant>
      <vt:variant>
        <vt:i4>5</vt:i4>
      </vt:variant>
      <vt:variant>
        <vt:lpwstr>https://www.safeworkaustralia.gov.au/sites/default/files/2024-06/model_work_health_and_safety_regulations_engineered_stone_prohibition_amendment_2024.pdf</vt:lpwstr>
      </vt:variant>
      <vt:variant>
        <vt:lpwstr/>
      </vt:variant>
      <vt:variant>
        <vt:i4>2424913</vt:i4>
      </vt:variant>
      <vt:variant>
        <vt:i4>627</vt:i4>
      </vt:variant>
      <vt:variant>
        <vt:i4>0</vt:i4>
      </vt:variant>
      <vt:variant>
        <vt:i4>5</vt:i4>
      </vt:variant>
      <vt:variant>
        <vt:lpwstr/>
      </vt:variant>
      <vt:variant>
        <vt:lpwstr>_bookmark73</vt:lpwstr>
      </vt:variant>
      <vt:variant>
        <vt:i4>2424913</vt:i4>
      </vt:variant>
      <vt:variant>
        <vt:i4>624</vt:i4>
      </vt:variant>
      <vt:variant>
        <vt:i4>0</vt:i4>
      </vt:variant>
      <vt:variant>
        <vt:i4>5</vt:i4>
      </vt:variant>
      <vt:variant>
        <vt:lpwstr/>
      </vt:variant>
      <vt:variant>
        <vt:lpwstr>_bookmark72</vt:lpwstr>
      </vt:variant>
      <vt:variant>
        <vt:i4>2424913</vt:i4>
      </vt:variant>
      <vt:variant>
        <vt:i4>621</vt:i4>
      </vt:variant>
      <vt:variant>
        <vt:i4>0</vt:i4>
      </vt:variant>
      <vt:variant>
        <vt:i4>5</vt:i4>
      </vt:variant>
      <vt:variant>
        <vt:lpwstr/>
      </vt:variant>
      <vt:variant>
        <vt:lpwstr>_bookmark71</vt:lpwstr>
      </vt:variant>
      <vt:variant>
        <vt:i4>2359377</vt:i4>
      </vt:variant>
      <vt:variant>
        <vt:i4>618</vt:i4>
      </vt:variant>
      <vt:variant>
        <vt:i4>0</vt:i4>
      </vt:variant>
      <vt:variant>
        <vt:i4>5</vt:i4>
      </vt:variant>
      <vt:variant>
        <vt:lpwstr/>
      </vt:variant>
      <vt:variant>
        <vt:lpwstr>_bookmark69</vt:lpwstr>
      </vt:variant>
      <vt:variant>
        <vt:i4>2359377</vt:i4>
      </vt:variant>
      <vt:variant>
        <vt:i4>615</vt:i4>
      </vt:variant>
      <vt:variant>
        <vt:i4>0</vt:i4>
      </vt:variant>
      <vt:variant>
        <vt:i4>5</vt:i4>
      </vt:variant>
      <vt:variant>
        <vt:lpwstr/>
      </vt:variant>
      <vt:variant>
        <vt:lpwstr>_bookmark68</vt:lpwstr>
      </vt:variant>
      <vt:variant>
        <vt:i4>7471209</vt:i4>
      </vt:variant>
      <vt:variant>
        <vt:i4>612</vt:i4>
      </vt:variant>
      <vt:variant>
        <vt:i4>0</vt:i4>
      </vt:variant>
      <vt:variant>
        <vt:i4>5</vt:i4>
      </vt:variant>
      <vt:variant>
        <vt:lpwstr>https://www.health.gov.au/resources/publications/national-dust-disease-progress-report-april-2022-december-2023</vt:lpwstr>
      </vt:variant>
      <vt:variant>
        <vt:lpwstr/>
      </vt:variant>
      <vt:variant>
        <vt:i4>7471209</vt:i4>
      </vt:variant>
      <vt:variant>
        <vt:i4>609</vt:i4>
      </vt:variant>
      <vt:variant>
        <vt:i4>0</vt:i4>
      </vt:variant>
      <vt:variant>
        <vt:i4>5</vt:i4>
      </vt:variant>
      <vt:variant>
        <vt:lpwstr>https://www.health.gov.au/resources/publications/national-dust-disease-progress-report-april-2022-december-2023</vt:lpwstr>
      </vt:variant>
      <vt:variant>
        <vt:lpwstr/>
      </vt:variant>
      <vt:variant>
        <vt:i4>3145728</vt:i4>
      </vt:variant>
      <vt:variant>
        <vt:i4>606</vt:i4>
      </vt:variant>
      <vt:variant>
        <vt:i4>0</vt:i4>
      </vt:variant>
      <vt:variant>
        <vt:i4>5</vt:i4>
      </vt:variant>
      <vt:variant>
        <vt:lpwstr>https://www.safeworkaustralia.gov.au/sites/default/files/2023-10/uni_adelaide_engineered_stone_report_october2023.pdf?gad_source=1&amp;gclid=EAIaIQobChMIuNbX4LmihQMVaqlmAh1vdQqaEAAYASAAEgKpRPD_BwE</vt:lpwstr>
      </vt:variant>
      <vt:variant>
        <vt:lpwstr/>
      </vt:variant>
      <vt:variant>
        <vt:i4>2359377</vt:i4>
      </vt:variant>
      <vt:variant>
        <vt:i4>603</vt:i4>
      </vt:variant>
      <vt:variant>
        <vt:i4>0</vt:i4>
      </vt:variant>
      <vt:variant>
        <vt:i4>5</vt:i4>
      </vt:variant>
      <vt:variant>
        <vt:lpwstr/>
      </vt:variant>
      <vt:variant>
        <vt:lpwstr>_bookmark63</vt:lpwstr>
      </vt:variant>
      <vt:variant>
        <vt:i4>1572950</vt:i4>
      </vt:variant>
      <vt:variant>
        <vt:i4>600</vt:i4>
      </vt:variant>
      <vt:variant>
        <vt:i4>0</vt:i4>
      </vt:variant>
      <vt:variant>
        <vt:i4>5</vt:i4>
      </vt:variant>
      <vt:variant>
        <vt:lpwstr>https://content.legislation.vic.gov.au/sites/default/files/2024-11/17-22sra016-authorised.pdf</vt:lpwstr>
      </vt:variant>
      <vt:variant>
        <vt:lpwstr/>
      </vt:variant>
      <vt:variant>
        <vt:i4>2359377</vt:i4>
      </vt:variant>
      <vt:variant>
        <vt:i4>597</vt:i4>
      </vt:variant>
      <vt:variant>
        <vt:i4>0</vt:i4>
      </vt:variant>
      <vt:variant>
        <vt:i4>5</vt:i4>
      </vt:variant>
      <vt:variant>
        <vt:lpwstr/>
      </vt:variant>
      <vt:variant>
        <vt:lpwstr>_bookmark62</vt:lpwstr>
      </vt:variant>
      <vt:variant>
        <vt:i4>2555985</vt:i4>
      </vt:variant>
      <vt:variant>
        <vt:i4>576</vt:i4>
      </vt:variant>
      <vt:variant>
        <vt:i4>0</vt:i4>
      </vt:variant>
      <vt:variant>
        <vt:i4>5</vt:i4>
      </vt:variant>
      <vt:variant>
        <vt:lpwstr/>
      </vt:variant>
      <vt:variant>
        <vt:lpwstr>_bookmark59</vt:lpwstr>
      </vt:variant>
      <vt:variant>
        <vt:i4>2490449</vt:i4>
      </vt:variant>
      <vt:variant>
        <vt:i4>561</vt:i4>
      </vt:variant>
      <vt:variant>
        <vt:i4>0</vt:i4>
      </vt:variant>
      <vt:variant>
        <vt:i4>5</vt:i4>
      </vt:variant>
      <vt:variant>
        <vt:lpwstr/>
      </vt:variant>
      <vt:variant>
        <vt:lpwstr>_bookmark41</vt:lpwstr>
      </vt:variant>
      <vt:variant>
        <vt:i4>2162769</vt:i4>
      </vt:variant>
      <vt:variant>
        <vt:i4>540</vt:i4>
      </vt:variant>
      <vt:variant>
        <vt:i4>0</vt:i4>
      </vt:variant>
      <vt:variant>
        <vt:i4>5</vt:i4>
      </vt:variant>
      <vt:variant>
        <vt:lpwstr/>
      </vt:variant>
      <vt:variant>
        <vt:lpwstr>_bookmark37</vt:lpwstr>
      </vt:variant>
      <vt:variant>
        <vt:i4>2162769</vt:i4>
      </vt:variant>
      <vt:variant>
        <vt:i4>537</vt:i4>
      </vt:variant>
      <vt:variant>
        <vt:i4>0</vt:i4>
      </vt:variant>
      <vt:variant>
        <vt:i4>5</vt:i4>
      </vt:variant>
      <vt:variant>
        <vt:lpwstr/>
      </vt:variant>
      <vt:variant>
        <vt:lpwstr>_bookmark36</vt:lpwstr>
      </vt:variant>
      <vt:variant>
        <vt:i4>2162769</vt:i4>
      </vt:variant>
      <vt:variant>
        <vt:i4>528</vt:i4>
      </vt:variant>
      <vt:variant>
        <vt:i4>0</vt:i4>
      </vt:variant>
      <vt:variant>
        <vt:i4>5</vt:i4>
      </vt:variant>
      <vt:variant>
        <vt:lpwstr/>
      </vt:variant>
      <vt:variant>
        <vt:lpwstr>_bookmark31</vt:lpwstr>
      </vt:variant>
      <vt:variant>
        <vt:i4>2097233</vt:i4>
      </vt:variant>
      <vt:variant>
        <vt:i4>510</vt:i4>
      </vt:variant>
      <vt:variant>
        <vt:i4>0</vt:i4>
      </vt:variant>
      <vt:variant>
        <vt:i4>5</vt:i4>
      </vt:variant>
      <vt:variant>
        <vt:lpwstr/>
      </vt:variant>
      <vt:variant>
        <vt:lpwstr>_bookmark24</vt:lpwstr>
      </vt:variant>
      <vt:variant>
        <vt:i4>2293841</vt:i4>
      </vt:variant>
      <vt:variant>
        <vt:i4>495</vt:i4>
      </vt:variant>
      <vt:variant>
        <vt:i4>0</vt:i4>
      </vt:variant>
      <vt:variant>
        <vt:i4>5</vt:i4>
      </vt:variant>
      <vt:variant>
        <vt:lpwstr/>
      </vt:variant>
      <vt:variant>
        <vt:lpwstr>_bookmark19</vt:lpwstr>
      </vt:variant>
      <vt:variant>
        <vt:i4>2293841</vt:i4>
      </vt:variant>
      <vt:variant>
        <vt:i4>486</vt:i4>
      </vt:variant>
      <vt:variant>
        <vt:i4>0</vt:i4>
      </vt:variant>
      <vt:variant>
        <vt:i4>5</vt:i4>
      </vt:variant>
      <vt:variant>
        <vt:lpwstr/>
      </vt:variant>
      <vt:variant>
        <vt:lpwstr>_bookmark16</vt:lpwstr>
      </vt:variant>
      <vt:variant>
        <vt:i4>2293841</vt:i4>
      </vt:variant>
      <vt:variant>
        <vt:i4>462</vt:i4>
      </vt:variant>
      <vt:variant>
        <vt:i4>0</vt:i4>
      </vt:variant>
      <vt:variant>
        <vt:i4>5</vt:i4>
      </vt:variant>
      <vt:variant>
        <vt:lpwstr/>
      </vt:variant>
      <vt:variant>
        <vt:lpwstr>_bookmark12</vt:lpwstr>
      </vt:variant>
      <vt:variant>
        <vt:i4>2097233</vt:i4>
      </vt:variant>
      <vt:variant>
        <vt:i4>441</vt:i4>
      </vt:variant>
      <vt:variant>
        <vt:i4>0</vt:i4>
      </vt:variant>
      <vt:variant>
        <vt:i4>5</vt:i4>
      </vt:variant>
      <vt:variant>
        <vt:lpwstr/>
      </vt:variant>
      <vt:variant>
        <vt:lpwstr>_bookmark2</vt:lpwstr>
      </vt:variant>
      <vt:variant>
        <vt:i4>1114171</vt:i4>
      </vt:variant>
      <vt:variant>
        <vt:i4>434</vt:i4>
      </vt:variant>
      <vt:variant>
        <vt:i4>0</vt:i4>
      </vt:variant>
      <vt:variant>
        <vt:i4>5</vt:i4>
      </vt:variant>
      <vt:variant>
        <vt:lpwstr/>
      </vt:variant>
      <vt:variant>
        <vt:lpwstr>_Toc214454877</vt:lpwstr>
      </vt:variant>
      <vt:variant>
        <vt:i4>1114171</vt:i4>
      </vt:variant>
      <vt:variant>
        <vt:i4>428</vt:i4>
      </vt:variant>
      <vt:variant>
        <vt:i4>0</vt:i4>
      </vt:variant>
      <vt:variant>
        <vt:i4>5</vt:i4>
      </vt:variant>
      <vt:variant>
        <vt:lpwstr/>
      </vt:variant>
      <vt:variant>
        <vt:lpwstr>_Toc214454876</vt:lpwstr>
      </vt:variant>
      <vt:variant>
        <vt:i4>1114171</vt:i4>
      </vt:variant>
      <vt:variant>
        <vt:i4>422</vt:i4>
      </vt:variant>
      <vt:variant>
        <vt:i4>0</vt:i4>
      </vt:variant>
      <vt:variant>
        <vt:i4>5</vt:i4>
      </vt:variant>
      <vt:variant>
        <vt:lpwstr/>
      </vt:variant>
      <vt:variant>
        <vt:lpwstr>_Toc214454875</vt:lpwstr>
      </vt:variant>
      <vt:variant>
        <vt:i4>1114171</vt:i4>
      </vt:variant>
      <vt:variant>
        <vt:i4>416</vt:i4>
      </vt:variant>
      <vt:variant>
        <vt:i4>0</vt:i4>
      </vt:variant>
      <vt:variant>
        <vt:i4>5</vt:i4>
      </vt:variant>
      <vt:variant>
        <vt:lpwstr/>
      </vt:variant>
      <vt:variant>
        <vt:lpwstr>_Toc214454874</vt:lpwstr>
      </vt:variant>
      <vt:variant>
        <vt:i4>1114171</vt:i4>
      </vt:variant>
      <vt:variant>
        <vt:i4>410</vt:i4>
      </vt:variant>
      <vt:variant>
        <vt:i4>0</vt:i4>
      </vt:variant>
      <vt:variant>
        <vt:i4>5</vt:i4>
      </vt:variant>
      <vt:variant>
        <vt:lpwstr/>
      </vt:variant>
      <vt:variant>
        <vt:lpwstr>_Toc214454873</vt:lpwstr>
      </vt:variant>
      <vt:variant>
        <vt:i4>1114171</vt:i4>
      </vt:variant>
      <vt:variant>
        <vt:i4>404</vt:i4>
      </vt:variant>
      <vt:variant>
        <vt:i4>0</vt:i4>
      </vt:variant>
      <vt:variant>
        <vt:i4>5</vt:i4>
      </vt:variant>
      <vt:variant>
        <vt:lpwstr/>
      </vt:variant>
      <vt:variant>
        <vt:lpwstr>_Toc214454872</vt:lpwstr>
      </vt:variant>
      <vt:variant>
        <vt:i4>1114171</vt:i4>
      </vt:variant>
      <vt:variant>
        <vt:i4>398</vt:i4>
      </vt:variant>
      <vt:variant>
        <vt:i4>0</vt:i4>
      </vt:variant>
      <vt:variant>
        <vt:i4>5</vt:i4>
      </vt:variant>
      <vt:variant>
        <vt:lpwstr/>
      </vt:variant>
      <vt:variant>
        <vt:lpwstr>_Toc214454871</vt:lpwstr>
      </vt:variant>
      <vt:variant>
        <vt:i4>1114171</vt:i4>
      </vt:variant>
      <vt:variant>
        <vt:i4>392</vt:i4>
      </vt:variant>
      <vt:variant>
        <vt:i4>0</vt:i4>
      </vt:variant>
      <vt:variant>
        <vt:i4>5</vt:i4>
      </vt:variant>
      <vt:variant>
        <vt:lpwstr/>
      </vt:variant>
      <vt:variant>
        <vt:lpwstr>_Toc214454870</vt:lpwstr>
      </vt:variant>
      <vt:variant>
        <vt:i4>1048635</vt:i4>
      </vt:variant>
      <vt:variant>
        <vt:i4>386</vt:i4>
      </vt:variant>
      <vt:variant>
        <vt:i4>0</vt:i4>
      </vt:variant>
      <vt:variant>
        <vt:i4>5</vt:i4>
      </vt:variant>
      <vt:variant>
        <vt:lpwstr/>
      </vt:variant>
      <vt:variant>
        <vt:lpwstr>_Toc214454869</vt:lpwstr>
      </vt:variant>
      <vt:variant>
        <vt:i4>1048635</vt:i4>
      </vt:variant>
      <vt:variant>
        <vt:i4>380</vt:i4>
      </vt:variant>
      <vt:variant>
        <vt:i4>0</vt:i4>
      </vt:variant>
      <vt:variant>
        <vt:i4>5</vt:i4>
      </vt:variant>
      <vt:variant>
        <vt:lpwstr/>
      </vt:variant>
      <vt:variant>
        <vt:lpwstr>_Toc214454868</vt:lpwstr>
      </vt:variant>
      <vt:variant>
        <vt:i4>1048635</vt:i4>
      </vt:variant>
      <vt:variant>
        <vt:i4>374</vt:i4>
      </vt:variant>
      <vt:variant>
        <vt:i4>0</vt:i4>
      </vt:variant>
      <vt:variant>
        <vt:i4>5</vt:i4>
      </vt:variant>
      <vt:variant>
        <vt:lpwstr/>
      </vt:variant>
      <vt:variant>
        <vt:lpwstr>_Toc214454867</vt:lpwstr>
      </vt:variant>
      <vt:variant>
        <vt:i4>1048635</vt:i4>
      </vt:variant>
      <vt:variant>
        <vt:i4>368</vt:i4>
      </vt:variant>
      <vt:variant>
        <vt:i4>0</vt:i4>
      </vt:variant>
      <vt:variant>
        <vt:i4>5</vt:i4>
      </vt:variant>
      <vt:variant>
        <vt:lpwstr/>
      </vt:variant>
      <vt:variant>
        <vt:lpwstr>_Toc214454866</vt:lpwstr>
      </vt:variant>
      <vt:variant>
        <vt:i4>1048635</vt:i4>
      </vt:variant>
      <vt:variant>
        <vt:i4>362</vt:i4>
      </vt:variant>
      <vt:variant>
        <vt:i4>0</vt:i4>
      </vt:variant>
      <vt:variant>
        <vt:i4>5</vt:i4>
      </vt:variant>
      <vt:variant>
        <vt:lpwstr/>
      </vt:variant>
      <vt:variant>
        <vt:lpwstr>_Toc214454865</vt:lpwstr>
      </vt:variant>
      <vt:variant>
        <vt:i4>1048635</vt:i4>
      </vt:variant>
      <vt:variant>
        <vt:i4>356</vt:i4>
      </vt:variant>
      <vt:variant>
        <vt:i4>0</vt:i4>
      </vt:variant>
      <vt:variant>
        <vt:i4>5</vt:i4>
      </vt:variant>
      <vt:variant>
        <vt:lpwstr/>
      </vt:variant>
      <vt:variant>
        <vt:lpwstr>_Toc214454864</vt:lpwstr>
      </vt:variant>
      <vt:variant>
        <vt:i4>1048635</vt:i4>
      </vt:variant>
      <vt:variant>
        <vt:i4>350</vt:i4>
      </vt:variant>
      <vt:variant>
        <vt:i4>0</vt:i4>
      </vt:variant>
      <vt:variant>
        <vt:i4>5</vt:i4>
      </vt:variant>
      <vt:variant>
        <vt:lpwstr/>
      </vt:variant>
      <vt:variant>
        <vt:lpwstr>_Toc214454863</vt:lpwstr>
      </vt:variant>
      <vt:variant>
        <vt:i4>1048635</vt:i4>
      </vt:variant>
      <vt:variant>
        <vt:i4>344</vt:i4>
      </vt:variant>
      <vt:variant>
        <vt:i4>0</vt:i4>
      </vt:variant>
      <vt:variant>
        <vt:i4>5</vt:i4>
      </vt:variant>
      <vt:variant>
        <vt:lpwstr/>
      </vt:variant>
      <vt:variant>
        <vt:lpwstr>_Toc214454862</vt:lpwstr>
      </vt:variant>
      <vt:variant>
        <vt:i4>1048635</vt:i4>
      </vt:variant>
      <vt:variant>
        <vt:i4>338</vt:i4>
      </vt:variant>
      <vt:variant>
        <vt:i4>0</vt:i4>
      </vt:variant>
      <vt:variant>
        <vt:i4>5</vt:i4>
      </vt:variant>
      <vt:variant>
        <vt:lpwstr/>
      </vt:variant>
      <vt:variant>
        <vt:lpwstr>_Toc214454861</vt:lpwstr>
      </vt:variant>
      <vt:variant>
        <vt:i4>1048635</vt:i4>
      </vt:variant>
      <vt:variant>
        <vt:i4>332</vt:i4>
      </vt:variant>
      <vt:variant>
        <vt:i4>0</vt:i4>
      </vt:variant>
      <vt:variant>
        <vt:i4>5</vt:i4>
      </vt:variant>
      <vt:variant>
        <vt:lpwstr/>
      </vt:variant>
      <vt:variant>
        <vt:lpwstr>_Toc214454860</vt:lpwstr>
      </vt:variant>
      <vt:variant>
        <vt:i4>1245243</vt:i4>
      </vt:variant>
      <vt:variant>
        <vt:i4>326</vt:i4>
      </vt:variant>
      <vt:variant>
        <vt:i4>0</vt:i4>
      </vt:variant>
      <vt:variant>
        <vt:i4>5</vt:i4>
      </vt:variant>
      <vt:variant>
        <vt:lpwstr/>
      </vt:variant>
      <vt:variant>
        <vt:lpwstr>_Toc214454859</vt:lpwstr>
      </vt:variant>
      <vt:variant>
        <vt:i4>1245243</vt:i4>
      </vt:variant>
      <vt:variant>
        <vt:i4>320</vt:i4>
      </vt:variant>
      <vt:variant>
        <vt:i4>0</vt:i4>
      </vt:variant>
      <vt:variant>
        <vt:i4>5</vt:i4>
      </vt:variant>
      <vt:variant>
        <vt:lpwstr/>
      </vt:variant>
      <vt:variant>
        <vt:lpwstr>_Toc214454858</vt:lpwstr>
      </vt:variant>
      <vt:variant>
        <vt:i4>1245243</vt:i4>
      </vt:variant>
      <vt:variant>
        <vt:i4>314</vt:i4>
      </vt:variant>
      <vt:variant>
        <vt:i4>0</vt:i4>
      </vt:variant>
      <vt:variant>
        <vt:i4>5</vt:i4>
      </vt:variant>
      <vt:variant>
        <vt:lpwstr/>
      </vt:variant>
      <vt:variant>
        <vt:lpwstr>_Toc214454857</vt:lpwstr>
      </vt:variant>
      <vt:variant>
        <vt:i4>1245243</vt:i4>
      </vt:variant>
      <vt:variant>
        <vt:i4>308</vt:i4>
      </vt:variant>
      <vt:variant>
        <vt:i4>0</vt:i4>
      </vt:variant>
      <vt:variant>
        <vt:i4>5</vt:i4>
      </vt:variant>
      <vt:variant>
        <vt:lpwstr/>
      </vt:variant>
      <vt:variant>
        <vt:lpwstr>_Toc214454856</vt:lpwstr>
      </vt:variant>
      <vt:variant>
        <vt:i4>1245243</vt:i4>
      </vt:variant>
      <vt:variant>
        <vt:i4>302</vt:i4>
      </vt:variant>
      <vt:variant>
        <vt:i4>0</vt:i4>
      </vt:variant>
      <vt:variant>
        <vt:i4>5</vt:i4>
      </vt:variant>
      <vt:variant>
        <vt:lpwstr/>
      </vt:variant>
      <vt:variant>
        <vt:lpwstr>_Toc214454855</vt:lpwstr>
      </vt:variant>
      <vt:variant>
        <vt:i4>1245243</vt:i4>
      </vt:variant>
      <vt:variant>
        <vt:i4>296</vt:i4>
      </vt:variant>
      <vt:variant>
        <vt:i4>0</vt:i4>
      </vt:variant>
      <vt:variant>
        <vt:i4>5</vt:i4>
      </vt:variant>
      <vt:variant>
        <vt:lpwstr/>
      </vt:variant>
      <vt:variant>
        <vt:lpwstr>_Toc214454854</vt:lpwstr>
      </vt:variant>
      <vt:variant>
        <vt:i4>1245243</vt:i4>
      </vt:variant>
      <vt:variant>
        <vt:i4>290</vt:i4>
      </vt:variant>
      <vt:variant>
        <vt:i4>0</vt:i4>
      </vt:variant>
      <vt:variant>
        <vt:i4>5</vt:i4>
      </vt:variant>
      <vt:variant>
        <vt:lpwstr/>
      </vt:variant>
      <vt:variant>
        <vt:lpwstr>_Toc214454853</vt:lpwstr>
      </vt:variant>
      <vt:variant>
        <vt:i4>1245243</vt:i4>
      </vt:variant>
      <vt:variant>
        <vt:i4>284</vt:i4>
      </vt:variant>
      <vt:variant>
        <vt:i4>0</vt:i4>
      </vt:variant>
      <vt:variant>
        <vt:i4>5</vt:i4>
      </vt:variant>
      <vt:variant>
        <vt:lpwstr/>
      </vt:variant>
      <vt:variant>
        <vt:lpwstr>_Toc214454852</vt:lpwstr>
      </vt:variant>
      <vt:variant>
        <vt:i4>1245243</vt:i4>
      </vt:variant>
      <vt:variant>
        <vt:i4>278</vt:i4>
      </vt:variant>
      <vt:variant>
        <vt:i4>0</vt:i4>
      </vt:variant>
      <vt:variant>
        <vt:i4>5</vt:i4>
      </vt:variant>
      <vt:variant>
        <vt:lpwstr/>
      </vt:variant>
      <vt:variant>
        <vt:lpwstr>_Toc214454851</vt:lpwstr>
      </vt:variant>
      <vt:variant>
        <vt:i4>1245243</vt:i4>
      </vt:variant>
      <vt:variant>
        <vt:i4>272</vt:i4>
      </vt:variant>
      <vt:variant>
        <vt:i4>0</vt:i4>
      </vt:variant>
      <vt:variant>
        <vt:i4>5</vt:i4>
      </vt:variant>
      <vt:variant>
        <vt:lpwstr/>
      </vt:variant>
      <vt:variant>
        <vt:lpwstr>_Toc214454850</vt:lpwstr>
      </vt:variant>
      <vt:variant>
        <vt:i4>1179707</vt:i4>
      </vt:variant>
      <vt:variant>
        <vt:i4>266</vt:i4>
      </vt:variant>
      <vt:variant>
        <vt:i4>0</vt:i4>
      </vt:variant>
      <vt:variant>
        <vt:i4>5</vt:i4>
      </vt:variant>
      <vt:variant>
        <vt:lpwstr/>
      </vt:variant>
      <vt:variant>
        <vt:lpwstr>_Toc214454849</vt:lpwstr>
      </vt:variant>
      <vt:variant>
        <vt:i4>1179707</vt:i4>
      </vt:variant>
      <vt:variant>
        <vt:i4>260</vt:i4>
      </vt:variant>
      <vt:variant>
        <vt:i4>0</vt:i4>
      </vt:variant>
      <vt:variant>
        <vt:i4>5</vt:i4>
      </vt:variant>
      <vt:variant>
        <vt:lpwstr/>
      </vt:variant>
      <vt:variant>
        <vt:lpwstr>_Toc214454848</vt:lpwstr>
      </vt:variant>
      <vt:variant>
        <vt:i4>1179707</vt:i4>
      </vt:variant>
      <vt:variant>
        <vt:i4>254</vt:i4>
      </vt:variant>
      <vt:variant>
        <vt:i4>0</vt:i4>
      </vt:variant>
      <vt:variant>
        <vt:i4>5</vt:i4>
      </vt:variant>
      <vt:variant>
        <vt:lpwstr/>
      </vt:variant>
      <vt:variant>
        <vt:lpwstr>_Toc214454847</vt:lpwstr>
      </vt:variant>
      <vt:variant>
        <vt:i4>1179707</vt:i4>
      </vt:variant>
      <vt:variant>
        <vt:i4>248</vt:i4>
      </vt:variant>
      <vt:variant>
        <vt:i4>0</vt:i4>
      </vt:variant>
      <vt:variant>
        <vt:i4>5</vt:i4>
      </vt:variant>
      <vt:variant>
        <vt:lpwstr/>
      </vt:variant>
      <vt:variant>
        <vt:lpwstr>_Toc214454846</vt:lpwstr>
      </vt:variant>
      <vt:variant>
        <vt:i4>1179707</vt:i4>
      </vt:variant>
      <vt:variant>
        <vt:i4>242</vt:i4>
      </vt:variant>
      <vt:variant>
        <vt:i4>0</vt:i4>
      </vt:variant>
      <vt:variant>
        <vt:i4>5</vt:i4>
      </vt:variant>
      <vt:variant>
        <vt:lpwstr/>
      </vt:variant>
      <vt:variant>
        <vt:lpwstr>_Toc214454845</vt:lpwstr>
      </vt:variant>
      <vt:variant>
        <vt:i4>1179707</vt:i4>
      </vt:variant>
      <vt:variant>
        <vt:i4>236</vt:i4>
      </vt:variant>
      <vt:variant>
        <vt:i4>0</vt:i4>
      </vt:variant>
      <vt:variant>
        <vt:i4>5</vt:i4>
      </vt:variant>
      <vt:variant>
        <vt:lpwstr/>
      </vt:variant>
      <vt:variant>
        <vt:lpwstr>_Toc214454844</vt:lpwstr>
      </vt:variant>
      <vt:variant>
        <vt:i4>1179707</vt:i4>
      </vt:variant>
      <vt:variant>
        <vt:i4>230</vt:i4>
      </vt:variant>
      <vt:variant>
        <vt:i4>0</vt:i4>
      </vt:variant>
      <vt:variant>
        <vt:i4>5</vt:i4>
      </vt:variant>
      <vt:variant>
        <vt:lpwstr/>
      </vt:variant>
      <vt:variant>
        <vt:lpwstr>_Toc214454843</vt:lpwstr>
      </vt:variant>
      <vt:variant>
        <vt:i4>1179707</vt:i4>
      </vt:variant>
      <vt:variant>
        <vt:i4>224</vt:i4>
      </vt:variant>
      <vt:variant>
        <vt:i4>0</vt:i4>
      </vt:variant>
      <vt:variant>
        <vt:i4>5</vt:i4>
      </vt:variant>
      <vt:variant>
        <vt:lpwstr/>
      </vt:variant>
      <vt:variant>
        <vt:lpwstr>_Toc214454842</vt:lpwstr>
      </vt:variant>
      <vt:variant>
        <vt:i4>1179707</vt:i4>
      </vt:variant>
      <vt:variant>
        <vt:i4>218</vt:i4>
      </vt:variant>
      <vt:variant>
        <vt:i4>0</vt:i4>
      </vt:variant>
      <vt:variant>
        <vt:i4>5</vt:i4>
      </vt:variant>
      <vt:variant>
        <vt:lpwstr/>
      </vt:variant>
      <vt:variant>
        <vt:lpwstr>_Toc214454841</vt:lpwstr>
      </vt:variant>
      <vt:variant>
        <vt:i4>1179707</vt:i4>
      </vt:variant>
      <vt:variant>
        <vt:i4>212</vt:i4>
      </vt:variant>
      <vt:variant>
        <vt:i4>0</vt:i4>
      </vt:variant>
      <vt:variant>
        <vt:i4>5</vt:i4>
      </vt:variant>
      <vt:variant>
        <vt:lpwstr/>
      </vt:variant>
      <vt:variant>
        <vt:lpwstr>_Toc214454840</vt:lpwstr>
      </vt:variant>
      <vt:variant>
        <vt:i4>1376315</vt:i4>
      </vt:variant>
      <vt:variant>
        <vt:i4>206</vt:i4>
      </vt:variant>
      <vt:variant>
        <vt:i4>0</vt:i4>
      </vt:variant>
      <vt:variant>
        <vt:i4>5</vt:i4>
      </vt:variant>
      <vt:variant>
        <vt:lpwstr/>
      </vt:variant>
      <vt:variant>
        <vt:lpwstr>_Toc214454839</vt:lpwstr>
      </vt:variant>
      <vt:variant>
        <vt:i4>1376315</vt:i4>
      </vt:variant>
      <vt:variant>
        <vt:i4>200</vt:i4>
      </vt:variant>
      <vt:variant>
        <vt:i4>0</vt:i4>
      </vt:variant>
      <vt:variant>
        <vt:i4>5</vt:i4>
      </vt:variant>
      <vt:variant>
        <vt:lpwstr/>
      </vt:variant>
      <vt:variant>
        <vt:lpwstr>_Toc214454838</vt:lpwstr>
      </vt:variant>
      <vt:variant>
        <vt:i4>1376315</vt:i4>
      </vt:variant>
      <vt:variant>
        <vt:i4>194</vt:i4>
      </vt:variant>
      <vt:variant>
        <vt:i4>0</vt:i4>
      </vt:variant>
      <vt:variant>
        <vt:i4>5</vt:i4>
      </vt:variant>
      <vt:variant>
        <vt:lpwstr/>
      </vt:variant>
      <vt:variant>
        <vt:lpwstr>_Toc214454837</vt:lpwstr>
      </vt:variant>
      <vt:variant>
        <vt:i4>1376315</vt:i4>
      </vt:variant>
      <vt:variant>
        <vt:i4>188</vt:i4>
      </vt:variant>
      <vt:variant>
        <vt:i4>0</vt:i4>
      </vt:variant>
      <vt:variant>
        <vt:i4>5</vt:i4>
      </vt:variant>
      <vt:variant>
        <vt:lpwstr/>
      </vt:variant>
      <vt:variant>
        <vt:lpwstr>_Toc214454836</vt:lpwstr>
      </vt:variant>
      <vt:variant>
        <vt:i4>1376315</vt:i4>
      </vt:variant>
      <vt:variant>
        <vt:i4>182</vt:i4>
      </vt:variant>
      <vt:variant>
        <vt:i4>0</vt:i4>
      </vt:variant>
      <vt:variant>
        <vt:i4>5</vt:i4>
      </vt:variant>
      <vt:variant>
        <vt:lpwstr/>
      </vt:variant>
      <vt:variant>
        <vt:lpwstr>_Toc214454835</vt:lpwstr>
      </vt:variant>
      <vt:variant>
        <vt:i4>1376315</vt:i4>
      </vt:variant>
      <vt:variant>
        <vt:i4>176</vt:i4>
      </vt:variant>
      <vt:variant>
        <vt:i4>0</vt:i4>
      </vt:variant>
      <vt:variant>
        <vt:i4>5</vt:i4>
      </vt:variant>
      <vt:variant>
        <vt:lpwstr/>
      </vt:variant>
      <vt:variant>
        <vt:lpwstr>_Toc214454834</vt:lpwstr>
      </vt:variant>
      <vt:variant>
        <vt:i4>1376315</vt:i4>
      </vt:variant>
      <vt:variant>
        <vt:i4>170</vt:i4>
      </vt:variant>
      <vt:variant>
        <vt:i4>0</vt:i4>
      </vt:variant>
      <vt:variant>
        <vt:i4>5</vt:i4>
      </vt:variant>
      <vt:variant>
        <vt:lpwstr/>
      </vt:variant>
      <vt:variant>
        <vt:lpwstr>_Toc214454833</vt:lpwstr>
      </vt:variant>
      <vt:variant>
        <vt:i4>1376315</vt:i4>
      </vt:variant>
      <vt:variant>
        <vt:i4>164</vt:i4>
      </vt:variant>
      <vt:variant>
        <vt:i4>0</vt:i4>
      </vt:variant>
      <vt:variant>
        <vt:i4>5</vt:i4>
      </vt:variant>
      <vt:variant>
        <vt:lpwstr/>
      </vt:variant>
      <vt:variant>
        <vt:lpwstr>_Toc214454832</vt:lpwstr>
      </vt:variant>
      <vt:variant>
        <vt:i4>1376315</vt:i4>
      </vt:variant>
      <vt:variant>
        <vt:i4>158</vt:i4>
      </vt:variant>
      <vt:variant>
        <vt:i4>0</vt:i4>
      </vt:variant>
      <vt:variant>
        <vt:i4>5</vt:i4>
      </vt:variant>
      <vt:variant>
        <vt:lpwstr/>
      </vt:variant>
      <vt:variant>
        <vt:lpwstr>_Toc214454831</vt:lpwstr>
      </vt:variant>
      <vt:variant>
        <vt:i4>1376315</vt:i4>
      </vt:variant>
      <vt:variant>
        <vt:i4>152</vt:i4>
      </vt:variant>
      <vt:variant>
        <vt:i4>0</vt:i4>
      </vt:variant>
      <vt:variant>
        <vt:i4>5</vt:i4>
      </vt:variant>
      <vt:variant>
        <vt:lpwstr/>
      </vt:variant>
      <vt:variant>
        <vt:lpwstr>_Toc214454830</vt:lpwstr>
      </vt:variant>
      <vt:variant>
        <vt:i4>1310779</vt:i4>
      </vt:variant>
      <vt:variant>
        <vt:i4>146</vt:i4>
      </vt:variant>
      <vt:variant>
        <vt:i4>0</vt:i4>
      </vt:variant>
      <vt:variant>
        <vt:i4>5</vt:i4>
      </vt:variant>
      <vt:variant>
        <vt:lpwstr/>
      </vt:variant>
      <vt:variant>
        <vt:lpwstr>_Toc214454829</vt:lpwstr>
      </vt:variant>
      <vt:variant>
        <vt:i4>1310779</vt:i4>
      </vt:variant>
      <vt:variant>
        <vt:i4>140</vt:i4>
      </vt:variant>
      <vt:variant>
        <vt:i4>0</vt:i4>
      </vt:variant>
      <vt:variant>
        <vt:i4>5</vt:i4>
      </vt:variant>
      <vt:variant>
        <vt:lpwstr/>
      </vt:variant>
      <vt:variant>
        <vt:lpwstr>_Toc214454828</vt:lpwstr>
      </vt:variant>
      <vt:variant>
        <vt:i4>1310779</vt:i4>
      </vt:variant>
      <vt:variant>
        <vt:i4>134</vt:i4>
      </vt:variant>
      <vt:variant>
        <vt:i4>0</vt:i4>
      </vt:variant>
      <vt:variant>
        <vt:i4>5</vt:i4>
      </vt:variant>
      <vt:variant>
        <vt:lpwstr/>
      </vt:variant>
      <vt:variant>
        <vt:lpwstr>_Toc214454827</vt:lpwstr>
      </vt:variant>
      <vt:variant>
        <vt:i4>1310779</vt:i4>
      </vt:variant>
      <vt:variant>
        <vt:i4>128</vt:i4>
      </vt:variant>
      <vt:variant>
        <vt:i4>0</vt:i4>
      </vt:variant>
      <vt:variant>
        <vt:i4>5</vt:i4>
      </vt:variant>
      <vt:variant>
        <vt:lpwstr/>
      </vt:variant>
      <vt:variant>
        <vt:lpwstr>_Toc214454826</vt:lpwstr>
      </vt:variant>
      <vt:variant>
        <vt:i4>1310779</vt:i4>
      </vt:variant>
      <vt:variant>
        <vt:i4>122</vt:i4>
      </vt:variant>
      <vt:variant>
        <vt:i4>0</vt:i4>
      </vt:variant>
      <vt:variant>
        <vt:i4>5</vt:i4>
      </vt:variant>
      <vt:variant>
        <vt:lpwstr/>
      </vt:variant>
      <vt:variant>
        <vt:lpwstr>_Toc214454825</vt:lpwstr>
      </vt:variant>
      <vt:variant>
        <vt:i4>1310779</vt:i4>
      </vt:variant>
      <vt:variant>
        <vt:i4>116</vt:i4>
      </vt:variant>
      <vt:variant>
        <vt:i4>0</vt:i4>
      </vt:variant>
      <vt:variant>
        <vt:i4>5</vt:i4>
      </vt:variant>
      <vt:variant>
        <vt:lpwstr/>
      </vt:variant>
      <vt:variant>
        <vt:lpwstr>_Toc214454824</vt:lpwstr>
      </vt:variant>
      <vt:variant>
        <vt:i4>1310779</vt:i4>
      </vt:variant>
      <vt:variant>
        <vt:i4>110</vt:i4>
      </vt:variant>
      <vt:variant>
        <vt:i4>0</vt:i4>
      </vt:variant>
      <vt:variant>
        <vt:i4>5</vt:i4>
      </vt:variant>
      <vt:variant>
        <vt:lpwstr/>
      </vt:variant>
      <vt:variant>
        <vt:lpwstr>_Toc214454823</vt:lpwstr>
      </vt:variant>
      <vt:variant>
        <vt:i4>1310779</vt:i4>
      </vt:variant>
      <vt:variant>
        <vt:i4>104</vt:i4>
      </vt:variant>
      <vt:variant>
        <vt:i4>0</vt:i4>
      </vt:variant>
      <vt:variant>
        <vt:i4>5</vt:i4>
      </vt:variant>
      <vt:variant>
        <vt:lpwstr/>
      </vt:variant>
      <vt:variant>
        <vt:lpwstr>_Toc214454822</vt:lpwstr>
      </vt:variant>
      <vt:variant>
        <vt:i4>1310779</vt:i4>
      </vt:variant>
      <vt:variant>
        <vt:i4>98</vt:i4>
      </vt:variant>
      <vt:variant>
        <vt:i4>0</vt:i4>
      </vt:variant>
      <vt:variant>
        <vt:i4>5</vt:i4>
      </vt:variant>
      <vt:variant>
        <vt:lpwstr/>
      </vt:variant>
      <vt:variant>
        <vt:lpwstr>_Toc214454821</vt:lpwstr>
      </vt:variant>
      <vt:variant>
        <vt:i4>1310779</vt:i4>
      </vt:variant>
      <vt:variant>
        <vt:i4>92</vt:i4>
      </vt:variant>
      <vt:variant>
        <vt:i4>0</vt:i4>
      </vt:variant>
      <vt:variant>
        <vt:i4>5</vt:i4>
      </vt:variant>
      <vt:variant>
        <vt:lpwstr/>
      </vt:variant>
      <vt:variant>
        <vt:lpwstr>_Toc214454820</vt:lpwstr>
      </vt:variant>
      <vt:variant>
        <vt:i4>1507387</vt:i4>
      </vt:variant>
      <vt:variant>
        <vt:i4>86</vt:i4>
      </vt:variant>
      <vt:variant>
        <vt:i4>0</vt:i4>
      </vt:variant>
      <vt:variant>
        <vt:i4>5</vt:i4>
      </vt:variant>
      <vt:variant>
        <vt:lpwstr/>
      </vt:variant>
      <vt:variant>
        <vt:lpwstr>_Toc214454819</vt:lpwstr>
      </vt:variant>
      <vt:variant>
        <vt:i4>1507387</vt:i4>
      </vt:variant>
      <vt:variant>
        <vt:i4>80</vt:i4>
      </vt:variant>
      <vt:variant>
        <vt:i4>0</vt:i4>
      </vt:variant>
      <vt:variant>
        <vt:i4>5</vt:i4>
      </vt:variant>
      <vt:variant>
        <vt:lpwstr/>
      </vt:variant>
      <vt:variant>
        <vt:lpwstr>_Toc214454818</vt:lpwstr>
      </vt:variant>
      <vt:variant>
        <vt:i4>1507387</vt:i4>
      </vt:variant>
      <vt:variant>
        <vt:i4>74</vt:i4>
      </vt:variant>
      <vt:variant>
        <vt:i4>0</vt:i4>
      </vt:variant>
      <vt:variant>
        <vt:i4>5</vt:i4>
      </vt:variant>
      <vt:variant>
        <vt:lpwstr/>
      </vt:variant>
      <vt:variant>
        <vt:lpwstr>_Toc214454817</vt:lpwstr>
      </vt:variant>
      <vt:variant>
        <vt:i4>1507387</vt:i4>
      </vt:variant>
      <vt:variant>
        <vt:i4>68</vt:i4>
      </vt:variant>
      <vt:variant>
        <vt:i4>0</vt:i4>
      </vt:variant>
      <vt:variant>
        <vt:i4>5</vt:i4>
      </vt:variant>
      <vt:variant>
        <vt:lpwstr/>
      </vt:variant>
      <vt:variant>
        <vt:lpwstr>_Toc214454816</vt:lpwstr>
      </vt:variant>
      <vt:variant>
        <vt:i4>1507387</vt:i4>
      </vt:variant>
      <vt:variant>
        <vt:i4>62</vt:i4>
      </vt:variant>
      <vt:variant>
        <vt:i4>0</vt:i4>
      </vt:variant>
      <vt:variant>
        <vt:i4>5</vt:i4>
      </vt:variant>
      <vt:variant>
        <vt:lpwstr/>
      </vt:variant>
      <vt:variant>
        <vt:lpwstr>_Toc214454815</vt:lpwstr>
      </vt:variant>
      <vt:variant>
        <vt:i4>1507387</vt:i4>
      </vt:variant>
      <vt:variant>
        <vt:i4>56</vt:i4>
      </vt:variant>
      <vt:variant>
        <vt:i4>0</vt:i4>
      </vt:variant>
      <vt:variant>
        <vt:i4>5</vt:i4>
      </vt:variant>
      <vt:variant>
        <vt:lpwstr/>
      </vt:variant>
      <vt:variant>
        <vt:lpwstr>_Toc214454814</vt:lpwstr>
      </vt:variant>
      <vt:variant>
        <vt:i4>1507387</vt:i4>
      </vt:variant>
      <vt:variant>
        <vt:i4>50</vt:i4>
      </vt:variant>
      <vt:variant>
        <vt:i4>0</vt:i4>
      </vt:variant>
      <vt:variant>
        <vt:i4>5</vt:i4>
      </vt:variant>
      <vt:variant>
        <vt:lpwstr/>
      </vt:variant>
      <vt:variant>
        <vt:lpwstr>_Toc214454813</vt:lpwstr>
      </vt:variant>
      <vt:variant>
        <vt:i4>1507387</vt:i4>
      </vt:variant>
      <vt:variant>
        <vt:i4>44</vt:i4>
      </vt:variant>
      <vt:variant>
        <vt:i4>0</vt:i4>
      </vt:variant>
      <vt:variant>
        <vt:i4>5</vt:i4>
      </vt:variant>
      <vt:variant>
        <vt:lpwstr/>
      </vt:variant>
      <vt:variant>
        <vt:lpwstr>_Toc214454812</vt:lpwstr>
      </vt:variant>
      <vt:variant>
        <vt:i4>1507387</vt:i4>
      </vt:variant>
      <vt:variant>
        <vt:i4>38</vt:i4>
      </vt:variant>
      <vt:variant>
        <vt:i4>0</vt:i4>
      </vt:variant>
      <vt:variant>
        <vt:i4>5</vt:i4>
      </vt:variant>
      <vt:variant>
        <vt:lpwstr/>
      </vt:variant>
      <vt:variant>
        <vt:lpwstr>_Toc214454811</vt:lpwstr>
      </vt:variant>
      <vt:variant>
        <vt:i4>1507387</vt:i4>
      </vt:variant>
      <vt:variant>
        <vt:i4>32</vt:i4>
      </vt:variant>
      <vt:variant>
        <vt:i4>0</vt:i4>
      </vt:variant>
      <vt:variant>
        <vt:i4>5</vt:i4>
      </vt:variant>
      <vt:variant>
        <vt:lpwstr/>
      </vt:variant>
      <vt:variant>
        <vt:lpwstr>_Toc214454810</vt:lpwstr>
      </vt:variant>
      <vt:variant>
        <vt:i4>1441851</vt:i4>
      </vt:variant>
      <vt:variant>
        <vt:i4>26</vt:i4>
      </vt:variant>
      <vt:variant>
        <vt:i4>0</vt:i4>
      </vt:variant>
      <vt:variant>
        <vt:i4>5</vt:i4>
      </vt:variant>
      <vt:variant>
        <vt:lpwstr/>
      </vt:variant>
      <vt:variant>
        <vt:lpwstr>_Toc214454809</vt:lpwstr>
      </vt:variant>
      <vt:variant>
        <vt:i4>1441851</vt:i4>
      </vt:variant>
      <vt:variant>
        <vt:i4>20</vt:i4>
      </vt:variant>
      <vt:variant>
        <vt:i4>0</vt:i4>
      </vt:variant>
      <vt:variant>
        <vt:i4>5</vt:i4>
      </vt:variant>
      <vt:variant>
        <vt:lpwstr/>
      </vt:variant>
      <vt:variant>
        <vt:lpwstr>_Toc214454808</vt:lpwstr>
      </vt:variant>
      <vt:variant>
        <vt:i4>1441851</vt:i4>
      </vt:variant>
      <vt:variant>
        <vt:i4>14</vt:i4>
      </vt:variant>
      <vt:variant>
        <vt:i4>0</vt:i4>
      </vt:variant>
      <vt:variant>
        <vt:i4>5</vt:i4>
      </vt:variant>
      <vt:variant>
        <vt:lpwstr/>
      </vt:variant>
      <vt:variant>
        <vt:lpwstr>_Toc214454807</vt:lpwstr>
      </vt:variant>
      <vt:variant>
        <vt:i4>1441851</vt:i4>
      </vt:variant>
      <vt:variant>
        <vt:i4>8</vt:i4>
      </vt:variant>
      <vt:variant>
        <vt:i4>0</vt:i4>
      </vt:variant>
      <vt:variant>
        <vt:i4>5</vt:i4>
      </vt:variant>
      <vt:variant>
        <vt:lpwstr/>
      </vt:variant>
      <vt:variant>
        <vt:lpwstr>_Toc214454806</vt:lpwstr>
      </vt:variant>
      <vt:variant>
        <vt:i4>6684733</vt:i4>
      </vt:variant>
      <vt:variant>
        <vt:i4>3</vt:i4>
      </vt:variant>
      <vt:variant>
        <vt:i4>0</vt:i4>
      </vt:variant>
      <vt:variant>
        <vt:i4>5</vt:i4>
      </vt:variant>
      <vt:variant>
        <vt:lpwstr>http://www.swa.gov.au/</vt:lpwstr>
      </vt:variant>
      <vt:variant>
        <vt:lpwstr/>
      </vt:variant>
      <vt:variant>
        <vt:i4>4194345</vt:i4>
      </vt:variant>
      <vt:variant>
        <vt:i4>0</vt:i4>
      </vt:variant>
      <vt:variant>
        <vt:i4>0</vt:i4>
      </vt:variant>
      <vt:variant>
        <vt:i4>5</vt:i4>
      </vt:variant>
      <vt:variant>
        <vt:lpwstr>mailto:info@swa.gov.au</vt:lpwstr>
      </vt:variant>
      <vt:variant>
        <vt:lpwstr/>
      </vt:variant>
      <vt:variant>
        <vt:i4>4784250</vt:i4>
      </vt:variant>
      <vt:variant>
        <vt:i4>135</vt:i4>
      </vt:variant>
      <vt:variant>
        <vt:i4>0</vt:i4>
      </vt:variant>
      <vt:variant>
        <vt:i4>5</vt:i4>
      </vt:variant>
      <vt:variant>
        <vt:lpwstr>https://www.aph.gov.au/Parliamentary_Business/Committees/Senate/Environment_and_Communications/WasteandRecycling/ Report/c02</vt:lpwstr>
      </vt:variant>
      <vt:variant>
        <vt:lpwstr/>
      </vt:variant>
      <vt:variant>
        <vt:i4>4784250</vt:i4>
      </vt:variant>
      <vt:variant>
        <vt:i4>132</vt:i4>
      </vt:variant>
      <vt:variant>
        <vt:i4>0</vt:i4>
      </vt:variant>
      <vt:variant>
        <vt:i4>5</vt:i4>
      </vt:variant>
      <vt:variant>
        <vt:lpwstr>https://www.aph.gov.au/Parliamentary_Business/Committees/Senate/Environment_and_Communications/WasteandRecycling/ Report/c02</vt:lpwstr>
      </vt:variant>
      <vt:variant>
        <vt:lpwstr/>
      </vt:variant>
      <vt:variant>
        <vt:i4>3276842</vt:i4>
      </vt:variant>
      <vt:variant>
        <vt:i4>129</vt:i4>
      </vt:variant>
      <vt:variant>
        <vt:i4>0</vt:i4>
      </vt:variant>
      <vt:variant>
        <vt:i4>5</vt:i4>
      </vt:variant>
      <vt:variant>
        <vt:lpwstr>https://www.safeworkaustralia.gov.au/doc/model-code-practice-managing-risks-respirable-crystalline-silica-workplace</vt:lpwstr>
      </vt:variant>
      <vt:variant>
        <vt:lpwstr/>
      </vt:variant>
      <vt:variant>
        <vt:i4>7077932</vt:i4>
      </vt:variant>
      <vt:variant>
        <vt:i4>126</vt:i4>
      </vt:variant>
      <vt:variant>
        <vt:i4>0</vt:i4>
      </vt:variant>
      <vt:variant>
        <vt:i4>5</vt:i4>
      </vt:variant>
      <vt:variant>
        <vt:lpwstr>https://www.worksafe.vic.gov.au/frequently-asked-questions-engineered-stone-ban</vt:lpwstr>
      </vt:variant>
      <vt:variant>
        <vt:lpwstr/>
      </vt:variant>
      <vt:variant>
        <vt:i4>6881401</vt:i4>
      </vt:variant>
      <vt:variant>
        <vt:i4>123</vt:i4>
      </vt:variant>
      <vt:variant>
        <vt:i4>0</vt:i4>
      </vt:variant>
      <vt:variant>
        <vt:i4>5</vt:i4>
      </vt:variant>
      <vt:variant>
        <vt:lpwstr>https://www.worksafe.vic.gov.au/frequently-</vt:lpwstr>
      </vt:variant>
      <vt:variant>
        <vt:lpwstr/>
      </vt:variant>
      <vt:variant>
        <vt:i4>3342455</vt:i4>
      </vt:variant>
      <vt:variant>
        <vt:i4>120</vt:i4>
      </vt:variant>
      <vt:variant>
        <vt:i4>0</vt:i4>
      </vt:variant>
      <vt:variant>
        <vt:i4>5</vt:i4>
      </vt:variant>
      <vt:variant>
        <vt:lpwstr>https://www.qld.gov.au/environment/circular-economy-waste-reduction/disposal-levy/about/exempt</vt:lpwstr>
      </vt:variant>
      <vt:variant>
        <vt:lpwstr/>
      </vt:variant>
      <vt:variant>
        <vt:i4>3342450</vt:i4>
      </vt:variant>
      <vt:variant>
        <vt:i4>117</vt:i4>
      </vt:variant>
      <vt:variant>
        <vt:i4>0</vt:i4>
      </vt:variant>
      <vt:variant>
        <vt:i4>5</vt:i4>
      </vt:variant>
      <vt:variant>
        <vt:lpwstr>https://www.epa.sa.gov.au/environmental_info/waste_recycling/engineered-stone-ban</vt:lpwstr>
      </vt:variant>
      <vt:variant>
        <vt:lpwstr>:~:text=From%201%20July%202024%20until,of%20this%20product%20by%20anyone.</vt:lpwstr>
      </vt:variant>
      <vt:variant>
        <vt:i4>3342450</vt:i4>
      </vt:variant>
      <vt:variant>
        <vt:i4>114</vt:i4>
      </vt:variant>
      <vt:variant>
        <vt:i4>0</vt:i4>
      </vt:variant>
      <vt:variant>
        <vt:i4>5</vt:i4>
      </vt:variant>
      <vt:variant>
        <vt:lpwstr>https://www.epa.sa.gov.au/environmental_info/waste_recycling/engineered-stone-ban</vt:lpwstr>
      </vt:variant>
      <vt:variant>
        <vt:lpwstr>:~:text=From%201%20July%202024%20until,of%20this%20product%20by%20anyone.</vt:lpwstr>
      </vt:variant>
      <vt:variant>
        <vt:i4>4784250</vt:i4>
      </vt:variant>
      <vt:variant>
        <vt:i4>111</vt:i4>
      </vt:variant>
      <vt:variant>
        <vt:i4>0</vt:i4>
      </vt:variant>
      <vt:variant>
        <vt:i4>5</vt:i4>
      </vt:variant>
      <vt:variant>
        <vt:lpwstr>https://www.aph.gov.au/Parliamentary_Business/Committees/Senate/Environment_and_Communications/WasteandRecycling/ Report/c02</vt:lpwstr>
      </vt:variant>
      <vt:variant>
        <vt:lpwstr/>
      </vt:variant>
      <vt:variant>
        <vt:i4>4784250</vt:i4>
      </vt:variant>
      <vt:variant>
        <vt:i4>108</vt:i4>
      </vt:variant>
      <vt:variant>
        <vt:i4>0</vt:i4>
      </vt:variant>
      <vt:variant>
        <vt:i4>5</vt:i4>
      </vt:variant>
      <vt:variant>
        <vt:lpwstr>https://www.aph.gov.au/Parliamentary_Business/Committees/Senate/Environment_and_Communications/WasteandRecycling/ Report/c02</vt:lpwstr>
      </vt:variant>
      <vt:variant>
        <vt:lpwstr/>
      </vt:variant>
      <vt:variant>
        <vt:i4>2752631</vt:i4>
      </vt:variant>
      <vt:variant>
        <vt:i4>105</vt:i4>
      </vt:variant>
      <vt:variant>
        <vt:i4>0</vt:i4>
      </vt:variant>
      <vt:variant>
        <vt:i4>5</vt:i4>
      </vt:variant>
      <vt:variant>
        <vt:lpwstr>https://www.health.gov.au/resources/publications/national-dust-disease-progress-report-april-2022-december-2023?language=en</vt:lpwstr>
      </vt:variant>
      <vt:variant>
        <vt:lpwstr/>
      </vt:variant>
      <vt:variant>
        <vt:i4>7471220</vt:i4>
      </vt:variant>
      <vt:variant>
        <vt:i4>102</vt:i4>
      </vt:variant>
      <vt:variant>
        <vt:i4>0</vt:i4>
      </vt:variant>
      <vt:variant>
        <vt:i4>5</vt:i4>
      </vt:variant>
      <vt:variant>
        <vt:lpwstr>https://www.health.gov.au/resources/publications/national-dust-disease-progress-report-april-2022-december-</vt:lpwstr>
      </vt:variant>
      <vt:variant>
        <vt:lpwstr/>
      </vt:variant>
      <vt:variant>
        <vt:i4>2228328</vt:i4>
      </vt:variant>
      <vt:variant>
        <vt:i4>99</vt:i4>
      </vt:variant>
      <vt:variant>
        <vt:i4>0</vt:i4>
      </vt:variant>
      <vt:variant>
        <vt:i4>5</vt:i4>
      </vt:variant>
      <vt:variant>
        <vt:lpwstr>https://www.legislation.act.gov.au/ni/2025-280/</vt:lpwstr>
      </vt:variant>
      <vt:variant>
        <vt:lpwstr/>
      </vt:variant>
      <vt:variant>
        <vt:i4>65592</vt:i4>
      </vt:variant>
      <vt:variant>
        <vt:i4>96</vt:i4>
      </vt:variant>
      <vt:variant>
        <vt:i4>0</vt:i4>
      </vt:variant>
      <vt:variant>
        <vt:i4>5</vt:i4>
      </vt:variant>
      <vt:variant>
        <vt:lpwstr>https://gazette.nsw.gov.au/gazette/2025/5/2025-5_180-gazette.pdf</vt:lpwstr>
      </vt:variant>
      <vt:variant>
        <vt:lpwstr/>
      </vt:variant>
      <vt:variant>
        <vt:i4>65579</vt:i4>
      </vt:variant>
      <vt:variant>
        <vt:i4>93</vt:i4>
      </vt:variant>
      <vt:variant>
        <vt:i4>0</vt:i4>
      </vt:variant>
      <vt:variant>
        <vt:i4>5</vt:i4>
      </vt:variant>
      <vt:variant>
        <vt:lpwstr>https://nt.gov.au/_media/docs/gazettes/2024/december/g26.pdf</vt:lpwstr>
      </vt:variant>
      <vt:variant>
        <vt:lpwstr/>
      </vt:variant>
      <vt:variant>
        <vt:i4>6357000</vt:i4>
      </vt:variant>
      <vt:variant>
        <vt:i4>90</vt:i4>
      </vt:variant>
      <vt:variant>
        <vt:i4>0</vt:i4>
      </vt:variant>
      <vt:variant>
        <vt:i4>5</vt:i4>
      </vt:variant>
      <vt:variant>
        <vt:lpwstr>https://www.safework.sa.gov.au/__data/assets/pdf_file/0003/1086546/Engineered-Stone-exemption-notice-24-October-2024.pdf</vt:lpwstr>
      </vt:variant>
      <vt:variant>
        <vt:lpwstr/>
      </vt:variant>
      <vt:variant>
        <vt:i4>2687037</vt:i4>
      </vt:variant>
      <vt:variant>
        <vt:i4>87</vt:i4>
      </vt:variant>
      <vt:variant>
        <vt:i4>0</vt:i4>
      </vt:variant>
      <vt:variant>
        <vt:i4>5</vt:i4>
      </vt:variant>
      <vt:variant>
        <vt:lpwstr>https://www.legislation.gov.au/F2025L00045/asmade/text</vt:lpwstr>
      </vt:variant>
      <vt:variant>
        <vt:lpwstr/>
      </vt:variant>
      <vt:variant>
        <vt:i4>1900567</vt:i4>
      </vt:variant>
      <vt:variant>
        <vt:i4>84</vt:i4>
      </vt:variant>
      <vt:variant>
        <vt:i4>0</vt:i4>
      </vt:variant>
      <vt:variant>
        <vt:i4>5</vt:i4>
      </vt:variant>
      <vt:variant>
        <vt:lpwstr>https://www.publications.qld.gov.au/ckan-publications-attachments-prod/resources/015dd3b2-027e-462a-a870-1b5d105879e9/17.01.25-combined.pdf?ETag=f8588bdbae2a32bc0bdf642f185d5185</vt:lpwstr>
      </vt:variant>
      <vt:variant>
        <vt:lpwstr/>
      </vt:variant>
      <vt:variant>
        <vt:i4>1900567</vt:i4>
      </vt:variant>
      <vt:variant>
        <vt:i4>81</vt:i4>
      </vt:variant>
      <vt:variant>
        <vt:i4>0</vt:i4>
      </vt:variant>
      <vt:variant>
        <vt:i4>5</vt:i4>
      </vt:variant>
      <vt:variant>
        <vt:lpwstr>https://www.publications.qld.gov.au/ckan-publications-attachments-prod/resources/015dd3b2-027e-462a-a870-1b5d105879e9/17.01.25-combined.pdf?ETag=f8588bdbae2a32bc0bdf642f185d5185</vt:lpwstr>
      </vt:variant>
      <vt:variant>
        <vt:lpwstr/>
      </vt:variant>
      <vt:variant>
        <vt:i4>2424909</vt:i4>
      </vt:variant>
      <vt:variant>
        <vt:i4>78</vt:i4>
      </vt:variant>
      <vt:variant>
        <vt:i4>0</vt:i4>
      </vt:variant>
      <vt:variant>
        <vt:i4>5</vt:i4>
      </vt:variant>
      <vt:variant>
        <vt:lpwstr>https://www.worksafe.wa.gov.au/system/files/documents/2024-11/exemption_12_of_2024.pdf.pdf</vt:lpwstr>
      </vt:variant>
      <vt:variant>
        <vt:lpwstr/>
      </vt:variant>
      <vt:variant>
        <vt:i4>2424909</vt:i4>
      </vt:variant>
      <vt:variant>
        <vt:i4>75</vt:i4>
      </vt:variant>
      <vt:variant>
        <vt:i4>0</vt:i4>
      </vt:variant>
      <vt:variant>
        <vt:i4>5</vt:i4>
      </vt:variant>
      <vt:variant>
        <vt:lpwstr>https://www.worksafe.wa.gov.au/system/files/documents/2024-11/exemption_12_of_2024.pdf.pdf</vt:lpwstr>
      </vt:variant>
      <vt:variant>
        <vt:lpwstr/>
      </vt:variant>
      <vt:variant>
        <vt:i4>5505044</vt:i4>
      </vt:variant>
      <vt:variant>
        <vt:i4>72</vt:i4>
      </vt:variant>
      <vt:variant>
        <vt:i4>0</vt:i4>
      </vt:variant>
      <vt:variant>
        <vt:i4>5</vt:i4>
      </vt:variant>
      <vt:variant>
        <vt:lpwstr>https://www.iso.org/committee/7913804/x/catalogue/p/0/u/1/w/0/d/0</vt:lpwstr>
      </vt:variant>
      <vt:variant>
        <vt:lpwstr/>
      </vt:variant>
      <vt:variant>
        <vt:i4>7864375</vt:i4>
      </vt:variant>
      <vt:variant>
        <vt:i4>69</vt:i4>
      </vt:variant>
      <vt:variant>
        <vt:i4>0</vt:i4>
      </vt:variant>
      <vt:variant>
        <vt:i4>5</vt:i4>
      </vt:variant>
      <vt:variant>
        <vt:lpwstr>https://www.iso.org/committee/7913804.html</vt:lpwstr>
      </vt:variant>
      <vt:variant>
        <vt:lpwstr/>
      </vt:variant>
      <vt:variant>
        <vt:i4>4653073</vt:i4>
      </vt:variant>
      <vt:variant>
        <vt:i4>66</vt:i4>
      </vt:variant>
      <vt:variant>
        <vt:i4>0</vt:i4>
      </vt:variant>
      <vt:variant>
        <vt:i4>5</vt:i4>
      </vt:variant>
      <vt:variant>
        <vt:lpwstr>https://www.iso.org/home.html</vt:lpwstr>
      </vt:variant>
      <vt:variant>
        <vt:lpwstr/>
      </vt:variant>
      <vt:variant>
        <vt:i4>2818164</vt:i4>
      </vt:variant>
      <vt:variant>
        <vt:i4>63</vt:i4>
      </vt:variant>
      <vt:variant>
        <vt:i4>0</vt:i4>
      </vt:variant>
      <vt:variant>
        <vt:i4>5</vt:i4>
      </vt:variant>
      <vt:variant>
        <vt:lpwstr>https://www.abf.gov.au/prohibited-goods-subsite/Pages/engineered-stone.aspx</vt:lpwstr>
      </vt:variant>
      <vt:variant>
        <vt:lpwstr/>
      </vt:variant>
      <vt:variant>
        <vt:i4>1572950</vt:i4>
      </vt:variant>
      <vt:variant>
        <vt:i4>60</vt:i4>
      </vt:variant>
      <vt:variant>
        <vt:i4>0</vt:i4>
      </vt:variant>
      <vt:variant>
        <vt:i4>5</vt:i4>
      </vt:variant>
      <vt:variant>
        <vt:lpwstr>https://content.legislation.vic.gov.au/sites/default/files/2024-11/17-22sra016-authorised.pdf</vt:lpwstr>
      </vt:variant>
      <vt:variant>
        <vt:lpwstr/>
      </vt:variant>
      <vt:variant>
        <vt:i4>4653085</vt:i4>
      </vt:variant>
      <vt:variant>
        <vt:i4>57</vt:i4>
      </vt:variant>
      <vt:variant>
        <vt:i4>0</vt:i4>
      </vt:variant>
      <vt:variant>
        <vt:i4>5</vt:i4>
      </vt:variant>
      <vt:variant>
        <vt:lpwstr>https://www.abcb.gov.au/news/2024/consultation-open-proposed-risk-based-building-product-registration-scheme</vt:lpwstr>
      </vt:variant>
      <vt:variant>
        <vt:lpwstr/>
      </vt:variant>
      <vt:variant>
        <vt:i4>4849734</vt:i4>
      </vt:variant>
      <vt:variant>
        <vt:i4>54</vt:i4>
      </vt:variant>
      <vt:variant>
        <vt:i4>0</vt:i4>
      </vt:variant>
      <vt:variant>
        <vt:i4>5</vt:i4>
      </vt:variant>
      <vt:variant>
        <vt:lpwstr>https://www.accc.gov.au/consumers/advertising-and-promotions</vt:lpwstr>
      </vt:variant>
      <vt:variant>
        <vt:lpwstr/>
      </vt:variant>
      <vt:variant>
        <vt:i4>7274535</vt:i4>
      </vt:variant>
      <vt:variant>
        <vt:i4>51</vt:i4>
      </vt:variant>
      <vt:variant>
        <vt:i4>0</vt:i4>
      </vt:variant>
      <vt:variant>
        <vt:i4>5</vt:i4>
      </vt:variant>
      <vt:variant>
        <vt:lpwstr>https://www.accc.gov.au/system/files/Advertising and selling guide - July 2021.pdf</vt:lpwstr>
      </vt:variant>
      <vt:variant>
        <vt:lpwstr/>
      </vt:variant>
      <vt:variant>
        <vt:i4>721021</vt:i4>
      </vt:variant>
      <vt:variant>
        <vt:i4>45</vt:i4>
      </vt:variant>
      <vt:variant>
        <vt:i4>0</vt:i4>
      </vt:variant>
      <vt:variant>
        <vt:i4>5</vt:i4>
      </vt:variant>
      <vt:variant>
        <vt:lpwstr>https://www.safeworkaustralia.gov.au/sites/default/files/2023-10/uni_adelaide_engineered_stone_report_october2023.pdf</vt:lpwstr>
      </vt:variant>
      <vt:variant>
        <vt:lpwstr/>
      </vt:variant>
      <vt:variant>
        <vt:i4>3276915</vt:i4>
      </vt:variant>
      <vt:variant>
        <vt:i4>42</vt:i4>
      </vt:variant>
      <vt:variant>
        <vt:i4>0</vt:i4>
      </vt:variant>
      <vt:variant>
        <vt:i4>5</vt:i4>
      </vt:variant>
      <vt:variant>
        <vt:lpwstr>https://www.dewr.gov.au/work-health-and-safety/resources/work-health-and-safety-meeting-ministers-22-march-2024</vt:lpwstr>
      </vt:variant>
      <vt:variant>
        <vt:lpwstr/>
      </vt:variant>
      <vt:variant>
        <vt:i4>7864363</vt:i4>
      </vt:variant>
      <vt:variant>
        <vt:i4>39</vt:i4>
      </vt:variant>
      <vt:variant>
        <vt:i4>0</vt:i4>
      </vt:variant>
      <vt:variant>
        <vt:i4>5</vt:i4>
      </vt:variant>
      <vt:variant>
        <vt:lpwstr>https://www.safeworkaustralia.gov.au/doc/decision-regulation-impact-statement-prohibition-use-engineered-stone</vt:lpwstr>
      </vt:variant>
      <vt:variant>
        <vt:lpwstr/>
      </vt:variant>
      <vt:variant>
        <vt:i4>2752631</vt:i4>
      </vt:variant>
      <vt:variant>
        <vt:i4>36</vt:i4>
      </vt:variant>
      <vt:variant>
        <vt:i4>0</vt:i4>
      </vt:variant>
      <vt:variant>
        <vt:i4>5</vt:i4>
      </vt:variant>
      <vt:variant>
        <vt:lpwstr>https://www.health.gov.au/resources/publications/national-dust-disease-progress-report-april-2022-december-2023?language=en</vt:lpwstr>
      </vt:variant>
      <vt:variant>
        <vt:lpwstr/>
      </vt:variant>
      <vt:variant>
        <vt:i4>2752631</vt:i4>
      </vt:variant>
      <vt:variant>
        <vt:i4>33</vt:i4>
      </vt:variant>
      <vt:variant>
        <vt:i4>0</vt:i4>
      </vt:variant>
      <vt:variant>
        <vt:i4>5</vt:i4>
      </vt:variant>
      <vt:variant>
        <vt:lpwstr>https://www.health.gov.au/resources/publications/national-dust-disease-progress-report-april-2022-december-2023?language=en</vt:lpwstr>
      </vt:variant>
      <vt:variant>
        <vt:lpwstr/>
      </vt:variant>
      <vt:variant>
        <vt:i4>2818164</vt:i4>
      </vt:variant>
      <vt:variant>
        <vt:i4>30</vt:i4>
      </vt:variant>
      <vt:variant>
        <vt:i4>0</vt:i4>
      </vt:variant>
      <vt:variant>
        <vt:i4>5</vt:i4>
      </vt:variant>
      <vt:variant>
        <vt:lpwstr>https://www.abf.gov.au/prohibited-goods-subsite/Pages/engineered-stone.aspx</vt:lpwstr>
      </vt:variant>
      <vt:variant>
        <vt:lpwstr/>
      </vt:variant>
      <vt:variant>
        <vt:i4>2818164</vt:i4>
      </vt:variant>
      <vt:variant>
        <vt:i4>27</vt:i4>
      </vt:variant>
      <vt:variant>
        <vt:i4>0</vt:i4>
      </vt:variant>
      <vt:variant>
        <vt:i4>5</vt:i4>
      </vt:variant>
      <vt:variant>
        <vt:lpwstr>https://www.abf.gov.au/prohibited-goods-subsite/Pages/engineered-stone.aspx</vt:lpwstr>
      </vt:variant>
      <vt:variant>
        <vt:lpwstr/>
      </vt:variant>
      <vt:variant>
        <vt:i4>6815765</vt:i4>
      </vt:variant>
      <vt:variant>
        <vt:i4>24</vt:i4>
      </vt:variant>
      <vt:variant>
        <vt:i4>0</vt:i4>
      </vt:variant>
      <vt:variant>
        <vt:i4>5</vt:i4>
      </vt:variant>
      <vt:variant>
        <vt:lpwstr>https://www.safeworkaustralia.gov.au/sites/default/files/2023-10/decision_ris_-_prohibition_on_the_use_of_engineered_stone_-_27_october_2023.pdf</vt:lpwstr>
      </vt:variant>
      <vt:variant>
        <vt:lpwstr/>
      </vt:variant>
      <vt:variant>
        <vt:i4>6815765</vt:i4>
      </vt:variant>
      <vt:variant>
        <vt:i4>21</vt:i4>
      </vt:variant>
      <vt:variant>
        <vt:i4>0</vt:i4>
      </vt:variant>
      <vt:variant>
        <vt:i4>5</vt:i4>
      </vt:variant>
      <vt:variant>
        <vt:lpwstr>https://www.safeworkaustralia.gov.au/sites/default/files/2023-10/decision_ris_-_prohibition_on_the_use_of_engineered_stone_-_27_october_2023.pdf</vt:lpwstr>
      </vt:variant>
      <vt:variant>
        <vt:lpwstr/>
      </vt:variant>
      <vt:variant>
        <vt:i4>7602234</vt:i4>
      </vt:variant>
      <vt:variant>
        <vt:i4>18</vt:i4>
      </vt:variant>
      <vt:variant>
        <vt:i4>0</vt:i4>
      </vt:variant>
      <vt:variant>
        <vt:i4>5</vt:i4>
      </vt:variant>
      <vt:variant>
        <vt:lpwstr>https://www.safeworkaustralia.gov.au/sites/default/files/2024-06/model_work_health_and_safety_regulations_engineered_stone_prohibition_amendment_2024.pdf?language=en</vt:lpwstr>
      </vt:variant>
      <vt:variant>
        <vt:lpwstr/>
      </vt:variant>
      <vt:variant>
        <vt:i4>2752631</vt:i4>
      </vt:variant>
      <vt:variant>
        <vt:i4>15</vt:i4>
      </vt:variant>
      <vt:variant>
        <vt:i4>0</vt:i4>
      </vt:variant>
      <vt:variant>
        <vt:i4>5</vt:i4>
      </vt:variant>
      <vt:variant>
        <vt:lpwstr>https://www.health.gov.au/resources/publications/national-dust-disease-progress-report-april-2022-december-2023?language=en</vt:lpwstr>
      </vt:variant>
      <vt:variant>
        <vt:lpwstr/>
      </vt:variant>
      <vt:variant>
        <vt:i4>4390912</vt:i4>
      </vt:variant>
      <vt:variant>
        <vt:i4>12</vt:i4>
      </vt:variant>
      <vt:variant>
        <vt:i4>0</vt:i4>
      </vt:variant>
      <vt:variant>
        <vt:i4>5</vt:i4>
      </vt:variant>
      <vt:variant>
        <vt:lpwstr>https://www.safeworkaustralia.gov.au/law-and-regulation/model-whs-laws/national-compliance-and-enforcement-policy</vt:lpwstr>
      </vt:variant>
      <vt:variant>
        <vt:lpwstr/>
      </vt:variant>
      <vt:variant>
        <vt:i4>7995500</vt:i4>
      </vt:variant>
      <vt:variant>
        <vt:i4>9</vt:i4>
      </vt:variant>
      <vt:variant>
        <vt:i4>0</vt:i4>
      </vt:variant>
      <vt:variant>
        <vt:i4>5</vt:i4>
      </vt:variant>
      <vt:variant>
        <vt:lpwstr>https://www.safeworkaustralia.gov.au/sites/default/files/2023-10/explanatory_statement_-_model_work_health_and_safety_regulations_engineered_stone_amendment_2023.pdf</vt:lpwstr>
      </vt:variant>
      <vt:variant>
        <vt:lpwstr/>
      </vt:variant>
      <vt:variant>
        <vt:i4>2031616</vt:i4>
      </vt:variant>
      <vt:variant>
        <vt:i4>6</vt:i4>
      </vt:variant>
      <vt:variant>
        <vt:i4>0</vt:i4>
      </vt:variant>
      <vt:variant>
        <vt:i4>5</vt:i4>
      </vt:variant>
      <vt:variant>
        <vt:lpwstr>https://www.safeworkaustralia.gov.au/doc/engineered-stone-prohibition-guidance-pcbus</vt:lpwstr>
      </vt:variant>
      <vt:variant>
        <vt:lpwstr/>
      </vt:variant>
      <vt:variant>
        <vt:i4>1769537</vt:i4>
      </vt:variant>
      <vt:variant>
        <vt:i4>3</vt:i4>
      </vt:variant>
      <vt:variant>
        <vt:i4>0</vt:i4>
      </vt:variant>
      <vt:variant>
        <vt:i4>5</vt:i4>
      </vt:variant>
      <vt:variant>
        <vt:lpwstr>https://www.safeworkaustralia.gov.au/law-and-regulation/duties-under-whs-laws</vt:lpwstr>
      </vt:variant>
      <vt:variant>
        <vt:lpwstr/>
      </vt:variant>
      <vt:variant>
        <vt:i4>4587605</vt:i4>
      </vt:variant>
      <vt:variant>
        <vt:i4>0</vt:i4>
      </vt:variant>
      <vt:variant>
        <vt:i4>0</vt:i4>
      </vt:variant>
      <vt:variant>
        <vt:i4>5</vt:i4>
      </vt:variant>
      <vt:variant>
        <vt:lpwstr>https://www.asbestossafety.gov.au/silicasafety/silica-national-strategic-plan-2024-30</vt:lpwstr>
      </vt:variant>
      <vt:variant>
        <vt:lpwstr/>
      </vt:variant>
      <vt:variant>
        <vt:i4>1507426</vt:i4>
      </vt:variant>
      <vt:variant>
        <vt:i4>18</vt:i4>
      </vt:variant>
      <vt:variant>
        <vt:i4>0</vt:i4>
      </vt:variant>
      <vt:variant>
        <vt:i4>5</vt:i4>
      </vt:variant>
      <vt:variant>
        <vt:lpwstr/>
      </vt:variant>
      <vt:variant>
        <vt:lpwstr>_bookmark134</vt:lpwstr>
      </vt:variant>
      <vt:variant>
        <vt:i4>1048674</vt:i4>
      </vt:variant>
      <vt:variant>
        <vt:i4>15</vt:i4>
      </vt:variant>
      <vt:variant>
        <vt:i4>0</vt:i4>
      </vt:variant>
      <vt:variant>
        <vt:i4>5</vt:i4>
      </vt:variant>
      <vt:variant>
        <vt:lpwstr/>
      </vt:variant>
      <vt:variant>
        <vt:lpwstr>_bookmark133</vt:lpwstr>
      </vt:variant>
      <vt:variant>
        <vt:i4>1114210</vt:i4>
      </vt:variant>
      <vt:variant>
        <vt:i4>12</vt:i4>
      </vt:variant>
      <vt:variant>
        <vt:i4>0</vt:i4>
      </vt:variant>
      <vt:variant>
        <vt:i4>5</vt:i4>
      </vt:variant>
      <vt:variant>
        <vt:lpwstr/>
      </vt:variant>
      <vt:variant>
        <vt:lpwstr>_bookmark132</vt:lpwstr>
      </vt:variant>
      <vt:variant>
        <vt:i4>1179746</vt:i4>
      </vt:variant>
      <vt:variant>
        <vt:i4>9</vt:i4>
      </vt:variant>
      <vt:variant>
        <vt:i4>0</vt:i4>
      </vt:variant>
      <vt:variant>
        <vt:i4>5</vt:i4>
      </vt:variant>
      <vt:variant>
        <vt:lpwstr/>
      </vt:variant>
      <vt:variant>
        <vt:lpwstr>_bookmark131</vt:lpwstr>
      </vt:variant>
      <vt:variant>
        <vt:i4>1245282</vt:i4>
      </vt:variant>
      <vt:variant>
        <vt:i4>6</vt:i4>
      </vt:variant>
      <vt:variant>
        <vt:i4>0</vt:i4>
      </vt:variant>
      <vt:variant>
        <vt:i4>5</vt:i4>
      </vt:variant>
      <vt:variant>
        <vt:lpwstr/>
      </vt:variant>
      <vt:variant>
        <vt:lpwstr>_bookmark130</vt:lpwstr>
      </vt:variant>
      <vt:variant>
        <vt:i4>2883697</vt:i4>
      </vt:variant>
      <vt:variant>
        <vt:i4>3</vt:i4>
      </vt:variant>
      <vt:variant>
        <vt:i4>0</vt:i4>
      </vt:variant>
      <vt:variant>
        <vt:i4>5</vt:i4>
      </vt:variant>
      <vt:variant>
        <vt:lpwstr>https://www.safeworkaustralia.gov.au/sites/default/files/2024-06/model_work_health_and_safety_regulations_engineered_stone_prohibition_amendment_2024.pdf</vt:lpwstr>
      </vt:variant>
      <vt:variant>
        <vt:lpwstr/>
      </vt:variant>
      <vt:variant>
        <vt:i4>2555985</vt:i4>
      </vt:variant>
      <vt:variant>
        <vt:i4>0</vt:i4>
      </vt:variant>
      <vt:variant>
        <vt:i4>0</vt:i4>
      </vt:variant>
      <vt:variant>
        <vt:i4>5</vt:i4>
      </vt:variant>
      <vt:variant>
        <vt:lpwstr/>
      </vt:variant>
      <vt:variant>
        <vt:lpwstr>_bookmark58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engineered stone prohibition</dc:title>
  <dc:subject/>
  <dc:creator>SAITO,Yuna</dc:creator>
  <cp:keywords/>
  <cp:lastModifiedBy>RICHARDSON,Anna</cp:lastModifiedBy>
  <cp:revision>7</cp:revision>
  <cp:lastPrinted>2025-12-04T02:26:00Z</cp:lastPrinted>
  <dcterms:created xsi:type="dcterms:W3CDTF">2025-12-02T23:19:00Z</dcterms:created>
  <dcterms:modified xsi:type="dcterms:W3CDTF">2025-12-04T02:53:00Z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2025-11-04T02:44:29Z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6aa6f709-9c23-4dc0-8243-d6d313c8aae3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0x010100C91A7D9A7AAF7E47BD9D9AC820155C5F</vt:lpwstr>
  </property>
  <property fmtid="{D5CDD505-2E9C-101B-9397-08002B2CF9AE}" pid="11" name="MediaServiceImageTags">
    <vt:lpwstr/>
  </property>
  <property fmtid="{D5CDD505-2E9C-101B-9397-08002B2CF9AE}" pid="12" name="docLang">
    <vt:lpwstr>en</vt:lpwstr>
  </property>
</Properties>
</file>