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4AA33" w14:textId="1388727B" w:rsidR="00FB5F0A" w:rsidRDefault="00664730" w:rsidP="000746F6">
      <w:pPr>
        <w:pStyle w:val="Title"/>
      </w:pPr>
      <w:sdt>
        <w:sdtPr>
          <w:alias w:val="Title"/>
          <w:tag w:val=""/>
          <w:id w:val="300893407"/>
          <w:placeholder>
            <w:docPart w:val="EB52E77BEC7B4777957F1076C61DB772"/>
          </w:placeholder>
          <w:dataBinding w:prefixMappings="xmlns:ns0='http://purl.org/dc/elements/1.1/' xmlns:ns1='http://schemas.openxmlformats.org/package/2006/metadata/core-properties' " w:xpath="/ns1:coreProperties[1]/ns0:title[1]" w:storeItemID="{6C3C8BC8-F283-45AE-878A-BAB7291924A1}"/>
          <w:text/>
        </w:sdtPr>
        <w:sdtEndPr/>
        <w:sdtContent>
          <w:r w:rsidR="00C74AFE">
            <w:t>Elevating work platforms</w:t>
          </w:r>
        </w:sdtContent>
      </w:sdt>
    </w:p>
    <w:p w14:paraId="46D2204C" w14:textId="709E1AEA" w:rsidR="000E276E" w:rsidRDefault="000474AB" w:rsidP="000108F5">
      <w:pPr>
        <w:pStyle w:val="Subtitle"/>
      </w:pPr>
      <w:r>
        <w:t>Code of Practice</w:t>
      </w:r>
    </w:p>
    <w:p w14:paraId="7D645CE3" w14:textId="77777777" w:rsidR="00711F77" w:rsidRPr="00711F77" w:rsidRDefault="00711F77" w:rsidP="00711F77"/>
    <w:p w14:paraId="062DDF2D" w14:textId="37B35351" w:rsidR="00AD361A" w:rsidRPr="000746F6" w:rsidRDefault="00E072DB" w:rsidP="0045016D">
      <w:pPr>
        <w:pStyle w:val="Titledate"/>
      </w:pPr>
      <w:r>
        <w:t xml:space="preserve">DECEMBER </w:t>
      </w:r>
      <w:r w:rsidR="006D0B5A">
        <w:t>2025</w:t>
      </w:r>
    </w:p>
    <w:p w14:paraId="57851850" w14:textId="77777777" w:rsidR="000E276E" w:rsidRDefault="000E276E" w:rsidP="00E36081">
      <w:pPr>
        <w:sectPr w:rsidR="000E276E" w:rsidSect="008F3F28">
          <w:footerReference w:type="default" r:id="rId8"/>
          <w:headerReference w:type="first" r:id="rId9"/>
          <w:footerReference w:type="first" r:id="rId10"/>
          <w:pgSz w:w="11906" w:h="16838" w:code="9"/>
          <w:pgMar w:top="1440" w:right="1440" w:bottom="567" w:left="1440" w:header="709" w:footer="709" w:gutter="0"/>
          <w:cols w:space="708"/>
          <w:vAlign w:val="center"/>
          <w:titlePg/>
          <w:docGrid w:linePitch="360"/>
        </w:sectPr>
      </w:pPr>
    </w:p>
    <w:p w14:paraId="67E5C8E8" w14:textId="77777777" w:rsidR="00E1134C" w:rsidRPr="007D5BA8" w:rsidRDefault="00E1134C" w:rsidP="00E1134C">
      <w:pPr>
        <w:pStyle w:val="Disclaimer"/>
        <w:rPr>
          <w:b/>
        </w:rPr>
      </w:pPr>
      <w:bookmarkStart w:id="1" w:name="_Hlk157615336"/>
      <w:r w:rsidRPr="007D5BA8">
        <w:rPr>
          <w:b/>
        </w:rPr>
        <w:lastRenderedPageBreak/>
        <w:t>Disclaimer</w:t>
      </w:r>
    </w:p>
    <w:p w14:paraId="1F4F2F06" w14:textId="77777777" w:rsidR="00240ADC" w:rsidRPr="005213DC" w:rsidRDefault="00240ADC" w:rsidP="00E161A7">
      <w:pPr>
        <w:pStyle w:val="Disclaimer"/>
      </w:pPr>
      <w:r w:rsidRPr="005213DC">
        <w:t xml:space="preserve">Safe Work Australia is a national policy body representing the interests of the Commonwealth, states and territories, as well as workers and employers to improve work health and safety and workers’ compensation arrangements. Safe Work Australia does not regulate WHS laws or administer workers' compensation arrangements. </w:t>
      </w:r>
    </w:p>
    <w:p w14:paraId="3BCBB379" w14:textId="77777777" w:rsidR="00240ADC" w:rsidRPr="005213DC" w:rsidRDefault="00240ADC" w:rsidP="00E161A7">
      <w:pPr>
        <w:pStyle w:val="Disclaimer"/>
      </w:pPr>
      <w:r w:rsidRPr="005213DC">
        <w:t xml:space="preserve">Safe Work Australia is providing this information to achieve the standards of health and safety required under the model WHS Act and Regulations in relation to elevating work platforms. </w:t>
      </w:r>
    </w:p>
    <w:p w14:paraId="5CBF8C64" w14:textId="77777777" w:rsidR="00E161A7" w:rsidRDefault="00240ADC" w:rsidP="00E161A7">
      <w:pPr>
        <w:pStyle w:val="Disclaimer"/>
      </w:pPr>
      <w:r w:rsidRPr="005213DC">
        <w:t xml:space="preserve">The information in this model Code of Practice provided as general information only. It does not constitute and should not be relied on as legal, business, health, or financial advice. You should obtain independent professional advice relevant to your circumstances. </w:t>
      </w:r>
    </w:p>
    <w:p w14:paraId="7396C8D4" w14:textId="40963016" w:rsidR="00240ADC" w:rsidRPr="005213DC" w:rsidRDefault="00240ADC" w:rsidP="00E161A7">
      <w:pPr>
        <w:pStyle w:val="Disclaimer"/>
      </w:pPr>
      <w:r w:rsidRPr="005213DC">
        <w:t xml:space="preserve">Safe Work Australia has used its best endeavours to ensure the quality of the information in this document but cannot guarantee its accuracy or completeness. </w:t>
      </w:r>
    </w:p>
    <w:p w14:paraId="5267AAB0" w14:textId="77777777" w:rsidR="00240ADC" w:rsidRPr="005213DC" w:rsidRDefault="00240ADC" w:rsidP="00240ADC">
      <w:pPr>
        <w:pStyle w:val="Disclaimer"/>
        <w:rPr>
          <w:rFonts w:cs="Arial"/>
          <w:szCs w:val="16"/>
        </w:rPr>
      </w:pPr>
      <w:r w:rsidRPr="005213DC">
        <w:rPr>
          <w:rFonts w:cs="Arial"/>
          <w:szCs w:val="16"/>
        </w:rPr>
        <w:t xml:space="preserve">Neither Safe Work Australia, nor the Commonwealth of Australia will accept liability for any direct, incidental, or consequential loss or damage resulting from this model Code of Practice, or the information provided through this model </w:t>
      </w:r>
      <w:r w:rsidRPr="005213DC">
        <w:rPr>
          <w:rFonts w:cs="Arial"/>
          <w:i/>
          <w:iCs/>
          <w:szCs w:val="16"/>
        </w:rPr>
        <w:t>Code of Practice: Elevating Work Platforms</w:t>
      </w:r>
      <w:r w:rsidRPr="005213DC">
        <w:rPr>
          <w:rFonts w:cs="Arial"/>
          <w:szCs w:val="16"/>
        </w:rPr>
        <w:t>.</w:t>
      </w:r>
    </w:p>
    <w:p w14:paraId="04C70781" w14:textId="548E4E7C" w:rsidR="00E1134C" w:rsidRPr="00CD675A" w:rsidRDefault="00E1134C" w:rsidP="00E1134C">
      <w:pPr>
        <w:pStyle w:val="SWADisclaimerheading"/>
        <w:rPr>
          <w:color w:val="auto"/>
          <w:sz w:val="16"/>
          <w:szCs w:val="16"/>
        </w:rPr>
      </w:pPr>
      <w:r w:rsidRPr="00CD675A">
        <w:rPr>
          <w:color w:val="auto"/>
          <w:sz w:val="16"/>
          <w:szCs w:val="16"/>
        </w:rPr>
        <w:t>Creative Commons</w:t>
      </w:r>
    </w:p>
    <w:p w14:paraId="62778626" w14:textId="4BA89501" w:rsidR="00E1134C" w:rsidRPr="00CD675A" w:rsidRDefault="00E1134C" w:rsidP="00E1134C">
      <w:pPr>
        <w:pStyle w:val="SWADisclaimerheading"/>
        <w:rPr>
          <w:b w:val="0"/>
          <w:color w:val="auto"/>
          <w:spacing w:val="0"/>
          <w:sz w:val="16"/>
          <w:szCs w:val="16"/>
          <w:lang w:eastAsia="en-AU"/>
        </w:rPr>
      </w:pPr>
      <w:proofErr w:type="gramStart"/>
      <w:r w:rsidRPr="00CD675A">
        <w:rPr>
          <w:b w:val="0"/>
          <w:bCs/>
          <w:color w:val="auto"/>
          <w:spacing w:val="0"/>
          <w:sz w:val="16"/>
          <w:szCs w:val="16"/>
        </w:rPr>
        <w:t>With the exception of</w:t>
      </w:r>
      <w:proofErr w:type="gramEnd"/>
      <w:r w:rsidRPr="00CD675A">
        <w:rPr>
          <w:b w:val="0"/>
          <w:bCs/>
          <w:color w:val="auto"/>
          <w:spacing w:val="0"/>
          <w:sz w:val="16"/>
          <w:szCs w:val="16"/>
        </w:rPr>
        <w:t xml:space="preserve"> the Safe Work Australia logo, this copyright work is licensed under a Creative Commons Attribution 4.0 International licence. To view a copy of this licence, visit creativecommons.org/licenses </w:t>
      </w:r>
      <w:proofErr w:type="gramStart"/>
      <w:r w:rsidRPr="00CD675A">
        <w:rPr>
          <w:b w:val="0"/>
          <w:bCs/>
          <w:color w:val="auto"/>
          <w:spacing w:val="0"/>
          <w:sz w:val="16"/>
          <w:szCs w:val="16"/>
        </w:rPr>
        <w:t>In</w:t>
      </w:r>
      <w:proofErr w:type="gramEnd"/>
      <w:r w:rsidRPr="00CD675A">
        <w:rPr>
          <w:b w:val="0"/>
          <w:bCs/>
          <w:color w:val="auto"/>
          <w:spacing w:val="0"/>
          <w:sz w:val="16"/>
          <w:szCs w:val="16"/>
        </w:rPr>
        <w:t xml:space="preserve"> essence, you are free to copy, communicate and adapt the work, even commercially, </w:t>
      </w:r>
      <w:proofErr w:type="gramStart"/>
      <w:r w:rsidRPr="00CD675A">
        <w:rPr>
          <w:b w:val="0"/>
          <w:bCs/>
          <w:color w:val="auto"/>
          <w:spacing w:val="0"/>
          <w:sz w:val="16"/>
          <w:szCs w:val="16"/>
        </w:rPr>
        <w:t>as long as</w:t>
      </w:r>
      <w:proofErr w:type="gramEnd"/>
      <w:r w:rsidRPr="00CD675A">
        <w:rPr>
          <w:b w:val="0"/>
          <w:bCs/>
          <w:color w:val="auto"/>
          <w:spacing w:val="0"/>
          <w:sz w:val="16"/>
          <w:szCs w:val="16"/>
        </w:rPr>
        <w:t xml:space="preserve"> you attribute the work to Safe Work Australia and abide by the other licence terms.</w:t>
      </w:r>
    </w:p>
    <w:p w14:paraId="1E62590B" w14:textId="77777777" w:rsidR="00E1134C" w:rsidRPr="0029654A" w:rsidRDefault="00E1134C" w:rsidP="00E1134C">
      <w:pPr>
        <w:pStyle w:val="Disclaimer"/>
        <w:rPr>
          <w:b/>
        </w:rPr>
      </w:pPr>
      <w:r w:rsidRPr="0029654A">
        <w:rPr>
          <w:b/>
        </w:rPr>
        <w:t>Contact information</w:t>
      </w:r>
    </w:p>
    <w:p w14:paraId="3DFEAA6D" w14:textId="77777777" w:rsidR="00E1134C" w:rsidRDefault="00E1134C" w:rsidP="00E1134C">
      <w:pPr>
        <w:pStyle w:val="Disclaimer"/>
      </w:pPr>
      <w:r w:rsidRPr="00A034C4">
        <w:rPr>
          <w:lang w:eastAsia="en-AU"/>
        </w:rPr>
        <w:t xml:space="preserve">Safe Work Australia | </w:t>
      </w:r>
      <w:hyperlink r:id="rId11" w:tooltip="Send email to info@swa.gov.au" w:history="1">
        <w:r w:rsidRPr="00A034C4">
          <w:rPr>
            <w:rStyle w:val="Hyperlink"/>
            <w:rFonts w:eastAsia="Times New Roman" w:cs="Times New Roman"/>
            <w:lang w:eastAsia="en-AU"/>
          </w:rPr>
          <w:t>mailto:info@swa.gov.au</w:t>
        </w:r>
      </w:hyperlink>
      <w:r w:rsidRPr="00A034C4">
        <w:rPr>
          <w:lang w:eastAsia="en-AU"/>
        </w:rPr>
        <w:t xml:space="preserve"> | </w:t>
      </w:r>
      <w:hyperlink r:id="rId12" w:history="1">
        <w:r w:rsidRPr="00A034C4">
          <w:rPr>
            <w:rStyle w:val="Hyperlink"/>
            <w:rFonts w:eastAsia="Times New Roman" w:cs="Times New Roman"/>
            <w:lang w:eastAsia="en-AU"/>
          </w:rPr>
          <w:t>www.swa.gov.au</w:t>
        </w:r>
      </w:hyperlink>
    </w:p>
    <w:bookmarkEnd w:id="1"/>
    <w:p w14:paraId="0484A1ED" w14:textId="77777777" w:rsidR="00241746" w:rsidRDefault="00241746" w:rsidP="009215CE">
      <w:pPr>
        <w:sectPr w:rsidR="00241746" w:rsidSect="00711F77">
          <w:headerReference w:type="first" r:id="rId13"/>
          <w:footerReference w:type="first" r:id="rId14"/>
          <w:pgSz w:w="11906" w:h="16838" w:code="9"/>
          <w:pgMar w:top="1440" w:right="1440" w:bottom="1440" w:left="1440" w:header="709" w:footer="709" w:gutter="0"/>
          <w:cols w:space="708"/>
          <w:vAlign w:val="bottom"/>
          <w:titlePg/>
          <w:docGrid w:linePitch="360"/>
        </w:sectPr>
      </w:pPr>
    </w:p>
    <w:p w14:paraId="6F44C14F" w14:textId="77777777" w:rsidR="00FB5F0A" w:rsidRPr="00D96F47" w:rsidRDefault="00FB5F0A" w:rsidP="0045016D">
      <w:pPr>
        <w:pStyle w:val="TOC"/>
      </w:pPr>
      <w:bookmarkStart w:id="3" w:name="_Toc488677861"/>
      <w:r w:rsidRPr="006777D3">
        <w:lastRenderedPageBreak/>
        <w:t>Contents</w:t>
      </w:r>
      <w:bookmarkEnd w:id="3"/>
    </w:p>
    <w:p w14:paraId="77038581" w14:textId="3D06C862" w:rsidR="00C14C72" w:rsidRDefault="00144B40">
      <w:pPr>
        <w:pStyle w:val="TOC1"/>
        <w:rPr>
          <w:rFonts w:asciiTheme="minorHAnsi" w:eastAsiaTheme="minorEastAsia" w:hAnsiTheme="minorHAnsi"/>
          <w:b w:val="0"/>
          <w:bCs w:val="0"/>
          <w:kern w:val="2"/>
          <w:sz w:val="24"/>
          <w:lang w:eastAsia="en-AU"/>
          <w14:ligatures w14:val="standardContextual"/>
        </w:rPr>
      </w:pPr>
      <w:r>
        <w:fldChar w:fldCharType="begin"/>
      </w:r>
      <w:r>
        <w:instrText xml:space="preserve"> TOC \o "1-2" \h \z \u </w:instrText>
      </w:r>
      <w:r>
        <w:fldChar w:fldCharType="separate"/>
      </w:r>
      <w:hyperlink w:anchor="_Toc216094963" w:history="1">
        <w:r w:rsidR="00C14C72" w:rsidRPr="005675C2">
          <w:rPr>
            <w:rStyle w:val="Hyperlink"/>
          </w:rPr>
          <w:t>Foreword</w:t>
        </w:r>
        <w:r w:rsidR="00C14C72">
          <w:rPr>
            <w:webHidden/>
          </w:rPr>
          <w:tab/>
        </w:r>
        <w:r w:rsidR="00C14C72">
          <w:rPr>
            <w:webHidden/>
          </w:rPr>
          <w:fldChar w:fldCharType="begin"/>
        </w:r>
        <w:r w:rsidR="00C14C72">
          <w:rPr>
            <w:webHidden/>
          </w:rPr>
          <w:instrText xml:space="preserve"> PAGEREF _Toc216094963 \h </w:instrText>
        </w:r>
        <w:r w:rsidR="00C14C72">
          <w:rPr>
            <w:webHidden/>
          </w:rPr>
        </w:r>
        <w:r w:rsidR="00C14C72">
          <w:rPr>
            <w:webHidden/>
          </w:rPr>
          <w:fldChar w:fldCharType="separate"/>
        </w:r>
        <w:r w:rsidR="00664730">
          <w:rPr>
            <w:webHidden/>
          </w:rPr>
          <w:t>5</w:t>
        </w:r>
        <w:r w:rsidR="00C14C72">
          <w:rPr>
            <w:webHidden/>
          </w:rPr>
          <w:fldChar w:fldCharType="end"/>
        </w:r>
      </w:hyperlink>
    </w:p>
    <w:p w14:paraId="5D258ACA" w14:textId="5EB21484" w:rsidR="00C14C72" w:rsidRDefault="00C14C72">
      <w:pPr>
        <w:pStyle w:val="TOC1"/>
        <w:rPr>
          <w:rFonts w:asciiTheme="minorHAnsi" w:eastAsiaTheme="minorEastAsia" w:hAnsiTheme="minorHAnsi"/>
          <w:b w:val="0"/>
          <w:bCs w:val="0"/>
          <w:kern w:val="2"/>
          <w:sz w:val="24"/>
          <w:lang w:eastAsia="en-AU"/>
          <w14:ligatures w14:val="standardContextual"/>
        </w:rPr>
      </w:pPr>
      <w:hyperlink w:anchor="_Toc216094964" w:history="1">
        <w:r w:rsidRPr="005675C2">
          <w:rPr>
            <w:rStyle w:val="Hyperlink"/>
          </w:rPr>
          <w:t>1.</w:t>
        </w:r>
        <w:r>
          <w:rPr>
            <w:rFonts w:asciiTheme="minorHAnsi" w:eastAsiaTheme="minorEastAsia" w:hAnsiTheme="minorHAnsi"/>
            <w:b w:val="0"/>
            <w:bCs w:val="0"/>
            <w:kern w:val="2"/>
            <w:sz w:val="24"/>
            <w:lang w:eastAsia="en-AU"/>
            <w14:ligatures w14:val="standardContextual"/>
          </w:rPr>
          <w:tab/>
        </w:r>
        <w:r w:rsidRPr="005675C2">
          <w:rPr>
            <w:rStyle w:val="Hyperlink"/>
          </w:rPr>
          <w:t>Introduction</w:t>
        </w:r>
        <w:r>
          <w:rPr>
            <w:webHidden/>
          </w:rPr>
          <w:tab/>
        </w:r>
        <w:r>
          <w:rPr>
            <w:webHidden/>
          </w:rPr>
          <w:fldChar w:fldCharType="begin"/>
        </w:r>
        <w:r>
          <w:rPr>
            <w:webHidden/>
          </w:rPr>
          <w:instrText xml:space="preserve"> PAGEREF _Toc216094964 \h </w:instrText>
        </w:r>
        <w:r>
          <w:rPr>
            <w:webHidden/>
          </w:rPr>
        </w:r>
        <w:r>
          <w:rPr>
            <w:webHidden/>
          </w:rPr>
          <w:fldChar w:fldCharType="separate"/>
        </w:r>
        <w:r w:rsidR="00664730">
          <w:rPr>
            <w:webHidden/>
          </w:rPr>
          <w:t>6</w:t>
        </w:r>
        <w:r>
          <w:rPr>
            <w:webHidden/>
          </w:rPr>
          <w:fldChar w:fldCharType="end"/>
        </w:r>
      </w:hyperlink>
    </w:p>
    <w:p w14:paraId="044A5B00" w14:textId="0F2D8FA4" w:rsidR="00C14C72" w:rsidRDefault="00C14C72">
      <w:pPr>
        <w:pStyle w:val="TOC2"/>
        <w:rPr>
          <w:rFonts w:asciiTheme="minorHAnsi" w:eastAsiaTheme="minorEastAsia" w:hAnsiTheme="minorHAnsi"/>
          <w:noProof/>
          <w:kern w:val="2"/>
          <w:sz w:val="24"/>
          <w:lang w:eastAsia="en-AU"/>
          <w14:ligatures w14:val="standardContextual"/>
        </w:rPr>
      </w:pPr>
      <w:hyperlink w:anchor="_Toc216094965" w:history="1">
        <w:r w:rsidRPr="005675C2">
          <w:rPr>
            <w:rStyle w:val="Hyperlink"/>
            <w:noProof/>
          </w:rPr>
          <w:t>1.1</w:t>
        </w:r>
        <w:r>
          <w:rPr>
            <w:rFonts w:asciiTheme="minorHAnsi" w:eastAsiaTheme="minorEastAsia" w:hAnsiTheme="minorHAnsi"/>
            <w:noProof/>
            <w:kern w:val="2"/>
            <w:sz w:val="24"/>
            <w:lang w:eastAsia="en-AU"/>
            <w14:ligatures w14:val="standardContextual"/>
          </w:rPr>
          <w:tab/>
        </w:r>
        <w:r w:rsidRPr="005675C2">
          <w:rPr>
            <w:rStyle w:val="Hyperlink"/>
            <w:noProof/>
          </w:rPr>
          <w:t>What is an elevating work platform?</w:t>
        </w:r>
        <w:r>
          <w:rPr>
            <w:noProof/>
            <w:webHidden/>
          </w:rPr>
          <w:tab/>
        </w:r>
        <w:r>
          <w:rPr>
            <w:noProof/>
            <w:webHidden/>
          </w:rPr>
          <w:fldChar w:fldCharType="begin"/>
        </w:r>
        <w:r>
          <w:rPr>
            <w:noProof/>
            <w:webHidden/>
          </w:rPr>
          <w:instrText xml:space="preserve"> PAGEREF _Toc216094965 \h </w:instrText>
        </w:r>
        <w:r>
          <w:rPr>
            <w:noProof/>
            <w:webHidden/>
          </w:rPr>
        </w:r>
        <w:r>
          <w:rPr>
            <w:noProof/>
            <w:webHidden/>
          </w:rPr>
          <w:fldChar w:fldCharType="separate"/>
        </w:r>
        <w:r w:rsidR="00664730">
          <w:rPr>
            <w:noProof/>
            <w:webHidden/>
          </w:rPr>
          <w:t>6</w:t>
        </w:r>
        <w:r>
          <w:rPr>
            <w:noProof/>
            <w:webHidden/>
          </w:rPr>
          <w:fldChar w:fldCharType="end"/>
        </w:r>
      </w:hyperlink>
    </w:p>
    <w:p w14:paraId="3391CCE4" w14:textId="40E8E0D3" w:rsidR="00C14C72" w:rsidRDefault="00C14C72">
      <w:pPr>
        <w:pStyle w:val="TOC2"/>
        <w:rPr>
          <w:rFonts w:asciiTheme="minorHAnsi" w:eastAsiaTheme="minorEastAsia" w:hAnsiTheme="minorHAnsi"/>
          <w:noProof/>
          <w:kern w:val="2"/>
          <w:sz w:val="24"/>
          <w:lang w:eastAsia="en-AU"/>
          <w14:ligatures w14:val="standardContextual"/>
        </w:rPr>
      </w:pPr>
      <w:hyperlink w:anchor="_Toc216094966" w:history="1">
        <w:r w:rsidRPr="005675C2">
          <w:rPr>
            <w:rStyle w:val="Hyperlink"/>
            <w:noProof/>
          </w:rPr>
          <w:t>1.2</w:t>
        </w:r>
        <w:r>
          <w:rPr>
            <w:rFonts w:asciiTheme="minorHAnsi" w:eastAsiaTheme="minorEastAsia" w:hAnsiTheme="minorHAnsi"/>
            <w:noProof/>
            <w:kern w:val="2"/>
            <w:sz w:val="24"/>
            <w:lang w:eastAsia="en-AU"/>
            <w14:ligatures w14:val="standardContextual"/>
          </w:rPr>
          <w:tab/>
        </w:r>
        <w:r w:rsidRPr="005675C2">
          <w:rPr>
            <w:rStyle w:val="Hyperlink"/>
            <w:noProof/>
          </w:rPr>
          <w:t>Who has work health and safety duties for EWPs?</w:t>
        </w:r>
        <w:r>
          <w:rPr>
            <w:noProof/>
            <w:webHidden/>
          </w:rPr>
          <w:tab/>
        </w:r>
        <w:r>
          <w:rPr>
            <w:noProof/>
            <w:webHidden/>
          </w:rPr>
          <w:fldChar w:fldCharType="begin"/>
        </w:r>
        <w:r>
          <w:rPr>
            <w:noProof/>
            <w:webHidden/>
          </w:rPr>
          <w:instrText xml:space="preserve"> PAGEREF _Toc216094966 \h </w:instrText>
        </w:r>
        <w:r>
          <w:rPr>
            <w:noProof/>
            <w:webHidden/>
          </w:rPr>
        </w:r>
        <w:r>
          <w:rPr>
            <w:noProof/>
            <w:webHidden/>
          </w:rPr>
          <w:fldChar w:fldCharType="separate"/>
        </w:r>
        <w:r w:rsidR="00664730">
          <w:rPr>
            <w:noProof/>
            <w:webHidden/>
          </w:rPr>
          <w:t>11</w:t>
        </w:r>
        <w:r>
          <w:rPr>
            <w:noProof/>
            <w:webHidden/>
          </w:rPr>
          <w:fldChar w:fldCharType="end"/>
        </w:r>
      </w:hyperlink>
    </w:p>
    <w:p w14:paraId="7B6E2203" w14:textId="1712F9AD" w:rsidR="00C14C72" w:rsidRDefault="00C14C72">
      <w:pPr>
        <w:pStyle w:val="TOC2"/>
        <w:rPr>
          <w:rFonts w:asciiTheme="minorHAnsi" w:eastAsiaTheme="minorEastAsia" w:hAnsiTheme="minorHAnsi"/>
          <w:noProof/>
          <w:kern w:val="2"/>
          <w:sz w:val="24"/>
          <w:lang w:eastAsia="en-AU"/>
          <w14:ligatures w14:val="standardContextual"/>
        </w:rPr>
      </w:pPr>
      <w:hyperlink w:anchor="_Toc216094967" w:history="1">
        <w:r w:rsidRPr="005675C2">
          <w:rPr>
            <w:rStyle w:val="Hyperlink"/>
            <w:noProof/>
          </w:rPr>
          <w:t>1.3</w:t>
        </w:r>
        <w:r>
          <w:rPr>
            <w:rFonts w:asciiTheme="minorHAnsi" w:eastAsiaTheme="minorEastAsia" w:hAnsiTheme="minorHAnsi"/>
            <w:noProof/>
            <w:kern w:val="2"/>
            <w:sz w:val="24"/>
            <w:lang w:eastAsia="en-AU"/>
            <w14:ligatures w14:val="standardContextual"/>
          </w:rPr>
          <w:tab/>
        </w:r>
        <w:r w:rsidRPr="005675C2">
          <w:rPr>
            <w:rStyle w:val="Hyperlink"/>
            <w:noProof/>
          </w:rPr>
          <w:t>WHS laws in your state or territory</w:t>
        </w:r>
        <w:r>
          <w:rPr>
            <w:noProof/>
            <w:webHidden/>
          </w:rPr>
          <w:tab/>
        </w:r>
        <w:r>
          <w:rPr>
            <w:noProof/>
            <w:webHidden/>
          </w:rPr>
          <w:fldChar w:fldCharType="begin"/>
        </w:r>
        <w:r>
          <w:rPr>
            <w:noProof/>
            <w:webHidden/>
          </w:rPr>
          <w:instrText xml:space="preserve"> PAGEREF _Toc216094967 \h </w:instrText>
        </w:r>
        <w:r>
          <w:rPr>
            <w:noProof/>
            <w:webHidden/>
          </w:rPr>
        </w:r>
        <w:r>
          <w:rPr>
            <w:noProof/>
            <w:webHidden/>
          </w:rPr>
          <w:fldChar w:fldCharType="separate"/>
        </w:r>
        <w:r w:rsidR="00664730">
          <w:rPr>
            <w:noProof/>
            <w:webHidden/>
          </w:rPr>
          <w:t>16</w:t>
        </w:r>
        <w:r>
          <w:rPr>
            <w:noProof/>
            <w:webHidden/>
          </w:rPr>
          <w:fldChar w:fldCharType="end"/>
        </w:r>
      </w:hyperlink>
    </w:p>
    <w:p w14:paraId="4B1BCF77" w14:textId="197C6FC2" w:rsidR="00C14C72" w:rsidRDefault="00C14C72">
      <w:pPr>
        <w:pStyle w:val="TOC2"/>
        <w:rPr>
          <w:rFonts w:asciiTheme="minorHAnsi" w:eastAsiaTheme="minorEastAsia" w:hAnsiTheme="minorHAnsi"/>
          <w:noProof/>
          <w:kern w:val="2"/>
          <w:sz w:val="24"/>
          <w:lang w:eastAsia="en-AU"/>
          <w14:ligatures w14:val="standardContextual"/>
        </w:rPr>
      </w:pPr>
      <w:hyperlink w:anchor="_Toc216094968" w:history="1">
        <w:r w:rsidRPr="005675C2">
          <w:rPr>
            <w:rStyle w:val="Hyperlink"/>
            <w:noProof/>
          </w:rPr>
          <w:t>1.4</w:t>
        </w:r>
        <w:r>
          <w:rPr>
            <w:rFonts w:asciiTheme="minorHAnsi" w:eastAsiaTheme="minorEastAsia" w:hAnsiTheme="minorHAnsi"/>
            <w:noProof/>
            <w:kern w:val="2"/>
            <w:sz w:val="24"/>
            <w:lang w:eastAsia="en-AU"/>
            <w14:ligatures w14:val="standardContextual"/>
          </w:rPr>
          <w:tab/>
        </w:r>
        <w:r w:rsidRPr="005675C2">
          <w:rPr>
            <w:rStyle w:val="Hyperlink"/>
            <w:noProof/>
          </w:rPr>
          <w:t>What is involved in managing risks associated with EWPs?</w:t>
        </w:r>
        <w:r>
          <w:rPr>
            <w:noProof/>
            <w:webHidden/>
          </w:rPr>
          <w:tab/>
        </w:r>
        <w:r>
          <w:rPr>
            <w:noProof/>
            <w:webHidden/>
          </w:rPr>
          <w:fldChar w:fldCharType="begin"/>
        </w:r>
        <w:r>
          <w:rPr>
            <w:noProof/>
            <w:webHidden/>
          </w:rPr>
          <w:instrText xml:space="preserve"> PAGEREF _Toc216094968 \h </w:instrText>
        </w:r>
        <w:r>
          <w:rPr>
            <w:noProof/>
            <w:webHidden/>
          </w:rPr>
        </w:r>
        <w:r>
          <w:rPr>
            <w:noProof/>
            <w:webHidden/>
          </w:rPr>
          <w:fldChar w:fldCharType="separate"/>
        </w:r>
        <w:r w:rsidR="00664730">
          <w:rPr>
            <w:noProof/>
            <w:webHidden/>
          </w:rPr>
          <w:t>17</w:t>
        </w:r>
        <w:r>
          <w:rPr>
            <w:noProof/>
            <w:webHidden/>
          </w:rPr>
          <w:fldChar w:fldCharType="end"/>
        </w:r>
      </w:hyperlink>
    </w:p>
    <w:p w14:paraId="04F2E42C" w14:textId="627529F1" w:rsidR="00C14C72" w:rsidRDefault="00C14C72">
      <w:pPr>
        <w:pStyle w:val="TOC1"/>
        <w:rPr>
          <w:rFonts w:asciiTheme="minorHAnsi" w:eastAsiaTheme="minorEastAsia" w:hAnsiTheme="minorHAnsi"/>
          <w:b w:val="0"/>
          <w:bCs w:val="0"/>
          <w:kern w:val="2"/>
          <w:sz w:val="24"/>
          <w:lang w:eastAsia="en-AU"/>
          <w14:ligatures w14:val="standardContextual"/>
        </w:rPr>
      </w:pPr>
      <w:hyperlink w:anchor="_Toc216094969" w:history="1">
        <w:r w:rsidRPr="005675C2">
          <w:rPr>
            <w:rStyle w:val="Hyperlink"/>
          </w:rPr>
          <w:t>2.</w:t>
        </w:r>
        <w:r>
          <w:rPr>
            <w:rFonts w:asciiTheme="minorHAnsi" w:eastAsiaTheme="minorEastAsia" w:hAnsiTheme="minorHAnsi"/>
            <w:b w:val="0"/>
            <w:bCs w:val="0"/>
            <w:kern w:val="2"/>
            <w:sz w:val="24"/>
            <w:lang w:eastAsia="en-AU"/>
            <w14:ligatures w14:val="standardContextual"/>
          </w:rPr>
          <w:tab/>
        </w:r>
        <w:r w:rsidRPr="005675C2">
          <w:rPr>
            <w:rStyle w:val="Hyperlink"/>
          </w:rPr>
          <w:t>The risk management process</w:t>
        </w:r>
        <w:r>
          <w:rPr>
            <w:webHidden/>
          </w:rPr>
          <w:tab/>
        </w:r>
        <w:r>
          <w:rPr>
            <w:webHidden/>
          </w:rPr>
          <w:fldChar w:fldCharType="begin"/>
        </w:r>
        <w:r>
          <w:rPr>
            <w:webHidden/>
          </w:rPr>
          <w:instrText xml:space="preserve"> PAGEREF _Toc216094969 \h </w:instrText>
        </w:r>
        <w:r>
          <w:rPr>
            <w:webHidden/>
          </w:rPr>
        </w:r>
        <w:r>
          <w:rPr>
            <w:webHidden/>
          </w:rPr>
          <w:fldChar w:fldCharType="separate"/>
        </w:r>
        <w:r w:rsidR="00664730">
          <w:rPr>
            <w:webHidden/>
          </w:rPr>
          <w:t>20</w:t>
        </w:r>
        <w:r>
          <w:rPr>
            <w:webHidden/>
          </w:rPr>
          <w:fldChar w:fldCharType="end"/>
        </w:r>
      </w:hyperlink>
    </w:p>
    <w:p w14:paraId="75281A96" w14:textId="297D8434" w:rsidR="00C14C72" w:rsidRDefault="00C14C72">
      <w:pPr>
        <w:pStyle w:val="TOC2"/>
        <w:rPr>
          <w:rFonts w:asciiTheme="minorHAnsi" w:eastAsiaTheme="minorEastAsia" w:hAnsiTheme="minorHAnsi"/>
          <w:noProof/>
          <w:kern w:val="2"/>
          <w:sz w:val="24"/>
          <w:lang w:eastAsia="en-AU"/>
          <w14:ligatures w14:val="standardContextual"/>
        </w:rPr>
      </w:pPr>
      <w:hyperlink w:anchor="_Toc216094970" w:history="1">
        <w:r w:rsidRPr="005675C2">
          <w:rPr>
            <w:rStyle w:val="Hyperlink"/>
            <w:noProof/>
          </w:rPr>
          <w:t>2.1</w:t>
        </w:r>
        <w:r>
          <w:rPr>
            <w:rFonts w:asciiTheme="minorHAnsi" w:eastAsiaTheme="minorEastAsia" w:hAnsiTheme="minorHAnsi"/>
            <w:noProof/>
            <w:kern w:val="2"/>
            <w:sz w:val="24"/>
            <w:lang w:eastAsia="en-AU"/>
            <w14:ligatures w14:val="standardContextual"/>
          </w:rPr>
          <w:tab/>
        </w:r>
        <w:r w:rsidRPr="005675C2">
          <w:rPr>
            <w:rStyle w:val="Hyperlink"/>
            <w:noProof/>
          </w:rPr>
          <w:t>Consultation</w:t>
        </w:r>
        <w:r>
          <w:rPr>
            <w:noProof/>
            <w:webHidden/>
          </w:rPr>
          <w:tab/>
        </w:r>
        <w:r>
          <w:rPr>
            <w:noProof/>
            <w:webHidden/>
          </w:rPr>
          <w:fldChar w:fldCharType="begin"/>
        </w:r>
        <w:r>
          <w:rPr>
            <w:noProof/>
            <w:webHidden/>
          </w:rPr>
          <w:instrText xml:space="preserve"> PAGEREF _Toc216094970 \h </w:instrText>
        </w:r>
        <w:r>
          <w:rPr>
            <w:noProof/>
            <w:webHidden/>
          </w:rPr>
        </w:r>
        <w:r>
          <w:rPr>
            <w:noProof/>
            <w:webHidden/>
          </w:rPr>
          <w:fldChar w:fldCharType="separate"/>
        </w:r>
        <w:r w:rsidR="00664730">
          <w:rPr>
            <w:noProof/>
            <w:webHidden/>
          </w:rPr>
          <w:t>20</w:t>
        </w:r>
        <w:r>
          <w:rPr>
            <w:noProof/>
            <w:webHidden/>
          </w:rPr>
          <w:fldChar w:fldCharType="end"/>
        </w:r>
      </w:hyperlink>
    </w:p>
    <w:p w14:paraId="1E90EBF3" w14:textId="37FBFDE8" w:rsidR="00C14C72" w:rsidRDefault="00C14C72">
      <w:pPr>
        <w:pStyle w:val="TOC2"/>
        <w:rPr>
          <w:rFonts w:asciiTheme="minorHAnsi" w:eastAsiaTheme="minorEastAsia" w:hAnsiTheme="minorHAnsi"/>
          <w:noProof/>
          <w:kern w:val="2"/>
          <w:sz w:val="24"/>
          <w:lang w:eastAsia="en-AU"/>
          <w14:ligatures w14:val="standardContextual"/>
        </w:rPr>
      </w:pPr>
      <w:hyperlink w:anchor="_Toc216094971" w:history="1">
        <w:r w:rsidRPr="005675C2">
          <w:rPr>
            <w:rStyle w:val="Hyperlink"/>
            <w:noProof/>
          </w:rPr>
          <w:t>2.2</w:t>
        </w:r>
        <w:r>
          <w:rPr>
            <w:rFonts w:asciiTheme="minorHAnsi" w:eastAsiaTheme="minorEastAsia" w:hAnsiTheme="minorHAnsi"/>
            <w:noProof/>
            <w:kern w:val="2"/>
            <w:sz w:val="24"/>
            <w:lang w:eastAsia="en-AU"/>
            <w14:ligatures w14:val="standardContextual"/>
          </w:rPr>
          <w:tab/>
        </w:r>
        <w:r w:rsidRPr="005675C2">
          <w:rPr>
            <w:rStyle w:val="Hyperlink"/>
            <w:noProof/>
          </w:rPr>
          <w:t>Identifying the hazards</w:t>
        </w:r>
        <w:r>
          <w:rPr>
            <w:noProof/>
            <w:webHidden/>
          </w:rPr>
          <w:tab/>
        </w:r>
        <w:r>
          <w:rPr>
            <w:noProof/>
            <w:webHidden/>
          </w:rPr>
          <w:fldChar w:fldCharType="begin"/>
        </w:r>
        <w:r>
          <w:rPr>
            <w:noProof/>
            <w:webHidden/>
          </w:rPr>
          <w:instrText xml:space="preserve"> PAGEREF _Toc216094971 \h </w:instrText>
        </w:r>
        <w:r>
          <w:rPr>
            <w:noProof/>
            <w:webHidden/>
          </w:rPr>
        </w:r>
        <w:r>
          <w:rPr>
            <w:noProof/>
            <w:webHidden/>
          </w:rPr>
          <w:fldChar w:fldCharType="separate"/>
        </w:r>
        <w:r w:rsidR="00664730">
          <w:rPr>
            <w:noProof/>
            <w:webHidden/>
          </w:rPr>
          <w:t>21</w:t>
        </w:r>
        <w:r>
          <w:rPr>
            <w:noProof/>
            <w:webHidden/>
          </w:rPr>
          <w:fldChar w:fldCharType="end"/>
        </w:r>
      </w:hyperlink>
    </w:p>
    <w:p w14:paraId="38B87BB4" w14:textId="4B4426A9" w:rsidR="00C14C72" w:rsidRDefault="00C14C72">
      <w:pPr>
        <w:pStyle w:val="TOC2"/>
        <w:rPr>
          <w:rFonts w:asciiTheme="minorHAnsi" w:eastAsiaTheme="minorEastAsia" w:hAnsiTheme="minorHAnsi"/>
          <w:noProof/>
          <w:kern w:val="2"/>
          <w:sz w:val="24"/>
          <w:lang w:eastAsia="en-AU"/>
          <w14:ligatures w14:val="standardContextual"/>
        </w:rPr>
      </w:pPr>
      <w:hyperlink w:anchor="_Toc216094972" w:history="1">
        <w:r w:rsidRPr="005675C2">
          <w:rPr>
            <w:rStyle w:val="Hyperlink"/>
            <w:noProof/>
          </w:rPr>
          <w:t>2.3</w:t>
        </w:r>
        <w:r>
          <w:rPr>
            <w:rFonts w:asciiTheme="minorHAnsi" w:eastAsiaTheme="minorEastAsia" w:hAnsiTheme="minorHAnsi"/>
            <w:noProof/>
            <w:kern w:val="2"/>
            <w:sz w:val="24"/>
            <w:lang w:eastAsia="en-AU"/>
            <w14:ligatures w14:val="standardContextual"/>
          </w:rPr>
          <w:tab/>
        </w:r>
        <w:r w:rsidRPr="005675C2">
          <w:rPr>
            <w:rStyle w:val="Hyperlink"/>
            <w:noProof/>
          </w:rPr>
          <w:t>Assessing the risks</w:t>
        </w:r>
        <w:r>
          <w:rPr>
            <w:noProof/>
            <w:webHidden/>
          </w:rPr>
          <w:tab/>
        </w:r>
        <w:r>
          <w:rPr>
            <w:noProof/>
            <w:webHidden/>
          </w:rPr>
          <w:fldChar w:fldCharType="begin"/>
        </w:r>
        <w:r>
          <w:rPr>
            <w:noProof/>
            <w:webHidden/>
          </w:rPr>
          <w:instrText xml:space="preserve"> PAGEREF _Toc216094972 \h </w:instrText>
        </w:r>
        <w:r>
          <w:rPr>
            <w:noProof/>
            <w:webHidden/>
          </w:rPr>
        </w:r>
        <w:r>
          <w:rPr>
            <w:noProof/>
            <w:webHidden/>
          </w:rPr>
          <w:fldChar w:fldCharType="separate"/>
        </w:r>
        <w:r w:rsidR="00664730">
          <w:rPr>
            <w:noProof/>
            <w:webHidden/>
          </w:rPr>
          <w:t>24</w:t>
        </w:r>
        <w:r>
          <w:rPr>
            <w:noProof/>
            <w:webHidden/>
          </w:rPr>
          <w:fldChar w:fldCharType="end"/>
        </w:r>
      </w:hyperlink>
    </w:p>
    <w:p w14:paraId="186E8B99" w14:textId="680C1D9E" w:rsidR="00C14C72" w:rsidRDefault="00C14C72">
      <w:pPr>
        <w:pStyle w:val="TOC2"/>
        <w:rPr>
          <w:rFonts w:asciiTheme="minorHAnsi" w:eastAsiaTheme="minorEastAsia" w:hAnsiTheme="minorHAnsi"/>
          <w:noProof/>
          <w:kern w:val="2"/>
          <w:sz w:val="24"/>
          <w:lang w:eastAsia="en-AU"/>
          <w14:ligatures w14:val="standardContextual"/>
        </w:rPr>
      </w:pPr>
      <w:hyperlink w:anchor="_Toc216094973" w:history="1">
        <w:r w:rsidRPr="005675C2">
          <w:rPr>
            <w:rStyle w:val="Hyperlink"/>
            <w:noProof/>
          </w:rPr>
          <w:t>2.4</w:t>
        </w:r>
        <w:r>
          <w:rPr>
            <w:rFonts w:asciiTheme="minorHAnsi" w:eastAsiaTheme="minorEastAsia" w:hAnsiTheme="minorHAnsi"/>
            <w:noProof/>
            <w:kern w:val="2"/>
            <w:sz w:val="24"/>
            <w:lang w:eastAsia="en-AU"/>
            <w14:ligatures w14:val="standardContextual"/>
          </w:rPr>
          <w:tab/>
        </w:r>
        <w:r w:rsidRPr="005675C2">
          <w:rPr>
            <w:rStyle w:val="Hyperlink"/>
            <w:noProof/>
          </w:rPr>
          <w:t>Controlling the risks</w:t>
        </w:r>
        <w:r>
          <w:rPr>
            <w:noProof/>
            <w:webHidden/>
          </w:rPr>
          <w:tab/>
        </w:r>
        <w:r>
          <w:rPr>
            <w:noProof/>
            <w:webHidden/>
          </w:rPr>
          <w:fldChar w:fldCharType="begin"/>
        </w:r>
        <w:r>
          <w:rPr>
            <w:noProof/>
            <w:webHidden/>
          </w:rPr>
          <w:instrText xml:space="preserve"> PAGEREF _Toc216094973 \h </w:instrText>
        </w:r>
        <w:r>
          <w:rPr>
            <w:noProof/>
            <w:webHidden/>
          </w:rPr>
        </w:r>
        <w:r>
          <w:rPr>
            <w:noProof/>
            <w:webHidden/>
          </w:rPr>
          <w:fldChar w:fldCharType="separate"/>
        </w:r>
        <w:r w:rsidR="00664730">
          <w:rPr>
            <w:noProof/>
            <w:webHidden/>
          </w:rPr>
          <w:t>25</w:t>
        </w:r>
        <w:r>
          <w:rPr>
            <w:noProof/>
            <w:webHidden/>
          </w:rPr>
          <w:fldChar w:fldCharType="end"/>
        </w:r>
      </w:hyperlink>
    </w:p>
    <w:p w14:paraId="63EE32F0" w14:textId="2D5B9747" w:rsidR="00C14C72" w:rsidRDefault="00C14C72">
      <w:pPr>
        <w:pStyle w:val="TOC2"/>
        <w:rPr>
          <w:rFonts w:asciiTheme="minorHAnsi" w:eastAsiaTheme="minorEastAsia" w:hAnsiTheme="minorHAnsi"/>
          <w:noProof/>
          <w:kern w:val="2"/>
          <w:sz w:val="24"/>
          <w:lang w:eastAsia="en-AU"/>
          <w14:ligatures w14:val="standardContextual"/>
        </w:rPr>
      </w:pPr>
      <w:hyperlink w:anchor="_Toc216094974" w:history="1">
        <w:r w:rsidRPr="005675C2">
          <w:rPr>
            <w:rStyle w:val="Hyperlink"/>
            <w:noProof/>
          </w:rPr>
          <w:t>2.5</w:t>
        </w:r>
        <w:r>
          <w:rPr>
            <w:rFonts w:asciiTheme="minorHAnsi" w:eastAsiaTheme="minorEastAsia" w:hAnsiTheme="minorHAnsi"/>
            <w:noProof/>
            <w:kern w:val="2"/>
            <w:sz w:val="24"/>
            <w:lang w:eastAsia="en-AU"/>
            <w14:ligatures w14:val="standardContextual"/>
          </w:rPr>
          <w:tab/>
        </w:r>
        <w:r w:rsidRPr="005675C2">
          <w:rPr>
            <w:rStyle w:val="Hyperlink"/>
            <w:noProof/>
          </w:rPr>
          <w:t>Maintaining and reviewing control measures</w:t>
        </w:r>
        <w:r>
          <w:rPr>
            <w:noProof/>
            <w:webHidden/>
          </w:rPr>
          <w:tab/>
        </w:r>
        <w:r>
          <w:rPr>
            <w:noProof/>
            <w:webHidden/>
          </w:rPr>
          <w:fldChar w:fldCharType="begin"/>
        </w:r>
        <w:r>
          <w:rPr>
            <w:noProof/>
            <w:webHidden/>
          </w:rPr>
          <w:instrText xml:space="preserve"> PAGEREF _Toc216094974 \h </w:instrText>
        </w:r>
        <w:r>
          <w:rPr>
            <w:noProof/>
            <w:webHidden/>
          </w:rPr>
        </w:r>
        <w:r>
          <w:rPr>
            <w:noProof/>
            <w:webHidden/>
          </w:rPr>
          <w:fldChar w:fldCharType="separate"/>
        </w:r>
        <w:r w:rsidR="00664730">
          <w:rPr>
            <w:noProof/>
            <w:webHidden/>
          </w:rPr>
          <w:t>27</w:t>
        </w:r>
        <w:r>
          <w:rPr>
            <w:noProof/>
            <w:webHidden/>
          </w:rPr>
          <w:fldChar w:fldCharType="end"/>
        </w:r>
      </w:hyperlink>
    </w:p>
    <w:p w14:paraId="44251088" w14:textId="4FB1FDC9" w:rsidR="00C14C72" w:rsidRDefault="00C14C72">
      <w:pPr>
        <w:pStyle w:val="TOC2"/>
        <w:rPr>
          <w:rFonts w:asciiTheme="minorHAnsi" w:eastAsiaTheme="minorEastAsia" w:hAnsiTheme="minorHAnsi"/>
          <w:noProof/>
          <w:kern w:val="2"/>
          <w:sz w:val="24"/>
          <w:lang w:eastAsia="en-AU"/>
          <w14:ligatures w14:val="standardContextual"/>
        </w:rPr>
      </w:pPr>
      <w:hyperlink w:anchor="_Toc216094975" w:history="1">
        <w:r w:rsidRPr="005675C2">
          <w:rPr>
            <w:rStyle w:val="Hyperlink"/>
            <w:noProof/>
          </w:rPr>
          <w:t>2.6</w:t>
        </w:r>
        <w:r>
          <w:rPr>
            <w:rFonts w:asciiTheme="minorHAnsi" w:eastAsiaTheme="minorEastAsia" w:hAnsiTheme="minorHAnsi"/>
            <w:noProof/>
            <w:kern w:val="2"/>
            <w:sz w:val="24"/>
            <w:lang w:eastAsia="en-AU"/>
            <w14:ligatures w14:val="standardContextual"/>
          </w:rPr>
          <w:tab/>
        </w:r>
        <w:r w:rsidRPr="005675C2">
          <w:rPr>
            <w:rStyle w:val="Hyperlink"/>
            <w:noProof/>
          </w:rPr>
          <w:t>Information, training, instruction and supervision</w:t>
        </w:r>
        <w:r>
          <w:rPr>
            <w:noProof/>
            <w:webHidden/>
          </w:rPr>
          <w:tab/>
        </w:r>
        <w:r>
          <w:rPr>
            <w:noProof/>
            <w:webHidden/>
          </w:rPr>
          <w:fldChar w:fldCharType="begin"/>
        </w:r>
        <w:r>
          <w:rPr>
            <w:noProof/>
            <w:webHidden/>
          </w:rPr>
          <w:instrText xml:space="preserve"> PAGEREF _Toc216094975 \h </w:instrText>
        </w:r>
        <w:r>
          <w:rPr>
            <w:noProof/>
            <w:webHidden/>
          </w:rPr>
        </w:r>
        <w:r>
          <w:rPr>
            <w:noProof/>
            <w:webHidden/>
          </w:rPr>
          <w:fldChar w:fldCharType="separate"/>
        </w:r>
        <w:r w:rsidR="00664730">
          <w:rPr>
            <w:noProof/>
            <w:webHidden/>
          </w:rPr>
          <w:t>28</w:t>
        </w:r>
        <w:r>
          <w:rPr>
            <w:noProof/>
            <w:webHidden/>
          </w:rPr>
          <w:fldChar w:fldCharType="end"/>
        </w:r>
      </w:hyperlink>
    </w:p>
    <w:p w14:paraId="5CF80819" w14:textId="1B80DFCC" w:rsidR="00C14C72" w:rsidRDefault="00C14C72">
      <w:pPr>
        <w:pStyle w:val="TOC1"/>
        <w:rPr>
          <w:rFonts w:asciiTheme="minorHAnsi" w:eastAsiaTheme="minorEastAsia" w:hAnsiTheme="minorHAnsi"/>
          <w:b w:val="0"/>
          <w:bCs w:val="0"/>
          <w:kern w:val="2"/>
          <w:sz w:val="24"/>
          <w:lang w:eastAsia="en-AU"/>
          <w14:ligatures w14:val="standardContextual"/>
        </w:rPr>
      </w:pPr>
      <w:hyperlink w:anchor="_Toc216094976" w:history="1">
        <w:r w:rsidRPr="005675C2">
          <w:rPr>
            <w:rStyle w:val="Hyperlink"/>
          </w:rPr>
          <w:t>3.</w:t>
        </w:r>
        <w:r>
          <w:rPr>
            <w:rFonts w:asciiTheme="minorHAnsi" w:eastAsiaTheme="minorEastAsia" w:hAnsiTheme="minorHAnsi"/>
            <w:b w:val="0"/>
            <w:bCs w:val="0"/>
            <w:kern w:val="2"/>
            <w:sz w:val="24"/>
            <w:lang w:eastAsia="en-AU"/>
            <w14:ligatures w14:val="standardContextual"/>
          </w:rPr>
          <w:tab/>
        </w:r>
        <w:r w:rsidRPr="005675C2">
          <w:rPr>
            <w:rStyle w:val="Hyperlink"/>
          </w:rPr>
          <w:t>Hazards, risks and controls associated with EWPs</w:t>
        </w:r>
        <w:r>
          <w:rPr>
            <w:webHidden/>
          </w:rPr>
          <w:tab/>
        </w:r>
        <w:r>
          <w:rPr>
            <w:webHidden/>
          </w:rPr>
          <w:fldChar w:fldCharType="begin"/>
        </w:r>
        <w:r>
          <w:rPr>
            <w:webHidden/>
          </w:rPr>
          <w:instrText xml:space="preserve"> PAGEREF _Toc216094976 \h </w:instrText>
        </w:r>
        <w:r>
          <w:rPr>
            <w:webHidden/>
          </w:rPr>
        </w:r>
        <w:r>
          <w:rPr>
            <w:webHidden/>
          </w:rPr>
          <w:fldChar w:fldCharType="separate"/>
        </w:r>
        <w:r w:rsidR="00664730">
          <w:rPr>
            <w:webHidden/>
          </w:rPr>
          <w:t>34</w:t>
        </w:r>
        <w:r>
          <w:rPr>
            <w:webHidden/>
          </w:rPr>
          <w:fldChar w:fldCharType="end"/>
        </w:r>
      </w:hyperlink>
    </w:p>
    <w:p w14:paraId="325B86FE" w14:textId="08524179" w:rsidR="00C14C72" w:rsidRDefault="00C14C72">
      <w:pPr>
        <w:pStyle w:val="TOC2"/>
        <w:rPr>
          <w:rFonts w:asciiTheme="minorHAnsi" w:eastAsiaTheme="minorEastAsia" w:hAnsiTheme="minorHAnsi"/>
          <w:noProof/>
          <w:kern w:val="2"/>
          <w:sz w:val="24"/>
          <w:lang w:eastAsia="en-AU"/>
          <w14:ligatures w14:val="standardContextual"/>
        </w:rPr>
      </w:pPr>
      <w:hyperlink w:anchor="_Toc216094977" w:history="1">
        <w:r w:rsidRPr="005675C2">
          <w:rPr>
            <w:rStyle w:val="Hyperlink"/>
            <w:noProof/>
          </w:rPr>
          <w:t>3.1</w:t>
        </w:r>
        <w:r>
          <w:rPr>
            <w:rFonts w:asciiTheme="minorHAnsi" w:eastAsiaTheme="minorEastAsia" w:hAnsiTheme="minorHAnsi"/>
            <w:noProof/>
            <w:kern w:val="2"/>
            <w:sz w:val="24"/>
            <w:lang w:eastAsia="en-AU"/>
            <w14:ligatures w14:val="standardContextual"/>
          </w:rPr>
          <w:tab/>
        </w:r>
        <w:r w:rsidRPr="005675C2">
          <w:rPr>
            <w:rStyle w:val="Hyperlink"/>
            <w:noProof/>
          </w:rPr>
          <w:t>Operational risks</w:t>
        </w:r>
        <w:r>
          <w:rPr>
            <w:noProof/>
            <w:webHidden/>
          </w:rPr>
          <w:tab/>
        </w:r>
        <w:r>
          <w:rPr>
            <w:noProof/>
            <w:webHidden/>
          </w:rPr>
          <w:fldChar w:fldCharType="begin"/>
        </w:r>
        <w:r>
          <w:rPr>
            <w:noProof/>
            <w:webHidden/>
          </w:rPr>
          <w:instrText xml:space="preserve"> PAGEREF _Toc216094977 \h </w:instrText>
        </w:r>
        <w:r>
          <w:rPr>
            <w:noProof/>
            <w:webHidden/>
          </w:rPr>
        </w:r>
        <w:r>
          <w:rPr>
            <w:noProof/>
            <w:webHidden/>
          </w:rPr>
          <w:fldChar w:fldCharType="separate"/>
        </w:r>
        <w:r w:rsidR="00664730">
          <w:rPr>
            <w:noProof/>
            <w:webHidden/>
          </w:rPr>
          <w:t>34</w:t>
        </w:r>
        <w:r>
          <w:rPr>
            <w:noProof/>
            <w:webHidden/>
          </w:rPr>
          <w:fldChar w:fldCharType="end"/>
        </w:r>
      </w:hyperlink>
    </w:p>
    <w:p w14:paraId="7C5684ED" w14:textId="49CEA604" w:rsidR="00C14C72" w:rsidRDefault="00C14C72">
      <w:pPr>
        <w:pStyle w:val="TOC2"/>
        <w:rPr>
          <w:rFonts w:asciiTheme="minorHAnsi" w:eastAsiaTheme="minorEastAsia" w:hAnsiTheme="minorHAnsi"/>
          <w:noProof/>
          <w:kern w:val="2"/>
          <w:sz w:val="24"/>
          <w:lang w:eastAsia="en-AU"/>
          <w14:ligatures w14:val="standardContextual"/>
        </w:rPr>
      </w:pPr>
      <w:hyperlink w:anchor="_Toc216094978" w:history="1">
        <w:r w:rsidRPr="005675C2">
          <w:rPr>
            <w:rStyle w:val="Hyperlink"/>
            <w:noProof/>
          </w:rPr>
          <w:t>3.2</w:t>
        </w:r>
        <w:r>
          <w:rPr>
            <w:rFonts w:asciiTheme="minorHAnsi" w:eastAsiaTheme="minorEastAsia" w:hAnsiTheme="minorHAnsi"/>
            <w:noProof/>
            <w:kern w:val="2"/>
            <w:sz w:val="24"/>
            <w:lang w:eastAsia="en-AU"/>
            <w14:ligatures w14:val="standardContextual"/>
          </w:rPr>
          <w:tab/>
        </w:r>
        <w:r w:rsidRPr="005675C2">
          <w:rPr>
            <w:rStyle w:val="Hyperlink"/>
            <w:noProof/>
          </w:rPr>
          <w:t>Ground condition risks</w:t>
        </w:r>
        <w:r>
          <w:rPr>
            <w:noProof/>
            <w:webHidden/>
          </w:rPr>
          <w:tab/>
        </w:r>
        <w:r>
          <w:rPr>
            <w:noProof/>
            <w:webHidden/>
          </w:rPr>
          <w:fldChar w:fldCharType="begin"/>
        </w:r>
        <w:r>
          <w:rPr>
            <w:noProof/>
            <w:webHidden/>
          </w:rPr>
          <w:instrText xml:space="preserve"> PAGEREF _Toc216094978 \h </w:instrText>
        </w:r>
        <w:r>
          <w:rPr>
            <w:noProof/>
            <w:webHidden/>
          </w:rPr>
        </w:r>
        <w:r>
          <w:rPr>
            <w:noProof/>
            <w:webHidden/>
          </w:rPr>
          <w:fldChar w:fldCharType="separate"/>
        </w:r>
        <w:r w:rsidR="00664730">
          <w:rPr>
            <w:noProof/>
            <w:webHidden/>
          </w:rPr>
          <w:t>37</w:t>
        </w:r>
        <w:r>
          <w:rPr>
            <w:noProof/>
            <w:webHidden/>
          </w:rPr>
          <w:fldChar w:fldCharType="end"/>
        </w:r>
      </w:hyperlink>
    </w:p>
    <w:p w14:paraId="1E368351" w14:textId="49D5C332" w:rsidR="00C14C72" w:rsidRDefault="00C14C72">
      <w:pPr>
        <w:pStyle w:val="TOC2"/>
        <w:rPr>
          <w:rFonts w:asciiTheme="minorHAnsi" w:eastAsiaTheme="minorEastAsia" w:hAnsiTheme="minorHAnsi"/>
          <w:noProof/>
          <w:kern w:val="2"/>
          <w:sz w:val="24"/>
          <w:lang w:eastAsia="en-AU"/>
          <w14:ligatures w14:val="standardContextual"/>
        </w:rPr>
      </w:pPr>
      <w:hyperlink w:anchor="_Toc216094979" w:history="1">
        <w:r w:rsidRPr="005675C2">
          <w:rPr>
            <w:rStyle w:val="Hyperlink"/>
            <w:noProof/>
          </w:rPr>
          <w:t>3.3</w:t>
        </w:r>
        <w:r>
          <w:rPr>
            <w:rFonts w:asciiTheme="minorHAnsi" w:eastAsiaTheme="minorEastAsia" w:hAnsiTheme="minorHAnsi"/>
            <w:noProof/>
            <w:kern w:val="2"/>
            <w:sz w:val="24"/>
            <w:lang w:eastAsia="en-AU"/>
            <w14:ligatures w14:val="standardContextual"/>
          </w:rPr>
          <w:tab/>
        </w:r>
        <w:r w:rsidRPr="005675C2">
          <w:rPr>
            <w:rStyle w:val="Hyperlink"/>
            <w:noProof/>
          </w:rPr>
          <w:t>Fall risks</w:t>
        </w:r>
        <w:r>
          <w:rPr>
            <w:noProof/>
            <w:webHidden/>
          </w:rPr>
          <w:tab/>
        </w:r>
        <w:r>
          <w:rPr>
            <w:noProof/>
            <w:webHidden/>
          </w:rPr>
          <w:fldChar w:fldCharType="begin"/>
        </w:r>
        <w:r>
          <w:rPr>
            <w:noProof/>
            <w:webHidden/>
          </w:rPr>
          <w:instrText xml:space="preserve"> PAGEREF _Toc216094979 \h </w:instrText>
        </w:r>
        <w:r>
          <w:rPr>
            <w:noProof/>
            <w:webHidden/>
          </w:rPr>
        </w:r>
        <w:r>
          <w:rPr>
            <w:noProof/>
            <w:webHidden/>
          </w:rPr>
          <w:fldChar w:fldCharType="separate"/>
        </w:r>
        <w:r w:rsidR="00664730">
          <w:rPr>
            <w:noProof/>
            <w:webHidden/>
          </w:rPr>
          <w:t>39</w:t>
        </w:r>
        <w:r>
          <w:rPr>
            <w:noProof/>
            <w:webHidden/>
          </w:rPr>
          <w:fldChar w:fldCharType="end"/>
        </w:r>
      </w:hyperlink>
    </w:p>
    <w:p w14:paraId="2C5880C9" w14:textId="3F2B3591" w:rsidR="00C14C72" w:rsidRDefault="00C14C72">
      <w:pPr>
        <w:pStyle w:val="TOC2"/>
        <w:rPr>
          <w:rFonts w:asciiTheme="minorHAnsi" w:eastAsiaTheme="minorEastAsia" w:hAnsiTheme="minorHAnsi"/>
          <w:noProof/>
          <w:kern w:val="2"/>
          <w:sz w:val="24"/>
          <w:lang w:eastAsia="en-AU"/>
          <w14:ligatures w14:val="standardContextual"/>
        </w:rPr>
      </w:pPr>
      <w:hyperlink w:anchor="_Toc216094980" w:history="1">
        <w:r w:rsidRPr="005675C2">
          <w:rPr>
            <w:rStyle w:val="Hyperlink"/>
            <w:noProof/>
          </w:rPr>
          <w:t>3.4</w:t>
        </w:r>
        <w:r>
          <w:rPr>
            <w:rFonts w:asciiTheme="minorHAnsi" w:eastAsiaTheme="minorEastAsia" w:hAnsiTheme="minorHAnsi"/>
            <w:noProof/>
            <w:kern w:val="2"/>
            <w:sz w:val="24"/>
            <w:lang w:eastAsia="en-AU"/>
            <w14:ligatures w14:val="standardContextual"/>
          </w:rPr>
          <w:tab/>
        </w:r>
        <w:r w:rsidRPr="005675C2">
          <w:rPr>
            <w:rStyle w:val="Hyperlink"/>
            <w:noProof/>
          </w:rPr>
          <w:t>Electrical risks</w:t>
        </w:r>
        <w:r>
          <w:rPr>
            <w:noProof/>
            <w:webHidden/>
          </w:rPr>
          <w:tab/>
        </w:r>
        <w:r>
          <w:rPr>
            <w:noProof/>
            <w:webHidden/>
          </w:rPr>
          <w:fldChar w:fldCharType="begin"/>
        </w:r>
        <w:r>
          <w:rPr>
            <w:noProof/>
            <w:webHidden/>
          </w:rPr>
          <w:instrText xml:space="preserve"> PAGEREF _Toc216094980 \h </w:instrText>
        </w:r>
        <w:r>
          <w:rPr>
            <w:noProof/>
            <w:webHidden/>
          </w:rPr>
        </w:r>
        <w:r>
          <w:rPr>
            <w:noProof/>
            <w:webHidden/>
          </w:rPr>
          <w:fldChar w:fldCharType="separate"/>
        </w:r>
        <w:r w:rsidR="00664730">
          <w:rPr>
            <w:noProof/>
            <w:webHidden/>
          </w:rPr>
          <w:t>41</w:t>
        </w:r>
        <w:r>
          <w:rPr>
            <w:noProof/>
            <w:webHidden/>
          </w:rPr>
          <w:fldChar w:fldCharType="end"/>
        </w:r>
      </w:hyperlink>
    </w:p>
    <w:p w14:paraId="5A516800" w14:textId="239BF048" w:rsidR="00C14C72" w:rsidRDefault="00C14C72">
      <w:pPr>
        <w:pStyle w:val="TOC2"/>
        <w:rPr>
          <w:rFonts w:asciiTheme="minorHAnsi" w:eastAsiaTheme="minorEastAsia" w:hAnsiTheme="minorHAnsi"/>
          <w:noProof/>
          <w:kern w:val="2"/>
          <w:sz w:val="24"/>
          <w:lang w:eastAsia="en-AU"/>
          <w14:ligatures w14:val="standardContextual"/>
        </w:rPr>
      </w:pPr>
      <w:hyperlink w:anchor="_Toc216094981" w:history="1">
        <w:r w:rsidRPr="005675C2">
          <w:rPr>
            <w:rStyle w:val="Hyperlink"/>
            <w:noProof/>
          </w:rPr>
          <w:t>3.5</w:t>
        </w:r>
        <w:r>
          <w:rPr>
            <w:rFonts w:asciiTheme="minorHAnsi" w:eastAsiaTheme="minorEastAsia" w:hAnsiTheme="minorHAnsi"/>
            <w:noProof/>
            <w:kern w:val="2"/>
            <w:sz w:val="24"/>
            <w:lang w:eastAsia="en-AU"/>
            <w14:ligatures w14:val="standardContextual"/>
          </w:rPr>
          <w:tab/>
        </w:r>
        <w:r w:rsidRPr="005675C2">
          <w:rPr>
            <w:rStyle w:val="Hyperlink"/>
            <w:noProof/>
          </w:rPr>
          <w:t>Falling object risks</w:t>
        </w:r>
        <w:r>
          <w:rPr>
            <w:noProof/>
            <w:webHidden/>
          </w:rPr>
          <w:tab/>
        </w:r>
        <w:r>
          <w:rPr>
            <w:noProof/>
            <w:webHidden/>
          </w:rPr>
          <w:fldChar w:fldCharType="begin"/>
        </w:r>
        <w:r>
          <w:rPr>
            <w:noProof/>
            <w:webHidden/>
          </w:rPr>
          <w:instrText xml:space="preserve"> PAGEREF _Toc216094981 \h </w:instrText>
        </w:r>
        <w:r>
          <w:rPr>
            <w:noProof/>
            <w:webHidden/>
          </w:rPr>
        </w:r>
        <w:r>
          <w:rPr>
            <w:noProof/>
            <w:webHidden/>
          </w:rPr>
          <w:fldChar w:fldCharType="separate"/>
        </w:r>
        <w:r w:rsidR="00664730">
          <w:rPr>
            <w:noProof/>
            <w:webHidden/>
          </w:rPr>
          <w:t>48</w:t>
        </w:r>
        <w:r>
          <w:rPr>
            <w:noProof/>
            <w:webHidden/>
          </w:rPr>
          <w:fldChar w:fldCharType="end"/>
        </w:r>
      </w:hyperlink>
    </w:p>
    <w:p w14:paraId="000F9EB2" w14:textId="17255725" w:rsidR="00C14C72" w:rsidRDefault="00C14C72">
      <w:pPr>
        <w:pStyle w:val="TOC2"/>
        <w:rPr>
          <w:rFonts w:asciiTheme="minorHAnsi" w:eastAsiaTheme="minorEastAsia" w:hAnsiTheme="minorHAnsi"/>
          <w:noProof/>
          <w:kern w:val="2"/>
          <w:sz w:val="24"/>
          <w:lang w:eastAsia="en-AU"/>
          <w14:ligatures w14:val="standardContextual"/>
        </w:rPr>
      </w:pPr>
      <w:hyperlink w:anchor="_Toc216094982" w:history="1">
        <w:r w:rsidRPr="005675C2">
          <w:rPr>
            <w:rStyle w:val="Hyperlink"/>
            <w:noProof/>
          </w:rPr>
          <w:t>3.6</w:t>
        </w:r>
        <w:r>
          <w:rPr>
            <w:rFonts w:asciiTheme="minorHAnsi" w:eastAsiaTheme="minorEastAsia" w:hAnsiTheme="minorHAnsi"/>
            <w:noProof/>
            <w:kern w:val="2"/>
            <w:sz w:val="24"/>
            <w:lang w:eastAsia="en-AU"/>
            <w14:ligatures w14:val="standardContextual"/>
          </w:rPr>
          <w:tab/>
        </w:r>
        <w:r w:rsidRPr="005675C2">
          <w:rPr>
            <w:rStyle w:val="Hyperlink"/>
            <w:noProof/>
          </w:rPr>
          <w:t>Noise risks</w:t>
        </w:r>
        <w:r>
          <w:rPr>
            <w:noProof/>
            <w:webHidden/>
          </w:rPr>
          <w:tab/>
        </w:r>
        <w:r>
          <w:rPr>
            <w:noProof/>
            <w:webHidden/>
          </w:rPr>
          <w:fldChar w:fldCharType="begin"/>
        </w:r>
        <w:r>
          <w:rPr>
            <w:noProof/>
            <w:webHidden/>
          </w:rPr>
          <w:instrText xml:space="preserve"> PAGEREF _Toc216094982 \h </w:instrText>
        </w:r>
        <w:r>
          <w:rPr>
            <w:noProof/>
            <w:webHidden/>
          </w:rPr>
        </w:r>
        <w:r>
          <w:rPr>
            <w:noProof/>
            <w:webHidden/>
          </w:rPr>
          <w:fldChar w:fldCharType="separate"/>
        </w:r>
        <w:r w:rsidR="00664730">
          <w:rPr>
            <w:noProof/>
            <w:webHidden/>
          </w:rPr>
          <w:t>48</w:t>
        </w:r>
        <w:r>
          <w:rPr>
            <w:noProof/>
            <w:webHidden/>
          </w:rPr>
          <w:fldChar w:fldCharType="end"/>
        </w:r>
      </w:hyperlink>
    </w:p>
    <w:p w14:paraId="7247CC35" w14:textId="4CFE1921" w:rsidR="00C14C72" w:rsidRDefault="00C14C72">
      <w:pPr>
        <w:pStyle w:val="TOC2"/>
        <w:rPr>
          <w:rFonts w:asciiTheme="minorHAnsi" w:eastAsiaTheme="minorEastAsia" w:hAnsiTheme="minorHAnsi"/>
          <w:noProof/>
          <w:kern w:val="2"/>
          <w:sz w:val="24"/>
          <w:lang w:eastAsia="en-AU"/>
          <w14:ligatures w14:val="standardContextual"/>
        </w:rPr>
      </w:pPr>
      <w:hyperlink w:anchor="_Toc216094983" w:history="1">
        <w:r w:rsidRPr="005675C2">
          <w:rPr>
            <w:rStyle w:val="Hyperlink"/>
            <w:noProof/>
          </w:rPr>
          <w:t>3.7</w:t>
        </w:r>
        <w:r>
          <w:rPr>
            <w:rFonts w:asciiTheme="minorHAnsi" w:eastAsiaTheme="minorEastAsia" w:hAnsiTheme="minorHAnsi"/>
            <w:noProof/>
            <w:kern w:val="2"/>
            <w:sz w:val="24"/>
            <w:lang w:eastAsia="en-AU"/>
            <w14:ligatures w14:val="standardContextual"/>
          </w:rPr>
          <w:tab/>
        </w:r>
        <w:r w:rsidRPr="005675C2">
          <w:rPr>
            <w:rStyle w:val="Hyperlink"/>
            <w:noProof/>
          </w:rPr>
          <w:t>Hazardous chemical risks</w:t>
        </w:r>
        <w:r>
          <w:rPr>
            <w:noProof/>
            <w:webHidden/>
          </w:rPr>
          <w:tab/>
        </w:r>
        <w:r>
          <w:rPr>
            <w:noProof/>
            <w:webHidden/>
          </w:rPr>
          <w:fldChar w:fldCharType="begin"/>
        </w:r>
        <w:r>
          <w:rPr>
            <w:noProof/>
            <w:webHidden/>
          </w:rPr>
          <w:instrText xml:space="preserve"> PAGEREF _Toc216094983 \h </w:instrText>
        </w:r>
        <w:r>
          <w:rPr>
            <w:noProof/>
            <w:webHidden/>
          </w:rPr>
        </w:r>
        <w:r>
          <w:rPr>
            <w:noProof/>
            <w:webHidden/>
          </w:rPr>
          <w:fldChar w:fldCharType="separate"/>
        </w:r>
        <w:r w:rsidR="00664730">
          <w:rPr>
            <w:noProof/>
            <w:webHidden/>
          </w:rPr>
          <w:t>49</w:t>
        </w:r>
        <w:r>
          <w:rPr>
            <w:noProof/>
            <w:webHidden/>
          </w:rPr>
          <w:fldChar w:fldCharType="end"/>
        </w:r>
      </w:hyperlink>
    </w:p>
    <w:p w14:paraId="4771FA47" w14:textId="4731FCE5" w:rsidR="00C14C72" w:rsidRDefault="00C14C72">
      <w:pPr>
        <w:pStyle w:val="TOC2"/>
        <w:rPr>
          <w:rFonts w:asciiTheme="minorHAnsi" w:eastAsiaTheme="minorEastAsia" w:hAnsiTheme="minorHAnsi"/>
          <w:noProof/>
          <w:kern w:val="2"/>
          <w:sz w:val="24"/>
          <w:lang w:eastAsia="en-AU"/>
          <w14:ligatures w14:val="standardContextual"/>
        </w:rPr>
      </w:pPr>
      <w:hyperlink w:anchor="_Toc216094984" w:history="1">
        <w:r w:rsidRPr="005675C2">
          <w:rPr>
            <w:rStyle w:val="Hyperlink"/>
            <w:noProof/>
          </w:rPr>
          <w:t>3.8</w:t>
        </w:r>
        <w:r>
          <w:rPr>
            <w:rFonts w:asciiTheme="minorHAnsi" w:eastAsiaTheme="minorEastAsia" w:hAnsiTheme="minorHAnsi"/>
            <w:noProof/>
            <w:kern w:val="2"/>
            <w:sz w:val="24"/>
            <w:lang w:eastAsia="en-AU"/>
            <w14:ligatures w14:val="standardContextual"/>
          </w:rPr>
          <w:tab/>
        </w:r>
        <w:r w:rsidRPr="005675C2">
          <w:rPr>
            <w:rStyle w:val="Hyperlink"/>
            <w:noProof/>
          </w:rPr>
          <w:t>Psychosocial risks</w:t>
        </w:r>
        <w:r>
          <w:rPr>
            <w:noProof/>
            <w:webHidden/>
          </w:rPr>
          <w:tab/>
        </w:r>
        <w:r>
          <w:rPr>
            <w:noProof/>
            <w:webHidden/>
          </w:rPr>
          <w:fldChar w:fldCharType="begin"/>
        </w:r>
        <w:r>
          <w:rPr>
            <w:noProof/>
            <w:webHidden/>
          </w:rPr>
          <w:instrText xml:space="preserve"> PAGEREF _Toc216094984 \h </w:instrText>
        </w:r>
        <w:r>
          <w:rPr>
            <w:noProof/>
            <w:webHidden/>
          </w:rPr>
        </w:r>
        <w:r>
          <w:rPr>
            <w:noProof/>
            <w:webHidden/>
          </w:rPr>
          <w:fldChar w:fldCharType="separate"/>
        </w:r>
        <w:r w:rsidR="00664730">
          <w:rPr>
            <w:noProof/>
            <w:webHidden/>
          </w:rPr>
          <w:t>50</w:t>
        </w:r>
        <w:r>
          <w:rPr>
            <w:noProof/>
            <w:webHidden/>
          </w:rPr>
          <w:fldChar w:fldCharType="end"/>
        </w:r>
      </w:hyperlink>
    </w:p>
    <w:p w14:paraId="7A9B41FE" w14:textId="4DB23602" w:rsidR="00C14C72" w:rsidRDefault="00C14C72">
      <w:pPr>
        <w:pStyle w:val="TOC1"/>
        <w:rPr>
          <w:rFonts w:asciiTheme="minorHAnsi" w:eastAsiaTheme="minorEastAsia" w:hAnsiTheme="minorHAnsi"/>
          <w:b w:val="0"/>
          <w:bCs w:val="0"/>
          <w:kern w:val="2"/>
          <w:sz w:val="24"/>
          <w:lang w:eastAsia="en-AU"/>
          <w14:ligatures w14:val="standardContextual"/>
        </w:rPr>
      </w:pPr>
      <w:hyperlink w:anchor="_Toc216094985" w:history="1">
        <w:r w:rsidRPr="005675C2">
          <w:rPr>
            <w:rStyle w:val="Hyperlink"/>
          </w:rPr>
          <w:t>4.</w:t>
        </w:r>
        <w:r>
          <w:rPr>
            <w:rFonts w:asciiTheme="minorHAnsi" w:eastAsiaTheme="minorEastAsia" w:hAnsiTheme="minorHAnsi"/>
            <w:b w:val="0"/>
            <w:bCs w:val="0"/>
            <w:kern w:val="2"/>
            <w:sz w:val="24"/>
            <w:lang w:eastAsia="en-AU"/>
            <w14:ligatures w14:val="standardContextual"/>
          </w:rPr>
          <w:tab/>
        </w:r>
        <w:r w:rsidRPr="005675C2">
          <w:rPr>
            <w:rStyle w:val="Hyperlink"/>
          </w:rPr>
          <w:t>Before using an EWP</w:t>
        </w:r>
        <w:r>
          <w:rPr>
            <w:webHidden/>
          </w:rPr>
          <w:tab/>
        </w:r>
        <w:r>
          <w:rPr>
            <w:webHidden/>
          </w:rPr>
          <w:fldChar w:fldCharType="begin"/>
        </w:r>
        <w:r>
          <w:rPr>
            <w:webHidden/>
          </w:rPr>
          <w:instrText xml:space="preserve"> PAGEREF _Toc216094985 \h </w:instrText>
        </w:r>
        <w:r>
          <w:rPr>
            <w:webHidden/>
          </w:rPr>
        </w:r>
        <w:r>
          <w:rPr>
            <w:webHidden/>
          </w:rPr>
          <w:fldChar w:fldCharType="separate"/>
        </w:r>
        <w:r w:rsidR="00664730">
          <w:rPr>
            <w:webHidden/>
          </w:rPr>
          <w:t>52</w:t>
        </w:r>
        <w:r>
          <w:rPr>
            <w:webHidden/>
          </w:rPr>
          <w:fldChar w:fldCharType="end"/>
        </w:r>
      </w:hyperlink>
    </w:p>
    <w:p w14:paraId="313FA310" w14:textId="3F913DC3" w:rsidR="00C14C72" w:rsidRDefault="00C14C72">
      <w:pPr>
        <w:pStyle w:val="TOC2"/>
        <w:rPr>
          <w:rFonts w:asciiTheme="minorHAnsi" w:eastAsiaTheme="minorEastAsia" w:hAnsiTheme="minorHAnsi"/>
          <w:noProof/>
          <w:kern w:val="2"/>
          <w:sz w:val="24"/>
          <w:lang w:eastAsia="en-AU"/>
          <w14:ligatures w14:val="standardContextual"/>
        </w:rPr>
      </w:pPr>
      <w:hyperlink w:anchor="_Toc216094986" w:history="1">
        <w:r w:rsidRPr="005675C2">
          <w:rPr>
            <w:rStyle w:val="Hyperlink"/>
            <w:noProof/>
          </w:rPr>
          <w:t>4.1</w:t>
        </w:r>
        <w:r>
          <w:rPr>
            <w:rFonts w:asciiTheme="minorHAnsi" w:eastAsiaTheme="minorEastAsia" w:hAnsiTheme="minorHAnsi"/>
            <w:noProof/>
            <w:kern w:val="2"/>
            <w:sz w:val="24"/>
            <w:lang w:eastAsia="en-AU"/>
            <w14:ligatures w14:val="standardContextual"/>
          </w:rPr>
          <w:tab/>
        </w:r>
        <w:r w:rsidRPr="005675C2">
          <w:rPr>
            <w:rStyle w:val="Hyperlink"/>
            <w:noProof/>
          </w:rPr>
          <w:t>Planning and preparation</w:t>
        </w:r>
        <w:r>
          <w:rPr>
            <w:noProof/>
            <w:webHidden/>
          </w:rPr>
          <w:tab/>
        </w:r>
        <w:r>
          <w:rPr>
            <w:noProof/>
            <w:webHidden/>
          </w:rPr>
          <w:fldChar w:fldCharType="begin"/>
        </w:r>
        <w:r>
          <w:rPr>
            <w:noProof/>
            <w:webHidden/>
          </w:rPr>
          <w:instrText xml:space="preserve"> PAGEREF _Toc216094986 \h </w:instrText>
        </w:r>
        <w:r>
          <w:rPr>
            <w:noProof/>
            <w:webHidden/>
          </w:rPr>
        </w:r>
        <w:r>
          <w:rPr>
            <w:noProof/>
            <w:webHidden/>
          </w:rPr>
          <w:fldChar w:fldCharType="separate"/>
        </w:r>
        <w:r w:rsidR="00664730">
          <w:rPr>
            <w:noProof/>
            <w:webHidden/>
          </w:rPr>
          <w:t>52</w:t>
        </w:r>
        <w:r>
          <w:rPr>
            <w:noProof/>
            <w:webHidden/>
          </w:rPr>
          <w:fldChar w:fldCharType="end"/>
        </w:r>
      </w:hyperlink>
    </w:p>
    <w:p w14:paraId="715F64F7" w14:textId="5D419E7C" w:rsidR="00C14C72" w:rsidRDefault="00C14C72">
      <w:pPr>
        <w:pStyle w:val="TOC2"/>
        <w:rPr>
          <w:rFonts w:asciiTheme="minorHAnsi" w:eastAsiaTheme="minorEastAsia" w:hAnsiTheme="minorHAnsi"/>
          <w:noProof/>
          <w:kern w:val="2"/>
          <w:sz w:val="24"/>
          <w:lang w:eastAsia="en-AU"/>
          <w14:ligatures w14:val="standardContextual"/>
        </w:rPr>
      </w:pPr>
      <w:hyperlink w:anchor="_Toc216094987" w:history="1">
        <w:r w:rsidRPr="005675C2">
          <w:rPr>
            <w:rStyle w:val="Hyperlink"/>
            <w:noProof/>
          </w:rPr>
          <w:t>4.2</w:t>
        </w:r>
        <w:r>
          <w:rPr>
            <w:rFonts w:asciiTheme="minorHAnsi" w:eastAsiaTheme="minorEastAsia" w:hAnsiTheme="minorHAnsi"/>
            <w:noProof/>
            <w:kern w:val="2"/>
            <w:sz w:val="24"/>
            <w:lang w:eastAsia="en-AU"/>
            <w14:ligatures w14:val="standardContextual"/>
          </w:rPr>
          <w:tab/>
        </w:r>
        <w:r w:rsidRPr="005675C2">
          <w:rPr>
            <w:rStyle w:val="Hyperlink"/>
            <w:noProof/>
          </w:rPr>
          <w:t>Selecting the right EWP</w:t>
        </w:r>
        <w:r>
          <w:rPr>
            <w:noProof/>
            <w:webHidden/>
          </w:rPr>
          <w:tab/>
        </w:r>
        <w:r>
          <w:rPr>
            <w:noProof/>
            <w:webHidden/>
          </w:rPr>
          <w:fldChar w:fldCharType="begin"/>
        </w:r>
        <w:r>
          <w:rPr>
            <w:noProof/>
            <w:webHidden/>
          </w:rPr>
          <w:instrText xml:space="preserve"> PAGEREF _Toc216094987 \h </w:instrText>
        </w:r>
        <w:r>
          <w:rPr>
            <w:noProof/>
            <w:webHidden/>
          </w:rPr>
        </w:r>
        <w:r>
          <w:rPr>
            <w:noProof/>
            <w:webHidden/>
          </w:rPr>
          <w:fldChar w:fldCharType="separate"/>
        </w:r>
        <w:r w:rsidR="00664730">
          <w:rPr>
            <w:noProof/>
            <w:webHidden/>
          </w:rPr>
          <w:t>52</w:t>
        </w:r>
        <w:r>
          <w:rPr>
            <w:noProof/>
            <w:webHidden/>
          </w:rPr>
          <w:fldChar w:fldCharType="end"/>
        </w:r>
      </w:hyperlink>
    </w:p>
    <w:p w14:paraId="73B154DC" w14:textId="30ADA55F" w:rsidR="00C14C72" w:rsidRDefault="00C14C72">
      <w:pPr>
        <w:pStyle w:val="TOC2"/>
        <w:rPr>
          <w:rFonts w:asciiTheme="minorHAnsi" w:eastAsiaTheme="minorEastAsia" w:hAnsiTheme="minorHAnsi"/>
          <w:noProof/>
          <w:kern w:val="2"/>
          <w:sz w:val="24"/>
          <w:lang w:eastAsia="en-AU"/>
          <w14:ligatures w14:val="standardContextual"/>
        </w:rPr>
      </w:pPr>
      <w:hyperlink w:anchor="_Toc216094988" w:history="1">
        <w:r w:rsidRPr="005675C2">
          <w:rPr>
            <w:rStyle w:val="Hyperlink"/>
            <w:noProof/>
          </w:rPr>
          <w:t>4.3</w:t>
        </w:r>
        <w:r>
          <w:rPr>
            <w:rFonts w:asciiTheme="minorHAnsi" w:eastAsiaTheme="minorEastAsia" w:hAnsiTheme="minorHAnsi"/>
            <w:noProof/>
            <w:kern w:val="2"/>
            <w:sz w:val="24"/>
            <w:lang w:eastAsia="en-AU"/>
            <w14:ligatures w14:val="standardContextual"/>
          </w:rPr>
          <w:tab/>
        </w:r>
        <w:r w:rsidRPr="005675C2">
          <w:rPr>
            <w:rStyle w:val="Hyperlink"/>
            <w:noProof/>
          </w:rPr>
          <w:t>Registering an EWP</w:t>
        </w:r>
        <w:r>
          <w:rPr>
            <w:noProof/>
            <w:webHidden/>
          </w:rPr>
          <w:tab/>
        </w:r>
        <w:r>
          <w:rPr>
            <w:noProof/>
            <w:webHidden/>
          </w:rPr>
          <w:fldChar w:fldCharType="begin"/>
        </w:r>
        <w:r>
          <w:rPr>
            <w:noProof/>
            <w:webHidden/>
          </w:rPr>
          <w:instrText xml:space="preserve"> PAGEREF _Toc216094988 \h </w:instrText>
        </w:r>
        <w:r>
          <w:rPr>
            <w:noProof/>
            <w:webHidden/>
          </w:rPr>
        </w:r>
        <w:r>
          <w:rPr>
            <w:noProof/>
            <w:webHidden/>
          </w:rPr>
          <w:fldChar w:fldCharType="separate"/>
        </w:r>
        <w:r w:rsidR="00664730">
          <w:rPr>
            <w:noProof/>
            <w:webHidden/>
          </w:rPr>
          <w:t>54</w:t>
        </w:r>
        <w:r>
          <w:rPr>
            <w:noProof/>
            <w:webHidden/>
          </w:rPr>
          <w:fldChar w:fldCharType="end"/>
        </w:r>
      </w:hyperlink>
    </w:p>
    <w:p w14:paraId="751162F2" w14:textId="00488EC4" w:rsidR="00C14C72" w:rsidRDefault="00C14C72">
      <w:pPr>
        <w:pStyle w:val="TOC2"/>
        <w:rPr>
          <w:rFonts w:asciiTheme="minorHAnsi" w:eastAsiaTheme="minorEastAsia" w:hAnsiTheme="minorHAnsi"/>
          <w:noProof/>
          <w:kern w:val="2"/>
          <w:sz w:val="24"/>
          <w:lang w:eastAsia="en-AU"/>
          <w14:ligatures w14:val="standardContextual"/>
        </w:rPr>
      </w:pPr>
      <w:hyperlink w:anchor="_Toc216094989" w:history="1">
        <w:r w:rsidRPr="005675C2">
          <w:rPr>
            <w:rStyle w:val="Hyperlink"/>
            <w:noProof/>
          </w:rPr>
          <w:t>4.4</w:t>
        </w:r>
        <w:r>
          <w:rPr>
            <w:rFonts w:asciiTheme="minorHAnsi" w:eastAsiaTheme="minorEastAsia" w:hAnsiTheme="minorHAnsi"/>
            <w:noProof/>
            <w:kern w:val="2"/>
            <w:sz w:val="24"/>
            <w:lang w:eastAsia="en-AU"/>
            <w14:ligatures w14:val="standardContextual"/>
          </w:rPr>
          <w:tab/>
        </w:r>
        <w:r w:rsidRPr="005675C2">
          <w:rPr>
            <w:rStyle w:val="Hyperlink"/>
            <w:noProof/>
          </w:rPr>
          <w:t>Pre-use safety checks</w:t>
        </w:r>
        <w:r>
          <w:rPr>
            <w:noProof/>
            <w:webHidden/>
          </w:rPr>
          <w:tab/>
        </w:r>
        <w:r>
          <w:rPr>
            <w:noProof/>
            <w:webHidden/>
          </w:rPr>
          <w:fldChar w:fldCharType="begin"/>
        </w:r>
        <w:r>
          <w:rPr>
            <w:noProof/>
            <w:webHidden/>
          </w:rPr>
          <w:instrText xml:space="preserve"> PAGEREF _Toc216094989 \h </w:instrText>
        </w:r>
        <w:r>
          <w:rPr>
            <w:noProof/>
            <w:webHidden/>
          </w:rPr>
        </w:r>
        <w:r>
          <w:rPr>
            <w:noProof/>
            <w:webHidden/>
          </w:rPr>
          <w:fldChar w:fldCharType="separate"/>
        </w:r>
        <w:r w:rsidR="00664730">
          <w:rPr>
            <w:noProof/>
            <w:webHidden/>
          </w:rPr>
          <w:t>55</w:t>
        </w:r>
        <w:r>
          <w:rPr>
            <w:noProof/>
            <w:webHidden/>
          </w:rPr>
          <w:fldChar w:fldCharType="end"/>
        </w:r>
      </w:hyperlink>
    </w:p>
    <w:p w14:paraId="370DD4D3" w14:textId="74F160FC" w:rsidR="00C14C72" w:rsidRDefault="00C14C72">
      <w:pPr>
        <w:pStyle w:val="TOC1"/>
        <w:rPr>
          <w:rFonts w:asciiTheme="minorHAnsi" w:eastAsiaTheme="minorEastAsia" w:hAnsiTheme="minorHAnsi"/>
          <w:b w:val="0"/>
          <w:bCs w:val="0"/>
          <w:kern w:val="2"/>
          <w:sz w:val="24"/>
          <w:lang w:eastAsia="en-AU"/>
          <w14:ligatures w14:val="standardContextual"/>
        </w:rPr>
      </w:pPr>
      <w:hyperlink w:anchor="_Toc216094990" w:history="1">
        <w:r w:rsidRPr="005675C2">
          <w:rPr>
            <w:rStyle w:val="Hyperlink"/>
          </w:rPr>
          <w:t>5.</w:t>
        </w:r>
        <w:r>
          <w:rPr>
            <w:rFonts w:asciiTheme="minorHAnsi" w:eastAsiaTheme="minorEastAsia" w:hAnsiTheme="minorHAnsi"/>
            <w:b w:val="0"/>
            <w:bCs w:val="0"/>
            <w:kern w:val="2"/>
            <w:sz w:val="24"/>
            <w:lang w:eastAsia="en-AU"/>
            <w14:ligatures w14:val="standardContextual"/>
          </w:rPr>
          <w:tab/>
        </w:r>
        <w:r w:rsidRPr="005675C2">
          <w:rPr>
            <w:rStyle w:val="Hyperlink"/>
          </w:rPr>
          <w:t>Using an EWP</w:t>
        </w:r>
        <w:r>
          <w:rPr>
            <w:webHidden/>
          </w:rPr>
          <w:tab/>
        </w:r>
        <w:r>
          <w:rPr>
            <w:webHidden/>
          </w:rPr>
          <w:fldChar w:fldCharType="begin"/>
        </w:r>
        <w:r>
          <w:rPr>
            <w:webHidden/>
          </w:rPr>
          <w:instrText xml:space="preserve"> PAGEREF _Toc216094990 \h </w:instrText>
        </w:r>
        <w:r>
          <w:rPr>
            <w:webHidden/>
          </w:rPr>
        </w:r>
        <w:r>
          <w:rPr>
            <w:webHidden/>
          </w:rPr>
          <w:fldChar w:fldCharType="separate"/>
        </w:r>
        <w:r w:rsidR="00664730">
          <w:rPr>
            <w:webHidden/>
          </w:rPr>
          <w:t>57</w:t>
        </w:r>
        <w:r>
          <w:rPr>
            <w:webHidden/>
          </w:rPr>
          <w:fldChar w:fldCharType="end"/>
        </w:r>
      </w:hyperlink>
    </w:p>
    <w:p w14:paraId="28AA86AF" w14:textId="27F430E6" w:rsidR="00C14C72" w:rsidRDefault="00C14C72">
      <w:pPr>
        <w:pStyle w:val="TOC2"/>
        <w:rPr>
          <w:rFonts w:asciiTheme="minorHAnsi" w:eastAsiaTheme="minorEastAsia" w:hAnsiTheme="minorHAnsi"/>
          <w:noProof/>
          <w:kern w:val="2"/>
          <w:sz w:val="24"/>
          <w:lang w:eastAsia="en-AU"/>
          <w14:ligatures w14:val="standardContextual"/>
        </w:rPr>
      </w:pPr>
      <w:hyperlink w:anchor="_Toc216094991" w:history="1">
        <w:r w:rsidRPr="005675C2">
          <w:rPr>
            <w:rStyle w:val="Hyperlink"/>
            <w:noProof/>
          </w:rPr>
          <w:t>5.1</w:t>
        </w:r>
        <w:r>
          <w:rPr>
            <w:rFonts w:asciiTheme="minorHAnsi" w:eastAsiaTheme="minorEastAsia" w:hAnsiTheme="minorHAnsi"/>
            <w:noProof/>
            <w:kern w:val="2"/>
            <w:sz w:val="24"/>
            <w:lang w:eastAsia="en-AU"/>
            <w14:ligatures w14:val="standardContextual"/>
          </w:rPr>
          <w:tab/>
        </w:r>
        <w:r w:rsidRPr="005675C2">
          <w:rPr>
            <w:rStyle w:val="Hyperlink"/>
            <w:noProof/>
          </w:rPr>
          <w:t>Proper use</w:t>
        </w:r>
        <w:r>
          <w:rPr>
            <w:noProof/>
            <w:webHidden/>
          </w:rPr>
          <w:tab/>
        </w:r>
        <w:r>
          <w:rPr>
            <w:noProof/>
            <w:webHidden/>
          </w:rPr>
          <w:fldChar w:fldCharType="begin"/>
        </w:r>
        <w:r>
          <w:rPr>
            <w:noProof/>
            <w:webHidden/>
          </w:rPr>
          <w:instrText xml:space="preserve"> PAGEREF _Toc216094991 \h </w:instrText>
        </w:r>
        <w:r>
          <w:rPr>
            <w:noProof/>
            <w:webHidden/>
          </w:rPr>
        </w:r>
        <w:r>
          <w:rPr>
            <w:noProof/>
            <w:webHidden/>
          </w:rPr>
          <w:fldChar w:fldCharType="separate"/>
        </w:r>
        <w:r w:rsidR="00664730">
          <w:rPr>
            <w:noProof/>
            <w:webHidden/>
          </w:rPr>
          <w:t>57</w:t>
        </w:r>
        <w:r>
          <w:rPr>
            <w:noProof/>
            <w:webHidden/>
          </w:rPr>
          <w:fldChar w:fldCharType="end"/>
        </w:r>
      </w:hyperlink>
    </w:p>
    <w:p w14:paraId="30FDADDC" w14:textId="7606622C" w:rsidR="00C14C72" w:rsidRDefault="00C14C72">
      <w:pPr>
        <w:pStyle w:val="TOC2"/>
        <w:rPr>
          <w:rFonts w:asciiTheme="minorHAnsi" w:eastAsiaTheme="minorEastAsia" w:hAnsiTheme="minorHAnsi"/>
          <w:noProof/>
          <w:kern w:val="2"/>
          <w:sz w:val="24"/>
          <w:lang w:eastAsia="en-AU"/>
          <w14:ligatures w14:val="standardContextual"/>
        </w:rPr>
      </w:pPr>
      <w:hyperlink w:anchor="_Toc216094992" w:history="1">
        <w:r w:rsidRPr="005675C2">
          <w:rPr>
            <w:rStyle w:val="Hyperlink"/>
            <w:noProof/>
          </w:rPr>
          <w:t>5.2</w:t>
        </w:r>
        <w:r>
          <w:rPr>
            <w:rFonts w:asciiTheme="minorHAnsi" w:eastAsiaTheme="minorEastAsia" w:hAnsiTheme="minorHAnsi"/>
            <w:noProof/>
            <w:kern w:val="2"/>
            <w:sz w:val="24"/>
            <w:lang w:eastAsia="en-AU"/>
            <w14:ligatures w14:val="standardContextual"/>
          </w:rPr>
          <w:tab/>
        </w:r>
        <w:r w:rsidRPr="005675C2">
          <w:rPr>
            <w:rStyle w:val="Hyperlink"/>
            <w:noProof/>
          </w:rPr>
          <w:t>Communication</w:t>
        </w:r>
        <w:r>
          <w:rPr>
            <w:noProof/>
            <w:webHidden/>
          </w:rPr>
          <w:tab/>
        </w:r>
        <w:r>
          <w:rPr>
            <w:noProof/>
            <w:webHidden/>
          </w:rPr>
          <w:fldChar w:fldCharType="begin"/>
        </w:r>
        <w:r>
          <w:rPr>
            <w:noProof/>
            <w:webHidden/>
          </w:rPr>
          <w:instrText xml:space="preserve"> PAGEREF _Toc216094992 \h </w:instrText>
        </w:r>
        <w:r>
          <w:rPr>
            <w:noProof/>
            <w:webHidden/>
          </w:rPr>
        </w:r>
        <w:r>
          <w:rPr>
            <w:noProof/>
            <w:webHidden/>
          </w:rPr>
          <w:fldChar w:fldCharType="separate"/>
        </w:r>
        <w:r w:rsidR="00664730">
          <w:rPr>
            <w:noProof/>
            <w:webHidden/>
          </w:rPr>
          <w:t>57</w:t>
        </w:r>
        <w:r>
          <w:rPr>
            <w:noProof/>
            <w:webHidden/>
          </w:rPr>
          <w:fldChar w:fldCharType="end"/>
        </w:r>
      </w:hyperlink>
    </w:p>
    <w:p w14:paraId="0F0392F0" w14:textId="58DA3049" w:rsidR="00C14C72" w:rsidRDefault="00C14C72">
      <w:pPr>
        <w:pStyle w:val="TOC2"/>
        <w:rPr>
          <w:rFonts w:asciiTheme="minorHAnsi" w:eastAsiaTheme="minorEastAsia" w:hAnsiTheme="minorHAnsi"/>
          <w:noProof/>
          <w:kern w:val="2"/>
          <w:sz w:val="24"/>
          <w:lang w:eastAsia="en-AU"/>
          <w14:ligatures w14:val="standardContextual"/>
        </w:rPr>
      </w:pPr>
      <w:hyperlink w:anchor="_Toc216094993" w:history="1">
        <w:r w:rsidRPr="005675C2">
          <w:rPr>
            <w:rStyle w:val="Hyperlink"/>
            <w:noProof/>
          </w:rPr>
          <w:t>5.3</w:t>
        </w:r>
        <w:r>
          <w:rPr>
            <w:rFonts w:asciiTheme="minorHAnsi" w:eastAsiaTheme="minorEastAsia" w:hAnsiTheme="minorHAnsi"/>
            <w:noProof/>
            <w:kern w:val="2"/>
            <w:sz w:val="24"/>
            <w:lang w:eastAsia="en-AU"/>
            <w14:ligatures w14:val="standardContextual"/>
          </w:rPr>
          <w:tab/>
        </w:r>
        <w:r w:rsidRPr="005675C2">
          <w:rPr>
            <w:rStyle w:val="Hyperlink"/>
            <w:noProof/>
          </w:rPr>
          <w:t>EWP ground level and platform controls</w:t>
        </w:r>
        <w:r>
          <w:rPr>
            <w:noProof/>
            <w:webHidden/>
          </w:rPr>
          <w:tab/>
        </w:r>
        <w:r>
          <w:rPr>
            <w:noProof/>
            <w:webHidden/>
          </w:rPr>
          <w:fldChar w:fldCharType="begin"/>
        </w:r>
        <w:r>
          <w:rPr>
            <w:noProof/>
            <w:webHidden/>
          </w:rPr>
          <w:instrText xml:space="preserve"> PAGEREF _Toc216094993 \h </w:instrText>
        </w:r>
        <w:r>
          <w:rPr>
            <w:noProof/>
            <w:webHidden/>
          </w:rPr>
        </w:r>
        <w:r>
          <w:rPr>
            <w:noProof/>
            <w:webHidden/>
          </w:rPr>
          <w:fldChar w:fldCharType="separate"/>
        </w:r>
        <w:r w:rsidR="00664730">
          <w:rPr>
            <w:noProof/>
            <w:webHidden/>
          </w:rPr>
          <w:t>58</w:t>
        </w:r>
        <w:r>
          <w:rPr>
            <w:noProof/>
            <w:webHidden/>
          </w:rPr>
          <w:fldChar w:fldCharType="end"/>
        </w:r>
      </w:hyperlink>
    </w:p>
    <w:p w14:paraId="1728B5A4" w14:textId="27CA7B6F" w:rsidR="00C14C72" w:rsidRDefault="00C14C72">
      <w:pPr>
        <w:pStyle w:val="TOC2"/>
        <w:rPr>
          <w:rFonts w:asciiTheme="minorHAnsi" w:eastAsiaTheme="minorEastAsia" w:hAnsiTheme="minorHAnsi"/>
          <w:noProof/>
          <w:kern w:val="2"/>
          <w:sz w:val="24"/>
          <w:lang w:eastAsia="en-AU"/>
          <w14:ligatures w14:val="standardContextual"/>
        </w:rPr>
      </w:pPr>
      <w:hyperlink w:anchor="_Toc216094994" w:history="1">
        <w:r w:rsidRPr="005675C2">
          <w:rPr>
            <w:rStyle w:val="Hyperlink"/>
            <w:noProof/>
          </w:rPr>
          <w:t>5.4</w:t>
        </w:r>
        <w:r>
          <w:rPr>
            <w:rFonts w:asciiTheme="minorHAnsi" w:eastAsiaTheme="minorEastAsia" w:hAnsiTheme="minorHAnsi"/>
            <w:noProof/>
            <w:kern w:val="2"/>
            <w:sz w:val="24"/>
            <w:lang w:eastAsia="en-AU"/>
            <w14:ligatures w14:val="standardContextual"/>
          </w:rPr>
          <w:tab/>
        </w:r>
        <w:r w:rsidRPr="005675C2">
          <w:rPr>
            <w:rStyle w:val="Hyperlink"/>
            <w:noProof/>
          </w:rPr>
          <w:t>EWP operating procedures</w:t>
        </w:r>
        <w:r>
          <w:rPr>
            <w:noProof/>
            <w:webHidden/>
          </w:rPr>
          <w:tab/>
        </w:r>
        <w:r>
          <w:rPr>
            <w:noProof/>
            <w:webHidden/>
          </w:rPr>
          <w:fldChar w:fldCharType="begin"/>
        </w:r>
        <w:r>
          <w:rPr>
            <w:noProof/>
            <w:webHidden/>
          </w:rPr>
          <w:instrText xml:space="preserve"> PAGEREF _Toc216094994 \h </w:instrText>
        </w:r>
        <w:r>
          <w:rPr>
            <w:noProof/>
            <w:webHidden/>
          </w:rPr>
        </w:r>
        <w:r>
          <w:rPr>
            <w:noProof/>
            <w:webHidden/>
          </w:rPr>
          <w:fldChar w:fldCharType="separate"/>
        </w:r>
        <w:r w:rsidR="00664730">
          <w:rPr>
            <w:noProof/>
            <w:webHidden/>
          </w:rPr>
          <w:t>58</w:t>
        </w:r>
        <w:r>
          <w:rPr>
            <w:noProof/>
            <w:webHidden/>
          </w:rPr>
          <w:fldChar w:fldCharType="end"/>
        </w:r>
      </w:hyperlink>
    </w:p>
    <w:p w14:paraId="0FCD0DC0" w14:textId="53798D42" w:rsidR="00C14C72" w:rsidRDefault="00C14C72">
      <w:pPr>
        <w:pStyle w:val="TOC2"/>
        <w:rPr>
          <w:rFonts w:asciiTheme="minorHAnsi" w:eastAsiaTheme="minorEastAsia" w:hAnsiTheme="minorHAnsi"/>
          <w:noProof/>
          <w:kern w:val="2"/>
          <w:sz w:val="24"/>
          <w:lang w:eastAsia="en-AU"/>
          <w14:ligatures w14:val="standardContextual"/>
        </w:rPr>
      </w:pPr>
      <w:hyperlink w:anchor="_Toc216094995" w:history="1">
        <w:r w:rsidRPr="005675C2">
          <w:rPr>
            <w:rStyle w:val="Hyperlink"/>
            <w:noProof/>
          </w:rPr>
          <w:t>5.5</w:t>
        </w:r>
        <w:r>
          <w:rPr>
            <w:rFonts w:asciiTheme="minorHAnsi" w:eastAsiaTheme="minorEastAsia" w:hAnsiTheme="minorHAnsi"/>
            <w:noProof/>
            <w:kern w:val="2"/>
            <w:sz w:val="24"/>
            <w:lang w:eastAsia="en-AU"/>
            <w14:ligatures w14:val="standardContextual"/>
          </w:rPr>
          <w:tab/>
        </w:r>
        <w:r w:rsidRPr="005675C2">
          <w:rPr>
            <w:rStyle w:val="Hyperlink"/>
            <w:noProof/>
          </w:rPr>
          <w:t>EWP exclusion zones</w:t>
        </w:r>
        <w:r>
          <w:rPr>
            <w:noProof/>
            <w:webHidden/>
          </w:rPr>
          <w:tab/>
        </w:r>
        <w:r>
          <w:rPr>
            <w:noProof/>
            <w:webHidden/>
          </w:rPr>
          <w:fldChar w:fldCharType="begin"/>
        </w:r>
        <w:r>
          <w:rPr>
            <w:noProof/>
            <w:webHidden/>
          </w:rPr>
          <w:instrText xml:space="preserve"> PAGEREF _Toc216094995 \h </w:instrText>
        </w:r>
        <w:r>
          <w:rPr>
            <w:noProof/>
            <w:webHidden/>
          </w:rPr>
        </w:r>
        <w:r>
          <w:rPr>
            <w:noProof/>
            <w:webHidden/>
          </w:rPr>
          <w:fldChar w:fldCharType="separate"/>
        </w:r>
        <w:r w:rsidR="00664730">
          <w:rPr>
            <w:noProof/>
            <w:webHidden/>
          </w:rPr>
          <w:t>60</w:t>
        </w:r>
        <w:r>
          <w:rPr>
            <w:noProof/>
            <w:webHidden/>
          </w:rPr>
          <w:fldChar w:fldCharType="end"/>
        </w:r>
      </w:hyperlink>
    </w:p>
    <w:p w14:paraId="489548EE" w14:textId="4F38E840" w:rsidR="00C14C72" w:rsidRDefault="00C14C72">
      <w:pPr>
        <w:pStyle w:val="TOC2"/>
        <w:rPr>
          <w:rFonts w:asciiTheme="minorHAnsi" w:eastAsiaTheme="minorEastAsia" w:hAnsiTheme="minorHAnsi"/>
          <w:noProof/>
          <w:kern w:val="2"/>
          <w:sz w:val="24"/>
          <w:lang w:eastAsia="en-AU"/>
          <w14:ligatures w14:val="standardContextual"/>
        </w:rPr>
      </w:pPr>
      <w:hyperlink w:anchor="_Toc216094996" w:history="1">
        <w:r w:rsidRPr="005675C2">
          <w:rPr>
            <w:rStyle w:val="Hyperlink"/>
            <w:noProof/>
          </w:rPr>
          <w:t>5.6</w:t>
        </w:r>
        <w:r>
          <w:rPr>
            <w:rFonts w:asciiTheme="minorHAnsi" w:eastAsiaTheme="minorEastAsia" w:hAnsiTheme="minorHAnsi"/>
            <w:noProof/>
            <w:kern w:val="2"/>
            <w:sz w:val="24"/>
            <w:lang w:eastAsia="en-AU"/>
            <w14:ligatures w14:val="standardContextual"/>
          </w:rPr>
          <w:tab/>
        </w:r>
        <w:r w:rsidRPr="005675C2">
          <w:rPr>
            <w:rStyle w:val="Hyperlink"/>
            <w:noProof/>
          </w:rPr>
          <w:t>EWPs not in use</w:t>
        </w:r>
        <w:r>
          <w:rPr>
            <w:noProof/>
            <w:webHidden/>
          </w:rPr>
          <w:tab/>
        </w:r>
        <w:r>
          <w:rPr>
            <w:noProof/>
            <w:webHidden/>
          </w:rPr>
          <w:fldChar w:fldCharType="begin"/>
        </w:r>
        <w:r>
          <w:rPr>
            <w:noProof/>
            <w:webHidden/>
          </w:rPr>
          <w:instrText xml:space="preserve"> PAGEREF _Toc216094996 \h </w:instrText>
        </w:r>
        <w:r>
          <w:rPr>
            <w:noProof/>
            <w:webHidden/>
          </w:rPr>
        </w:r>
        <w:r>
          <w:rPr>
            <w:noProof/>
            <w:webHidden/>
          </w:rPr>
          <w:fldChar w:fldCharType="separate"/>
        </w:r>
        <w:r w:rsidR="00664730">
          <w:rPr>
            <w:noProof/>
            <w:webHidden/>
          </w:rPr>
          <w:t>61</w:t>
        </w:r>
        <w:r>
          <w:rPr>
            <w:noProof/>
            <w:webHidden/>
          </w:rPr>
          <w:fldChar w:fldCharType="end"/>
        </w:r>
      </w:hyperlink>
    </w:p>
    <w:p w14:paraId="221BA58F" w14:textId="15977D2B" w:rsidR="00C14C72" w:rsidRDefault="00C14C72">
      <w:pPr>
        <w:pStyle w:val="TOC2"/>
        <w:rPr>
          <w:rFonts w:asciiTheme="minorHAnsi" w:eastAsiaTheme="minorEastAsia" w:hAnsiTheme="minorHAnsi"/>
          <w:noProof/>
          <w:kern w:val="2"/>
          <w:sz w:val="24"/>
          <w:lang w:eastAsia="en-AU"/>
          <w14:ligatures w14:val="standardContextual"/>
        </w:rPr>
      </w:pPr>
      <w:hyperlink w:anchor="_Toc216094997" w:history="1">
        <w:r w:rsidRPr="005675C2">
          <w:rPr>
            <w:rStyle w:val="Hyperlink"/>
            <w:noProof/>
          </w:rPr>
          <w:t>5.7</w:t>
        </w:r>
        <w:r>
          <w:rPr>
            <w:rFonts w:asciiTheme="minorHAnsi" w:eastAsiaTheme="minorEastAsia" w:hAnsiTheme="minorHAnsi"/>
            <w:noProof/>
            <w:kern w:val="2"/>
            <w:sz w:val="24"/>
            <w:lang w:eastAsia="en-AU"/>
            <w14:ligatures w14:val="standardContextual"/>
          </w:rPr>
          <w:tab/>
        </w:r>
        <w:r w:rsidRPr="005675C2">
          <w:rPr>
            <w:rStyle w:val="Hyperlink"/>
            <w:noProof/>
          </w:rPr>
          <w:t>Telehandlers used as an EWP</w:t>
        </w:r>
        <w:r>
          <w:rPr>
            <w:noProof/>
            <w:webHidden/>
          </w:rPr>
          <w:tab/>
        </w:r>
        <w:r>
          <w:rPr>
            <w:noProof/>
            <w:webHidden/>
          </w:rPr>
          <w:fldChar w:fldCharType="begin"/>
        </w:r>
        <w:r>
          <w:rPr>
            <w:noProof/>
            <w:webHidden/>
          </w:rPr>
          <w:instrText xml:space="preserve"> PAGEREF _Toc216094997 \h </w:instrText>
        </w:r>
        <w:r>
          <w:rPr>
            <w:noProof/>
            <w:webHidden/>
          </w:rPr>
        </w:r>
        <w:r>
          <w:rPr>
            <w:noProof/>
            <w:webHidden/>
          </w:rPr>
          <w:fldChar w:fldCharType="separate"/>
        </w:r>
        <w:r w:rsidR="00664730">
          <w:rPr>
            <w:noProof/>
            <w:webHidden/>
          </w:rPr>
          <w:t>62</w:t>
        </w:r>
        <w:r>
          <w:rPr>
            <w:noProof/>
            <w:webHidden/>
          </w:rPr>
          <w:fldChar w:fldCharType="end"/>
        </w:r>
      </w:hyperlink>
    </w:p>
    <w:p w14:paraId="19AB2349" w14:textId="592FCA8F" w:rsidR="00C14C72" w:rsidRDefault="00C14C72">
      <w:pPr>
        <w:pStyle w:val="TOC1"/>
        <w:rPr>
          <w:rFonts w:asciiTheme="minorHAnsi" w:eastAsiaTheme="minorEastAsia" w:hAnsiTheme="minorHAnsi"/>
          <w:b w:val="0"/>
          <w:bCs w:val="0"/>
          <w:kern w:val="2"/>
          <w:sz w:val="24"/>
          <w:lang w:eastAsia="en-AU"/>
          <w14:ligatures w14:val="standardContextual"/>
        </w:rPr>
      </w:pPr>
      <w:hyperlink w:anchor="_Toc216094998" w:history="1">
        <w:r w:rsidRPr="005675C2">
          <w:rPr>
            <w:rStyle w:val="Hyperlink"/>
          </w:rPr>
          <w:t>6.</w:t>
        </w:r>
        <w:r>
          <w:rPr>
            <w:rFonts w:asciiTheme="minorHAnsi" w:eastAsiaTheme="minorEastAsia" w:hAnsiTheme="minorHAnsi"/>
            <w:b w:val="0"/>
            <w:bCs w:val="0"/>
            <w:kern w:val="2"/>
            <w:sz w:val="24"/>
            <w:lang w:eastAsia="en-AU"/>
            <w14:ligatures w14:val="standardContextual"/>
          </w:rPr>
          <w:tab/>
        </w:r>
        <w:r w:rsidRPr="005675C2">
          <w:rPr>
            <w:rStyle w:val="Hyperlink"/>
          </w:rPr>
          <w:t>Inspecting and maintaining EWPs</w:t>
        </w:r>
        <w:r>
          <w:rPr>
            <w:webHidden/>
          </w:rPr>
          <w:tab/>
        </w:r>
        <w:r>
          <w:rPr>
            <w:webHidden/>
          </w:rPr>
          <w:fldChar w:fldCharType="begin"/>
        </w:r>
        <w:r>
          <w:rPr>
            <w:webHidden/>
          </w:rPr>
          <w:instrText xml:space="preserve"> PAGEREF _Toc216094998 \h </w:instrText>
        </w:r>
        <w:r>
          <w:rPr>
            <w:webHidden/>
          </w:rPr>
        </w:r>
        <w:r>
          <w:rPr>
            <w:webHidden/>
          </w:rPr>
          <w:fldChar w:fldCharType="separate"/>
        </w:r>
        <w:r w:rsidR="00664730">
          <w:rPr>
            <w:webHidden/>
          </w:rPr>
          <w:t>63</w:t>
        </w:r>
        <w:r>
          <w:rPr>
            <w:webHidden/>
          </w:rPr>
          <w:fldChar w:fldCharType="end"/>
        </w:r>
      </w:hyperlink>
    </w:p>
    <w:p w14:paraId="5575742C" w14:textId="1517D64B" w:rsidR="00C14C72" w:rsidRDefault="00C14C72">
      <w:pPr>
        <w:pStyle w:val="TOC2"/>
        <w:rPr>
          <w:rFonts w:asciiTheme="minorHAnsi" w:eastAsiaTheme="minorEastAsia" w:hAnsiTheme="minorHAnsi"/>
          <w:noProof/>
          <w:kern w:val="2"/>
          <w:sz w:val="24"/>
          <w:lang w:eastAsia="en-AU"/>
          <w14:ligatures w14:val="standardContextual"/>
        </w:rPr>
      </w:pPr>
      <w:hyperlink w:anchor="_Toc216094999" w:history="1">
        <w:r w:rsidRPr="005675C2">
          <w:rPr>
            <w:rStyle w:val="Hyperlink"/>
            <w:noProof/>
          </w:rPr>
          <w:t>6.1</w:t>
        </w:r>
        <w:r>
          <w:rPr>
            <w:rFonts w:asciiTheme="minorHAnsi" w:eastAsiaTheme="minorEastAsia" w:hAnsiTheme="minorHAnsi"/>
            <w:noProof/>
            <w:kern w:val="2"/>
            <w:sz w:val="24"/>
            <w:lang w:eastAsia="en-AU"/>
            <w14:ligatures w14:val="standardContextual"/>
          </w:rPr>
          <w:tab/>
        </w:r>
        <w:r w:rsidRPr="005675C2">
          <w:rPr>
            <w:rStyle w:val="Hyperlink"/>
            <w:noProof/>
          </w:rPr>
          <w:t>Inspections</w:t>
        </w:r>
        <w:r>
          <w:rPr>
            <w:noProof/>
            <w:webHidden/>
          </w:rPr>
          <w:tab/>
        </w:r>
        <w:r>
          <w:rPr>
            <w:noProof/>
            <w:webHidden/>
          </w:rPr>
          <w:fldChar w:fldCharType="begin"/>
        </w:r>
        <w:r>
          <w:rPr>
            <w:noProof/>
            <w:webHidden/>
          </w:rPr>
          <w:instrText xml:space="preserve"> PAGEREF _Toc216094999 \h </w:instrText>
        </w:r>
        <w:r>
          <w:rPr>
            <w:noProof/>
            <w:webHidden/>
          </w:rPr>
        </w:r>
        <w:r>
          <w:rPr>
            <w:noProof/>
            <w:webHidden/>
          </w:rPr>
          <w:fldChar w:fldCharType="separate"/>
        </w:r>
        <w:r w:rsidR="00664730">
          <w:rPr>
            <w:noProof/>
            <w:webHidden/>
          </w:rPr>
          <w:t>63</w:t>
        </w:r>
        <w:r>
          <w:rPr>
            <w:noProof/>
            <w:webHidden/>
          </w:rPr>
          <w:fldChar w:fldCharType="end"/>
        </w:r>
      </w:hyperlink>
    </w:p>
    <w:p w14:paraId="15F68EDC" w14:textId="56C1D7C1" w:rsidR="00C14C72" w:rsidRDefault="00C14C72">
      <w:pPr>
        <w:pStyle w:val="TOC2"/>
        <w:rPr>
          <w:rFonts w:asciiTheme="minorHAnsi" w:eastAsiaTheme="minorEastAsia" w:hAnsiTheme="minorHAnsi"/>
          <w:noProof/>
          <w:kern w:val="2"/>
          <w:sz w:val="24"/>
          <w:lang w:eastAsia="en-AU"/>
          <w14:ligatures w14:val="standardContextual"/>
        </w:rPr>
      </w:pPr>
      <w:hyperlink w:anchor="_Toc216095000" w:history="1">
        <w:r w:rsidRPr="005675C2">
          <w:rPr>
            <w:rStyle w:val="Hyperlink"/>
            <w:noProof/>
          </w:rPr>
          <w:t>6.2</w:t>
        </w:r>
        <w:r>
          <w:rPr>
            <w:rFonts w:asciiTheme="minorHAnsi" w:eastAsiaTheme="minorEastAsia" w:hAnsiTheme="minorHAnsi"/>
            <w:noProof/>
            <w:kern w:val="2"/>
            <w:sz w:val="24"/>
            <w:lang w:eastAsia="en-AU"/>
            <w14:ligatures w14:val="standardContextual"/>
          </w:rPr>
          <w:tab/>
        </w:r>
        <w:r w:rsidRPr="005675C2">
          <w:rPr>
            <w:rStyle w:val="Hyperlink"/>
            <w:noProof/>
          </w:rPr>
          <w:t>Inspection types</w:t>
        </w:r>
        <w:r>
          <w:rPr>
            <w:noProof/>
            <w:webHidden/>
          </w:rPr>
          <w:tab/>
        </w:r>
        <w:r>
          <w:rPr>
            <w:noProof/>
            <w:webHidden/>
          </w:rPr>
          <w:fldChar w:fldCharType="begin"/>
        </w:r>
        <w:r>
          <w:rPr>
            <w:noProof/>
            <w:webHidden/>
          </w:rPr>
          <w:instrText xml:space="preserve"> PAGEREF _Toc216095000 \h </w:instrText>
        </w:r>
        <w:r>
          <w:rPr>
            <w:noProof/>
            <w:webHidden/>
          </w:rPr>
        </w:r>
        <w:r>
          <w:rPr>
            <w:noProof/>
            <w:webHidden/>
          </w:rPr>
          <w:fldChar w:fldCharType="separate"/>
        </w:r>
        <w:r w:rsidR="00664730">
          <w:rPr>
            <w:noProof/>
            <w:webHidden/>
          </w:rPr>
          <w:t>66</w:t>
        </w:r>
        <w:r>
          <w:rPr>
            <w:noProof/>
            <w:webHidden/>
          </w:rPr>
          <w:fldChar w:fldCharType="end"/>
        </w:r>
      </w:hyperlink>
    </w:p>
    <w:p w14:paraId="2ED33D5A" w14:textId="4E8BCDB1" w:rsidR="00C14C72" w:rsidRDefault="00C14C72">
      <w:pPr>
        <w:pStyle w:val="TOC2"/>
        <w:rPr>
          <w:rFonts w:asciiTheme="minorHAnsi" w:eastAsiaTheme="minorEastAsia" w:hAnsiTheme="minorHAnsi"/>
          <w:noProof/>
          <w:kern w:val="2"/>
          <w:sz w:val="24"/>
          <w:lang w:eastAsia="en-AU"/>
          <w14:ligatures w14:val="standardContextual"/>
        </w:rPr>
      </w:pPr>
      <w:hyperlink w:anchor="_Toc216095001" w:history="1">
        <w:r w:rsidRPr="005675C2">
          <w:rPr>
            <w:rStyle w:val="Hyperlink"/>
            <w:noProof/>
          </w:rPr>
          <w:t>6.3</w:t>
        </w:r>
        <w:r>
          <w:rPr>
            <w:rFonts w:asciiTheme="minorHAnsi" w:eastAsiaTheme="minorEastAsia" w:hAnsiTheme="minorHAnsi"/>
            <w:noProof/>
            <w:kern w:val="2"/>
            <w:sz w:val="24"/>
            <w:lang w:eastAsia="en-AU"/>
            <w14:ligatures w14:val="standardContextual"/>
          </w:rPr>
          <w:tab/>
        </w:r>
        <w:r w:rsidRPr="005675C2">
          <w:rPr>
            <w:rStyle w:val="Hyperlink"/>
            <w:noProof/>
          </w:rPr>
          <w:t>Monitoring and testing</w:t>
        </w:r>
        <w:r>
          <w:rPr>
            <w:noProof/>
            <w:webHidden/>
          </w:rPr>
          <w:tab/>
        </w:r>
        <w:r>
          <w:rPr>
            <w:noProof/>
            <w:webHidden/>
          </w:rPr>
          <w:fldChar w:fldCharType="begin"/>
        </w:r>
        <w:r>
          <w:rPr>
            <w:noProof/>
            <w:webHidden/>
          </w:rPr>
          <w:instrText xml:space="preserve"> PAGEREF _Toc216095001 \h </w:instrText>
        </w:r>
        <w:r>
          <w:rPr>
            <w:noProof/>
            <w:webHidden/>
          </w:rPr>
        </w:r>
        <w:r>
          <w:rPr>
            <w:noProof/>
            <w:webHidden/>
          </w:rPr>
          <w:fldChar w:fldCharType="separate"/>
        </w:r>
        <w:r w:rsidR="00664730">
          <w:rPr>
            <w:noProof/>
            <w:webHidden/>
          </w:rPr>
          <w:t>68</w:t>
        </w:r>
        <w:r>
          <w:rPr>
            <w:noProof/>
            <w:webHidden/>
          </w:rPr>
          <w:fldChar w:fldCharType="end"/>
        </w:r>
      </w:hyperlink>
    </w:p>
    <w:p w14:paraId="78E57EB5" w14:textId="2846AE86" w:rsidR="00C14C72" w:rsidRDefault="00C14C72">
      <w:pPr>
        <w:pStyle w:val="TOC2"/>
        <w:rPr>
          <w:rFonts w:asciiTheme="minorHAnsi" w:eastAsiaTheme="minorEastAsia" w:hAnsiTheme="minorHAnsi"/>
          <w:noProof/>
          <w:kern w:val="2"/>
          <w:sz w:val="24"/>
          <w:lang w:eastAsia="en-AU"/>
          <w14:ligatures w14:val="standardContextual"/>
        </w:rPr>
      </w:pPr>
      <w:hyperlink w:anchor="_Toc216095002" w:history="1">
        <w:r w:rsidRPr="005675C2">
          <w:rPr>
            <w:rStyle w:val="Hyperlink"/>
            <w:noProof/>
          </w:rPr>
          <w:t>6.4</w:t>
        </w:r>
        <w:r>
          <w:rPr>
            <w:rFonts w:asciiTheme="minorHAnsi" w:eastAsiaTheme="minorEastAsia" w:hAnsiTheme="minorHAnsi"/>
            <w:noProof/>
            <w:kern w:val="2"/>
            <w:sz w:val="24"/>
            <w:lang w:eastAsia="en-AU"/>
            <w14:ligatures w14:val="standardContextual"/>
          </w:rPr>
          <w:tab/>
        </w:r>
        <w:r w:rsidRPr="005675C2">
          <w:rPr>
            <w:rStyle w:val="Hyperlink"/>
            <w:noProof/>
          </w:rPr>
          <w:t>Recordkeeping and reporting</w:t>
        </w:r>
        <w:r>
          <w:rPr>
            <w:noProof/>
            <w:webHidden/>
          </w:rPr>
          <w:tab/>
        </w:r>
        <w:r>
          <w:rPr>
            <w:noProof/>
            <w:webHidden/>
          </w:rPr>
          <w:fldChar w:fldCharType="begin"/>
        </w:r>
        <w:r>
          <w:rPr>
            <w:noProof/>
            <w:webHidden/>
          </w:rPr>
          <w:instrText xml:space="preserve"> PAGEREF _Toc216095002 \h </w:instrText>
        </w:r>
        <w:r>
          <w:rPr>
            <w:noProof/>
            <w:webHidden/>
          </w:rPr>
        </w:r>
        <w:r>
          <w:rPr>
            <w:noProof/>
            <w:webHidden/>
          </w:rPr>
          <w:fldChar w:fldCharType="separate"/>
        </w:r>
        <w:r w:rsidR="00664730">
          <w:rPr>
            <w:noProof/>
            <w:webHidden/>
          </w:rPr>
          <w:t>69</w:t>
        </w:r>
        <w:r>
          <w:rPr>
            <w:noProof/>
            <w:webHidden/>
          </w:rPr>
          <w:fldChar w:fldCharType="end"/>
        </w:r>
      </w:hyperlink>
    </w:p>
    <w:p w14:paraId="173ADDDE" w14:textId="77B66720" w:rsidR="00C14C72" w:rsidRDefault="00C14C72">
      <w:pPr>
        <w:pStyle w:val="TOC1"/>
        <w:rPr>
          <w:rFonts w:asciiTheme="minorHAnsi" w:eastAsiaTheme="minorEastAsia" w:hAnsiTheme="minorHAnsi"/>
          <w:b w:val="0"/>
          <w:bCs w:val="0"/>
          <w:kern w:val="2"/>
          <w:sz w:val="24"/>
          <w:lang w:eastAsia="en-AU"/>
          <w14:ligatures w14:val="standardContextual"/>
        </w:rPr>
      </w:pPr>
      <w:hyperlink w:anchor="_Toc216095003" w:history="1">
        <w:r w:rsidRPr="005675C2">
          <w:rPr>
            <w:rStyle w:val="Hyperlink"/>
          </w:rPr>
          <w:t>Appendix A – Glossary</w:t>
        </w:r>
        <w:r>
          <w:rPr>
            <w:webHidden/>
          </w:rPr>
          <w:tab/>
        </w:r>
        <w:r>
          <w:rPr>
            <w:webHidden/>
          </w:rPr>
          <w:fldChar w:fldCharType="begin"/>
        </w:r>
        <w:r>
          <w:rPr>
            <w:webHidden/>
          </w:rPr>
          <w:instrText xml:space="preserve"> PAGEREF _Toc216095003 \h </w:instrText>
        </w:r>
        <w:r>
          <w:rPr>
            <w:webHidden/>
          </w:rPr>
        </w:r>
        <w:r>
          <w:rPr>
            <w:webHidden/>
          </w:rPr>
          <w:fldChar w:fldCharType="separate"/>
        </w:r>
        <w:r w:rsidR="00664730">
          <w:rPr>
            <w:webHidden/>
          </w:rPr>
          <w:t>71</w:t>
        </w:r>
        <w:r>
          <w:rPr>
            <w:webHidden/>
          </w:rPr>
          <w:fldChar w:fldCharType="end"/>
        </w:r>
      </w:hyperlink>
    </w:p>
    <w:p w14:paraId="485E47B8" w14:textId="15607C44" w:rsidR="00C14C72" w:rsidRDefault="00C14C72">
      <w:pPr>
        <w:pStyle w:val="TOC1"/>
        <w:rPr>
          <w:rFonts w:asciiTheme="minorHAnsi" w:eastAsiaTheme="minorEastAsia" w:hAnsiTheme="minorHAnsi"/>
          <w:b w:val="0"/>
          <w:bCs w:val="0"/>
          <w:kern w:val="2"/>
          <w:sz w:val="24"/>
          <w:lang w:eastAsia="en-AU"/>
          <w14:ligatures w14:val="standardContextual"/>
        </w:rPr>
      </w:pPr>
      <w:hyperlink w:anchor="_Toc216095004" w:history="1">
        <w:r w:rsidRPr="005675C2">
          <w:rPr>
            <w:rStyle w:val="Hyperlink"/>
          </w:rPr>
          <w:t>Appendix B – Pre-operational checklist</w:t>
        </w:r>
        <w:r>
          <w:rPr>
            <w:webHidden/>
          </w:rPr>
          <w:tab/>
        </w:r>
        <w:r>
          <w:rPr>
            <w:webHidden/>
          </w:rPr>
          <w:fldChar w:fldCharType="begin"/>
        </w:r>
        <w:r>
          <w:rPr>
            <w:webHidden/>
          </w:rPr>
          <w:instrText xml:space="preserve"> PAGEREF _Toc216095004 \h </w:instrText>
        </w:r>
        <w:r>
          <w:rPr>
            <w:webHidden/>
          </w:rPr>
        </w:r>
        <w:r>
          <w:rPr>
            <w:webHidden/>
          </w:rPr>
          <w:fldChar w:fldCharType="separate"/>
        </w:r>
        <w:r w:rsidR="00664730">
          <w:rPr>
            <w:webHidden/>
          </w:rPr>
          <w:t>74</w:t>
        </w:r>
        <w:r>
          <w:rPr>
            <w:webHidden/>
          </w:rPr>
          <w:fldChar w:fldCharType="end"/>
        </w:r>
      </w:hyperlink>
    </w:p>
    <w:p w14:paraId="63F22EEA" w14:textId="62D72BDF" w:rsidR="00C14C72" w:rsidRDefault="00C14C72">
      <w:pPr>
        <w:pStyle w:val="TOC1"/>
        <w:rPr>
          <w:rFonts w:asciiTheme="minorHAnsi" w:eastAsiaTheme="minorEastAsia" w:hAnsiTheme="minorHAnsi"/>
          <w:b w:val="0"/>
          <w:bCs w:val="0"/>
          <w:kern w:val="2"/>
          <w:sz w:val="24"/>
          <w:lang w:eastAsia="en-AU"/>
          <w14:ligatures w14:val="standardContextual"/>
        </w:rPr>
      </w:pPr>
      <w:hyperlink w:anchor="_Toc216095005" w:history="1">
        <w:r w:rsidRPr="005675C2">
          <w:rPr>
            <w:rStyle w:val="Hyperlink"/>
          </w:rPr>
          <w:t>Appendix C – Routine inspections</w:t>
        </w:r>
        <w:r>
          <w:rPr>
            <w:webHidden/>
          </w:rPr>
          <w:tab/>
        </w:r>
        <w:r>
          <w:rPr>
            <w:webHidden/>
          </w:rPr>
          <w:fldChar w:fldCharType="begin"/>
        </w:r>
        <w:r>
          <w:rPr>
            <w:webHidden/>
          </w:rPr>
          <w:instrText xml:space="preserve"> PAGEREF _Toc216095005 \h </w:instrText>
        </w:r>
        <w:r>
          <w:rPr>
            <w:webHidden/>
          </w:rPr>
        </w:r>
        <w:r>
          <w:rPr>
            <w:webHidden/>
          </w:rPr>
          <w:fldChar w:fldCharType="separate"/>
        </w:r>
        <w:r w:rsidR="00664730">
          <w:rPr>
            <w:webHidden/>
          </w:rPr>
          <w:t>76</w:t>
        </w:r>
        <w:r>
          <w:rPr>
            <w:webHidden/>
          </w:rPr>
          <w:fldChar w:fldCharType="end"/>
        </w:r>
      </w:hyperlink>
    </w:p>
    <w:p w14:paraId="5CFEB560" w14:textId="63931610" w:rsidR="00C14C72" w:rsidRDefault="00C14C72">
      <w:pPr>
        <w:pStyle w:val="TOC1"/>
        <w:rPr>
          <w:rFonts w:asciiTheme="minorHAnsi" w:eastAsiaTheme="minorEastAsia" w:hAnsiTheme="minorHAnsi"/>
          <w:b w:val="0"/>
          <w:bCs w:val="0"/>
          <w:kern w:val="2"/>
          <w:sz w:val="24"/>
          <w:lang w:eastAsia="en-AU"/>
          <w14:ligatures w14:val="standardContextual"/>
        </w:rPr>
      </w:pPr>
      <w:hyperlink w:anchor="_Toc216095006" w:history="1">
        <w:r w:rsidRPr="005675C2">
          <w:rPr>
            <w:rStyle w:val="Hyperlink"/>
          </w:rPr>
          <w:t>Appendix D – Periodic inspections</w:t>
        </w:r>
        <w:r>
          <w:rPr>
            <w:webHidden/>
          </w:rPr>
          <w:tab/>
        </w:r>
        <w:r>
          <w:rPr>
            <w:webHidden/>
          </w:rPr>
          <w:fldChar w:fldCharType="begin"/>
        </w:r>
        <w:r>
          <w:rPr>
            <w:webHidden/>
          </w:rPr>
          <w:instrText xml:space="preserve"> PAGEREF _Toc216095006 \h </w:instrText>
        </w:r>
        <w:r>
          <w:rPr>
            <w:webHidden/>
          </w:rPr>
        </w:r>
        <w:r>
          <w:rPr>
            <w:webHidden/>
          </w:rPr>
          <w:fldChar w:fldCharType="separate"/>
        </w:r>
        <w:r w:rsidR="00664730">
          <w:rPr>
            <w:webHidden/>
          </w:rPr>
          <w:t>77</w:t>
        </w:r>
        <w:r>
          <w:rPr>
            <w:webHidden/>
          </w:rPr>
          <w:fldChar w:fldCharType="end"/>
        </w:r>
      </w:hyperlink>
    </w:p>
    <w:p w14:paraId="32811312" w14:textId="67758B48" w:rsidR="00C14C72" w:rsidRDefault="00C14C72">
      <w:pPr>
        <w:pStyle w:val="TOC1"/>
        <w:rPr>
          <w:rFonts w:asciiTheme="minorHAnsi" w:eastAsiaTheme="minorEastAsia" w:hAnsiTheme="minorHAnsi"/>
          <w:b w:val="0"/>
          <w:bCs w:val="0"/>
          <w:kern w:val="2"/>
          <w:sz w:val="24"/>
          <w:lang w:eastAsia="en-AU"/>
          <w14:ligatures w14:val="standardContextual"/>
        </w:rPr>
      </w:pPr>
      <w:hyperlink w:anchor="_Toc216095007" w:history="1">
        <w:r w:rsidRPr="005675C2">
          <w:rPr>
            <w:rStyle w:val="Hyperlink"/>
          </w:rPr>
          <w:t>Appendix E – Example report of a periodic inspection</w:t>
        </w:r>
        <w:r>
          <w:rPr>
            <w:webHidden/>
          </w:rPr>
          <w:tab/>
        </w:r>
        <w:r>
          <w:rPr>
            <w:webHidden/>
          </w:rPr>
          <w:fldChar w:fldCharType="begin"/>
        </w:r>
        <w:r>
          <w:rPr>
            <w:webHidden/>
          </w:rPr>
          <w:instrText xml:space="preserve"> PAGEREF _Toc216095007 \h </w:instrText>
        </w:r>
        <w:r>
          <w:rPr>
            <w:webHidden/>
          </w:rPr>
        </w:r>
        <w:r>
          <w:rPr>
            <w:webHidden/>
          </w:rPr>
          <w:fldChar w:fldCharType="separate"/>
        </w:r>
        <w:r w:rsidR="00664730">
          <w:rPr>
            <w:webHidden/>
          </w:rPr>
          <w:t>80</w:t>
        </w:r>
        <w:r>
          <w:rPr>
            <w:webHidden/>
          </w:rPr>
          <w:fldChar w:fldCharType="end"/>
        </w:r>
      </w:hyperlink>
    </w:p>
    <w:p w14:paraId="0C66B4DD" w14:textId="1CC5624C" w:rsidR="00FB5F0A" w:rsidRDefault="00144B40" w:rsidP="00E14BDF">
      <w:pPr>
        <w:spacing w:after="100"/>
        <w:contextualSpacing w:val="0"/>
        <w:rPr>
          <w:b/>
          <w:noProof/>
        </w:rPr>
      </w:pPr>
      <w:r>
        <w:rPr>
          <w:b/>
          <w:bCs/>
          <w:noProof/>
        </w:rPr>
        <w:fldChar w:fldCharType="end"/>
      </w:r>
    </w:p>
    <w:p w14:paraId="5B352F77" w14:textId="77777777" w:rsidR="00E6439B" w:rsidRDefault="00E6439B" w:rsidP="00FB5F0A">
      <w:pPr>
        <w:rPr>
          <w:b/>
          <w:noProof/>
        </w:rPr>
      </w:pPr>
    </w:p>
    <w:p w14:paraId="226AD661" w14:textId="77777777" w:rsidR="00E6439B" w:rsidRPr="00C55110" w:rsidRDefault="00E6439B" w:rsidP="00C55110">
      <w:pPr>
        <w:sectPr w:rsidR="00E6439B" w:rsidRPr="00C55110" w:rsidSect="008F3F28">
          <w:headerReference w:type="first" r:id="rId15"/>
          <w:pgSz w:w="11906" w:h="16838" w:code="9"/>
          <w:pgMar w:top="1440" w:right="1440" w:bottom="1440" w:left="1440" w:header="709" w:footer="709" w:gutter="0"/>
          <w:cols w:space="708"/>
          <w:titlePg/>
          <w:docGrid w:linePitch="360"/>
        </w:sectPr>
      </w:pPr>
    </w:p>
    <w:p w14:paraId="77AEFB29" w14:textId="5745E590" w:rsidR="00FB5F0A" w:rsidRDefault="00C411AC" w:rsidP="00394A87">
      <w:pPr>
        <w:pStyle w:val="ListParagraphh1"/>
        <w:numPr>
          <w:ilvl w:val="0"/>
          <w:numId w:val="0"/>
        </w:numPr>
      </w:pPr>
      <w:bookmarkStart w:id="4" w:name="_Toc216094963"/>
      <w:r>
        <w:lastRenderedPageBreak/>
        <w:t>Foreword</w:t>
      </w:r>
      <w:bookmarkEnd w:id="4"/>
    </w:p>
    <w:p w14:paraId="00351569" w14:textId="77777777" w:rsidR="003F3A67" w:rsidRPr="006066C4" w:rsidRDefault="003F3A67" w:rsidP="00E161A7">
      <w:pPr>
        <w:pStyle w:val="Paragraph"/>
      </w:pPr>
      <w:r w:rsidRPr="006066C4">
        <w:t xml:space="preserve">This Code of Practice on </w:t>
      </w:r>
      <w:r>
        <w:t>elevating work platform</w:t>
      </w:r>
      <w:r w:rsidRPr="006066C4">
        <w:t xml:space="preserve">s </w:t>
      </w:r>
      <w:r>
        <w:t xml:space="preserve">(EWPs) </w:t>
      </w:r>
      <w:r w:rsidRPr="006066C4">
        <w:t xml:space="preserve">is an approved code of practice under section 274 of the </w:t>
      </w:r>
      <w:hyperlink r:id="rId16" w:history="1">
        <w:r w:rsidRPr="006066C4">
          <w:rPr>
            <w:rStyle w:val="Hyperlink"/>
            <w:i/>
          </w:rPr>
          <w:t>Work Health and Safety Act</w:t>
        </w:r>
      </w:hyperlink>
      <w:r w:rsidRPr="006066C4">
        <w:t xml:space="preserve"> (the WHS Act).</w:t>
      </w:r>
    </w:p>
    <w:p w14:paraId="0F82FC51" w14:textId="77777777" w:rsidR="003F3A67" w:rsidRPr="006066C4" w:rsidRDefault="003F3A67" w:rsidP="00E161A7">
      <w:pPr>
        <w:pStyle w:val="Paragraph"/>
      </w:pPr>
      <w:r w:rsidRPr="006066C4">
        <w:t xml:space="preserve">An approved code of practice provides practical guidance on how to achieve the standards of work health and safety required under the WHS Act and the </w:t>
      </w:r>
      <w:hyperlink r:id="rId17" w:history="1">
        <w:r w:rsidRPr="006066C4">
          <w:rPr>
            <w:rStyle w:val="Hyperlink"/>
            <w:i/>
          </w:rPr>
          <w:t>Work Health and Safety Regulations</w:t>
        </w:r>
      </w:hyperlink>
      <w:r w:rsidRPr="006066C4">
        <w:t xml:space="preserve"> (the WHS Regulations) and effective ways to identify and manage risks.</w:t>
      </w:r>
    </w:p>
    <w:p w14:paraId="2F16787C" w14:textId="77777777" w:rsidR="003F3A67" w:rsidRPr="006066C4" w:rsidRDefault="003F3A67" w:rsidP="00E161A7">
      <w:pPr>
        <w:pStyle w:val="Paragraph"/>
      </w:pPr>
      <w:r w:rsidRPr="006066C4">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w:t>
      </w:r>
      <w:proofErr w:type="gramStart"/>
      <w:r w:rsidRPr="006066C4">
        <w:t>particular issues</w:t>
      </w:r>
      <w:proofErr w:type="gramEnd"/>
      <w:r w:rsidRPr="006066C4">
        <w:t xml:space="preserve"> and may not cover all relevant hazards or risks. The health and safety duties require duty holders to consider all risks associated with work, not only those for which regulations and codes of practice exist. </w:t>
      </w:r>
    </w:p>
    <w:p w14:paraId="0C18F2B7" w14:textId="6D69E0FD" w:rsidR="003F3A67" w:rsidRPr="006066C4" w:rsidRDefault="003F3A67" w:rsidP="00E161A7">
      <w:pPr>
        <w:pStyle w:val="Paragraph"/>
      </w:pPr>
      <w:r w:rsidRPr="006066C4">
        <w:t>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w:t>
      </w:r>
      <w:r w:rsidR="00CF423C">
        <w:t>,</w:t>
      </w:r>
      <w:r w:rsidRPr="006066C4">
        <w:t xml:space="preserve"> see the </w:t>
      </w:r>
      <w:hyperlink r:id="rId18" w:history="1">
        <w:r w:rsidR="00A254AA" w:rsidRPr="00725BEA">
          <w:rPr>
            <w:rStyle w:val="Hyperlink"/>
            <w:iCs/>
          </w:rPr>
          <w:t xml:space="preserve">Interpretive Guideline: </w:t>
        </w:r>
        <w:r w:rsidR="00A254AA">
          <w:rPr>
            <w:rStyle w:val="Hyperlink"/>
            <w:i/>
          </w:rPr>
          <w:t>The meaning of ‘reasonably practicable’</w:t>
        </w:r>
      </w:hyperlink>
      <w:r w:rsidRPr="006066C4">
        <w:t>.</w:t>
      </w:r>
    </w:p>
    <w:p w14:paraId="34240EFA" w14:textId="77777777" w:rsidR="003F3A67" w:rsidRPr="006066C4" w:rsidRDefault="003F3A67" w:rsidP="00E161A7">
      <w:pPr>
        <w:pStyle w:val="Paragraph"/>
      </w:pPr>
      <w:r w:rsidRPr="006066C4">
        <w:t>Compliance with the WHS Act and WHS Regulations may be achieved by following another method if it provides an equivalent or higher standard of work health and safety than the</w:t>
      </w:r>
      <w:r>
        <w:t xml:space="preserve"> </w:t>
      </w:r>
      <w:r w:rsidRPr="006066C4">
        <w:t>code.</w:t>
      </w:r>
    </w:p>
    <w:p w14:paraId="665F6502" w14:textId="77777777" w:rsidR="003F3A67" w:rsidRPr="006066C4" w:rsidRDefault="003F3A67" w:rsidP="00E161A7">
      <w:pPr>
        <w:pStyle w:val="Paragraph"/>
      </w:pPr>
      <w:r w:rsidRPr="006066C4">
        <w:t>An inspector may refer to an approved code of practice when issuing an improvement or prohibition notice.</w:t>
      </w:r>
    </w:p>
    <w:p w14:paraId="6E828031" w14:textId="77777777" w:rsidR="00FA53A1" w:rsidRPr="00FA53A1" w:rsidRDefault="00FA53A1" w:rsidP="00FA53A1">
      <w:pPr>
        <w:pStyle w:val="ListParagraphbodycopy"/>
        <w:numPr>
          <w:ilvl w:val="0"/>
          <w:numId w:val="0"/>
        </w:numPr>
        <w:rPr>
          <w:b/>
          <w:bCs/>
        </w:rPr>
      </w:pPr>
      <w:bookmarkStart w:id="5" w:name="_Toc297891192"/>
      <w:r w:rsidRPr="00FA53A1">
        <w:rPr>
          <w:b/>
          <w:bCs/>
        </w:rPr>
        <w:t>Scope and application</w:t>
      </w:r>
      <w:bookmarkEnd w:id="5"/>
    </w:p>
    <w:p w14:paraId="1F7CC067" w14:textId="77777777" w:rsidR="00FA53A1" w:rsidRPr="00FA53A1" w:rsidRDefault="00FA53A1" w:rsidP="00E161A7">
      <w:pPr>
        <w:pStyle w:val="Paragraph"/>
      </w:pPr>
      <w:r w:rsidRPr="00FA53A1">
        <w:t xml:space="preserve">This Code </w:t>
      </w:r>
      <w:r w:rsidRPr="006066C4">
        <w:t xml:space="preserve">is intended to be read by a person </w:t>
      </w:r>
      <w:r w:rsidRPr="00FA53A1">
        <w:t xml:space="preserve">conducting a business or undertaking (PCBU). </w:t>
      </w:r>
      <w:r w:rsidRPr="006066C4">
        <w:t xml:space="preserve">It provides practical guidance to PCBUs on </w:t>
      </w:r>
      <w:r w:rsidRPr="00FA53A1">
        <w:t xml:space="preserve">managing health and safety risks of working with EWPs. </w:t>
      </w:r>
    </w:p>
    <w:p w14:paraId="0FEDF8C7" w14:textId="77777777" w:rsidR="00FA53A1" w:rsidRPr="00FA53A1" w:rsidRDefault="00FA53A1" w:rsidP="00E161A7">
      <w:pPr>
        <w:pStyle w:val="Paragraph"/>
      </w:pPr>
      <w:r w:rsidRPr="00FA53A1">
        <w:t>This Code may be a useful reference for other persons interested in the duties under the WHS Act and WHS Regulations.</w:t>
      </w:r>
    </w:p>
    <w:p w14:paraId="376D971A" w14:textId="77777777" w:rsidR="00FA53A1" w:rsidRPr="00FA53A1" w:rsidRDefault="00FA53A1" w:rsidP="00E161A7">
      <w:pPr>
        <w:pStyle w:val="Paragraph"/>
      </w:pPr>
      <w:r w:rsidRPr="00FA53A1">
        <w:t>This Code applies to all workplaces covered by the WHS Act and WHS Regulations where an EWP is operated and where EWP equipment is used or stored.</w:t>
      </w:r>
    </w:p>
    <w:p w14:paraId="024A8BC1" w14:textId="77777777" w:rsidR="00FA53A1" w:rsidRPr="00FA53A1" w:rsidRDefault="00FA53A1" w:rsidP="00FA53A1">
      <w:pPr>
        <w:pStyle w:val="ListParagraphbodycopy"/>
        <w:numPr>
          <w:ilvl w:val="0"/>
          <w:numId w:val="0"/>
        </w:numPr>
        <w:rPr>
          <w:b/>
          <w:bCs/>
        </w:rPr>
      </w:pPr>
      <w:r w:rsidRPr="00FA53A1">
        <w:rPr>
          <w:b/>
          <w:bCs/>
        </w:rPr>
        <w:t>How to use this Code of Practice</w:t>
      </w:r>
    </w:p>
    <w:p w14:paraId="00E00D49" w14:textId="77777777" w:rsidR="00FA53A1" w:rsidRPr="006066C4" w:rsidRDefault="00FA53A1" w:rsidP="00E161A7">
      <w:pPr>
        <w:pStyle w:val="Paragraph"/>
      </w:pPr>
      <w:r w:rsidRPr="006066C4">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2E6A5668" w14:textId="77777777" w:rsidR="00FA53A1" w:rsidRPr="006066C4" w:rsidRDefault="00FA53A1" w:rsidP="00E161A7">
      <w:pPr>
        <w:pStyle w:val="Paragraph"/>
      </w:pPr>
      <w:r w:rsidRPr="006066C4">
        <w:t xml:space="preserve">The word ‘should’ </w:t>
      </w:r>
      <w:proofErr w:type="gramStart"/>
      <w:r w:rsidRPr="006066C4">
        <w:t>is</w:t>
      </w:r>
      <w:proofErr w:type="gramEnd"/>
      <w:r w:rsidRPr="006066C4">
        <w:t xml:space="preserve"> used in this Code to indicate a recommended course of action, while ‘may’ is used to indicate an optional course of action.</w:t>
      </w:r>
    </w:p>
    <w:p w14:paraId="10EA9E20" w14:textId="77777777" w:rsidR="003F3A67" w:rsidRDefault="003F3A67" w:rsidP="00394A87">
      <w:pPr>
        <w:pStyle w:val="ListParagraphbodycopy"/>
        <w:numPr>
          <w:ilvl w:val="0"/>
          <w:numId w:val="0"/>
        </w:numPr>
      </w:pPr>
    </w:p>
    <w:p w14:paraId="4E49FC54" w14:textId="7BD8ADCE" w:rsidR="0041217F" w:rsidRPr="0041217F" w:rsidRDefault="006C3410" w:rsidP="007D03D2">
      <w:pPr>
        <w:pStyle w:val="SWAHeading1"/>
        <w:numPr>
          <w:ilvl w:val="0"/>
          <w:numId w:val="13"/>
        </w:numPr>
        <w:ind w:left="567" w:hanging="567"/>
      </w:pPr>
      <w:bookmarkStart w:id="6" w:name="_Toc216094964"/>
      <w:r>
        <w:lastRenderedPageBreak/>
        <w:t>Introduction</w:t>
      </w:r>
      <w:bookmarkEnd w:id="6"/>
    </w:p>
    <w:p w14:paraId="0761FCE2" w14:textId="2753B4CB" w:rsidR="00E36081" w:rsidRDefault="002C1129" w:rsidP="002C1129">
      <w:pPr>
        <w:pStyle w:val="SWAHeading2"/>
        <w:keepNext/>
        <w:ind w:left="720" w:hanging="720"/>
      </w:pPr>
      <w:bookmarkStart w:id="7" w:name="_Toc216094965"/>
      <w:r>
        <w:t>1.1</w:t>
      </w:r>
      <w:r>
        <w:tab/>
      </w:r>
      <w:r w:rsidR="005E0890">
        <w:t>What is an elevating work platform?</w:t>
      </w:r>
      <w:bookmarkEnd w:id="7"/>
    </w:p>
    <w:p w14:paraId="74DBADB6" w14:textId="34CBA5A5" w:rsidR="00F36B89" w:rsidRPr="00E35332" w:rsidRDefault="00F36B89" w:rsidP="000C1DC7">
      <w:pPr>
        <w:tabs>
          <w:tab w:val="left" w:pos="6900"/>
        </w:tabs>
        <w:contextualSpacing w:val="0"/>
        <w:rPr>
          <w:szCs w:val="22"/>
        </w:rPr>
      </w:pPr>
      <w:r w:rsidRPr="00E35332">
        <w:rPr>
          <w:szCs w:val="22"/>
        </w:rPr>
        <w:t>Elevating work platforms (EWPs)</w:t>
      </w:r>
      <w:r w:rsidR="00F91309" w:rsidRPr="004C7966">
        <w:rPr>
          <w:szCs w:val="22"/>
        </w:rPr>
        <w:t>, also called mobile elevating work platforms,</w:t>
      </w:r>
      <w:r w:rsidRPr="00E35332">
        <w:rPr>
          <w:szCs w:val="22"/>
        </w:rPr>
        <w:t xml:space="preserve"> are powered mobile plant designed to lift or lower people and equipment by a telescopic, hinged or articulated device, or any combination of these, from a base support. EWPs can move over a supporting surface without the need for fixed runways. </w:t>
      </w:r>
    </w:p>
    <w:p w14:paraId="2E40FFBA" w14:textId="2AA410EF" w:rsidR="005E0890" w:rsidRPr="00E35332" w:rsidRDefault="00F36B89" w:rsidP="000C1DC7">
      <w:pPr>
        <w:tabs>
          <w:tab w:val="left" w:pos="6900"/>
        </w:tabs>
        <w:contextualSpacing w:val="0"/>
        <w:rPr>
          <w:szCs w:val="22"/>
        </w:rPr>
      </w:pPr>
      <w:r w:rsidRPr="00E35332">
        <w:rPr>
          <w:szCs w:val="22"/>
        </w:rPr>
        <w:t>There are various types of EWPs, including but not limited to:</w:t>
      </w:r>
    </w:p>
    <w:p w14:paraId="067D94A0" w14:textId="3F72874C" w:rsidR="00CE0393" w:rsidRDefault="00CE0393" w:rsidP="000B06CA">
      <w:pPr>
        <w:pStyle w:val="SWAHeading3"/>
        <w:keepNext/>
      </w:pPr>
      <w:r>
        <w:t>Knuckle boom</w:t>
      </w:r>
    </w:p>
    <w:p w14:paraId="08308744" w14:textId="0D1AA4C2" w:rsidR="001206F1" w:rsidRDefault="001206F1" w:rsidP="000C1DC7">
      <w:pPr>
        <w:tabs>
          <w:tab w:val="left" w:pos="6900"/>
        </w:tabs>
        <w:contextualSpacing w:val="0"/>
      </w:pPr>
      <w:r>
        <w:t>Knuckle boom lifts are s</w:t>
      </w:r>
      <w:r w:rsidRPr="001206F1">
        <w:t xml:space="preserve">elf-propelled </w:t>
      </w:r>
      <w:r>
        <w:t>and can be used</w:t>
      </w:r>
      <w:r w:rsidRPr="001206F1">
        <w:t xml:space="preserve"> on flat slabs or firm unsealed </w:t>
      </w:r>
      <w:r w:rsidR="00FC1E18">
        <w:t>surfaces</w:t>
      </w:r>
      <w:r w:rsidRPr="001206F1">
        <w:t>. The work platform is elevated by a boom which has at least two main sections, with a knuckle between them, and is mounted on a turret which allows slewing. This arrangement permits the boom to reach up and over obstacles. Both sections of the boom may incorporate a telescoping extension. There are controls at ground level and on the platform.</w:t>
      </w:r>
    </w:p>
    <w:p w14:paraId="2E8AA587" w14:textId="78061952" w:rsidR="00EA0D0B" w:rsidRPr="000B06CA" w:rsidRDefault="00EA0D0B" w:rsidP="000C1DC7">
      <w:pPr>
        <w:tabs>
          <w:tab w:val="left" w:pos="6900"/>
        </w:tabs>
        <w:contextualSpacing w:val="0"/>
        <w:rPr>
          <w:b/>
          <w:bCs/>
        </w:rPr>
      </w:pPr>
      <w:r w:rsidRPr="000B06CA">
        <w:rPr>
          <w:b/>
          <w:bCs/>
        </w:rPr>
        <w:t>Figure 1 Knuckle boom</w:t>
      </w:r>
    </w:p>
    <w:p w14:paraId="26795807" w14:textId="26273631" w:rsidR="00EA0D0B" w:rsidRDefault="00B70FE5" w:rsidP="00BD0F3B">
      <w:pPr>
        <w:tabs>
          <w:tab w:val="left" w:pos="6900"/>
        </w:tabs>
        <w:contextualSpacing w:val="0"/>
        <w:jc w:val="center"/>
      </w:pPr>
      <w:r>
        <w:rPr>
          <w:noProof/>
        </w:rPr>
        <w:t>A</w:t>
      </w:r>
      <w:r w:rsidR="002875C4" w:rsidRPr="002875C4">
        <w:rPr>
          <w:noProof/>
        </w:rPr>
        <w:drawing>
          <wp:inline distT="0" distB="0" distL="0" distR="0" wp14:anchorId="706306CA" wp14:editId="66592067">
            <wp:extent cx="3179481" cy="3036498"/>
            <wp:effectExtent l="0" t="0" r="0" b="0"/>
            <wp:docPr id="512283021" name="Picture 1" descr="A white lift with a basket illustrating a knuckle b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83021" name="Picture 1" descr="A white lift with a basket illustrating a knuckle boom.&#10;&#10;"/>
                    <pic:cNvPicPr/>
                  </pic:nvPicPr>
                  <pic:blipFill rotWithShape="1">
                    <a:blip r:embed="rId19" cstate="print">
                      <a:extLst>
                        <a:ext uri="{28A0092B-C50C-407E-A947-70E740481C1C}">
                          <a14:useLocalDpi xmlns:a14="http://schemas.microsoft.com/office/drawing/2010/main" val="0"/>
                        </a:ext>
                      </a:extLst>
                    </a:blip>
                    <a:srcRect l="14045" t="6001" r="18729" b="3257"/>
                    <a:stretch>
                      <a:fillRect/>
                    </a:stretch>
                  </pic:blipFill>
                  <pic:spPr bwMode="auto">
                    <a:xfrm>
                      <a:off x="0" y="0"/>
                      <a:ext cx="3193001" cy="3049410"/>
                    </a:xfrm>
                    <a:prstGeom prst="rect">
                      <a:avLst/>
                    </a:prstGeom>
                    <a:ln>
                      <a:noFill/>
                    </a:ln>
                    <a:extLst>
                      <a:ext uri="{53640926-AAD7-44D8-BBD7-CCE9431645EC}">
                        <a14:shadowObscured xmlns:a14="http://schemas.microsoft.com/office/drawing/2010/main"/>
                      </a:ext>
                    </a:extLst>
                  </pic:spPr>
                </pic:pic>
              </a:graphicData>
            </a:graphic>
          </wp:inline>
        </w:drawing>
      </w:r>
    </w:p>
    <w:p w14:paraId="552F1FD3" w14:textId="48F62CAE" w:rsidR="00FB5F0A" w:rsidRDefault="00E36081" w:rsidP="00513A80">
      <w:pPr>
        <w:pStyle w:val="SWAHeading3"/>
        <w:keepNext/>
      </w:pPr>
      <w:r>
        <w:t>S</w:t>
      </w:r>
      <w:r w:rsidR="00F36B89">
        <w:t>cissor lift</w:t>
      </w:r>
    </w:p>
    <w:p w14:paraId="25CEF429" w14:textId="69CF1D74" w:rsidR="002A4739" w:rsidRPr="00E35332" w:rsidRDefault="00F22487" w:rsidP="000C1DC7">
      <w:pPr>
        <w:tabs>
          <w:tab w:val="left" w:pos="6900"/>
        </w:tabs>
        <w:contextualSpacing w:val="0"/>
        <w:rPr>
          <w:szCs w:val="22"/>
        </w:rPr>
      </w:pPr>
      <w:r w:rsidRPr="00E35332">
        <w:rPr>
          <w:szCs w:val="22"/>
        </w:rPr>
        <w:t>Scissor lifts are self-propelled and</w:t>
      </w:r>
      <w:r w:rsidR="002A4739" w:rsidRPr="00E35332">
        <w:rPr>
          <w:szCs w:val="22"/>
        </w:rPr>
        <w:t xml:space="preserve"> </w:t>
      </w:r>
      <w:proofErr w:type="gramStart"/>
      <w:r w:rsidR="002A4739" w:rsidRPr="00E35332">
        <w:rPr>
          <w:szCs w:val="22"/>
        </w:rPr>
        <w:t>are</w:t>
      </w:r>
      <w:r w:rsidR="00301331" w:rsidRPr="00E35332">
        <w:rPr>
          <w:szCs w:val="22"/>
        </w:rPr>
        <w:t xml:space="preserve"> </w:t>
      </w:r>
      <w:r w:rsidRPr="00E35332">
        <w:rPr>
          <w:szCs w:val="22"/>
        </w:rPr>
        <w:t>able to</w:t>
      </w:r>
      <w:proofErr w:type="gramEnd"/>
      <w:r w:rsidR="00301331" w:rsidRPr="00E35332">
        <w:rPr>
          <w:szCs w:val="22"/>
        </w:rPr>
        <w:t xml:space="preserve"> </w:t>
      </w:r>
      <w:r w:rsidRPr="00E35332">
        <w:rPr>
          <w:szCs w:val="22"/>
        </w:rPr>
        <w:t xml:space="preserve">lift the work platform in an up and down motion. The lift mechanism is designed with a criss-cross section to allow for the folding and extending movement. </w:t>
      </w:r>
      <w:r w:rsidR="002A4739" w:rsidRPr="00E35332">
        <w:rPr>
          <w:szCs w:val="22"/>
        </w:rPr>
        <w:t xml:space="preserve">Scissor lifts </w:t>
      </w:r>
      <w:r w:rsidR="00130913">
        <w:rPr>
          <w:szCs w:val="22"/>
        </w:rPr>
        <w:t xml:space="preserve">can also be </w:t>
      </w:r>
      <w:r w:rsidR="002A4739" w:rsidRPr="00E35332">
        <w:rPr>
          <w:szCs w:val="22"/>
        </w:rPr>
        <w:t xml:space="preserve">fitted with extendable decks </w:t>
      </w:r>
      <w:r w:rsidR="00073D17">
        <w:rPr>
          <w:szCs w:val="22"/>
        </w:rPr>
        <w:t xml:space="preserve">that </w:t>
      </w:r>
      <w:r w:rsidR="002A4739" w:rsidRPr="00E35332">
        <w:rPr>
          <w:szCs w:val="22"/>
        </w:rPr>
        <w:t>extend beyond the footprint of the chassis.</w:t>
      </w:r>
    </w:p>
    <w:p w14:paraId="790065DD" w14:textId="49A9CBCC" w:rsidR="00124AF5" w:rsidRPr="0076219C" w:rsidRDefault="00124AF5" w:rsidP="00A1042A">
      <w:pPr>
        <w:pStyle w:val="Caption"/>
      </w:pPr>
      <w:r>
        <w:lastRenderedPageBreak/>
        <w:t xml:space="preserve">Figure </w:t>
      </w:r>
      <w:r w:rsidR="00EA0D0B">
        <w:t>2</w:t>
      </w:r>
      <w:r>
        <w:t xml:space="preserve"> </w:t>
      </w:r>
      <w:r w:rsidR="00D22F6A">
        <w:t>Scissor lift</w:t>
      </w:r>
    </w:p>
    <w:p w14:paraId="1BDD611F" w14:textId="1904882E" w:rsidR="00F36B89" w:rsidRDefault="00C16E22" w:rsidP="00C16E22">
      <w:pPr>
        <w:pStyle w:val="Paragraph"/>
        <w:jc w:val="center"/>
        <w:rPr>
          <w:lang w:eastAsia="en-US"/>
        </w:rPr>
      </w:pPr>
      <w:r w:rsidRPr="0076219C">
        <w:rPr>
          <w:noProof/>
        </w:rPr>
        <w:drawing>
          <wp:inline distT="0" distB="0" distL="0" distR="0" wp14:anchorId="64BB012B" wp14:editId="43E8B301">
            <wp:extent cx="3487150" cy="3303917"/>
            <wp:effectExtent l="0" t="0" r="0" b="0"/>
            <wp:docPr id="4" name="Picture 3" descr="Illustration of a  person standing on a scissor lift&#10;">
              <a:extLst xmlns:a="http://schemas.openxmlformats.org/drawingml/2006/main">
                <a:ext uri="{FF2B5EF4-FFF2-40B4-BE49-F238E27FC236}">
                  <a16:creationId xmlns:a16="http://schemas.microsoft.com/office/drawing/2014/main" id="{59C9EFB0-2895-D204-E822-502619BAF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llustration of a  person standing on a scissor lift&#10;">
                      <a:extLst>
                        <a:ext uri="{FF2B5EF4-FFF2-40B4-BE49-F238E27FC236}">
                          <a16:creationId xmlns:a16="http://schemas.microsoft.com/office/drawing/2014/main" id="{59C9EFB0-2895-D204-E822-502619BAF288}"/>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31407" r="-31407"/>
                    <a:stretch>
                      <a:fillRect/>
                    </a:stretch>
                  </pic:blipFill>
                  <pic:spPr bwMode="auto">
                    <a:xfrm>
                      <a:off x="0" y="0"/>
                      <a:ext cx="3495201" cy="3311545"/>
                    </a:xfrm>
                    <a:prstGeom prst="rect">
                      <a:avLst/>
                    </a:prstGeom>
                    <a:ln>
                      <a:noFill/>
                    </a:ln>
                    <a:extLst>
                      <a:ext uri="{53640926-AAD7-44D8-BBD7-CCE9431645EC}">
                        <a14:shadowObscured xmlns:a14="http://schemas.microsoft.com/office/drawing/2010/main"/>
                      </a:ext>
                    </a:extLst>
                  </pic:spPr>
                </pic:pic>
              </a:graphicData>
            </a:graphic>
          </wp:inline>
        </w:drawing>
      </w:r>
    </w:p>
    <w:p w14:paraId="3EB502C1" w14:textId="38D8F6C0" w:rsidR="00470173" w:rsidRPr="00470173" w:rsidRDefault="00470173" w:rsidP="00CD5F82">
      <w:pPr>
        <w:pStyle w:val="SWAHeading3"/>
        <w:keepNext/>
      </w:pPr>
      <w:r w:rsidRPr="00470173">
        <w:t>Self-propelled boom lift</w:t>
      </w:r>
    </w:p>
    <w:p w14:paraId="7B5FE3A6" w14:textId="11FC3717" w:rsidR="00C065AC" w:rsidRDefault="00470173" w:rsidP="000C1DC7">
      <w:pPr>
        <w:tabs>
          <w:tab w:val="left" w:pos="6900"/>
        </w:tabs>
        <w:contextualSpacing w:val="0"/>
      </w:pPr>
      <w:r w:rsidRPr="003360C2">
        <w:t xml:space="preserve">A self-propelled boom lift can be used on </w:t>
      </w:r>
      <w:r w:rsidR="00DA3B42">
        <w:t xml:space="preserve">sealed </w:t>
      </w:r>
      <w:r w:rsidRPr="003360C2">
        <w:t>flat surfaces or unsealed, firm ground. The boom can either be straight or articulating. It can have a telescopic section and may also have a smaller jib boom. The boom allows the work platform to reach up and over objects and is also able to slew.</w:t>
      </w:r>
    </w:p>
    <w:p w14:paraId="166CBFF0" w14:textId="3363AEF5" w:rsidR="00CF1AF8" w:rsidRDefault="00CF1AF8" w:rsidP="00CF1AF8">
      <w:pPr>
        <w:pStyle w:val="Caption"/>
      </w:pPr>
      <w:r>
        <w:t xml:space="preserve">Figure </w:t>
      </w:r>
      <w:r w:rsidR="00EA0D0B">
        <w:t>3</w:t>
      </w:r>
      <w:r>
        <w:t xml:space="preserve"> </w:t>
      </w:r>
      <w:r w:rsidR="00A1042A">
        <w:t>Self</w:t>
      </w:r>
      <w:r w:rsidR="0090647C">
        <w:t>-</w:t>
      </w:r>
      <w:r w:rsidR="00A1042A">
        <w:t>propelled boom lift</w:t>
      </w:r>
    </w:p>
    <w:p w14:paraId="690614D8" w14:textId="77777777" w:rsidR="005833CB" w:rsidRPr="005833CB" w:rsidRDefault="005833CB" w:rsidP="005833CB"/>
    <w:p w14:paraId="486F94E6" w14:textId="5F435F05" w:rsidR="003D61AE" w:rsidRPr="003D61AE" w:rsidRDefault="005833CB" w:rsidP="005833CB">
      <w:pPr>
        <w:jc w:val="center"/>
      </w:pPr>
      <w:r w:rsidRPr="00E0337E">
        <w:rPr>
          <w:rFonts w:cs="Arial"/>
          <w:bCs/>
          <w:noProof/>
          <w:spacing w:val="-3"/>
          <w:szCs w:val="20"/>
        </w:rPr>
        <w:drawing>
          <wp:inline distT="0" distB="0" distL="0" distR="0" wp14:anchorId="36A1390E" wp14:editId="2645B93F">
            <wp:extent cx="3392520" cy="2907102"/>
            <wp:effectExtent l="0" t="0" r="0" b="0"/>
            <wp:docPr id="5" name="Picture 4" descr="A machine with a lift illustrating a self-propelled boom lift.">
              <a:extLst xmlns:a="http://schemas.openxmlformats.org/drawingml/2006/main">
                <a:ext uri="{FF2B5EF4-FFF2-40B4-BE49-F238E27FC236}">
                  <a16:creationId xmlns:a16="http://schemas.microsoft.com/office/drawing/2014/main" id="{0F212962-C472-2D54-ED99-17D439387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chine with a lift illustrating a self-propelled boom lift.">
                      <a:extLst>
                        <a:ext uri="{FF2B5EF4-FFF2-40B4-BE49-F238E27FC236}">
                          <a16:creationId xmlns:a16="http://schemas.microsoft.com/office/drawing/2014/main" id="{0F212962-C472-2D54-ED99-17D43938797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2463" b="-2463"/>
                    <a:stretch>
                      <a:fillRect/>
                    </a:stretch>
                  </pic:blipFill>
                  <pic:spPr bwMode="auto">
                    <a:xfrm>
                      <a:off x="0" y="0"/>
                      <a:ext cx="3440587" cy="2948291"/>
                    </a:xfrm>
                    <a:prstGeom prst="rect">
                      <a:avLst/>
                    </a:prstGeom>
                    <a:ln>
                      <a:noFill/>
                    </a:ln>
                    <a:extLst>
                      <a:ext uri="{53640926-AAD7-44D8-BBD7-CCE9431645EC}">
                        <a14:shadowObscured xmlns:a14="http://schemas.microsoft.com/office/drawing/2010/main"/>
                      </a:ext>
                    </a:extLst>
                  </pic:spPr>
                </pic:pic>
              </a:graphicData>
            </a:graphic>
          </wp:inline>
        </w:drawing>
      </w:r>
    </w:p>
    <w:p w14:paraId="1F8E2ADD" w14:textId="77777777" w:rsidR="005833CB" w:rsidRDefault="005833CB">
      <w:pPr>
        <w:spacing w:after="200" w:line="276" w:lineRule="auto"/>
        <w:contextualSpacing w:val="0"/>
        <w:rPr>
          <w:rFonts w:cs="Arial"/>
          <w:color w:val="2B0A99" w:themeColor="text2"/>
          <w:sz w:val="28"/>
          <w:szCs w:val="32"/>
        </w:rPr>
      </w:pPr>
      <w:r>
        <w:br w:type="page"/>
      </w:r>
    </w:p>
    <w:p w14:paraId="352AE474" w14:textId="182D5E7A" w:rsidR="00EA0D0B" w:rsidRDefault="00EA0D0B" w:rsidP="00EA0D0B">
      <w:pPr>
        <w:pStyle w:val="SWAHeading3"/>
        <w:keepNext/>
      </w:pPr>
      <w:r>
        <w:lastRenderedPageBreak/>
        <w:t>Telescoping boom</w:t>
      </w:r>
    </w:p>
    <w:p w14:paraId="498AFA66" w14:textId="1E46329B" w:rsidR="00EA0D0B" w:rsidRDefault="00EA0D0B" w:rsidP="00EA0D0B">
      <w:pPr>
        <w:spacing w:after="200" w:line="276" w:lineRule="auto"/>
        <w:contextualSpacing w:val="0"/>
      </w:pPr>
      <w:r>
        <w:t>A</w:t>
      </w:r>
      <w:r w:rsidRPr="001206F1">
        <w:t xml:space="preserve"> self-propelled unit for use on flat </w:t>
      </w:r>
      <w:r w:rsidR="001713B2">
        <w:t>surfaces</w:t>
      </w:r>
      <w:r w:rsidRPr="001206F1">
        <w:t xml:space="preserve"> or firm unsealed areas. The work platform is elevated using a straight extension (telescoping) boom. There are controls at ground level and on the platform.</w:t>
      </w:r>
    </w:p>
    <w:p w14:paraId="13D15A4D" w14:textId="4486A529" w:rsidR="00147379" w:rsidRPr="005833CB" w:rsidRDefault="00BD0F3B" w:rsidP="005833CB">
      <w:pPr>
        <w:tabs>
          <w:tab w:val="left" w:pos="6900"/>
        </w:tabs>
        <w:contextualSpacing w:val="0"/>
        <w:rPr>
          <w:b/>
          <w:bCs/>
        </w:rPr>
      </w:pPr>
      <w:r w:rsidRPr="000B06CA">
        <w:rPr>
          <w:b/>
          <w:bCs/>
        </w:rPr>
        <w:t xml:space="preserve">Figure </w:t>
      </w:r>
      <w:r>
        <w:rPr>
          <w:b/>
          <w:bCs/>
        </w:rPr>
        <w:t>4</w:t>
      </w:r>
      <w:r w:rsidRPr="000B06CA">
        <w:rPr>
          <w:b/>
          <w:bCs/>
        </w:rPr>
        <w:t xml:space="preserve"> </w:t>
      </w:r>
      <w:r>
        <w:rPr>
          <w:b/>
          <w:bCs/>
        </w:rPr>
        <w:t>Telescoping boom</w:t>
      </w:r>
    </w:p>
    <w:p w14:paraId="3979FF60" w14:textId="394D6D14" w:rsidR="00147379" w:rsidRPr="00147379" w:rsidRDefault="00147379" w:rsidP="00BD0F3B">
      <w:pPr>
        <w:jc w:val="center"/>
      </w:pPr>
      <w:r w:rsidRPr="00147379">
        <w:rPr>
          <w:noProof/>
        </w:rPr>
        <w:drawing>
          <wp:inline distT="0" distB="0" distL="0" distR="0" wp14:anchorId="6A5E5CD3" wp14:editId="56F70432">
            <wp:extent cx="3454143" cy="3010619"/>
            <wp:effectExtent l="0" t="0" r="0" b="0"/>
            <wp:docPr id="243502710" name="Picture 1" descr="A white lift with a basket illustrating a telescoping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02710" name="Picture 1" descr="A white lift with a basket illustrating a telescoping boom."/>
                    <pic:cNvPicPr/>
                  </pic:nvPicPr>
                  <pic:blipFill rotWithShape="1">
                    <a:blip r:embed="rId22" cstate="print">
                      <a:extLst>
                        <a:ext uri="{28A0092B-C50C-407E-A947-70E740481C1C}">
                          <a14:useLocalDpi xmlns:a14="http://schemas.microsoft.com/office/drawing/2010/main" val="0"/>
                        </a:ext>
                      </a:extLst>
                    </a:blip>
                    <a:srcRect l="5822" r="13003"/>
                    <a:stretch>
                      <a:fillRect/>
                    </a:stretch>
                  </pic:blipFill>
                  <pic:spPr bwMode="auto">
                    <a:xfrm>
                      <a:off x="0" y="0"/>
                      <a:ext cx="3479033" cy="3032313"/>
                    </a:xfrm>
                    <a:prstGeom prst="rect">
                      <a:avLst/>
                    </a:prstGeom>
                    <a:ln>
                      <a:noFill/>
                    </a:ln>
                    <a:extLst>
                      <a:ext uri="{53640926-AAD7-44D8-BBD7-CCE9431645EC}">
                        <a14:shadowObscured xmlns:a14="http://schemas.microsoft.com/office/drawing/2010/main"/>
                      </a:ext>
                    </a:extLst>
                  </pic:spPr>
                </pic:pic>
              </a:graphicData>
            </a:graphic>
          </wp:inline>
        </w:drawing>
      </w:r>
    </w:p>
    <w:p w14:paraId="10D01339" w14:textId="6AF56720" w:rsidR="00401612" w:rsidRPr="00401612" w:rsidRDefault="00401612" w:rsidP="00CD5F82">
      <w:pPr>
        <w:pStyle w:val="SWAHeading3"/>
        <w:keepNext/>
      </w:pPr>
      <w:r w:rsidRPr="00401612">
        <w:t xml:space="preserve">Trailer lift </w:t>
      </w:r>
    </w:p>
    <w:p w14:paraId="679C5E0D" w14:textId="2D190F2B" w:rsidR="00EA0D0B" w:rsidRDefault="00401612" w:rsidP="00D137EB">
      <w:r w:rsidRPr="0026570B">
        <w:t xml:space="preserve">A trailer mounted EWP </w:t>
      </w:r>
      <w:r w:rsidR="00130913">
        <w:t>that</w:t>
      </w:r>
      <w:r w:rsidR="00130913" w:rsidRPr="0026570B">
        <w:t xml:space="preserve"> </w:t>
      </w:r>
      <w:r w:rsidRPr="0026570B">
        <w:t>can be towed by most vehicles, and its stabilisers are mainly adjustable</w:t>
      </w:r>
      <w:r w:rsidR="00CF1C69">
        <w:t>.</w:t>
      </w:r>
    </w:p>
    <w:p w14:paraId="623F6C12" w14:textId="77777777" w:rsidR="00EA0D0B" w:rsidRDefault="00EA0D0B" w:rsidP="00D137EB"/>
    <w:p w14:paraId="1E8AFB50" w14:textId="49AB85BC" w:rsidR="00EA0D0B" w:rsidRDefault="00EA0D0B" w:rsidP="00D137EB">
      <w:pPr>
        <w:rPr>
          <w:b/>
          <w:bCs/>
        </w:rPr>
      </w:pPr>
      <w:r w:rsidRPr="00E92799">
        <w:rPr>
          <w:b/>
          <w:bCs/>
        </w:rPr>
        <w:t xml:space="preserve">Figure </w:t>
      </w:r>
      <w:r w:rsidR="00BD0F3B">
        <w:rPr>
          <w:b/>
          <w:bCs/>
        </w:rPr>
        <w:t>5</w:t>
      </w:r>
      <w:r w:rsidRPr="00E92799">
        <w:rPr>
          <w:b/>
          <w:bCs/>
        </w:rPr>
        <w:t xml:space="preserve"> Trailer lift</w:t>
      </w:r>
    </w:p>
    <w:p w14:paraId="2C562D4E" w14:textId="77777777" w:rsidR="00EA0D0B" w:rsidRDefault="00EA0D0B" w:rsidP="00D137EB"/>
    <w:p w14:paraId="5BD2F38F" w14:textId="0808A237" w:rsidR="00B22B1E" w:rsidRDefault="00D93B48" w:rsidP="00BD0F3B">
      <w:pPr>
        <w:jc w:val="center"/>
      </w:pPr>
      <w:r w:rsidRPr="0026570B">
        <w:rPr>
          <w:noProof/>
        </w:rPr>
        <w:drawing>
          <wp:inline distT="0" distB="0" distL="0" distR="0" wp14:anchorId="4E43DD4A" wp14:editId="2F55072A">
            <wp:extent cx="3653147" cy="2984740"/>
            <wp:effectExtent l="0" t="0" r="5080" b="6350"/>
            <wp:docPr id="925935310" name="Picture 925935310" descr="Illustration of a  person standing on a trailer mounted  elevated working platform (trailer lift).&#10;">
              <a:extLst xmlns:a="http://schemas.openxmlformats.org/drawingml/2006/main">
                <a:ext uri="{FF2B5EF4-FFF2-40B4-BE49-F238E27FC236}">
                  <a16:creationId xmlns:a16="http://schemas.microsoft.com/office/drawing/2014/main" id="{1DDD0122-F57A-5B68-2F1F-86B0C3ED7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5310" name="Picture 925935310" descr="Illustration of a  person standing on a trailer mounted  elevated working platform (trailer lift).&#10;">
                      <a:extLst>
                        <a:ext uri="{FF2B5EF4-FFF2-40B4-BE49-F238E27FC236}">
                          <a16:creationId xmlns:a16="http://schemas.microsoft.com/office/drawing/2014/main" id="{1DDD0122-F57A-5B68-2F1F-86B0C3ED7FAE}"/>
                        </a:ext>
                      </a:extLst>
                    </pic:cNvPr>
                    <pic:cNvPicPr>
                      <a:picLocks noChangeAspect="1"/>
                    </pic:cNvPicPr>
                  </pic:nvPicPr>
                  <pic:blipFill>
                    <a:blip r:embed="rId23">
                      <a:extLst>
                        <a:ext uri="{28A0092B-C50C-407E-A947-70E740481C1C}">
                          <a14:useLocalDpi xmlns:a14="http://schemas.microsoft.com/office/drawing/2010/main" val="0"/>
                        </a:ext>
                      </a:extLst>
                    </a:blip>
                    <a:srcRect t="6828" b="6828"/>
                    <a:stretch>
                      <a:fillRect/>
                    </a:stretch>
                  </pic:blipFill>
                  <pic:spPr bwMode="auto">
                    <a:xfrm>
                      <a:off x="0" y="0"/>
                      <a:ext cx="3669663" cy="2998234"/>
                    </a:xfrm>
                    <a:prstGeom prst="rect">
                      <a:avLst/>
                    </a:prstGeom>
                    <a:ln>
                      <a:noFill/>
                    </a:ln>
                    <a:extLst>
                      <a:ext uri="{53640926-AAD7-44D8-BBD7-CCE9431645EC}">
                        <a14:shadowObscured xmlns:a14="http://schemas.microsoft.com/office/drawing/2010/main"/>
                      </a:ext>
                    </a:extLst>
                  </pic:spPr>
                </pic:pic>
              </a:graphicData>
            </a:graphic>
          </wp:inline>
        </w:drawing>
      </w:r>
    </w:p>
    <w:p w14:paraId="11AEB8B1" w14:textId="10F41DBA" w:rsidR="0022574C" w:rsidRPr="00E41DF7" w:rsidRDefault="0022574C" w:rsidP="00CD5F82">
      <w:pPr>
        <w:pStyle w:val="SWAHeading3"/>
        <w:keepNext/>
      </w:pPr>
      <w:r w:rsidRPr="00E41DF7">
        <w:lastRenderedPageBreak/>
        <w:t xml:space="preserve">Truck or vehicle mounted lift </w:t>
      </w:r>
    </w:p>
    <w:p w14:paraId="4DE9D958" w14:textId="16236DDD" w:rsidR="00EA0D0B" w:rsidRPr="003B60D6" w:rsidRDefault="009E77FF" w:rsidP="003D61AE">
      <w:pPr>
        <w:pStyle w:val="Caption"/>
        <w:rPr>
          <w:b w:val="0"/>
          <w:bCs w:val="0"/>
        </w:rPr>
      </w:pPr>
      <w:r w:rsidRPr="003B60D6">
        <w:rPr>
          <w:b w:val="0"/>
          <w:bCs w:val="0"/>
        </w:rPr>
        <w:t>A boom lift that is mounted on the truck, or vehicle, chassis.</w:t>
      </w:r>
      <w:r w:rsidR="00301331" w:rsidRPr="003B60D6">
        <w:rPr>
          <w:b w:val="0"/>
          <w:bCs w:val="0"/>
        </w:rPr>
        <w:t xml:space="preserve"> </w:t>
      </w:r>
    </w:p>
    <w:p w14:paraId="33829859" w14:textId="77777777" w:rsidR="00EA0D0B" w:rsidRDefault="00EA0D0B" w:rsidP="003D61AE">
      <w:pPr>
        <w:pStyle w:val="Caption"/>
      </w:pPr>
    </w:p>
    <w:p w14:paraId="3EA856FB" w14:textId="45BF141C" w:rsidR="003D61AE" w:rsidRPr="003D61AE" w:rsidRDefault="00A1042A" w:rsidP="003D61AE">
      <w:pPr>
        <w:pStyle w:val="Caption"/>
      </w:pPr>
      <w:r>
        <w:t xml:space="preserve">Figure </w:t>
      </w:r>
      <w:r w:rsidR="00BD0F3B">
        <w:t>6</w:t>
      </w:r>
      <w:r>
        <w:t xml:space="preserve"> Truck or vehicle mounted lift</w:t>
      </w:r>
    </w:p>
    <w:p w14:paraId="1993AE11" w14:textId="3D28A073" w:rsidR="00E41DF7" w:rsidRDefault="003F5550" w:rsidP="003F5550">
      <w:pPr>
        <w:pStyle w:val="Paragraph"/>
        <w:jc w:val="center"/>
        <w:rPr>
          <w:lang w:eastAsia="en-US"/>
        </w:rPr>
      </w:pPr>
      <w:r w:rsidRPr="0026570B">
        <w:rPr>
          <w:noProof/>
        </w:rPr>
        <w:drawing>
          <wp:inline distT="0" distB="0" distL="0" distR="0" wp14:anchorId="5AA01E16" wp14:editId="5BBE569B">
            <wp:extent cx="5096328" cy="3347049"/>
            <wp:effectExtent l="0" t="0" r="0" b="6350"/>
            <wp:docPr id="575578193" name="Picture 575578193" descr="Illustration of a boom lift that is mounted on the truck depicting example of a Truck or vehicle mounted lift">
              <a:extLst xmlns:a="http://schemas.openxmlformats.org/drawingml/2006/main">
                <a:ext uri="{FF2B5EF4-FFF2-40B4-BE49-F238E27FC236}">
                  <a16:creationId xmlns:a16="http://schemas.microsoft.com/office/drawing/2014/main" id="{1DDD0122-F57A-5B68-2F1F-86B0C3ED7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78193" name="Picture 575578193" descr="Illustration of a boom lift that is mounted on the truck depicting example of a Truck or vehicle mounted lift">
                      <a:extLst>
                        <a:ext uri="{FF2B5EF4-FFF2-40B4-BE49-F238E27FC236}">
                          <a16:creationId xmlns:a16="http://schemas.microsoft.com/office/drawing/2014/main" id="{1DDD0122-F57A-5B68-2F1F-86B0C3ED7FAE}"/>
                        </a:ext>
                      </a:extLst>
                    </pic:cNvPr>
                    <pic:cNvPicPr>
                      <a:picLocks noChangeAspect="1"/>
                    </pic:cNvPicPr>
                  </pic:nvPicPr>
                  <pic:blipFill rotWithShape="1">
                    <a:blip r:embed="rId24">
                      <a:extLst>
                        <a:ext uri="{28A0092B-C50C-407E-A947-70E740481C1C}">
                          <a14:useLocalDpi xmlns:a14="http://schemas.microsoft.com/office/drawing/2010/main" val="0"/>
                        </a:ext>
                      </a:extLst>
                    </a:blip>
                    <a:srcRect l="-24354" r="-24354"/>
                    <a:stretch>
                      <a:fillRect/>
                    </a:stretch>
                  </pic:blipFill>
                  <pic:spPr bwMode="auto">
                    <a:xfrm>
                      <a:off x="0" y="0"/>
                      <a:ext cx="5123672" cy="3365007"/>
                    </a:xfrm>
                    <a:prstGeom prst="rect">
                      <a:avLst/>
                    </a:prstGeom>
                    <a:ln>
                      <a:noFill/>
                    </a:ln>
                    <a:extLst>
                      <a:ext uri="{53640926-AAD7-44D8-BBD7-CCE9431645EC}">
                        <a14:shadowObscured xmlns:a14="http://schemas.microsoft.com/office/drawing/2010/main"/>
                      </a:ext>
                    </a:extLst>
                  </pic:spPr>
                </pic:pic>
              </a:graphicData>
            </a:graphic>
          </wp:inline>
        </w:drawing>
      </w:r>
    </w:p>
    <w:p w14:paraId="7CD3718D" w14:textId="77777777" w:rsidR="00CF1C69" w:rsidRPr="00CF1C69" w:rsidRDefault="00CF1C69" w:rsidP="00CD5F82">
      <w:pPr>
        <w:pStyle w:val="SWAHeading3"/>
        <w:keepNext/>
      </w:pPr>
      <w:r w:rsidRPr="00CF1C69">
        <w:t>Telehandler</w:t>
      </w:r>
    </w:p>
    <w:p w14:paraId="56B832D8" w14:textId="4FE53058" w:rsidR="00CF1C69" w:rsidRDefault="00CF1C69" w:rsidP="000C1DC7">
      <w:pPr>
        <w:tabs>
          <w:tab w:val="left" w:pos="6900"/>
        </w:tabs>
        <w:contextualSpacing w:val="0"/>
      </w:pPr>
      <w:r w:rsidRPr="0026570B">
        <w:t xml:space="preserve">A telehandler is a versatile piece of equipment that has attachments allowing it to be used for different purposes. While they are </w:t>
      </w:r>
      <w:proofErr w:type="gramStart"/>
      <w:r w:rsidRPr="0026570B">
        <w:t xml:space="preserve">most commonly </w:t>
      </w:r>
      <w:r w:rsidR="009E77FF">
        <w:t>fitted</w:t>
      </w:r>
      <w:proofErr w:type="gramEnd"/>
      <w:r w:rsidR="009E77FF">
        <w:t xml:space="preserve"> with fork arms or jib attachments, they can also be </w:t>
      </w:r>
      <w:r w:rsidR="005725F0">
        <w:t xml:space="preserve">configured </w:t>
      </w:r>
      <w:r w:rsidR="00D9435E">
        <w:t xml:space="preserve">and fitted </w:t>
      </w:r>
      <w:r w:rsidR="005725F0">
        <w:t xml:space="preserve">to be </w:t>
      </w:r>
      <w:r w:rsidR="009E77FF">
        <w:t>used as an EWP</w:t>
      </w:r>
      <w:r w:rsidR="002A2888">
        <w:t xml:space="preserve">, </w:t>
      </w:r>
      <w:r w:rsidR="005725F0">
        <w:t xml:space="preserve">including </w:t>
      </w:r>
      <w:r w:rsidR="002A2888" w:rsidRPr="002A2888">
        <w:t>having basket controls for operation and ground controls (for rescue)</w:t>
      </w:r>
      <w:r w:rsidRPr="0026570B">
        <w:t xml:space="preserve">. </w:t>
      </w:r>
      <w:r w:rsidR="005725F0">
        <w:t xml:space="preserve">A </w:t>
      </w:r>
      <w:r w:rsidR="005901FF">
        <w:t>t</w:t>
      </w:r>
      <w:r w:rsidR="002A2888">
        <w:t xml:space="preserve">elehandler is not </w:t>
      </w:r>
      <w:r w:rsidR="005725F0">
        <w:t xml:space="preserve">considered </w:t>
      </w:r>
      <w:r w:rsidR="002A2888">
        <w:t xml:space="preserve">an EWP </w:t>
      </w:r>
      <w:r w:rsidR="00D9435E">
        <w:t xml:space="preserve">when fitted with other </w:t>
      </w:r>
      <w:r w:rsidR="0087513E">
        <w:t>attachments</w:t>
      </w:r>
      <w:r w:rsidR="002A2888">
        <w:t>.</w:t>
      </w:r>
    </w:p>
    <w:p w14:paraId="761E414F" w14:textId="36D1ABC8" w:rsidR="007418EA" w:rsidRDefault="007418EA" w:rsidP="007418EA">
      <w:pPr>
        <w:pStyle w:val="Caption"/>
      </w:pPr>
      <w:r>
        <w:lastRenderedPageBreak/>
        <w:t xml:space="preserve">Figure </w:t>
      </w:r>
      <w:r w:rsidR="00BD0F3B">
        <w:t>7</w:t>
      </w:r>
      <w:r>
        <w:t xml:space="preserve"> Telehandler</w:t>
      </w:r>
    </w:p>
    <w:p w14:paraId="74AF4621" w14:textId="77777777" w:rsidR="00792CD1" w:rsidRDefault="00A123E9" w:rsidP="00792CD1">
      <w:pPr>
        <w:pStyle w:val="Paragraph"/>
        <w:jc w:val="center"/>
        <w:rPr>
          <w:sz w:val="20"/>
          <w:szCs w:val="20"/>
          <w:highlight w:val="yellow"/>
        </w:rPr>
      </w:pPr>
      <w:r w:rsidRPr="005A6662">
        <w:rPr>
          <w:noProof/>
          <w:sz w:val="20"/>
          <w:szCs w:val="20"/>
        </w:rPr>
        <w:drawing>
          <wp:inline distT="0" distB="0" distL="0" distR="0" wp14:anchorId="3DA76A9B" wp14:editId="1D4CD69C">
            <wp:extent cx="2001490" cy="3069772"/>
            <wp:effectExtent l="0" t="0" r="8255" b="0"/>
            <wp:docPr id="615191291" name="Picture 1" descr="A white machine with a lift basket illustrating example of a teleha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91291" name="Picture 1" descr="A white machine with a lift basket illustrating example of a telehandle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1490" cy="3069772"/>
                    </a:xfrm>
                    <a:prstGeom prst="rect">
                      <a:avLst/>
                    </a:prstGeom>
                  </pic:spPr>
                </pic:pic>
              </a:graphicData>
            </a:graphic>
          </wp:inline>
        </w:drawing>
      </w:r>
    </w:p>
    <w:p w14:paraId="71569287" w14:textId="0446FB06" w:rsidR="00F00F57" w:rsidRPr="00F00F57" w:rsidRDefault="00F00F57" w:rsidP="00CD5F82">
      <w:pPr>
        <w:pStyle w:val="SWAHeading3"/>
        <w:keepNext/>
      </w:pPr>
      <w:r w:rsidRPr="00F00F57">
        <w:t>Vertical mast lift</w:t>
      </w:r>
    </w:p>
    <w:p w14:paraId="21404865" w14:textId="5E905058" w:rsidR="00F00F57" w:rsidRDefault="00F00F57" w:rsidP="000C1DC7">
      <w:pPr>
        <w:tabs>
          <w:tab w:val="left" w:pos="6900"/>
        </w:tabs>
        <w:contextualSpacing w:val="0"/>
      </w:pPr>
      <w:r w:rsidRPr="00F00F57">
        <w:t>Vertical masts are self-propelled with a telescoping mast to lift the work platform. Some can slew and have an additional tool tray for stock picking applications. They are typically used on flat,</w:t>
      </w:r>
      <w:r w:rsidR="00724F0B">
        <w:t xml:space="preserve"> level,</w:t>
      </w:r>
      <w:r w:rsidRPr="00F00F57">
        <w:t xml:space="preserve"> sealed surfaces such as</w:t>
      </w:r>
      <w:r w:rsidR="00980B1A">
        <w:t xml:space="preserve"> in</w:t>
      </w:r>
      <w:r w:rsidRPr="00F00F57">
        <w:t xml:space="preserve"> warehouses. </w:t>
      </w:r>
    </w:p>
    <w:p w14:paraId="2B91B769" w14:textId="40595F91" w:rsidR="007418EA" w:rsidRPr="00F00F57" w:rsidRDefault="007418EA" w:rsidP="007418EA">
      <w:pPr>
        <w:pStyle w:val="Caption"/>
      </w:pPr>
      <w:r>
        <w:t xml:space="preserve">Figure </w:t>
      </w:r>
      <w:r w:rsidR="00BD0F3B">
        <w:t>8</w:t>
      </w:r>
      <w:r>
        <w:t xml:space="preserve"> Vertical mast lift</w:t>
      </w:r>
    </w:p>
    <w:p w14:paraId="426C8AB3" w14:textId="2C087EB9" w:rsidR="001B1472" w:rsidRDefault="00481A14" w:rsidP="003649B1">
      <w:pPr>
        <w:jc w:val="center"/>
        <w:rPr>
          <w:sz w:val="20"/>
          <w:szCs w:val="20"/>
          <w:highlight w:val="yellow"/>
        </w:rPr>
      </w:pPr>
      <w:r w:rsidRPr="00267C68">
        <w:rPr>
          <w:noProof/>
        </w:rPr>
        <w:drawing>
          <wp:inline distT="0" distB="0" distL="0" distR="0" wp14:anchorId="089BBF05" wp14:editId="7827F183">
            <wp:extent cx="1267927" cy="3760165"/>
            <wp:effectExtent l="0" t="0" r="0" b="0"/>
            <wp:docPr id="1180227516" name="Picture 1" descr="A white machine with a vertical elevated lift basket illustrating example of a vertical mast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27516" name="Picture 1" descr="A white machine with a vertical elevated lift basket illustrating example of a vertical mast lif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1930" cy="3772038"/>
                    </a:xfrm>
                    <a:prstGeom prst="rect">
                      <a:avLst/>
                    </a:prstGeom>
                  </pic:spPr>
                </pic:pic>
              </a:graphicData>
            </a:graphic>
          </wp:inline>
        </w:drawing>
      </w:r>
      <w:r w:rsidR="003649B1" w:rsidRPr="003649B1">
        <w:rPr>
          <w:sz w:val="20"/>
          <w:szCs w:val="20"/>
          <w:highlight w:val="yellow"/>
        </w:rPr>
        <w:t xml:space="preserve"> </w:t>
      </w:r>
    </w:p>
    <w:p w14:paraId="615BF06C" w14:textId="2D1F9663" w:rsidR="00636BC0" w:rsidRPr="00F00F57" w:rsidRDefault="00636BC0" w:rsidP="00636BC0">
      <w:pPr>
        <w:pStyle w:val="SWAHeading3"/>
        <w:keepNext/>
      </w:pPr>
      <w:r>
        <w:lastRenderedPageBreak/>
        <w:t>Other plant</w:t>
      </w:r>
    </w:p>
    <w:p w14:paraId="1D7A7A11" w14:textId="630C0138" w:rsidR="00636BC0" w:rsidRPr="00EA0D0B" w:rsidRDefault="00636BC0" w:rsidP="00636BC0">
      <w:pPr>
        <w:tabs>
          <w:tab w:val="left" w:pos="6900"/>
        </w:tabs>
        <w:contextualSpacing w:val="0"/>
        <w:rPr>
          <w:szCs w:val="22"/>
        </w:rPr>
      </w:pPr>
      <w:r w:rsidRPr="00EA0D0B">
        <w:rPr>
          <w:szCs w:val="22"/>
        </w:rPr>
        <w:t xml:space="preserve">Other plant with lifting mechanisms, such as Integrated Tool Carriers (ITC), are considered EWPs </w:t>
      </w:r>
      <w:r w:rsidR="002A2888">
        <w:rPr>
          <w:szCs w:val="22"/>
        </w:rPr>
        <w:t xml:space="preserve">when they are </w:t>
      </w:r>
      <w:r w:rsidR="002A2888">
        <w:t xml:space="preserve">configured </w:t>
      </w:r>
      <w:r w:rsidR="00D9435E">
        <w:t xml:space="preserve">and fitted </w:t>
      </w:r>
      <w:r w:rsidR="002A2888">
        <w:t xml:space="preserve">as an EWP, </w:t>
      </w:r>
      <w:r w:rsidR="005725F0">
        <w:t xml:space="preserve">including </w:t>
      </w:r>
      <w:r w:rsidR="002A2888" w:rsidRPr="002A2888">
        <w:t>having basket controls for operation and ground controls (for rescue)</w:t>
      </w:r>
      <w:r w:rsidR="005725F0">
        <w:t>.</w:t>
      </w:r>
      <w:r w:rsidR="002A2888" w:rsidRPr="002A2888">
        <w:t xml:space="preserve"> </w:t>
      </w:r>
      <w:r w:rsidR="005725F0">
        <w:t xml:space="preserve">An ITC is not considered an EWP </w:t>
      </w:r>
      <w:r w:rsidR="00D9435E">
        <w:t xml:space="preserve">when fitted with other attachments. </w:t>
      </w:r>
    </w:p>
    <w:p w14:paraId="66CF05D9" w14:textId="11B2F331" w:rsidR="00636BC0" w:rsidRDefault="00636BC0" w:rsidP="00636BC0">
      <w:pPr>
        <w:pStyle w:val="SWAHeading3"/>
        <w:keepNext/>
      </w:pPr>
      <w:r>
        <w:t>What is not an EWP</w:t>
      </w:r>
      <w:r w:rsidR="0073196A">
        <w:t>?</w:t>
      </w:r>
    </w:p>
    <w:p w14:paraId="195D8CCC" w14:textId="44A9E759" w:rsidR="0087513E" w:rsidRDefault="005D7DA4" w:rsidP="004A5F8F">
      <w:pPr>
        <w:pStyle w:val="SWAHeading3"/>
        <w:keepNext/>
        <w:rPr>
          <w:rFonts w:cstheme="minorBidi"/>
          <w:color w:val="auto"/>
          <w:sz w:val="22"/>
          <w:szCs w:val="22"/>
        </w:rPr>
      </w:pPr>
      <w:r>
        <w:rPr>
          <w:rFonts w:cstheme="minorBidi"/>
          <w:color w:val="auto"/>
          <w:sz w:val="22"/>
          <w:szCs w:val="22"/>
        </w:rPr>
        <w:t>Generally, p</w:t>
      </w:r>
      <w:r w:rsidR="002A2888" w:rsidRPr="002A2888">
        <w:rPr>
          <w:rFonts w:cstheme="minorBidi"/>
          <w:color w:val="auto"/>
          <w:sz w:val="22"/>
          <w:szCs w:val="22"/>
        </w:rPr>
        <w:t xml:space="preserve">lant fitted with a manufacturer approved, model specific work platform designed for personnel lift is </w:t>
      </w:r>
      <w:r w:rsidR="00F10D62">
        <w:rPr>
          <w:rFonts w:cstheme="minorBidi"/>
          <w:color w:val="auto"/>
          <w:sz w:val="22"/>
          <w:szCs w:val="22"/>
        </w:rPr>
        <w:t>considered</w:t>
      </w:r>
      <w:r w:rsidR="002A2888" w:rsidRPr="002A2888">
        <w:rPr>
          <w:rFonts w:cstheme="minorBidi"/>
          <w:color w:val="auto"/>
          <w:sz w:val="22"/>
          <w:szCs w:val="22"/>
        </w:rPr>
        <w:t xml:space="preserve"> an EWP</w:t>
      </w:r>
      <w:r w:rsidR="00D9435E">
        <w:rPr>
          <w:rFonts w:cstheme="minorBidi"/>
          <w:color w:val="auto"/>
          <w:sz w:val="22"/>
          <w:szCs w:val="22"/>
        </w:rPr>
        <w:t>.</w:t>
      </w:r>
      <w:r w:rsidR="002A2888" w:rsidRPr="002A2888">
        <w:rPr>
          <w:rFonts w:cstheme="minorBidi"/>
          <w:color w:val="auto"/>
          <w:sz w:val="22"/>
          <w:szCs w:val="22"/>
        </w:rPr>
        <w:t xml:space="preserve"> </w:t>
      </w:r>
      <w:r>
        <w:rPr>
          <w:rFonts w:cstheme="minorBidi"/>
          <w:color w:val="auto"/>
          <w:sz w:val="22"/>
          <w:szCs w:val="22"/>
        </w:rPr>
        <w:t xml:space="preserve">However, </w:t>
      </w:r>
      <w:r w:rsidR="00636BC0" w:rsidRPr="00CE1F04">
        <w:rPr>
          <w:rFonts w:cstheme="minorBidi"/>
          <w:color w:val="auto"/>
          <w:sz w:val="22"/>
          <w:szCs w:val="22"/>
        </w:rPr>
        <w:t xml:space="preserve">EWPs </w:t>
      </w:r>
      <w:r w:rsidR="00636BC0" w:rsidRPr="0091494B">
        <w:rPr>
          <w:rFonts w:cstheme="minorBidi"/>
          <w:color w:val="auto"/>
          <w:sz w:val="22"/>
          <w:szCs w:val="22"/>
          <w:u w:val="single"/>
        </w:rPr>
        <w:t>do not</w:t>
      </w:r>
      <w:r w:rsidR="00636BC0" w:rsidRPr="005D7DA4">
        <w:rPr>
          <w:rFonts w:cstheme="minorBidi"/>
          <w:color w:val="auto"/>
          <w:sz w:val="22"/>
          <w:szCs w:val="22"/>
        </w:rPr>
        <w:t xml:space="preserve"> </w:t>
      </w:r>
      <w:r w:rsidR="00636BC0" w:rsidRPr="00CE1F04">
        <w:rPr>
          <w:rFonts w:cstheme="minorBidi"/>
          <w:color w:val="auto"/>
          <w:sz w:val="22"/>
          <w:szCs w:val="22"/>
        </w:rPr>
        <w:t>include</w:t>
      </w:r>
      <w:r w:rsidR="00D9435E">
        <w:rPr>
          <w:rFonts w:cstheme="minorBidi"/>
          <w:color w:val="auto"/>
          <w:sz w:val="22"/>
          <w:szCs w:val="22"/>
        </w:rPr>
        <w:t xml:space="preserve"> </w:t>
      </w:r>
      <w:r w:rsidR="00636BC0" w:rsidRPr="00CE1F04">
        <w:rPr>
          <w:rFonts w:cstheme="minorBidi"/>
          <w:color w:val="auto"/>
          <w:sz w:val="22"/>
          <w:szCs w:val="22"/>
        </w:rPr>
        <w:t>a forklift fitted with a work platform</w:t>
      </w:r>
      <w:r w:rsidR="00005A6F">
        <w:rPr>
          <w:rFonts w:cstheme="minorBidi"/>
          <w:color w:val="auto"/>
          <w:sz w:val="22"/>
          <w:szCs w:val="22"/>
        </w:rPr>
        <w:t xml:space="preserve"> (which should not be used in place of an EWP)</w:t>
      </w:r>
      <w:r w:rsidR="00636BC0" w:rsidRPr="00CE1F04">
        <w:rPr>
          <w:rFonts w:cstheme="minorBidi"/>
          <w:color w:val="auto"/>
          <w:sz w:val="22"/>
          <w:szCs w:val="22"/>
        </w:rPr>
        <w:t>, or</w:t>
      </w:r>
      <w:r w:rsidR="00D9435E">
        <w:rPr>
          <w:rFonts w:cstheme="minorBidi"/>
          <w:color w:val="auto"/>
          <w:sz w:val="22"/>
          <w:szCs w:val="22"/>
        </w:rPr>
        <w:t xml:space="preserve"> </w:t>
      </w:r>
      <w:r w:rsidR="00636BC0" w:rsidRPr="00CE1F04">
        <w:rPr>
          <w:rFonts w:cstheme="minorBidi"/>
          <w:color w:val="auto"/>
          <w:sz w:val="22"/>
          <w:szCs w:val="22"/>
        </w:rPr>
        <w:t>a crane suspending a workbox.</w:t>
      </w:r>
      <w:r w:rsidR="00D9435E">
        <w:rPr>
          <w:rFonts w:cstheme="minorBidi"/>
          <w:color w:val="auto"/>
          <w:sz w:val="22"/>
          <w:szCs w:val="22"/>
        </w:rPr>
        <w:t xml:space="preserve"> </w:t>
      </w:r>
      <w:r w:rsidR="004A5F8F" w:rsidRPr="00CE1F04">
        <w:rPr>
          <w:rFonts w:cstheme="minorBidi"/>
          <w:color w:val="auto"/>
          <w:sz w:val="22"/>
          <w:szCs w:val="22"/>
        </w:rPr>
        <w:t xml:space="preserve">EWPs are specifically designed with integrated safety features </w:t>
      </w:r>
      <w:r w:rsidR="00D169BB" w:rsidRPr="00CE1F04">
        <w:rPr>
          <w:rFonts w:cstheme="minorBidi"/>
          <w:color w:val="auto"/>
          <w:sz w:val="22"/>
          <w:szCs w:val="22"/>
        </w:rPr>
        <w:t>to provide</w:t>
      </w:r>
      <w:r w:rsidR="004A5F8F" w:rsidRPr="00CE1F04">
        <w:rPr>
          <w:rFonts w:cstheme="minorBidi"/>
          <w:color w:val="auto"/>
          <w:sz w:val="22"/>
          <w:szCs w:val="22"/>
        </w:rPr>
        <w:t xml:space="preserve"> a stable platform for</w:t>
      </w:r>
      <w:r w:rsidR="00D169BB" w:rsidRPr="00CE1F04">
        <w:rPr>
          <w:rFonts w:cstheme="minorBidi"/>
          <w:color w:val="auto"/>
          <w:sz w:val="22"/>
          <w:szCs w:val="22"/>
        </w:rPr>
        <w:t xml:space="preserve"> people</w:t>
      </w:r>
      <w:r w:rsidR="004A5F8F" w:rsidRPr="00CE1F04">
        <w:rPr>
          <w:rFonts w:cstheme="minorBidi"/>
          <w:color w:val="auto"/>
          <w:sz w:val="22"/>
          <w:szCs w:val="22"/>
        </w:rPr>
        <w:t xml:space="preserve"> working at height, whereas forklifts and cranes are primarily intended for lifting loads, not people.</w:t>
      </w:r>
      <w:r w:rsidR="0087513E" w:rsidRPr="0087513E">
        <w:rPr>
          <w:rFonts w:cstheme="minorBidi"/>
          <w:color w:val="auto"/>
          <w:sz w:val="22"/>
          <w:szCs w:val="22"/>
        </w:rPr>
        <w:t xml:space="preserve"> </w:t>
      </w:r>
    </w:p>
    <w:p w14:paraId="530E0760" w14:textId="4FC363EA" w:rsidR="004A5F8F" w:rsidRPr="00CE1F04" w:rsidRDefault="0087513E" w:rsidP="004A5F8F">
      <w:pPr>
        <w:pStyle w:val="SWAHeading3"/>
        <w:keepNext/>
        <w:rPr>
          <w:rFonts w:cstheme="minorBidi"/>
          <w:color w:val="auto"/>
          <w:sz w:val="22"/>
          <w:szCs w:val="22"/>
        </w:rPr>
      </w:pPr>
      <w:r>
        <w:rPr>
          <w:rFonts w:cstheme="minorBidi"/>
          <w:color w:val="auto"/>
          <w:sz w:val="22"/>
          <w:szCs w:val="22"/>
        </w:rPr>
        <w:t>As stated above, telehandlers and ITCs are not considered an EWP when fitted with other attachments.</w:t>
      </w:r>
    </w:p>
    <w:p w14:paraId="11D9D657" w14:textId="2E7FE3F8" w:rsidR="0074688E" w:rsidRDefault="002C1129" w:rsidP="00827533">
      <w:pPr>
        <w:pStyle w:val="SWAHeading2"/>
      </w:pPr>
      <w:bookmarkStart w:id="8" w:name="_Toc216094966"/>
      <w:r>
        <w:t>1.2</w:t>
      </w:r>
      <w:r>
        <w:tab/>
      </w:r>
      <w:r w:rsidR="00827533">
        <w:t xml:space="preserve">Who has </w:t>
      </w:r>
      <w:r w:rsidR="00D90D79">
        <w:t xml:space="preserve">work </w:t>
      </w:r>
      <w:r w:rsidR="00827533">
        <w:t>health and safety duties</w:t>
      </w:r>
      <w:r w:rsidR="008B488D">
        <w:t xml:space="preserve"> for EWPs</w:t>
      </w:r>
      <w:r w:rsidR="00827533">
        <w:t>?</w:t>
      </w:r>
      <w:bookmarkEnd w:id="8"/>
    </w:p>
    <w:p w14:paraId="52E4BEFB" w14:textId="7A2FE2EE" w:rsidR="00212A54" w:rsidRPr="00E35332" w:rsidRDefault="00212A54" w:rsidP="000C1DC7">
      <w:pPr>
        <w:tabs>
          <w:tab w:val="left" w:pos="6900"/>
        </w:tabs>
        <w:contextualSpacing w:val="0"/>
        <w:rPr>
          <w:szCs w:val="22"/>
        </w:rPr>
      </w:pPr>
      <w:proofErr w:type="gramStart"/>
      <w:r w:rsidRPr="00E35332">
        <w:rPr>
          <w:szCs w:val="22"/>
        </w:rPr>
        <w:t>A number of</w:t>
      </w:r>
      <w:proofErr w:type="gramEnd"/>
      <w:r w:rsidRPr="00E35332">
        <w:rPr>
          <w:szCs w:val="22"/>
        </w:rPr>
        <w:t xml:space="preserve"> duty holders have a role in managing the risks of EWPs in the workplace</w:t>
      </w:r>
      <w:r w:rsidR="00D90D79" w:rsidRPr="00E35332">
        <w:rPr>
          <w:szCs w:val="22"/>
        </w:rPr>
        <w:t>, including:</w:t>
      </w:r>
      <w:r w:rsidRPr="00E35332">
        <w:rPr>
          <w:szCs w:val="22"/>
        </w:rPr>
        <w:t xml:space="preserve"> </w:t>
      </w:r>
    </w:p>
    <w:p w14:paraId="2C7F8B56" w14:textId="19457CF4" w:rsidR="00212A54" w:rsidRPr="00E35332" w:rsidRDefault="00212A54" w:rsidP="00DC7B0B">
      <w:pPr>
        <w:pStyle w:val="ListBullet"/>
        <w:numPr>
          <w:ilvl w:val="0"/>
          <w:numId w:val="8"/>
        </w:numPr>
        <w:ind w:left="641" w:hanging="357"/>
        <w:rPr>
          <w:szCs w:val="22"/>
        </w:rPr>
      </w:pPr>
      <w:r w:rsidRPr="00E35332">
        <w:rPr>
          <w:szCs w:val="22"/>
        </w:rPr>
        <w:t>persons conducting a business or undertaking (PCBUs)</w:t>
      </w:r>
    </w:p>
    <w:p w14:paraId="34112827" w14:textId="56BDCA2C" w:rsidR="00212A54" w:rsidRPr="00E35332" w:rsidRDefault="00212A54" w:rsidP="00DC7B0B">
      <w:pPr>
        <w:pStyle w:val="ListBullet"/>
        <w:numPr>
          <w:ilvl w:val="0"/>
          <w:numId w:val="8"/>
        </w:numPr>
        <w:ind w:left="641" w:hanging="357"/>
        <w:rPr>
          <w:szCs w:val="22"/>
        </w:rPr>
      </w:pPr>
      <w:r w:rsidRPr="00E35332">
        <w:rPr>
          <w:szCs w:val="22"/>
        </w:rPr>
        <w:t>PCBUs involving the management or control of fixtures, fittings or plant</w:t>
      </w:r>
    </w:p>
    <w:p w14:paraId="113E25B4" w14:textId="77777777" w:rsidR="00212A54" w:rsidRPr="00E35332" w:rsidRDefault="00212A54" w:rsidP="00DC7B0B">
      <w:pPr>
        <w:pStyle w:val="ListBullet"/>
        <w:numPr>
          <w:ilvl w:val="0"/>
          <w:numId w:val="8"/>
        </w:numPr>
        <w:ind w:left="641" w:hanging="357"/>
        <w:rPr>
          <w:szCs w:val="22"/>
        </w:rPr>
      </w:pPr>
      <w:r w:rsidRPr="00E35332">
        <w:rPr>
          <w:szCs w:val="22"/>
        </w:rPr>
        <w:t>designers, manufacturers, importers, suppliers and installers of plant, substances or structures, and</w:t>
      </w:r>
    </w:p>
    <w:p w14:paraId="18393373" w14:textId="77777777" w:rsidR="00212A54" w:rsidRPr="00E35332" w:rsidRDefault="00212A54" w:rsidP="00DC7B0B">
      <w:pPr>
        <w:pStyle w:val="ListBullet"/>
        <w:numPr>
          <w:ilvl w:val="0"/>
          <w:numId w:val="8"/>
        </w:numPr>
        <w:ind w:left="641" w:hanging="357"/>
        <w:rPr>
          <w:szCs w:val="22"/>
        </w:rPr>
      </w:pPr>
      <w:r w:rsidRPr="00E35332">
        <w:rPr>
          <w:szCs w:val="22"/>
        </w:rPr>
        <w:t>officers.</w:t>
      </w:r>
    </w:p>
    <w:p w14:paraId="65777A13" w14:textId="4A01E189" w:rsidR="00212A54" w:rsidRPr="00E35332" w:rsidRDefault="00212A54" w:rsidP="00691C75">
      <w:pPr>
        <w:tabs>
          <w:tab w:val="left" w:pos="6900"/>
        </w:tabs>
        <w:contextualSpacing w:val="0"/>
        <w:rPr>
          <w:szCs w:val="22"/>
        </w:rPr>
      </w:pPr>
      <w:r w:rsidRPr="00E35332">
        <w:rPr>
          <w:szCs w:val="22"/>
        </w:rPr>
        <w:t>Workers and other persons at the workplace also have duties under the WHS Act, such as the duty to take reasonable care for their own health and safety at the workplace.</w:t>
      </w:r>
      <w:r w:rsidR="00A67C1E" w:rsidRPr="00E35332">
        <w:rPr>
          <w:szCs w:val="22"/>
        </w:rPr>
        <w:t xml:space="preserve"> </w:t>
      </w:r>
    </w:p>
    <w:p w14:paraId="33EC6923" w14:textId="48695688" w:rsidR="005E565E" w:rsidRPr="00E35332" w:rsidRDefault="00A60428" w:rsidP="005E565E">
      <w:pPr>
        <w:tabs>
          <w:tab w:val="left" w:pos="6900"/>
        </w:tabs>
        <w:contextualSpacing w:val="0"/>
        <w:rPr>
          <w:szCs w:val="22"/>
        </w:rPr>
      </w:pPr>
      <w:r w:rsidRPr="00E35332">
        <w:rPr>
          <w:szCs w:val="22"/>
        </w:rPr>
        <w:t>D</w:t>
      </w:r>
      <w:r w:rsidR="005E565E" w:rsidRPr="00E35332">
        <w:rPr>
          <w:szCs w:val="22"/>
        </w:rPr>
        <w:t>ifferent people could be involved with an EWP during its lifecycle</w:t>
      </w:r>
      <w:r w:rsidR="00385014" w:rsidRPr="00E35332">
        <w:rPr>
          <w:szCs w:val="22"/>
        </w:rPr>
        <w:t xml:space="preserve"> </w:t>
      </w:r>
      <w:r w:rsidR="005E565E" w:rsidRPr="00E35332">
        <w:rPr>
          <w:szCs w:val="22"/>
        </w:rPr>
        <w:t>from</w:t>
      </w:r>
      <w:r w:rsidR="00385014" w:rsidRPr="00E35332">
        <w:rPr>
          <w:szCs w:val="22"/>
        </w:rPr>
        <w:t xml:space="preserve"> </w:t>
      </w:r>
      <w:r w:rsidR="005E565E" w:rsidRPr="00E35332">
        <w:rPr>
          <w:szCs w:val="22"/>
        </w:rPr>
        <w:t>design</w:t>
      </w:r>
      <w:r w:rsidR="00385014" w:rsidRPr="00E35332">
        <w:rPr>
          <w:szCs w:val="22"/>
        </w:rPr>
        <w:t xml:space="preserve"> </w:t>
      </w:r>
      <w:r w:rsidR="005E565E" w:rsidRPr="00E35332">
        <w:rPr>
          <w:szCs w:val="22"/>
        </w:rPr>
        <w:t xml:space="preserve">through to its use and eventual disposal. Throughout this </w:t>
      </w:r>
      <w:r w:rsidR="006017AC" w:rsidRPr="00E35332">
        <w:rPr>
          <w:szCs w:val="22"/>
        </w:rPr>
        <w:t>lifecycle</w:t>
      </w:r>
      <w:r w:rsidR="005E565E" w:rsidRPr="00E35332">
        <w:rPr>
          <w:szCs w:val="22"/>
        </w:rPr>
        <w:t>, a person can have more than one duty, and more than one person can have the same duty at the same time.</w:t>
      </w:r>
    </w:p>
    <w:tbl>
      <w:tblPr>
        <w:tblStyle w:val="TableGrid"/>
        <w:tblW w:w="0" w:type="auto"/>
        <w:shd w:val="clear" w:color="auto" w:fill="E7E6E6" w:themeFill="background2"/>
        <w:tblLook w:val="04A0" w:firstRow="1" w:lastRow="0" w:firstColumn="1" w:lastColumn="0" w:noHBand="0" w:noVBand="1"/>
      </w:tblPr>
      <w:tblGrid>
        <w:gridCol w:w="9016"/>
      </w:tblGrid>
      <w:tr w:rsidR="005E565E" w:rsidRPr="00E35332" w14:paraId="670DB2C4" w14:textId="77777777" w:rsidTr="00792CD1">
        <w:tc>
          <w:tcPr>
            <w:tcW w:w="9016" w:type="dxa"/>
            <w:shd w:val="clear" w:color="auto" w:fill="E7E6E6" w:themeFill="background2"/>
          </w:tcPr>
          <w:p w14:paraId="6BE5B996" w14:textId="37D33A5D" w:rsidR="005E565E" w:rsidRPr="00E35332" w:rsidRDefault="005E565E" w:rsidP="00C529D2">
            <w:pPr>
              <w:tabs>
                <w:tab w:val="left" w:pos="6900"/>
              </w:tabs>
              <w:contextualSpacing w:val="0"/>
              <w:rPr>
                <w:szCs w:val="22"/>
              </w:rPr>
            </w:pPr>
            <w:r w:rsidRPr="00E35332">
              <w:rPr>
                <w:szCs w:val="22"/>
              </w:rPr>
              <w:t xml:space="preserve">For example, if you own and operate an EWP </w:t>
            </w:r>
            <w:r w:rsidR="006C131E" w:rsidRPr="00E35332">
              <w:rPr>
                <w:szCs w:val="22"/>
              </w:rPr>
              <w:t xml:space="preserve">in your workplace </w:t>
            </w:r>
            <w:r w:rsidRPr="00E35332">
              <w:rPr>
                <w:szCs w:val="22"/>
              </w:rPr>
              <w:t xml:space="preserve">and you decide to modify it yourself, </w:t>
            </w:r>
            <w:r w:rsidR="009B3473">
              <w:rPr>
                <w:szCs w:val="22"/>
              </w:rPr>
              <w:t xml:space="preserve">or engage someone else to make the modifications, </w:t>
            </w:r>
            <w:r w:rsidRPr="00E35332">
              <w:rPr>
                <w:szCs w:val="22"/>
              </w:rPr>
              <w:t>you will have the duties of a designer and manufacturer</w:t>
            </w:r>
            <w:r w:rsidR="006C131E" w:rsidRPr="00E35332">
              <w:rPr>
                <w:szCs w:val="22"/>
              </w:rPr>
              <w:t>, as well as a person with management or control of plant at the workplace.</w:t>
            </w:r>
          </w:p>
        </w:tc>
      </w:tr>
    </w:tbl>
    <w:p w14:paraId="28876F47" w14:textId="2E08B53A" w:rsidR="006C131E" w:rsidRPr="0005761A" w:rsidRDefault="006C131E" w:rsidP="00D52EA4">
      <w:pPr>
        <w:tabs>
          <w:tab w:val="left" w:pos="6900"/>
        </w:tabs>
        <w:spacing w:before="240"/>
        <w:contextualSpacing w:val="0"/>
        <w:rPr>
          <w:szCs w:val="22"/>
        </w:rPr>
      </w:pPr>
      <w:r w:rsidRPr="0005761A">
        <w:rPr>
          <w:szCs w:val="22"/>
        </w:rPr>
        <w:t xml:space="preserve">Further information is available in </w:t>
      </w:r>
      <w:hyperlink r:id="rId27" w:history="1">
        <w:r w:rsidRPr="0005761A">
          <w:rPr>
            <w:rStyle w:val="Hyperlink"/>
            <w:i/>
            <w:iCs/>
            <w:szCs w:val="22"/>
          </w:rPr>
          <w:t>Guidance material for the safe design, manufacture, import and supply of plant</w:t>
        </w:r>
      </w:hyperlink>
      <w:r w:rsidRPr="0005761A">
        <w:rPr>
          <w:i/>
          <w:iCs/>
          <w:szCs w:val="22"/>
          <w:u w:val="single"/>
        </w:rPr>
        <w:t>.</w:t>
      </w:r>
    </w:p>
    <w:p w14:paraId="024FDA3B" w14:textId="5AB6259F" w:rsidR="00827533" w:rsidRPr="00827533" w:rsidRDefault="0092339F" w:rsidP="00282214">
      <w:pPr>
        <w:pStyle w:val="SWAHeading3"/>
        <w:keepNext/>
      </w:pPr>
      <w:r w:rsidRPr="00F43A51">
        <w:lastRenderedPageBreak/>
        <w:t>P</w:t>
      </w:r>
      <w:r w:rsidR="00BD3984">
        <w:t>erson conducting a business or undertaking (PC</w:t>
      </w:r>
      <w:r>
        <w:t>BU</w:t>
      </w:r>
      <w:r w:rsidR="00BD3984">
        <w:t>)</w:t>
      </w:r>
    </w:p>
    <w:p w14:paraId="466B2CAC" w14:textId="01E03A7E" w:rsidR="00C55110" w:rsidRPr="00E35332" w:rsidRDefault="00C55110" w:rsidP="00C55110">
      <w:pPr>
        <w:pStyle w:val="Boxedshaded"/>
        <w:rPr>
          <w:rStyle w:val="Emphasised"/>
          <w:b/>
          <w:sz w:val="22"/>
          <w:szCs w:val="22"/>
        </w:rPr>
      </w:pPr>
      <w:r w:rsidRPr="00E35332">
        <w:rPr>
          <w:rStyle w:val="Emphasised"/>
          <w:b/>
          <w:sz w:val="22"/>
          <w:szCs w:val="22"/>
        </w:rPr>
        <w:t xml:space="preserve">WHS Act section </w:t>
      </w:r>
      <w:r w:rsidR="00AD0B15" w:rsidRPr="00E35332">
        <w:rPr>
          <w:rStyle w:val="Emphasised"/>
          <w:b/>
          <w:sz w:val="22"/>
          <w:szCs w:val="22"/>
        </w:rPr>
        <w:t>19</w:t>
      </w:r>
    </w:p>
    <w:p w14:paraId="37F5760D" w14:textId="10660CCD" w:rsidR="00C55110" w:rsidRPr="00E35332" w:rsidRDefault="00AD0B15" w:rsidP="00C55110">
      <w:pPr>
        <w:pStyle w:val="Boxedshaded"/>
        <w:rPr>
          <w:szCs w:val="22"/>
        </w:rPr>
      </w:pPr>
      <w:r w:rsidRPr="00E35332">
        <w:rPr>
          <w:szCs w:val="22"/>
        </w:rPr>
        <w:t>Primary duty of care</w:t>
      </w:r>
    </w:p>
    <w:p w14:paraId="213497D5" w14:textId="77777777" w:rsidR="009F2431" w:rsidRPr="00E35332" w:rsidRDefault="009F2431" w:rsidP="001312AE">
      <w:pPr>
        <w:tabs>
          <w:tab w:val="left" w:pos="6900"/>
        </w:tabs>
        <w:contextualSpacing w:val="0"/>
        <w:rPr>
          <w:szCs w:val="22"/>
        </w:rPr>
      </w:pPr>
      <w:r w:rsidRPr="00E35332">
        <w:rPr>
          <w:szCs w:val="22"/>
        </w:rPr>
        <w:t>A PCBU must eliminate risks arising from plant in the workplace, or if that is not reasonably practicable, minimise the risks so far as is reasonably practicable.</w:t>
      </w:r>
    </w:p>
    <w:p w14:paraId="20803DDF" w14:textId="0A88C70F" w:rsidR="0058022E" w:rsidRPr="00E35332" w:rsidRDefault="0058022E" w:rsidP="001312AE">
      <w:pPr>
        <w:tabs>
          <w:tab w:val="left" w:pos="6900"/>
        </w:tabs>
        <w:contextualSpacing w:val="0"/>
        <w:rPr>
          <w:szCs w:val="22"/>
        </w:rPr>
      </w:pPr>
      <w:r w:rsidRPr="00E35332">
        <w:rPr>
          <w:szCs w:val="22"/>
        </w:rPr>
        <w:t>A PCBU can be a:</w:t>
      </w:r>
    </w:p>
    <w:p w14:paraId="075EF411" w14:textId="5B1AF8D4" w:rsidR="0058022E" w:rsidRPr="00E35332" w:rsidRDefault="0058022E" w:rsidP="007D03D2">
      <w:pPr>
        <w:pStyle w:val="ListParagraph"/>
        <w:numPr>
          <w:ilvl w:val="0"/>
          <w:numId w:val="14"/>
        </w:numPr>
        <w:tabs>
          <w:tab w:val="left" w:pos="6900"/>
        </w:tabs>
        <w:contextualSpacing w:val="0"/>
        <w:rPr>
          <w:szCs w:val="22"/>
        </w:rPr>
      </w:pPr>
      <w:r w:rsidRPr="00E35332">
        <w:rPr>
          <w:szCs w:val="22"/>
        </w:rPr>
        <w:t>company</w:t>
      </w:r>
    </w:p>
    <w:p w14:paraId="7D4C70C7" w14:textId="04C3AED7" w:rsidR="0058022E" w:rsidRPr="00E35332" w:rsidRDefault="0058022E" w:rsidP="007D03D2">
      <w:pPr>
        <w:pStyle w:val="ListParagraph"/>
        <w:numPr>
          <w:ilvl w:val="0"/>
          <w:numId w:val="14"/>
        </w:numPr>
        <w:tabs>
          <w:tab w:val="left" w:pos="6900"/>
        </w:tabs>
        <w:contextualSpacing w:val="0"/>
        <w:rPr>
          <w:szCs w:val="22"/>
        </w:rPr>
      </w:pPr>
      <w:r w:rsidRPr="00E35332">
        <w:rPr>
          <w:szCs w:val="22"/>
        </w:rPr>
        <w:t>unincorporated body or association</w:t>
      </w:r>
    </w:p>
    <w:p w14:paraId="5251AA1F" w14:textId="77777777" w:rsidR="0058022E" w:rsidRPr="00E35332" w:rsidRDefault="0058022E" w:rsidP="007D03D2">
      <w:pPr>
        <w:pStyle w:val="ListParagraph"/>
        <w:numPr>
          <w:ilvl w:val="0"/>
          <w:numId w:val="14"/>
        </w:numPr>
        <w:tabs>
          <w:tab w:val="left" w:pos="6900"/>
        </w:tabs>
        <w:contextualSpacing w:val="0"/>
        <w:rPr>
          <w:szCs w:val="22"/>
        </w:rPr>
      </w:pPr>
      <w:r w:rsidRPr="00E35332">
        <w:rPr>
          <w:szCs w:val="22"/>
        </w:rPr>
        <w:t>sole trader, or</w:t>
      </w:r>
    </w:p>
    <w:p w14:paraId="4BA16E85" w14:textId="77777777" w:rsidR="0058022E" w:rsidRPr="00E35332" w:rsidRDefault="0058022E" w:rsidP="007D03D2">
      <w:pPr>
        <w:pStyle w:val="ListParagraph"/>
        <w:numPr>
          <w:ilvl w:val="0"/>
          <w:numId w:val="14"/>
        </w:numPr>
        <w:tabs>
          <w:tab w:val="left" w:pos="6900"/>
        </w:tabs>
        <w:contextualSpacing w:val="0"/>
        <w:rPr>
          <w:szCs w:val="22"/>
        </w:rPr>
      </w:pPr>
      <w:r w:rsidRPr="00E35332">
        <w:rPr>
          <w:szCs w:val="22"/>
        </w:rPr>
        <w:t xml:space="preserve">self-employed person. </w:t>
      </w:r>
    </w:p>
    <w:p w14:paraId="504F06F2" w14:textId="592947A4" w:rsidR="00F34870" w:rsidRPr="00E35332" w:rsidRDefault="009F2431" w:rsidP="001312AE">
      <w:pPr>
        <w:tabs>
          <w:tab w:val="left" w:pos="6900"/>
        </w:tabs>
        <w:contextualSpacing w:val="0"/>
        <w:rPr>
          <w:szCs w:val="22"/>
        </w:rPr>
      </w:pPr>
      <w:r w:rsidRPr="00E35332">
        <w:rPr>
          <w:szCs w:val="22"/>
        </w:rPr>
        <w:t>The WHS Regulations include more specific requirements for PCBUs to manage the risks of plant</w:t>
      </w:r>
      <w:r w:rsidR="0058022E" w:rsidRPr="00E35332">
        <w:rPr>
          <w:szCs w:val="22"/>
        </w:rPr>
        <w:t xml:space="preserve"> (e.g. EWPs)</w:t>
      </w:r>
      <w:r w:rsidRPr="00E35332">
        <w:rPr>
          <w:szCs w:val="22"/>
        </w:rPr>
        <w:t>, as well as other hazards associated with the workplace.</w:t>
      </w:r>
      <w:r w:rsidR="00E177F4" w:rsidRPr="00E35332">
        <w:rPr>
          <w:szCs w:val="22"/>
        </w:rPr>
        <w:t xml:space="preserve"> </w:t>
      </w:r>
    </w:p>
    <w:p w14:paraId="29714EA9" w14:textId="0EF4618D" w:rsidR="009F2431" w:rsidRPr="00E35332" w:rsidRDefault="009F2431" w:rsidP="001312AE">
      <w:pPr>
        <w:tabs>
          <w:tab w:val="left" w:pos="6900"/>
        </w:tabs>
        <w:contextualSpacing w:val="0"/>
        <w:rPr>
          <w:szCs w:val="22"/>
        </w:rPr>
      </w:pPr>
      <w:r w:rsidRPr="00E35332">
        <w:rPr>
          <w:szCs w:val="22"/>
        </w:rPr>
        <w:t>This duty includes ensuring, so far as is reasonably practicable, the:</w:t>
      </w:r>
    </w:p>
    <w:p w14:paraId="7AE384BB" w14:textId="2C6918A9" w:rsidR="009F2431" w:rsidRPr="00E35332" w:rsidRDefault="009F2431" w:rsidP="00DC7B0B">
      <w:pPr>
        <w:pStyle w:val="ListBullet"/>
        <w:numPr>
          <w:ilvl w:val="0"/>
          <w:numId w:val="8"/>
        </w:numPr>
        <w:ind w:left="641" w:hanging="357"/>
        <w:rPr>
          <w:szCs w:val="22"/>
        </w:rPr>
      </w:pPr>
      <w:r w:rsidRPr="00E35332">
        <w:rPr>
          <w:szCs w:val="22"/>
        </w:rPr>
        <w:t>provision and maintenance of safe plant, and</w:t>
      </w:r>
    </w:p>
    <w:p w14:paraId="0567E3E3" w14:textId="5F05918F" w:rsidR="009F2431" w:rsidRPr="00E35332" w:rsidRDefault="009F2431" w:rsidP="00DC7B0B">
      <w:pPr>
        <w:pStyle w:val="ListBullet"/>
        <w:numPr>
          <w:ilvl w:val="0"/>
          <w:numId w:val="8"/>
        </w:numPr>
        <w:ind w:left="641" w:hanging="357"/>
        <w:rPr>
          <w:szCs w:val="22"/>
        </w:rPr>
      </w:pPr>
      <w:r w:rsidRPr="00E35332">
        <w:rPr>
          <w:szCs w:val="22"/>
        </w:rPr>
        <w:t>safe use, handling, storage and transport of plant.</w:t>
      </w:r>
    </w:p>
    <w:p w14:paraId="5F8A6550" w14:textId="054EA444" w:rsidR="0073196A" w:rsidRPr="00E35332" w:rsidRDefault="009F2431" w:rsidP="001312AE">
      <w:pPr>
        <w:tabs>
          <w:tab w:val="left" w:pos="6900"/>
        </w:tabs>
        <w:contextualSpacing w:val="0"/>
        <w:rPr>
          <w:szCs w:val="22"/>
        </w:rPr>
      </w:pPr>
      <w:r w:rsidRPr="00E35332">
        <w:rPr>
          <w:szCs w:val="22"/>
        </w:rPr>
        <w:t>PCBUs have a duty to consult workers about work health and safety</w:t>
      </w:r>
      <w:r w:rsidR="00CF10A8" w:rsidRPr="00E35332">
        <w:rPr>
          <w:szCs w:val="22"/>
        </w:rPr>
        <w:t xml:space="preserve">, including </w:t>
      </w:r>
      <w:r w:rsidRPr="00E35332">
        <w:rPr>
          <w:szCs w:val="22"/>
        </w:rPr>
        <w:t>duties to consult, cooperate and coordinate with other duty holders.</w:t>
      </w:r>
      <w:r w:rsidR="00CF10A8" w:rsidRPr="00E35332">
        <w:rPr>
          <w:szCs w:val="22"/>
        </w:rPr>
        <w:t xml:space="preserve"> </w:t>
      </w:r>
      <w:r w:rsidR="00792CD1" w:rsidRPr="00E35332">
        <w:rPr>
          <w:szCs w:val="22"/>
        </w:rPr>
        <w:t xml:space="preserve">Further information on Duties of a PCBU is available in </w:t>
      </w:r>
      <w:hyperlink r:id="rId28" w:history="1">
        <w:r w:rsidR="00792CD1" w:rsidRPr="00E35332">
          <w:rPr>
            <w:rStyle w:val="Hyperlink"/>
            <w:i/>
            <w:iCs/>
            <w:szCs w:val="22"/>
          </w:rPr>
          <w:t>Duties of a PCBU</w:t>
        </w:r>
      </w:hyperlink>
      <w:r w:rsidR="00792CD1" w:rsidRPr="00E35332">
        <w:rPr>
          <w:szCs w:val="22"/>
        </w:rPr>
        <w:t>.</w:t>
      </w:r>
    </w:p>
    <w:tbl>
      <w:tblPr>
        <w:tblStyle w:val="TableGrid"/>
        <w:tblW w:w="0" w:type="auto"/>
        <w:shd w:val="clear" w:color="auto" w:fill="E7E6E6" w:themeFill="background2"/>
        <w:tblLook w:val="04A0" w:firstRow="1" w:lastRow="0" w:firstColumn="1" w:lastColumn="0" w:noHBand="0" w:noVBand="1"/>
      </w:tblPr>
      <w:tblGrid>
        <w:gridCol w:w="9016"/>
      </w:tblGrid>
      <w:tr w:rsidR="00CF10A8" w:rsidRPr="00E35332" w14:paraId="22E1E28D" w14:textId="77777777" w:rsidTr="00792CD1">
        <w:tc>
          <w:tcPr>
            <w:tcW w:w="9016" w:type="dxa"/>
            <w:shd w:val="clear" w:color="auto" w:fill="E7E6E6" w:themeFill="background2"/>
          </w:tcPr>
          <w:p w14:paraId="712E939D" w14:textId="4010FF57" w:rsidR="00CF10A8" w:rsidRPr="00E35332" w:rsidRDefault="00CF10A8" w:rsidP="00C529D2">
            <w:pPr>
              <w:tabs>
                <w:tab w:val="left" w:pos="6900"/>
              </w:tabs>
              <w:contextualSpacing w:val="0"/>
              <w:rPr>
                <w:szCs w:val="22"/>
              </w:rPr>
            </w:pPr>
            <w:r w:rsidRPr="00E35332">
              <w:rPr>
                <w:szCs w:val="22"/>
              </w:rPr>
              <w:t>For example, early consultation with relevant people, hazard identification and risk assessment (if required) can help identify suitable control measures to eliminate or minimise risks when working with EWPs. Risk management can also help workplaces to improve productivity and reduce any associated costs.</w:t>
            </w:r>
          </w:p>
        </w:tc>
      </w:tr>
    </w:tbl>
    <w:p w14:paraId="1211AC1C" w14:textId="77777777" w:rsidR="00CF10A8" w:rsidRPr="006066C4" w:rsidRDefault="00CF10A8" w:rsidP="00CF10A8">
      <w:pPr>
        <w:pStyle w:val="SWAHeading3"/>
        <w:keepNext/>
      </w:pPr>
      <w:r>
        <w:t>Officers</w:t>
      </w:r>
    </w:p>
    <w:p w14:paraId="4B0478A6" w14:textId="77777777" w:rsidR="00CF10A8" w:rsidRPr="00E45F28" w:rsidRDefault="00CF10A8" w:rsidP="00CF10A8">
      <w:pPr>
        <w:pStyle w:val="Boxedshaded"/>
        <w:rPr>
          <w:rStyle w:val="Emphasised"/>
          <w:b/>
          <w:sz w:val="22"/>
          <w:szCs w:val="22"/>
        </w:rPr>
      </w:pPr>
      <w:r w:rsidRPr="00E45F28">
        <w:rPr>
          <w:rStyle w:val="Emphasised"/>
          <w:b/>
          <w:sz w:val="22"/>
          <w:szCs w:val="22"/>
        </w:rPr>
        <w:t>WHS Act section 27</w:t>
      </w:r>
    </w:p>
    <w:p w14:paraId="05956747" w14:textId="77777777" w:rsidR="00CF10A8" w:rsidRPr="00E45F28" w:rsidRDefault="00CF10A8" w:rsidP="00CF10A8">
      <w:pPr>
        <w:pStyle w:val="Boxedshaded"/>
        <w:rPr>
          <w:rStyle w:val="Emphasised"/>
          <w:sz w:val="22"/>
          <w:szCs w:val="22"/>
        </w:rPr>
      </w:pPr>
      <w:r w:rsidRPr="00E45F28">
        <w:rPr>
          <w:rStyle w:val="Emphasised"/>
          <w:sz w:val="22"/>
          <w:szCs w:val="22"/>
        </w:rPr>
        <w:t>Duty of officers</w:t>
      </w:r>
    </w:p>
    <w:p w14:paraId="4FA7C2A5" w14:textId="352B8B8C" w:rsidR="00CF10A8" w:rsidRPr="006066C4" w:rsidRDefault="00CF10A8" w:rsidP="00CF10A8">
      <w:pPr>
        <w:tabs>
          <w:tab w:val="left" w:pos="6900"/>
        </w:tabs>
        <w:contextualSpacing w:val="0"/>
      </w:pPr>
      <w:r w:rsidRPr="006066C4">
        <w:t xml:space="preserve">Officers, for example company directors, have a duty to exercise due diligence to ensure the PCBU complies with the WHS Act and Regulations. This includes taking reasonable steps to ensure the business or undertaking has and uses appropriate resources and processes to eliminate or minimise risks </w:t>
      </w:r>
      <w:r>
        <w:t>related to EWPs</w:t>
      </w:r>
      <w:r w:rsidRPr="006066C4">
        <w:t>. Further information on who is an officer and their duties is available in the</w:t>
      </w:r>
      <w:hyperlink r:id="rId29" w:history="1">
        <w:r w:rsidRPr="006066C4">
          <w:rPr>
            <w:i/>
          </w:rPr>
          <w:t xml:space="preserve"> </w:t>
        </w:r>
        <w:r w:rsidRPr="006066C4">
          <w:t xml:space="preserve">Interpretive Guideline: </w:t>
        </w:r>
        <w:r w:rsidRPr="006066C4">
          <w:rPr>
            <w:rStyle w:val="Hyperlink"/>
            <w:i/>
          </w:rPr>
          <w:t>The health and safety duty of an officer under section 27</w:t>
        </w:r>
      </w:hyperlink>
      <w:r w:rsidRPr="006066C4">
        <w:t>.</w:t>
      </w:r>
    </w:p>
    <w:p w14:paraId="13D10EB2" w14:textId="77777777" w:rsidR="00125422" w:rsidRPr="006066C4" w:rsidRDefault="00125422" w:rsidP="009D5E33">
      <w:pPr>
        <w:pStyle w:val="SWAHeading3"/>
        <w:keepNext/>
      </w:pPr>
      <w:r w:rsidRPr="006066C4">
        <w:lastRenderedPageBreak/>
        <w:t>Persons who conduct a business or undertaking involving the management or control of fixtures, fittings or plant</w:t>
      </w:r>
    </w:p>
    <w:p w14:paraId="1958D6CF" w14:textId="774C0E4E" w:rsidR="00FB1895" w:rsidRPr="00E161A7" w:rsidRDefault="00125422" w:rsidP="00E161A7">
      <w:pPr>
        <w:pStyle w:val="Boxedshaded"/>
        <w:rPr>
          <w:b/>
          <w:bCs/>
          <w:szCs w:val="22"/>
        </w:rPr>
      </w:pPr>
      <w:r w:rsidRPr="00E35332">
        <w:rPr>
          <w:rStyle w:val="Emphasised"/>
          <w:b/>
          <w:bCs/>
          <w:sz w:val="22"/>
          <w:szCs w:val="22"/>
        </w:rPr>
        <w:t xml:space="preserve">WHS </w:t>
      </w:r>
      <w:r w:rsidR="004C7EF7" w:rsidRPr="00E35332">
        <w:rPr>
          <w:rStyle w:val="Emphasised"/>
          <w:b/>
          <w:bCs/>
          <w:sz w:val="22"/>
          <w:szCs w:val="22"/>
        </w:rPr>
        <w:t>Regulation 203</w:t>
      </w:r>
      <w:r w:rsidR="00E161A7">
        <w:rPr>
          <w:rStyle w:val="Emphasised"/>
          <w:b/>
          <w:bCs/>
          <w:sz w:val="22"/>
          <w:szCs w:val="22"/>
        </w:rPr>
        <w:br/>
      </w:r>
      <w:r w:rsidR="00FB1895" w:rsidRPr="00E35332">
        <w:rPr>
          <w:szCs w:val="22"/>
        </w:rPr>
        <w:t>Management of risks to health and safety</w:t>
      </w:r>
    </w:p>
    <w:p w14:paraId="20CE3D3A" w14:textId="5EDF1E1E" w:rsidR="00FB1895" w:rsidRPr="00E161A7" w:rsidRDefault="00FB1895" w:rsidP="00E161A7">
      <w:pPr>
        <w:pStyle w:val="Boxedshaded"/>
        <w:rPr>
          <w:b/>
          <w:bCs/>
          <w:szCs w:val="22"/>
        </w:rPr>
      </w:pPr>
      <w:r w:rsidRPr="00E35332">
        <w:rPr>
          <w:rStyle w:val="Emphasised"/>
          <w:b/>
          <w:bCs/>
          <w:sz w:val="22"/>
          <w:szCs w:val="22"/>
        </w:rPr>
        <w:t>WHS Regulation 204</w:t>
      </w:r>
      <w:r w:rsidR="00E161A7">
        <w:rPr>
          <w:rStyle w:val="Emphasised"/>
          <w:b/>
          <w:bCs/>
          <w:sz w:val="22"/>
          <w:szCs w:val="22"/>
        </w:rPr>
        <w:br/>
      </w:r>
      <w:r w:rsidRPr="00E35332">
        <w:rPr>
          <w:szCs w:val="22"/>
        </w:rPr>
        <w:t>Control of risks arising from installation or commissioning</w:t>
      </w:r>
    </w:p>
    <w:p w14:paraId="26AA9470" w14:textId="205596BC" w:rsidR="00FB1895" w:rsidRPr="00E161A7" w:rsidRDefault="00FB1895" w:rsidP="00E161A7">
      <w:pPr>
        <w:pStyle w:val="Boxedshaded"/>
        <w:rPr>
          <w:b/>
          <w:bCs/>
          <w:szCs w:val="22"/>
        </w:rPr>
      </w:pPr>
      <w:r w:rsidRPr="00E35332">
        <w:rPr>
          <w:rStyle w:val="Emphasised"/>
          <w:b/>
          <w:bCs/>
          <w:sz w:val="22"/>
          <w:szCs w:val="22"/>
        </w:rPr>
        <w:t>WHS Regulation 205</w:t>
      </w:r>
      <w:r w:rsidR="00E161A7">
        <w:rPr>
          <w:rStyle w:val="Emphasised"/>
          <w:b/>
          <w:bCs/>
          <w:sz w:val="22"/>
          <w:szCs w:val="22"/>
        </w:rPr>
        <w:br/>
      </w:r>
      <w:r w:rsidRPr="00E35332">
        <w:rPr>
          <w:szCs w:val="22"/>
        </w:rPr>
        <w:t>Preventing unauthorised alterations to or interference with plant</w:t>
      </w:r>
    </w:p>
    <w:p w14:paraId="0E128989" w14:textId="0BB6E0A7" w:rsidR="00FB1895" w:rsidRPr="00E161A7" w:rsidRDefault="00FB1895" w:rsidP="00E161A7">
      <w:pPr>
        <w:pStyle w:val="Boxedshaded"/>
        <w:rPr>
          <w:b/>
          <w:bCs/>
          <w:szCs w:val="22"/>
        </w:rPr>
      </w:pPr>
      <w:bookmarkStart w:id="9" w:name="_Hlk78814669"/>
      <w:r w:rsidRPr="00E35332">
        <w:rPr>
          <w:rStyle w:val="Emphasised"/>
          <w:b/>
          <w:bCs/>
          <w:sz w:val="22"/>
          <w:szCs w:val="22"/>
        </w:rPr>
        <w:t>WHS Regulation 206</w:t>
      </w:r>
      <w:r w:rsidR="00E161A7">
        <w:rPr>
          <w:rStyle w:val="Emphasised"/>
          <w:b/>
          <w:bCs/>
          <w:sz w:val="22"/>
          <w:szCs w:val="22"/>
        </w:rPr>
        <w:br/>
      </w:r>
      <w:r w:rsidRPr="00E35332">
        <w:rPr>
          <w:szCs w:val="22"/>
        </w:rPr>
        <w:t>Proper use of plant and controls</w:t>
      </w:r>
      <w:bookmarkEnd w:id="9"/>
    </w:p>
    <w:p w14:paraId="56E54AD6" w14:textId="693E9941" w:rsidR="00FB1895" w:rsidRPr="00E161A7" w:rsidRDefault="00FB1895" w:rsidP="00E161A7">
      <w:pPr>
        <w:pStyle w:val="Boxedshaded"/>
        <w:rPr>
          <w:b/>
          <w:bCs/>
          <w:szCs w:val="22"/>
        </w:rPr>
      </w:pPr>
      <w:r w:rsidRPr="00E35332">
        <w:rPr>
          <w:rStyle w:val="Emphasised"/>
          <w:b/>
          <w:bCs/>
          <w:sz w:val="22"/>
          <w:szCs w:val="22"/>
        </w:rPr>
        <w:t>WHS Regulation 207</w:t>
      </w:r>
      <w:r w:rsidR="00E161A7">
        <w:rPr>
          <w:rStyle w:val="Emphasised"/>
          <w:b/>
          <w:bCs/>
          <w:sz w:val="22"/>
          <w:szCs w:val="22"/>
        </w:rPr>
        <w:br/>
      </w:r>
      <w:r w:rsidRPr="00E35332">
        <w:rPr>
          <w:szCs w:val="22"/>
        </w:rPr>
        <w:t>Plant not in use</w:t>
      </w:r>
    </w:p>
    <w:p w14:paraId="5C3C2798" w14:textId="51A3AF98" w:rsidR="00FB1895" w:rsidRPr="00E161A7" w:rsidRDefault="00FB1895" w:rsidP="00E161A7">
      <w:pPr>
        <w:pStyle w:val="Boxedshaded"/>
        <w:rPr>
          <w:b/>
          <w:bCs/>
          <w:szCs w:val="22"/>
        </w:rPr>
      </w:pPr>
      <w:r w:rsidRPr="00E35332">
        <w:rPr>
          <w:rStyle w:val="Emphasised"/>
          <w:b/>
          <w:bCs/>
          <w:sz w:val="22"/>
          <w:szCs w:val="22"/>
        </w:rPr>
        <w:t xml:space="preserve">WHS Regulation 208 </w:t>
      </w:r>
      <w:r w:rsidR="00E161A7">
        <w:rPr>
          <w:rStyle w:val="Emphasised"/>
          <w:b/>
          <w:bCs/>
          <w:sz w:val="22"/>
          <w:szCs w:val="22"/>
        </w:rPr>
        <w:br/>
      </w:r>
      <w:r w:rsidRPr="00E35332">
        <w:rPr>
          <w:szCs w:val="22"/>
        </w:rPr>
        <w:t>Guarding</w:t>
      </w:r>
    </w:p>
    <w:p w14:paraId="2F9B59B9" w14:textId="42F17CE1" w:rsidR="00FB1895" w:rsidRPr="00E161A7" w:rsidRDefault="00FB1895" w:rsidP="00E161A7">
      <w:pPr>
        <w:pStyle w:val="Boxedshaded"/>
        <w:rPr>
          <w:b/>
          <w:bCs/>
          <w:szCs w:val="22"/>
        </w:rPr>
      </w:pPr>
      <w:r w:rsidRPr="00E35332">
        <w:rPr>
          <w:rStyle w:val="Emphasised"/>
          <w:b/>
          <w:bCs/>
          <w:sz w:val="22"/>
          <w:szCs w:val="22"/>
        </w:rPr>
        <w:t>WHS Regulation 209</w:t>
      </w:r>
      <w:r w:rsidR="00E161A7">
        <w:rPr>
          <w:rStyle w:val="Emphasised"/>
          <w:b/>
          <w:bCs/>
          <w:sz w:val="22"/>
          <w:szCs w:val="22"/>
        </w:rPr>
        <w:br/>
      </w:r>
      <w:r w:rsidRPr="00E35332">
        <w:rPr>
          <w:szCs w:val="22"/>
        </w:rPr>
        <w:t>Guarding and insulation from heat and cold</w:t>
      </w:r>
    </w:p>
    <w:p w14:paraId="7693EE4E" w14:textId="43382BBA" w:rsidR="00FB1895" w:rsidRPr="00E161A7" w:rsidRDefault="00FB1895" w:rsidP="00E161A7">
      <w:pPr>
        <w:pStyle w:val="Boxedshaded"/>
        <w:rPr>
          <w:b/>
          <w:bCs/>
          <w:szCs w:val="22"/>
        </w:rPr>
      </w:pPr>
      <w:r w:rsidRPr="00E35332">
        <w:rPr>
          <w:rStyle w:val="Emphasised"/>
          <w:b/>
          <w:bCs/>
          <w:sz w:val="22"/>
          <w:szCs w:val="22"/>
        </w:rPr>
        <w:t>WHS Regulation 210</w:t>
      </w:r>
      <w:r w:rsidR="00E161A7">
        <w:rPr>
          <w:rStyle w:val="Emphasised"/>
          <w:b/>
          <w:bCs/>
          <w:sz w:val="22"/>
          <w:szCs w:val="22"/>
        </w:rPr>
        <w:br/>
      </w:r>
      <w:r w:rsidRPr="00E35332">
        <w:rPr>
          <w:szCs w:val="22"/>
        </w:rPr>
        <w:t>Operational controls</w:t>
      </w:r>
    </w:p>
    <w:p w14:paraId="7F51D6AC" w14:textId="026178D0" w:rsidR="00FB1895" w:rsidRPr="00E161A7" w:rsidRDefault="00FB1895" w:rsidP="00E161A7">
      <w:pPr>
        <w:pStyle w:val="Boxedshaded"/>
        <w:rPr>
          <w:b/>
          <w:bCs/>
          <w:szCs w:val="22"/>
        </w:rPr>
      </w:pPr>
      <w:r w:rsidRPr="00E35332">
        <w:rPr>
          <w:rStyle w:val="Emphasised"/>
          <w:b/>
          <w:bCs/>
          <w:sz w:val="22"/>
          <w:szCs w:val="22"/>
        </w:rPr>
        <w:t>WHS Regulation 211</w:t>
      </w:r>
      <w:r w:rsidR="00E161A7">
        <w:rPr>
          <w:rStyle w:val="Emphasised"/>
          <w:b/>
          <w:bCs/>
          <w:sz w:val="22"/>
          <w:szCs w:val="22"/>
        </w:rPr>
        <w:br/>
      </w:r>
      <w:r w:rsidRPr="00E35332">
        <w:rPr>
          <w:szCs w:val="22"/>
        </w:rPr>
        <w:t>Emergency stops</w:t>
      </w:r>
    </w:p>
    <w:p w14:paraId="42DAE88C" w14:textId="5A84FD4E" w:rsidR="00FB1895" w:rsidRPr="00E161A7" w:rsidRDefault="00FB1895" w:rsidP="00E161A7">
      <w:pPr>
        <w:pStyle w:val="Boxedshaded"/>
        <w:rPr>
          <w:b/>
          <w:bCs/>
          <w:szCs w:val="22"/>
        </w:rPr>
      </w:pPr>
      <w:r w:rsidRPr="00E35332">
        <w:rPr>
          <w:rStyle w:val="Emphasised"/>
          <w:b/>
          <w:bCs/>
          <w:sz w:val="22"/>
          <w:szCs w:val="22"/>
        </w:rPr>
        <w:t>WHS Regulation 212</w:t>
      </w:r>
      <w:r w:rsidR="00E161A7">
        <w:rPr>
          <w:rStyle w:val="Emphasised"/>
          <w:b/>
          <w:bCs/>
          <w:sz w:val="22"/>
          <w:szCs w:val="22"/>
        </w:rPr>
        <w:br/>
      </w:r>
      <w:r w:rsidRPr="00E35332">
        <w:rPr>
          <w:szCs w:val="22"/>
        </w:rPr>
        <w:t>Warning devices</w:t>
      </w:r>
    </w:p>
    <w:p w14:paraId="2BF6F30F" w14:textId="1C6B0E7D" w:rsidR="00FB1895" w:rsidRPr="00E161A7" w:rsidRDefault="00FB1895" w:rsidP="00E161A7">
      <w:pPr>
        <w:pStyle w:val="Boxedshaded"/>
        <w:rPr>
          <w:b/>
          <w:bCs/>
          <w:szCs w:val="22"/>
        </w:rPr>
      </w:pPr>
      <w:r w:rsidRPr="00E35332">
        <w:rPr>
          <w:rStyle w:val="Emphasised"/>
          <w:b/>
          <w:bCs/>
          <w:sz w:val="22"/>
          <w:szCs w:val="22"/>
        </w:rPr>
        <w:t>WHS Regulation 213</w:t>
      </w:r>
      <w:r w:rsidR="00E161A7">
        <w:rPr>
          <w:rStyle w:val="Emphasised"/>
          <w:b/>
          <w:bCs/>
          <w:sz w:val="22"/>
          <w:szCs w:val="22"/>
        </w:rPr>
        <w:br/>
      </w:r>
      <w:r w:rsidRPr="00E35332">
        <w:rPr>
          <w:szCs w:val="22"/>
        </w:rPr>
        <w:t>Maintenance and inspection of plant</w:t>
      </w:r>
    </w:p>
    <w:p w14:paraId="643AD03E" w14:textId="500CE17D" w:rsidR="00E617C5" w:rsidRPr="00E35332" w:rsidRDefault="00E617C5" w:rsidP="00E161A7">
      <w:pPr>
        <w:pStyle w:val="Boxedshaded"/>
        <w:rPr>
          <w:szCs w:val="22"/>
        </w:rPr>
      </w:pPr>
      <w:r w:rsidRPr="00E35332">
        <w:rPr>
          <w:b/>
          <w:bCs/>
          <w:szCs w:val="22"/>
        </w:rPr>
        <w:t>WHS Regulation 214</w:t>
      </w:r>
      <w:r w:rsidR="00E161A7">
        <w:rPr>
          <w:szCs w:val="22"/>
        </w:rPr>
        <w:br/>
      </w:r>
      <w:r w:rsidRPr="00E35332">
        <w:rPr>
          <w:szCs w:val="22"/>
        </w:rPr>
        <w:t>Powered mobile plant-general control of risk</w:t>
      </w:r>
    </w:p>
    <w:p w14:paraId="0C3AA2EE" w14:textId="633D1805" w:rsidR="00E617C5" w:rsidRPr="00E35332" w:rsidRDefault="00E617C5" w:rsidP="00E161A7">
      <w:pPr>
        <w:pStyle w:val="Boxedshaded"/>
        <w:rPr>
          <w:szCs w:val="22"/>
        </w:rPr>
      </w:pPr>
      <w:r w:rsidRPr="00E35332">
        <w:rPr>
          <w:b/>
          <w:bCs/>
          <w:szCs w:val="22"/>
        </w:rPr>
        <w:t>WHS Regulation 215</w:t>
      </w:r>
      <w:r w:rsidR="00E161A7">
        <w:rPr>
          <w:szCs w:val="22"/>
        </w:rPr>
        <w:br/>
      </w:r>
      <w:r w:rsidRPr="00E35332">
        <w:rPr>
          <w:szCs w:val="22"/>
        </w:rPr>
        <w:t>Powered mobile plant-specific controls measures</w:t>
      </w:r>
    </w:p>
    <w:p w14:paraId="35D4EBF1" w14:textId="6F1BFC7C" w:rsidR="00253E41" w:rsidRPr="00E35332" w:rsidRDefault="001B1472" w:rsidP="00253E41">
      <w:pPr>
        <w:tabs>
          <w:tab w:val="left" w:pos="6900"/>
        </w:tabs>
        <w:contextualSpacing w:val="0"/>
        <w:rPr>
          <w:szCs w:val="22"/>
        </w:rPr>
      </w:pPr>
      <w:r w:rsidRPr="00E35332">
        <w:rPr>
          <w:szCs w:val="22"/>
        </w:rPr>
        <w:t>T</w:t>
      </w:r>
      <w:r w:rsidR="00253E41" w:rsidRPr="00E35332">
        <w:rPr>
          <w:szCs w:val="22"/>
        </w:rPr>
        <w:t>he WHS Regulations include specific duties for PCBUs involving the management or control of plant, including requirements to:</w:t>
      </w:r>
    </w:p>
    <w:p w14:paraId="2B01D2A5" w14:textId="62955545" w:rsidR="004371D7" w:rsidRPr="00E35332" w:rsidRDefault="004371D7" w:rsidP="00DC7B0B">
      <w:pPr>
        <w:pStyle w:val="ListBullet"/>
        <w:numPr>
          <w:ilvl w:val="0"/>
          <w:numId w:val="8"/>
        </w:numPr>
        <w:ind w:left="641" w:hanging="357"/>
        <w:rPr>
          <w:szCs w:val="22"/>
        </w:rPr>
      </w:pPr>
      <w:r w:rsidRPr="00E35332">
        <w:rPr>
          <w:szCs w:val="22"/>
        </w:rPr>
        <w:t>manage the health and safety risks</w:t>
      </w:r>
      <w:r w:rsidR="00F34870" w:rsidRPr="00E35332">
        <w:rPr>
          <w:szCs w:val="22"/>
        </w:rPr>
        <w:t xml:space="preserve"> (physical and psychosocial) </w:t>
      </w:r>
      <w:r w:rsidRPr="00E35332">
        <w:rPr>
          <w:szCs w:val="22"/>
        </w:rPr>
        <w:t>associated with plant</w:t>
      </w:r>
    </w:p>
    <w:p w14:paraId="7FFAD430" w14:textId="77777777" w:rsidR="004371D7" w:rsidRPr="00E35332" w:rsidRDefault="004371D7" w:rsidP="00DC7B0B">
      <w:pPr>
        <w:pStyle w:val="ListBullet"/>
        <w:numPr>
          <w:ilvl w:val="0"/>
          <w:numId w:val="8"/>
        </w:numPr>
        <w:ind w:left="641" w:hanging="357"/>
        <w:rPr>
          <w:szCs w:val="22"/>
        </w:rPr>
      </w:pPr>
      <w:r w:rsidRPr="00E35332">
        <w:rPr>
          <w:szCs w:val="22"/>
        </w:rPr>
        <w:t>prevent unauthorised alterations to or interference with plant, and</w:t>
      </w:r>
    </w:p>
    <w:p w14:paraId="54AB23E2" w14:textId="77777777" w:rsidR="004371D7" w:rsidRPr="00E35332" w:rsidRDefault="004371D7" w:rsidP="00DC7B0B">
      <w:pPr>
        <w:pStyle w:val="ListBullet"/>
        <w:numPr>
          <w:ilvl w:val="0"/>
          <w:numId w:val="8"/>
        </w:numPr>
        <w:ind w:left="641" w:hanging="357"/>
        <w:rPr>
          <w:szCs w:val="22"/>
        </w:rPr>
      </w:pPr>
      <w:r w:rsidRPr="00E35332">
        <w:rPr>
          <w:szCs w:val="22"/>
        </w:rPr>
        <w:t>use plant only for the purpose for which it was designed unless the proposed use does not increase the risk to health or safety.</w:t>
      </w:r>
    </w:p>
    <w:p w14:paraId="448C650D" w14:textId="79321B1E" w:rsidR="004371D7" w:rsidRPr="00E35332" w:rsidRDefault="004371D7" w:rsidP="004371D7">
      <w:pPr>
        <w:tabs>
          <w:tab w:val="left" w:pos="6900"/>
        </w:tabs>
        <w:contextualSpacing w:val="0"/>
        <w:rPr>
          <w:szCs w:val="22"/>
        </w:rPr>
      </w:pPr>
      <w:r w:rsidRPr="00E35332">
        <w:rPr>
          <w:szCs w:val="22"/>
        </w:rPr>
        <w:t xml:space="preserve">The person with management or control of an EWP is often the </w:t>
      </w:r>
      <w:r w:rsidR="006C131E" w:rsidRPr="00E35332">
        <w:rPr>
          <w:szCs w:val="22"/>
        </w:rPr>
        <w:t xml:space="preserve">plant </w:t>
      </w:r>
      <w:r w:rsidRPr="00E35332">
        <w:rPr>
          <w:szCs w:val="22"/>
        </w:rPr>
        <w:t>owner but may also be the principal contractor of a construction project or another PCBU.</w:t>
      </w:r>
      <w:r w:rsidR="006C131E" w:rsidRPr="00E35332">
        <w:rPr>
          <w:szCs w:val="22"/>
        </w:rPr>
        <w:t xml:space="preserve"> </w:t>
      </w:r>
    </w:p>
    <w:tbl>
      <w:tblPr>
        <w:tblStyle w:val="TableGrid"/>
        <w:tblW w:w="0" w:type="auto"/>
        <w:shd w:val="clear" w:color="auto" w:fill="E7E6E6" w:themeFill="background2"/>
        <w:tblLook w:val="04A0" w:firstRow="1" w:lastRow="0" w:firstColumn="1" w:lastColumn="0" w:noHBand="0" w:noVBand="1"/>
      </w:tblPr>
      <w:tblGrid>
        <w:gridCol w:w="9016"/>
      </w:tblGrid>
      <w:tr w:rsidR="006C131E" w:rsidRPr="00E35332" w14:paraId="53409537" w14:textId="77777777" w:rsidTr="000414C6">
        <w:tc>
          <w:tcPr>
            <w:tcW w:w="9016" w:type="dxa"/>
            <w:shd w:val="clear" w:color="auto" w:fill="E7E6E6" w:themeFill="background2"/>
          </w:tcPr>
          <w:p w14:paraId="1060238D" w14:textId="02EDCD50" w:rsidR="006C131E" w:rsidRPr="00E35332" w:rsidRDefault="006C131E" w:rsidP="00A409AF">
            <w:pPr>
              <w:tabs>
                <w:tab w:val="left" w:pos="6900"/>
              </w:tabs>
              <w:spacing w:after="0"/>
              <w:contextualSpacing w:val="0"/>
              <w:rPr>
                <w:szCs w:val="22"/>
              </w:rPr>
            </w:pPr>
            <w:r w:rsidRPr="00E35332">
              <w:rPr>
                <w:szCs w:val="22"/>
              </w:rPr>
              <w:t>If you hire or lease an EWP, you have management or control of that EWP for the period you have hired it. Both you and the person you have hired or leased it from will have duties to eliminate or minimise the risks associated with the EWP, so far as is reasonably practicable.</w:t>
            </w:r>
            <w:r w:rsidR="009F0A16">
              <w:rPr>
                <w:szCs w:val="22"/>
              </w:rPr>
              <w:t xml:space="preserve"> For short and long term hire these duties include who inspects the EWP, who keeps the logs, who verifies the </w:t>
            </w:r>
            <w:proofErr w:type="gramStart"/>
            <w:r w:rsidR="009F0A16">
              <w:rPr>
                <w:szCs w:val="22"/>
              </w:rPr>
              <w:t>high risk</w:t>
            </w:r>
            <w:proofErr w:type="gramEnd"/>
            <w:r w:rsidR="009F0A16">
              <w:rPr>
                <w:szCs w:val="22"/>
              </w:rPr>
              <w:t xml:space="preserve"> work licence</w:t>
            </w:r>
            <w:r w:rsidR="006B3BCA">
              <w:rPr>
                <w:szCs w:val="22"/>
              </w:rPr>
              <w:t xml:space="preserve"> (where required)</w:t>
            </w:r>
            <w:r w:rsidR="009F0A16">
              <w:rPr>
                <w:szCs w:val="22"/>
              </w:rPr>
              <w:t>, and who controls modifications.</w:t>
            </w:r>
          </w:p>
        </w:tc>
      </w:tr>
    </w:tbl>
    <w:p w14:paraId="5E833519" w14:textId="5C0D0219" w:rsidR="001E01FB" w:rsidRPr="00E35332" w:rsidRDefault="001E01FB" w:rsidP="00A409AF">
      <w:pPr>
        <w:tabs>
          <w:tab w:val="left" w:pos="6900"/>
        </w:tabs>
        <w:spacing w:before="240"/>
        <w:contextualSpacing w:val="0"/>
        <w:rPr>
          <w:szCs w:val="22"/>
        </w:rPr>
      </w:pPr>
      <w:r w:rsidRPr="00E35332">
        <w:rPr>
          <w:szCs w:val="22"/>
        </w:rPr>
        <w:lastRenderedPageBreak/>
        <w:t>A person with management or control of plant at a workplace must:</w:t>
      </w:r>
    </w:p>
    <w:p w14:paraId="6A98D652" w14:textId="77777777" w:rsidR="001E01FB" w:rsidRPr="00E35332" w:rsidRDefault="001E01FB" w:rsidP="00DC7B0B">
      <w:pPr>
        <w:pStyle w:val="ListBullet"/>
        <w:numPr>
          <w:ilvl w:val="0"/>
          <w:numId w:val="8"/>
        </w:numPr>
        <w:ind w:left="641" w:hanging="357"/>
        <w:rPr>
          <w:szCs w:val="22"/>
        </w:rPr>
      </w:pPr>
      <w:r w:rsidRPr="00E35332">
        <w:rPr>
          <w:szCs w:val="22"/>
        </w:rPr>
        <w:t xml:space="preserve">take all reasonable steps to ensure the plant is only used for the purpose for which it is designed, unless the person has assessed that the proposed use does not increase the risk to health and safety </w:t>
      </w:r>
    </w:p>
    <w:p w14:paraId="04630A9E" w14:textId="107FBB28" w:rsidR="001E01FB" w:rsidRPr="00E35332" w:rsidRDefault="001E01FB" w:rsidP="00DC7B0B">
      <w:pPr>
        <w:pStyle w:val="ListBullet"/>
        <w:numPr>
          <w:ilvl w:val="0"/>
          <w:numId w:val="8"/>
        </w:numPr>
        <w:ind w:left="641" w:hanging="357"/>
        <w:rPr>
          <w:szCs w:val="22"/>
        </w:rPr>
      </w:pPr>
      <w:r w:rsidRPr="00E35332">
        <w:rPr>
          <w:szCs w:val="22"/>
        </w:rPr>
        <w:t xml:space="preserve">in determining </w:t>
      </w:r>
      <w:proofErr w:type="gramStart"/>
      <w:r w:rsidRPr="00E35332">
        <w:rPr>
          <w:szCs w:val="22"/>
        </w:rPr>
        <w:t>whether or not</w:t>
      </w:r>
      <w:proofErr w:type="gramEnd"/>
      <w:r w:rsidRPr="00E35332">
        <w:rPr>
          <w:szCs w:val="22"/>
        </w:rPr>
        <w:t xml:space="preserve"> the proposed use of plant increases the risk to health and safety, ensure that the risk associated with the proposed use is assessed by a </w:t>
      </w:r>
      <w:hyperlink w:anchor="Glossary" w:history="1">
        <w:r w:rsidRPr="00430A86">
          <w:rPr>
            <w:rStyle w:val="Hyperlink"/>
            <w:szCs w:val="22"/>
          </w:rPr>
          <w:t>competent person</w:t>
        </w:r>
      </w:hyperlink>
      <w:r w:rsidRPr="00E35332">
        <w:rPr>
          <w:szCs w:val="22"/>
        </w:rPr>
        <w:t xml:space="preserve">, and </w:t>
      </w:r>
    </w:p>
    <w:p w14:paraId="669B086B" w14:textId="77777777" w:rsidR="001E01FB" w:rsidRPr="00E35332" w:rsidRDefault="001E01FB" w:rsidP="00DC7B0B">
      <w:pPr>
        <w:pStyle w:val="ListBullet"/>
        <w:numPr>
          <w:ilvl w:val="0"/>
          <w:numId w:val="8"/>
        </w:numPr>
        <w:ind w:left="641" w:hanging="357"/>
        <w:rPr>
          <w:szCs w:val="22"/>
        </w:rPr>
      </w:pPr>
      <w:r w:rsidRPr="00E35332">
        <w:rPr>
          <w:szCs w:val="22"/>
        </w:rPr>
        <w:t xml:space="preserve">take all reasonable steps to ensure that all safety features, warning devices, guarding, operational controls, emergency stops are used in accordance with instructions and information provided by the person. </w:t>
      </w:r>
    </w:p>
    <w:p w14:paraId="649ED37A" w14:textId="77777777" w:rsidR="001E01FB" w:rsidRPr="00E35332" w:rsidRDefault="001E01FB" w:rsidP="001E01FB">
      <w:pPr>
        <w:tabs>
          <w:tab w:val="left" w:pos="6900"/>
        </w:tabs>
        <w:contextualSpacing w:val="0"/>
        <w:rPr>
          <w:szCs w:val="22"/>
        </w:rPr>
      </w:pPr>
      <w:r w:rsidRPr="00E35332">
        <w:rPr>
          <w:szCs w:val="22"/>
        </w:rPr>
        <w:t>Work cannot be carried out safely unless the plant being used is appropriate for the work and maintained in good condition.</w:t>
      </w:r>
    </w:p>
    <w:p w14:paraId="3C23CAA9" w14:textId="3A740CE9" w:rsidR="001E01FB" w:rsidRPr="00E35332" w:rsidRDefault="001E01FB" w:rsidP="001E01FB">
      <w:pPr>
        <w:tabs>
          <w:tab w:val="left" w:pos="6900"/>
        </w:tabs>
        <w:contextualSpacing w:val="0"/>
        <w:rPr>
          <w:szCs w:val="22"/>
        </w:rPr>
      </w:pPr>
      <w:r w:rsidRPr="00E35332">
        <w:rPr>
          <w:szCs w:val="22"/>
        </w:rPr>
        <w:t xml:space="preserve">A person with management or control of plant at a workplace </w:t>
      </w:r>
      <w:r w:rsidR="00E617C5" w:rsidRPr="00E35332">
        <w:rPr>
          <w:szCs w:val="22"/>
        </w:rPr>
        <w:t xml:space="preserve">must </w:t>
      </w:r>
      <w:r w:rsidRPr="00E35332">
        <w:rPr>
          <w:szCs w:val="22"/>
        </w:rPr>
        <w:t>ensure:</w:t>
      </w:r>
    </w:p>
    <w:p w14:paraId="442278FB" w14:textId="31AF0B0C" w:rsidR="001E01FB" w:rsidRPr="00E35332" w:rsidRDefault="001E01FB" w:rsidP="00DC7B0B">
      <w:pPr>
        <w:pStyle w:val="ListBullet"/>
        <w:numPr>
          <w:ilvl w:val="0"/>
          <w:numId w:val="8"/>
        </w:numPr>
        <w:ind w:left="641" w:hanging="357"/>
        <w:rPr>
          <w:szCs w:val="22"/>
        </w:rPr>
      </w:pPr>
      <w:r w:rsidRPr="00E35332">
        <w:rPr>
          <w:szCs w:val="22"/>
        </w:rPr>
        <w:t xml:space="preserve">plant is used and operated by a competent person − guards and operator protective devices are fitted </w:t>
      </w:r>
      <w:r w:rsidR="00DD7F12" w:rsidRPr="00E35332">
        <w:rPr>
          <w:szCs w:val="22"/>
        </w:rPr>
        <w:t>and used</w:t>
      </w:r>
    </w:p>
    <w:p w14:paraId="798808E0" w14:textId="11201AA4" w:rsidR="001E01FB" w:rsidRPr="00E35332" w:rsidRDefault="001E01FB" w:rsidP="00DC7B0B">
      <w:pPr>
        <w:pStyle w:val="ListBullet"/>
        <w:numPr>
          <w:ilvl w:val="0"/>
          <w:numId w:val="8"/>
        </w:numPr>
        <w:ind w:left="641" w:hanging="357"/>
        <w:rPr>
          <w:szCs w:val="22"/>
        </w:rPr>
      </w:pPr>
      <w:r w:rsidRPr="00E35332">
        <w:rPr>
          <w:szCs w:val="22"/>
        </w:rPr>
        <w:t xml:space="preserve">the </w:t>
      </w:r>
      <w:r w:rsidR="00E617C5" w:rsidRPr="00E35332">
        <w:rPr>
          <w:szCs w:val="22"/>
        </w:rPr>
        <w:t>rated capacity</w:t>
      </w:r>
      <w:r w:rsidRPr="00E35332">
        <w:rPr>
          <w:szCs w:val="22"/>
        </w:rPr>
        <w:t xml:space="preserve"> is displayed and load measurement devices are operating correctly − the ground is prepared to place plant, especially if the terrain is uneven or uncertain, and </w:t>
      </w:r>
    </w:p>
    <w:p w14:paraId="425F7F04" w14:textId="0F1956C4" w:rsidR="00BA05D2" w:rsidRDefault="009B3473" w:rsidP="00A95D18">
      <w:pPr>
        <w:pStyle w:val="ListBullet"/>
        <w:numPr>
          <w:ilvl w:val="0"/>
          <w:numId w:val="8"/>
        </w:numPr>
        <w:ind w:left="641" w:hanging="357"/>
        <w:rPr>
          <w:szCs w:val="22"/>
        </w:rPr>
      </w:pPr>
      <w:r>
        <w:rPr>
          <w:szCs w:val="22"/>
        </w:rPr>
        <w:t>the maintenance is carried out in accordance with the manufacturer’s recommendations or, in the absence of those, the recommendations of a competent person</w:t>
      </w:r>
      <w:r w:rsidR="001E01FB" w:rsidRPr="00E35332">
        <w:rPr>
          <w:szCs w:val="22"/>
        </w:rPr>
        <w:t xml:space="preserve">. </w:t>
      </w:r>
    </w:p>
    <w:p w14:paraId="2F292AB7" w14:textId="7FD127D2" w:rsidR="00BD279F" w:rsidRDefault="007136E1" w:rsidP="007136E1">
      <w:pPr>
        <w:tabs>
          <w:tab w:val="left" w:pos="6900"/>
        </w:tabs>
        <w:contextualSpacing w:val="0"/>
        <w:rPr>
          <w:szCs w:val="22"/>
        </w:rPr>
      </w:pPr>
      <w:r w:rsidRPr="00E35332">
        <w:rPr>
          <w:szCs w:val="22"/>
        </w:rPr>
        <w:t xml:space="preserve">Further general guidance on plant can be found in the </w:t>
      </w:r>
      <w:hyperlink r:id="rId30" w:history="1">
        <w:r w:rsidR="0067243A" w:rsidRPr="00E35332">
          <w:rPr>
            <w:rStyle w:val="Hyperlink"/>
            <w:i/>
            <w:iCs/>
            <w:szCs w:val="22"/>
          </w:rPr>
          <w:t>Model Code of Practice: Managing risks of plant in the workplace</w:t>
        </w:r>
      </w:hyperlink>
      <w:r w:rsidRPr="00E35332">
        <w:rPr>
          <w:szCs w:val="22"/>
        </w:rPr>
        <w:t>.</w:t>
      </w:r>
      <w:r w:rsidR="00867EC0">
        <w:rPr>
          <w:szCs w:val="22"/>
        </w:rPr>
        <w:t xml:space="preserve"> </w:t>
      </w:r>
      <w:r w:rsidR="002D47FB">
        <w:rPr>
          <w:szCs w:val="22"/>
        </w:rPr>
        <w:t>A list of r</w:t>
      </w:r>
      <w:r w:rsidR="00867EC0">
        <w:rPr>
          <w:szCs w:val="22"/>
        </w:rPr>
        <w:t>elevant A</w:t>
      </w:r>
      <w:r w:rsidR="00910FC3">
        <w:rPr>
          <w:szCs w:val="22"/>
        </w:rPr>
        <w:t xml:space="preserve">ustralian Standards can be found in the </w:t>
      </w:r>
      <w:hyperlink w:anchor="Glossary" w:history="1">
        <w:r w:rsidR="00910FC3" w:rsidRPr="00910FC3">
          <w:rPr>
            <w:rStyle w:val="Hyperlink"/>
            <w:szCs w:val="22"/>
          </w:rPr>
          <w:t>Glossary</w:t>
        </w:r>
      </w:hyperlink>
      <w:r w:rsidR="00910FC3">
        <w:rPr>
          <w:szCs w:val="22"/>
        </w:rPr>
        <w:t>.</w:t>
      </w:r>
    </w:p>
    <w:p w14:paraId="204FA99C" w14:textId="2D7DE7E5" w:rsidR="004371D7" w:rsidRDefault="0018717C" w:rsidP="0018717C">
      <w:pPr>
        <w:pStyle w:val="SWAHeading3"/>
        <w:keepNext/>
      </w:pPr>
      <w:r w:rsidRPr="006066C4">
        <w:lastRenderedPageBreak/>
        <w:t>Designers, manufacturers, importers and suppliers of plant or structures</w:t>
      </w:r>
      <w:r w:rsidR="00C06866">
        <w:t xml:space="preserve"> </w:t>
      </w:r>
    </w:p>
    <w:p w14:paraId="15DFFE4B" w14:textId="65310106" w:rsidR="00D55FB8" w:rsidRPr="00E161A7" w:rsidRDefault="00A356AB" w:rsidP="00E161A7">
      <w:pPr>
        <w:pStyle w:val="Boxedshaded"/>
        <w:rPr>
          <w:rStyle w:val="Emphasised"/>
          <w:b/>
          <w:bCs/>
          <w:sz w:val="22"/>
          <w:szCs w:val="22"/>
        </w:rPr>
      </w:pPr>
      <w:r w:rsidRPr="00E35332">
        <w:rPr>
          <w:rStyle w:val="Emphasised"/>
          <w:b/>
          <w:bCs/>
          <w:sz w:val="22"/>
          <w:szCs w:val="22"/>
        </w:rPr>
        <w:t>WHS Act section 22</w:t>
      </w:r>
      <w:r w:rsidR="00E161A7">
        <w:rPr>
          <w:rStyle w:val="Emphasised"/>
          <w:b/>
          <w:bCs/>
          <w:sz w:val="22"/>
          <w:szCs w:val="22"/>
        </w:rPr>
        <w:br/>
      </w:r>
      <w:r w:rsidRPr="00E35332">
        <w:rPr>
          <w:rStyle w:val="Emphasised"/>
          <w:sz w:val="22"/>
          <w:szCs w:val="22"/>
        </w:rPr>
        <w:t>Duties of persons conducting businesses or undertakings that design plant, substances or structures</w:t>
      </w:r>
    </w:p>
    <w:p w14:paraId="1179DF5E" w14:textId="5CDC76CB" w:rsidR="00A356AB" w:rsidRPr="00E161A7" w:rsidRDefault="00A356AB" w:rsidP="00E161A7">
      <w:pPr>
        <w:pStyle w:val="Boxedshaded"/>
        <w:rPr>
          <w:rStyle w:val="Emphasised"/>
          <w:b/>
          <w:bCs/>
          <w:sz w:val="22"/>
          <w:szCs w:val="22"/>
        </w:rPr>
      </w:pPr>
      <w:r w:rsidRPr="00E35332">
        <w:rPr>
          <w:rStyle w:val="Emphasised"/>
          <w:b/>
          <w:bCs/>
          <w:sz w:val="22"/>
          <w:szCs w:val="22"/>
        </w:rPr>
        <w:t>WHS Act section 23</w:t>
      </w:r>
      <w:r w:rsidR="00E161A7">
        <w:rPr>
          <w:rStyle w:val="Emphasised"/>
          <w:b/>
          <w:bCs/>
          <w:sz w:val="22"/>
          <w:szCs w:val="22"/>
        </w:rPr>
        <w:br/>
      </w:r>
      <w:r w:rsidRPr="00E35332">
        <w:rPr>
          <w:rStyle w:val="Emphasised"/>
          <w:sz w:val="22"/>
          <w:szCs w:val="22"/>
        </w:rPr>
        <w:t>Duties of persons conducting business or undertakings that manufacture plant, substances or structures</w:t>
      </w:r>
    </w:p>
    <w:p w14:paraId="03F1664E" w14:textId="1E442CAA" w:rsidR="009D4F63" w:rsidRPr="00E161A7" w:rsidRDefault="00A356AB" w:rsidP="00E161A7">
      <w:pPr>
        <w:pStyle w:val="Boxedshaded"/>
        <w:rPr>
          <w:rStyle w:val="Emphasised"/>
          <w:b/>
          <w:bCs/>
          <w:sz w:val="22"/>
          <w:szCs w:val="22"/>
        </w:rPr>
      </w:pPr>
      <w:r w:rsidRPr="00E35332">
        <w:rPr>
          <w:rStyle w:val="Emphasised"/>
          <w:b/>
          <w:bCs/>
          <w:sz w:val="22"/>
          <w:szCs w:val="22"/>
        </w:rPr>
        <w:t>WHS Act section 24</w:t>
      </w:r>
      <w:r w:rsidR="00E161A7">
        <w:rPr>
          <w:rStyle w:val="Emphasised"/>
          <w:b/>
          <w:bCs/>
          <w:sz w:val="22"/>
          <w:szCs w:val="22"/>
        </w:rPr>
        <w:br/>
      </w:r>
      <w:r w:rsidRPr="00E35332">
        <w:rPr>
          <w:rStyle w:val="Emphasised"/>
          <w:sz w:val="22"/>
          <w:szCs w:val="22"/>
        </w:rPr>
        <w:t>Duties of persons conducting businesses or undertakings that import plant, substances or structures</w:t>
      </w:r>
    </w:p>
    <w:p w14:paraId="7D855F3D" w14:textId="4E77C96E" w:rsidR="00A356AB" w:rsidRPr="00E161A7" w:rsidRDefault="00A356AB" w:rsidP="00E161A7">
      <w:pPr>
        <w:pStyle w:val="Boxedshaded"/>
        <w:rPr>
          <w:rStyle w:val="Emphasised"/>
          <w:b/>
          <w:bCs/>
          <w:sz w:val="22"/>
          <w:szCs w:val="22"/>
        </w:rPr>
      </w:pPr>
      <w:r w:rsidRPr="00E35332">
        <w:rPr>
          <w:rStyle w:val="Emphasised"/>
          <w:b/>
          <w:bCs/>
          <w:sz w:val="22"/>
          <w:szCs w:val="22"/>
        </w:rPr>
        <w:t>WHS Act section 25</w:t>
      </w:r>
      <w:r w:rsidR="00E161A7">
        <w:rPr>
          <w:rStyle w:val="Emphasised"/>
          <w:b/>
          <w:bCs/>
          <w:sz w:val="22"/>
          <w:szCs w:val="22"/>
        </w:rPr>
        <w:br/>
      </w:r>
      <w:r w:rsidRPr="00E35332">
        <w:rPr>
          <w:rStyle w:val="Emphasised"/>
          <w:sz w:val="22"/>
          <w:szCs w:val="22"/>
        </w:rPr>
        <w:t>Duties of persons conducting businesses or undertakings that supply plant, substances or structures</w:t>
      </w:r>
    </w:p>
    <w:p w14:paraId="2086960D" w14:textId="52649653" w:rsidR="00A356AB" w:rsidRPr="00E161A7" w:rsidRDefault="00A356AB" w:rsidP="00E161A7">
      <w:pPr>
        <w:pStyle w:val="Boxedshaded"/>
        <w:rPr>
          <w:rStyle w:val="Emphasised"/>
          <w:b/>
          <w:bCs/>
          <w:sz w:val="22"/>
          <w:szCs w:val="22"/>
        </w:rPr>
      </w:pPr>
      <w:r w:rsidRPr="00E35332">
        <w:rPr>
          <w:rStyle w:val="Emphasised"/>
          <w:b/>
          <w:bCs/>
          <w:sz w:val="22"/>
          <w:szCs w:val="22"/>
        </w:rPr>
        <w:t xml:space="preserve">WHS Act section 26 </w:t>
      </w:r>
      <w:r w:rsidR="00E161A7">
        <w:rPr>
          <w:rStyle w:val="Emphasised"/>
          <w:b/>
          <w:bCs/>
          <w:sz w:val="22"/>
          <w:szCs w:val="22"/>
        </w:rPr>
        <w:br/>
      </w:r>
      <w:r w:rsidRPr="00E35332">
        <w:rPr>
          <w:rStyle w:val="Emphasised"/>
          <w:sz w:val="22"/>
          <w:szCs w:val="22"/>
        </w:rPr>
        <w:t>Duties of persons conducting businesses or undertakings that install, construct or commission plant</w:t>
      </w:r>
    </w:p>
    <w:p w14:paraId="34E19C20" w14:textId="12D342BB" w:rsidR="000414C6" w:rsidRPr="00E35332" w:rsidRDefault="000414C6" w:rsidP="00E161A7">
      <w:pPr>
        <w:pStyle w:val="Boxedshaded"/>
        <w:rPr>
          <w:rStyle w:val="Emphasised"/>
          <w:sz w:val="22"/>
          <w:szCs w:val="22"/>
        </w:rPr>
      </w:pPr>
      <w:r w:rsidRPr="00E35332">
        <w:rPr>
          <w:rStyle w:val="Emphasised"/>
          <w:b/>
          <w:bCs/>
          <w:sz w:val="22"/>
          <w:szCs w:val="22"/>
        </w:rPr>
        <w:t>WHS Regulation 295</w:t>
      </w:r>
      <w:r w:rsidRPr="00E35332">
        <w:rPr>
          <w:rStyle w:val="Emphasised"/>
          <w:sz w:val="22"/>
          <w:szCs w:val="22"/>
        </w:rPr>
        <w:t xml:space="preserve"> </w:t>
      </w:r>
      <w:r w:rsidR="00E161A7">
        <w:rPr>
          <w:rStyle w:val="Emphasised"/>
          <w:sz w:val="22"/>
          <w:szCs w:val="22"/>
        </w:rPr>
        <w:br/>
      </w:r>
      <w:r w:rsidRPr="00E35332">
        <w:rPr>
          <w:szCs w:val="22"/>
        </w:rPr>
        <w:t>Designer must give safety report to person who commissions design</w:t>
      </w:r>
    </w:p>
    <w:p w14:paraId="740C39A6" w14:textId="711F1926" w:rsidR="00C06866" w:rsidRPr="00E35332" w:rsidRDefault="00C06866" w:rsidP="000D2B54">
      <w:pPr>
        <w:tabs>
          <w:tab w:val="left" w:pos="6900"/>
        </w:tabs>
        <w:contextualSpacing w:val="0"/>
        <w:rPr>
          <w:szCs w:val="22"/>
        </w:rPr>
      </w:pPr>
      <w:r w:rsidRPr="00E35332">
        <w:rPr>
          <w:szCs w:val="22"/>
        </w:rPr>
        <w:t xml:space="preserve">Designers, manufacturers, importers and suppliers of </w:t>
      </w:r>
      <w:r w:rsidR="000414C6" w:rsidRPr="00E35332">
        <w:rPr>
          <w:szCs w:val="22"/>
        </w:rPr>
        <w:t>EWPs</w:t>
      </w:r>
      <w:r w:rsidRPr="00E35332">
        <w:rPr>
          <w:szCs w:val="22"/>
        </w:rPr>
        <w:t xml:space="preserve"> must ensure, so far as is reasonably practicable, the </w:t>
      </w:r>
      <w:r w:rsidR="000414C6" w:rsidRPr="00E35332">
        <w:rPr>
          <w:szCs w:val="22"/>
        </w:rPr>
        <w:t>EWPs</w:t>
      </w:r>
      <w:r w:rsidRPr="00E35332">
        <w:rPr>
          <w:szCs w:val="22"/>
        </w:rPr>
        <w:t xml:space="preserve"> they design, manufacture, import or supply </w:t>
      </w:r>
      <w:r w:rsidR="0014119B" w:rsidRPr="00E35332">
        <w:rPr>
          <w:szCs w:val="22"/>
        </w:rPr>
        <w:t xml:space="preserve">are </w:t>
      </w:r>
      <w:r w:rsidRPr="00E35332">
        <w:rPr>
          <w:szCs w:val="22"/>
        </w:rPr>
        <w:t xml:space="preserve">without risks to health and safety. This duty includes carrying out </w:t>
      </w:r>
      <w:r w:rsidR="00BB02C8" w:rsidRPr="00E35332">
        <w:rPr>
          <w:szCs w:val="22"/>
        </w:rPr>
        <w:t xml:space="preserve">calculations, </w:t>
      </w:r>
      <w:r w:rsidR="00E85415" w:rsidRPr="00E35332">
        <w:rPr>
          <w:szCs w:val="22"/>
        </w:rPr>
        <w:t>analysis</w:t>
      </w:r>
      <w:r w:rsidR="00A93BE9" w:rsidRPr="00E35332">
        <w:rPr>
          <w:szCs w:val="22"/>
        </w:rPr>
        <w:t xml:space="preserve">, </w:t>
      </w:r>
      <w:r w:rsidRPr="00E35332">
        <w:rPr>
          <w:szCs w:val="22"/>
        </w:rPr>
        <w:t xml:space="preserve">testing </w:t>
      </w:r>
      <w:r w:rsidR="00A93BE9" w:rsidRPr="00E35332">
        <w:rPr>
          <w:szCs w:val="22"/>
        </w:rPr>
        <w:t xml:space="preserve">or examination </w:t>
      </w:r>
      <w:r w:rsidRPr="00E35332">
        <w:rPr>
          <w:szCs w:val="22"/>
        </w:rPr>
        <w:t xml:space="preserve">as well as providing specific information </w:t>
      </w:r>
      <w:r w:rsidR="000734A7" w:rsidRPr="00E35332">
        <w:rPr>
          <w:szCs w:val="22"/>
        </w:rPr>
        <w:t xml:space="preserve">and safety reports </w:t>
      </w:r>
      <w:r w:rsidRPr="00E35332">
        <w:rPr>
          <w:szCs w:val="22"/>
        </w:rPr>
        <w:t xml:space="preserve">about the plant. </w:t>
      </w:r>
    </w:p>
    <w:p w14:paraId="140C8207" w14:textId="77777777" w:rsidR="00C06866" w:rsidRPr="0005761A" w:rsidRDefault="00C06866" w:rsidP="000D2B54">
      <w:pPr>
        <w:tabs>
          <w:tab w:val="left" w:pos="6900"/>
        </w:tabs>
        <w:contextualSpacing w:val="0"/>
        <w:rPr>
          <w:szCs w:val="22"/>
        </w:rPr>
      </w:pPr>
      <w:r w:rsidRPr="0005761A">
        <w:rPr>
          <w:szCs w:val="22"/>
        </w:rPr>
        <w:t>To assist in meeting these duties, the WHS Regulations require:</w:t>
      </w:r>
    </w:p>
    <w:p w14:paraId="1C8C071D" w14:textId="77777777" w:rsidR="009056DF" w:rsidRPr="0005761A" w:rsidRDefault="009056DF" w:rsidP="00DC7B0B">
      <w:pPr>
        <w:pStyle w:val="ListBullet"/>
        <w:numPr>
          <w:ilvl w:val="0"/>
          <w:numId w:val="8"/>
        </w:numPr>
        <w:ind w:left="641" w:hanging="357"/>
        <w:rPr>
          <w:szCs w:val="22"/>
        </w:rPr>
      </w:pPr>
      <w:r w:rsidRPr="0005761A">
        <w:rPr>
          <w:szCs w:val="22"/>
        </w:rPr>
        <w:t>manufacturers to consult with designers of the plant, and</w:t>
      </w:r>
    </w:p>
    <w:p w14:paraId="42F9991C" w14:textId="77777777" w:rsidR="009056DF" w:rsidRDefault="009056DF" w:rsidP="00DC7B0B">
      <w:pPr>
        <w:pStyle w:val="ListBullet"/>
        <w:numPr>
          <w:ilvl w:val="0"/>
          <w:numId w:val="8"/>
        </w:numPr>
        <w:ind w:left="641" w:hanging="357"/>
      </w:pPr>
      <w:r w:rsidRPr="006066C4">
        <w:t>importers and suppliers to consult with designers and manufacturers of plant.</w:t>
      </w:r>
    </w:p>
    <w:p w14:paraId="3C38B81B" w14:textId="308E134B" w:rsidR="006017AC" w:rsidRPr="006017AC" w:rsidRDefault="006017AC" w:rsidP="006017AC">
      <w:pPr>
        <w:tabs>
          <w:tab w:val="left" w:pos="6900"/>
        </w:tabs>
        <w:contextualSpacing w:val="0"/>
        <w:rPr>
          <w:szCs w:val="22"/>
        </w:rPr>
      </w:pPr>
      <w:r w:rsidRPr="006017AC">
        <w:rPr>
          <w:szCs w:val="22"/>
        </w:rPr>
        <w:t>Further information is available in</w:t>
      </w:r>
      <w:r>
        <w:rPr>
          <w:szCs w:val="22"/>
        </w:rPr>
        <w:t xml:space="preserve"> the </w:t>
      </w:r>
      <w:hyperlink r:id="rId31" w:history="1">
        <w:r w:rsidRPr="003B0D92">
          <w:rPr>
            <w:rStyle w:val="Hyperlink"/>
            <w:i/>
            <w:iCs/>
          </w:rPr>
          <w:t>Guide to manufacturing safe plant</w:t>
        </w:r>
      </w:hyperlink>
      <w:r>
        <w:rPr>
          <w:szCs w:val="22"/>
        </w:rPr>
        <w:t>.</w:t>
      </w:r>
    </w:p>
    <w:p w14:paraId="13D078E3" w14:textId="77777777" w:rsidR="002E67F2" w:rsidRPr="006066C4" w:rsidRDefault="002E67F2" w:rsidP="002E67F2">
      <w:pPr>
        <w:pStyle w:val="SWAHeading3"/>
        <w:keepNext/>
      </w:pPr>
      <w:r w:rsidRPr="00761F4A">
        <w:t>Installers, constructors, and commissioners of plant, substances or structures</w:t>
      </w:r>
    </w:p>
    <w:p w14:paraId="4AFE4F9D" w14:textId="5114B519" w:rsidR="000D2B54" w:rsidRPr="006066C4" w:rsidRDefault="000D2B54" w:rsidP="000D2B54">
      <w:pPr>
        <w:tabs>
          <w:tab w:val="left" w:pos="6900"/>
        </w:tabs>
        <w:contextualSpacing w:val="0"/>
      </w:pPr>
      <w:r w:rsidRPr="006066C4">
        <w:t>The WHS Regulations include specific duties for PCBUs that install, construct, or commission plant or a structure that is to be used, or could reasonably be expected to be used, as, or at, a workplace. This includes ensuring, so far as is reasonably practicable, that the way in which the plant or structure is installed, constructed, or commission</w:t>
      </w:r>
      <w:r>
        <w:t>ed</w:t>
      </w:r>
      <w:r w:rsidRPr="006066C4">
        <w:t xml:space="preserve"> ensures that the plant or structure is without risks to the health and safety of persons:</w:t>
      </w:r>
    </w:p>
    <w:p w14:paraId="1941203D" w14:textId="122242A1" w:rsidR="000D2B54" w:rsidRPr="006066C4" w:rsidRDefault="000D2B54" w:rsidP="00DC7B0B">
      <w:pPr>
        <w:pStyle w:val="ListBullet"/>
        <w:numPr>
          <w:ilvl w:val="0"/>
          <w:numId w:val="8"/>
        </w:numPr>
        <w:ind w:left="641" w:hanging="357"/>
      </w:pPr>
      <w:r w:rsidRPr="006066C4">
        <w:t>who install or construct the plant or structure at a workplace</w:t>
      </w:r>
      <w:r w:rsidR="00506519">
        <w:t>,</w:t>
      </w:r>
      <w:r w:rsidRPr="006066C4">
        <w:t xml:space="preserve"> or </w:t>
      </w:r>
    </w:p>
    <w:p w14:paraId="727E94B5" w14:textId="4762D1DC" w:rsidR="000D2B54" w:rsidRPr="006066C4" w:rsidRDefault="000D2B54" w:rsidP="00DC7B0B">
      <w:pPr>
        <w:pStyle w:val="ListBullet"/>
        <w:numPr>
          <w:ilvl w:val="0"/>
          <w:numId w:val="8"/>
        </w:numPr>
        <w:ind w:left="641" w:hanging="357"/>
      </w:pPr>
      <w:r w:rsidRPr="006066C4">
        <w:t>who use the plant or structure at a workplace for a purpose for which it was installed, constructed or commissioned</w:t>
      </w:r>
      <w:r w:rsidR="00506519">
        <w:t>,</w:t>
      </w:r>
      <w:r w:rsidRPr="006066C4">
        <w:t xml:space="preserve"> or </w:t>
      </w:r>
    </w:p>
    <w:p w14:paraId="7D1BC7B4" w14:textId="3519C7AE" w:rsidR="000D2B54" w:rsidRPr="006066C4" w:rsidRDefault="000D2B54" w:rsidP="00DC7B0B">
      <w:pPr>
        <w:pStyle w:val="ListBullet"/>
        <w:numPr>
          <w:ilvl w:val="0"/>
          <w:numId w:val="8"/>
        </w:numPr>
        <w:ind w:left="641" w:hanging="357"/>
      </w:pPr>
      <w:r w:rsidRPr="006066C4">
        <w:t>who carry out any reasonably foreseeable activity at a workplace in relation to the proper use, decommissioning or dismantling of the plant or demolition or disposal of the structure</w:t>
      </w:r>
      <w:r w:rsidR="00506519">
        <w:t>,</w:t>
      </w:r>
      <w:r w:rsidRPr="006066C4">
        <w:t xml:space="preserve"> or </w:t>
      </w:r>
    </w:p>
    <w:p w14:paraId="2DC95095" w14:textId="77777777" w:rsidR="000D2B54" w:rsidRPr="006066C4" w:rsidRDefault="000D2B54" w:rsidP="00DC7B0B">
      <w:pPr>
        <w:pStyle w:val="ListBullet"/>
        <w:numPr>
          <w:ilvl w:val="0"/>
          <w:numId w:val="8"/>
        </w:numPr>
        <w:ind w:left="641" w:hanging="357"/>
      </w:pPr>
      <w:r w:rsidRPr="006066C4">
        <w:t>who are at or in the vicinity of a workplace and whose health or safety may be affected by any such work.</w:t>
      </w:r>
    </w:p>
    <w:p w14:paraId="7DF74087" w14:textId="6810D6B5" w:rsidR="008A1351" w:rsidRDefault="008117FE" w:rsidP="008117FE">
      <w:pPr>
        <w:pStyle w:val="SWAHeading3"/>
        <w:keepNext/>
      </w:pPr>
      <w:r>
        <w:lastRenderedPageBreak/>
        <w:t>Workers</w:t>
      </w:r>
    </w:p>
    <w:p w14:paraId="7B56A09A" w14:textId="77777777" w:rsidR="004F171A" w:rsidRPr="004F171A" w:rsidRDefault="004F171A" w:rsidP="004F171A">
      <w:pPr>
        <w:pStyle w:val="Boxedshaded"/>
        <w:rPr>
          <w:rStyle w:val="Emphasised"/>
          <w:b/>
          <w:sz w:val="22"/>
          <w:szCs w:val="22"/>
        </w:rPr>
      </w:pPr>
      <w:r w:rsidRPr="004F171A">
        <w:rPr>
          <w:rStyle w:val="Emphasised"/>
          <w:b/>
          <w:sz w:val="22"/>
          <w:szCs w:val="22"/>
        </w:rPr>
        <w:t xml:space="preserve">WHS Act section 7 </w:t>
      </w:r>
    </w:p>
    <w:p w14:paraId="455C320D" w14:textId="77777777" w:rsidR="004F171A" w:rsidRPr="004F171A" w:rsidRDefault="004F171A" w:rsidP="004F171A">
      <w:pPr>
        <w:pStyle w:val="Boxedshaded"/>
        <w:rPr>
          <w:rStyle w:val="Emphasised"/>
          <w:bCs/>
          <w:sz w:val="22"/>
          <w:szCs w:val="22"/>
        </w:rPr>
      </w:pPr>
      <w:r w:rsidRPr="004F171A">
        <w:rPr>
          <w:rStyle w:val="Emphasised"/>
          <w:bCs/>
          <w:sz w:val="22"/>
          <w:szCs w:val="22"/>
        </w:rPr>
        <w:t xml:space="preserve">Meaning of worker </w:t>
      </w:r>
    </w:p>
    <w:p w14:paraId="7CF8EB2B" w14:textId="77777777" w:rsidR="004F171A" w:rsidRPr="004F171A" w:rsidRDefault="004F171A" w:rsidP="004F171A">
      <w:pPr>
        <w:pStyle w:val="Boxedshaded"/>
        <w:rPr>
          <w:rStyle w:val="Emphasised"/>
          <w:b/>
          <w:sz w:val="22"/>
          <w:szCs w:val="22"/>
        </w:rPr>
      </w:pPr>
      <w:r w:rsidRPr="004F171A">
        <w:rPr>
          <w:rStyle w:val="Emphasised"/>
          <w:b/>
          <w:sz w:val="22"/>
          <w:szCs w:val="22"/>
        </w:rPr>
        <w:t>WHS Act section 28</w:t>
      </w:r>
    </w:p>
    <w:p w14:paraId="7462D7A4" w14:textId="77777777" w:rsidR="004F171A" w:rsidRPr="004F171A" w:rsidRDefault="004F171A" w:rsidP="004F171A">
      <w:pPr>
        <w:pStyle w:val="Boxedshaded"/>
        <w:rPr>
          <w:rStyle w:val="Emphasised"/>
          <w:bCs/>
          <w:sz w:val="22"/>
          <w:szCs w:val="22"/>
        </w:rPr>
      </w:pPr>
      <w:r w:rsidRPr="004F171A">
        <w:rPr>
          <w:rStyle w:val="Emphasised"/>
          <w:bCs/>
          <w:sz w:val="22"/>
          <w:szCs w:val="22"/>
        </w:rPr>
        <w:t xml:space="preserve">Duties of workers </w:t>
      </w:r>
    </w:p>
    <w:p w14:paraId="0EF794B5" w14:textId="77777777" w:rsidR="004F171A" w:rsidRPr="004F171A" w:rsidRDefault="004F171A" w:rsidP="004F171A">
      <w:pPr>
        <w:pStyle w:val="Boxedshaded"/>
        <w:rPr>
          <w:rStyle w:val="Emphasised"/>
          <w:b/>
          <w:sz w:val="22"/>
          <w:szCs w:val="22"/>
        </w:rPr>
      </w:pPr>
      <w:r w:rsidRPr="004F171A">
        <w:rPr>
          <w:rStyle w:val="Emphasised"/>
          <w:b/>
          <w:sz w:val="22"/>
          <w:szCs w:val="22"/>
        </w:rPr>
        <w:t xml:space="preserve">WHS Regulation 46 </w:t>
      </w:r>
    </w:p>
    <w:p w14:paraId="4B10AD68" w14:textId="77777777" w:rsidR="004F171A" w:rsidRPr="004F171A" w:rsidRDefault="004F171A" w:rsidP="004F171A">
      <w:pPr>
        <w:pStyle w:val="Boxedshaded"/>
        <w:rPr>
          <w:rStyle w:val="Emphasised"/>
          <w:bCs/>
          <w:sz w:val="22"/>
          <w:szCs w:val="22"/>
        </w:rPr>
      </w:pPr>
      <w:r w:rsidRPr="004F171A">
        <w:rPr>
          <w:rStyle w:val="Emphasised"/>
          <w:bCs/>
          <w:sz w:val="22"/>
          <w:szCs w:val="22"/>
        </w:rPr>
        <w:t>Duties of workers</w:t>
      </w:r>
    </w:p>
    <w:p w14:paraId="247E6735" w14:textId="77777777" w:rsidR="00327CE3" w:rsidRDefault="00327CE3" w:rsidP="00327CE3">
      <w:pPr>
        <w:tabs>
          <w:tab w:val="left" w:pos="6900"/>
        </w:tabs>
        <w:contextualSpacing w:val="0"/>
      </w:pPr>
      <w:r w:rsidRPr="0030709C">
        <w:t>Workers</w:t>
      </w:r>
      <w:r w:rsidRPr="00327CE3">
        <w:t xml:space="preserve">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w:t>
      </w:r>
    </w:p>
    <w:p w14:paraId="6F6FC64F" w14:textId="02F92D57" w:rsidR="00D72A02" w:rsidRPr="00327CE3" w:rsidRDefault="00D72A02" w:rsidP="00327CE3">
      <w:pPr>
        <w:tabs>
          <w:tab w:val="left" w:pos="6900"/>
        </w:tabs>
        <w:contextualSpacing w:val="0"/>
      </w:pPr>
      <w:r>
        <w:t xml:space="preserve">Workers include an employee, a trainee, apprentice or work experience student, a volunteer, an outworker, a contractor or </w:t>
      </w:r>
      <w:proofErr w:type="spellStart"/>
      <w:proofErr w:type="gramStart"/>
      <w:r>
        <w:t>sub contractor</w:t>
      </w:r>
      <w:proofErr w:type="spellEnd"/>
      <w:proofErr w:type="gramEnd"/>
      <w:r>
        <w:t xml:space="preserve">, an employee or a contractor or </w:t>
      </w:r>
      <w:proofErr w:type="spellStart"/>
      <w:proofErr w:type="gramStart"/>
      <w:r>
        <w:t>sub contractor</w:t>
      </w:r>
      <w:proofErr w:type="spellEnd"/>
      <w:proofErr w:type="gramEnd"/>
      <w:r>
        <w:t>, an employee of a labour hire company.</w:t>
      </w:r>
    </w:p>
    <w:p w14:paraId="204A180D" w14:textId="01996CC8" w:rsidR="00327CE3" w:rsidRPr="00327CE3" w:rsidRDefault="00327CE3" w:rsidP="00327CE3">
      <w:pPr>
        <w:tabs>
          <w:tab w:val="left" w:pos="6900"/>
        </w:tabs>
        <w:contextualSpacing w:val="0"/>
      </w:pPr>
      <w:r w:rsidRPr="006066C4">
        <w:t>If personal protective equipment (PPE) is provided by the business or undertaking, the worker must, so far as they are reasonably able, use or wear it in accordance with the information, instruction and training provided.</w:t>
      </w:r>
    </w:p>
    <w:p w14:paraId="359B6AF8" w14:textId="75EEE821" w:rsidR="008117FE" w:rsidRDefault="00580FFD" w:rsidP="00580FFD">
      <w:pPr>
        <w:pStyle w:val="SWAHeading3"/>
        <w:keepNext/>
      </w:pPr>
      <w:r>
        <w:t>Other persons in the workplace</w:t>
      </w:r>
    </w:p>
    <w:p w14:paraId="306C9A3E" w14:textId="77777777" w:rsidR="00127913" w:rsidRPr="00127913" w:rsidRDefault="00127913" w:rsidP="00127913">
      <w:pPr>
        <w:pStyle w:val="Boxedshaded"/>
        <w:rPr>
          <w:rStyle w:val="Emphasised"/>
          <w:b/>
          <w:sz w:val="22"/>
          <w:szCs w:val="22"/>
        </w:rPr>
      </w:pPr>
      <w:r w:rsidRPr="00127913">
        <w:rPr>
          <w:rStyle w:val="Emphasised"/>
          <w:b/>
          <w:sz w:val="22"/>
          <w:szCs w:val="22"/>
        </w:rPr>
        <w:t>WHS Act section 29</w:t>
      </w:r>
    </w:p>
    <w:p w14:paraId="51660055" w14:textId="77777777" w:rsidR="00127913" w:rsidRPr="00127913" w:rsidRDefault="00127913" w:rsidP="00127913">
      <w:pPr>
        <w:pStyle w:val="Boxedshaded"/>
        <w:rPr>
          <w:rStyle w:val="Emphasised"/>
          <w:bCs/>
          <w:sz w:val="22"/>
          <w:szCs w:val="22"/>
        </w:rPr>
      </w:pPr>
      <w:r w:rsidRPr="00127913">
        <w:rPr>
          <w:rStyle w:val="Emphasised"/>
          <w:bCs/>
          <w:sz w:val="22"/>
          <w:szCs w:val="22"/>
        </w:rPr>
        <w:t>Duties of other persons at the workplace</w:t>
      </w:r>
    </w:p>
    <w:p w14:paraId="25DB1385" w14:textId="0B587D0E" w:rsidR="00223DD0" w:rsidRDefault="0091679F" w:rsidP="0091679F">
      <w:pPr>
        <w:tabs>
          <w:tab w:val="left" w:pos="6900"/>
        </w:tabs>
        <w:contextualSpacing w:val="0"/>
      </w:pPr>
      <w:r w:rsidRPr="006066C4">
        <w:t xml:space="preserve">Other persons at the workplace, </w:t>
      </w:r>
      <w:r w:rsidR="000734A7">
        <w:t>such as delivery workers, customers, workers’ families</w:t>
      </w:r>
      <w:r w:rsidR="00D169BB">
        <w:t xml:space="preserve"> and other visitors</w:t>
      </w:r>
      <w:r w:rsidR="000734A7">
        <w:t xml:space="preserve"> </w:t>
      </w:r>
      <w:r w:rsidRPr="006066C4">
        <w:t>must take reasonable care for their own health and safety and must take care not to adversely affect other people’s health and safety. They must comply, so far as they are reasonably able, with reasonable instructions</w:t>
      </w:r>
      <w:r w:rsidR="00763577">
        <w:t xml:space="preserve"> </w:t>
      </w:r>
      <w:r w:rsidRPr="006066C4">
        <w:t>given by the PCBU to allow that person to comply with the WHS</w:t>
      </w:r>
      <w:r>
        <w:t xml:space="preserve"> </w:t>
      </w:r>
      <w:r w:rsidRPr="006066C4">
        <w:t>Act.</w:t>
      </w:r>
      <w:r w:rsidR="00763577">
        <w:t xml:space="preserve"> Reasonable instructions include following all safety directions, not crossing barriers </w:t>
      </w:r>
      <w:r w:rsidR="00655C45">
        <w:t xml:space="preserve">or barricades, </w:t>
      </w:r>
      <w:r w:rsidR="00763577">
        <w:t xml:space="preserve">and </w:t>
      </w:r>
      <w:r w:rsidR="00655C45">
        <w:t>complying with directions</w:t>
      </w:r>
      <w:r w:rsidR="00763577">
        <w:t xml:space="preserve"> </w:t>
      </w:r>
      <w:r w:rsidR="00655C45">
        <w:t>during</w:t>
      </w:r>
      <w:r w:rsidR="00763577">
        <w:t xml:space="preserve"> </w:t>
      </w:r>
      <w:r w:rsidR="00CA7BA3">
        <w:t xml:space="preserve">provision of </w:t>
      </w:r>
      <w:r w:rsidR="00763577">
        <w:t>a service or activity</w:t>
      </w:r>
      <w:r w:rsidR="002D2145">
        <w:t>.</w:t>
      </w:r>
      <w:r w:rsidR="00763577" w:rsidRPr="006066C4">
        <w:t xml:space="preserve"> </w:t>
      </w:r>
    </w:p>
    <w:p w14:paraId="38C00661" w14:textId="40243A3C" w:rsidR="008B488D" w:rsidRDefault="008B488D" w:rsidP="008B488D">
      <w:pPr>
        <w:pStyle w:val="SWAHeading2"/>
      </w:pPr>
      <w:bookmarkStart w:id="10" w:name="_Toc216094967"/>
      <w:r>
        <w:t>1.3</w:t>
      </w:r>
      <w:r>
        <w:tab/>
        <w:t>WHS laws in your state or territory</w:t>
      </w:r>
      <w:bookmarkEnd w:id="10"/>
    </w:p>
    <w:p w14:paraId="39C179DA" w14:textId="5DA13337" w:rsidR="008B488D" w:rsidRPr="00E63908" w:rsidRDefault="008B488D" w:rsidP="008B488D">
      <w:pPr>
        <w:tabs>
          <w:tab w:val="left" w:pos="6900"/>
        </w:tabs>
        <w:contextualSpacing w:val="0"/>
      </w:pPr>
      <w:r w:rsidRPr="00E63908">
        <w:t xml:space="preserve">The Commonwealth, state and territory WHS regulators are responsible for </w:t>
      </w:r>
      <w:r w:rsidR="00655C45" w:rsidRPr="00655C45">
        <w:t xml:space="preserve">implementing and enforcing their </w:t>
      </w:r>
      <w:r w:rsidRPr="00E63908">
        <w:t>WHS laws. They make decisions about whether you comply with the requirements.</w:t>
      </w:r>
    </w:p>
    <w:p w14:paraId="4BC8BF3A" w14:textId="0EAEA71C" w:rsidR="00E161A7" w:rsidRDefault="008B488D" w:rsidP="00223DD0">
      <w:pPr>
        <w:tabs>
          <w:tab w:val="left" w:pos="6900"/>
        </w:tabs>
        <w:contextualSpacing w:val="0"/>
      </w:pPr>
      <w:r w:rsidRPr="00E63908">
        <w:t xml:space="preserve">WHS laws are not the same across Australia. If you need help understanding your WHS requirements, please contact your </w:t>
      </w:r>
      <w:hyperlink r:id="rId32" w:history="1">
        <w:r w:rsidR="002C5A75" w:rsidRPr="002C5A75">
          <w:rPr>
            <w:rStyle w:val="Hyperlink"/>
          </w:rPr>
          <w:t>WHS regulators</w:t>
        </w:r>
        <w:r w:rsidR="002C5A75">
          <w:rPr>
            <w:rStyle w:val="Hyperlink"/>
          </w:rPr>
          <w:t>.</w:t>
        </w:r>
      </w:hyperlink>
    </w:p>
    <w:p w14:paraId="5D4D98F7" w14:textId="77777777" w:rsidR="00E161A7" w:rsidRDefault="00E161A7">
      <w:pPr>
        <w:spacing w:after="200" w:line="276" w:lineRule="auto"/>
        <w:contextualSpacing w:val="0"/>
      </w:pPr>
      <w:r>
        <w:br w:type="page"/>
      </w:r>
    </w:p>
    <w:p w14:paraId="1DD2A968" w14:textId="27F67C09" w:rsidR="00F11C8E" w:rsidRPr="006066C4" w:rsidRDefault="002C1129" w:rsidP="00F11C8E">
      <w:pPr>
        <w:pStyle w:val="SWAHeading2"/>
      </w:pPr>
      <w:bookmarkStart w:id="11" w:name="_Toc491094225"/>
      <w:bookmarkStart w:id="12" w:name="_Toc180664753"/>
      <w:bookmarkStart w:id="13" w:name="_Toc216094968"/>
      <w:r>
        <w:lastRenderedPageBreak/>
        <w:t>1.</w:t>
      </w:r>
      <w:r w:rsidR="002015AF">
        <w:t>4</w:t>
      </w:r>
      <w:r w:rsidR="00BE28E6">
        <w:tab/>
      </w:r>
      <w:r w:rsidR="00F11C8E" w:rsidRPr="006066C4">
        <w:t xml:space="preserve">What is involved in managing risks associated with </w:t>
      </w:r>
      <w:r w:rsidR="00F11C8E">
        <w:t>EWPs</w:t>
      </w:r>
      <w:r w:rsidR="00F11C8E" w:rsidRPr="006066C4">
        <w:t>?</w:t>
      </w:r>
      <w:bookmarkEnd w:id="11"/>
      <w:bookmarkEnd w:id="12"/>
      <w:bookmarkEnd w:id="13"/>
    </w:p>
    <w:p w14:paraId="6BB60323" w14:textId="0C36B287" w:rsidR="00C2162A" w:rsidRPr="002D2145" w:rsidRDefault="00C2162A" w:rsidP="00C2162A">
      <w:pPr>
        <w:pStyle w:val="Boxedshaded"/>
        <w:rPr>
          <w:rStyle w:val="Emphasised"/>
          <w:b/>
          <w:sz w:val="22"/>
          <w:szCs w:val="22"/>
        </w:rPr>
      </w:pPr>
      <w:r w:rsidRPr="002D2145">
        <w:rPr>
          <w:rStyle w:val="Emphasised"/>
          <w:b/>
          <w:sz w:val="22"/>
          <w:szCs w:val="22"/>
        </w:rPr>
        <w:t>WHS Regulations</w:t>
      </w:r>
      <w:r w:rsidR="00001B3F" w:rsidRPr="002D2145">
        <w:rPr>
          <w:rStyle w:val="Emphasised"/>
          <w:b/>
          <w:sz w:val="22"/>
          <w:szCs w:val="22"/>
        </w:rPr>
        <w:t xml:space="preserve"> Chapter 3</w:t>
      </w:r>
      <w:r w:rsidRPr="002D2145">
        <w:rPr>
          <w:rStyle w:val="Emphasised"/>
          <w:b/>
          <w:sz w:val="22"/>
          <w:szCs w:val="22"/>
        </w:rPr>
        <w:t xml:space="preserve"> Part 1 Regulations 32–38</w:t>
      </w:r>
    </w:p>
    <w:p w14:paraId="40A33B65" w14:textId="77777777" w:rsidR="00C2162A" w:rsidRPr="002D2145" w:rsidRDefault="00C2162A" w:rsidP="00C2162A">
      <w:pPr>
        <w:pStyle w:val="Boxedshaded"/>
        <w:rPr>
          <w:rStyle w:val="Emphasised"/>
          <w:bCs/>
          <w:sz w:val="22"/>
          <w:szCs w:val="22"/>
        </w:rPr>
      </w:pPr>
      <w:r w:rsidRPr="002D2145">
        <w:rPr>
          <w:rStyle w:val="Emphasised"/>
          <w:bCs/>
          <w:sz w:val="22"/>
          <w:szCs w:val="22"/>
        </w:rPr>
        <w:t>Managing risks to health and safety</w:t>
      </w:r>
    </w:p>
    <w:p w14:paraId="512A57E6" w14:textId="77777777" w:rsidR="00C2162A" w:rsidRPr="002D2145" w:rsidRDefault="00C2162A" w:rsidP="00C2162A">
      <w:pPr>
        <w:pStyle w:val="Boxedshaded"/>
        <w:rPr>
          <w:rStyle w:val="Emphasised"/>
          <w:b/>
          <w:sz w:val="22"/>
          <w:szCs w:val="22"/>
        </w:rPr>
      </w:pPr>
      <w:r w:rsidRPr="002D2145">
        <w:rPr>
          <w:rStyle w:val="Emphasised"/>
          <w:b/>
          <w:sz w:val="22"/>
          <w:szCs w:val="22"/>
        </w:rPr>
        <w:t>WHS Regulation 34</w:t>
      </w:r>
    </w:p>
    <w:p w14:paraId="607AF3F6" w14:textId="77777777" w:rsidR="00C2162A" w:rsidRPr="002D2145" w:rsidRDefault="00C2162A" w:rsidP="00C2162A">
      <w:pPr>
        <w:pStyle w:val="Boxedshaded"/>
        <w:rPr>
          <w:rStyle w:val="Emphasised"/>
          <w:bCs/>
          <w:sz w:val="22"/>
          <w:szCs w:val="22"/>
        </w:rPr>
      </w:pPr>
      <w:r w:rsidRPr="002D2145">
        <w:rPr>
          <w:rStyle w:val="Emphasised"/>
          <w:bCs/>
          <w:sz w:val="22"/>
          <w:szCs w:val="22"/>
        </w:rPr>
        <w:t>Duty to identify hazards</w:t>
      </w:r>
    </w:p>
    <w:p w14:paraId="67EE034D" w14:textId="77777777" w:rsidR="00C2162A" w:rsidRPr="002D2145" w:rsidRDefault="00C2162A" w:rsidP="00C2162A">
      <w:pPr>
        <w:pStyle w:val="Boxedshaded"/>
        <w:rPr>
          <w:rStyle w:val="Emphasised"/>
          <w:b/>
          <w:sz w:val="22"/>
          <w:szCs w:val="22"/>
        </w:rPr>
      </w:pPr>
      <w:r w:rsidRPr="002D2145">
        <w:rPr>
          <w:rStyle w:val="Emphasised"/>
          <w:b/>
          <w:sz w:val="22"/>
          <w:szCs w:val="22"/>
        </w:rPr>
        <w:t>WHS Regulation 35</w:t>
      </w:r>
    </w:p>
    <w:p w14:paraId="31018022" w14:textId="77777777" w:rsidR="00C2162A" w:rsidRPr="002D2145" w:rsidRDefault="00C2162A" w:rsidP="00C2162A">
      <w:pPr>
        <w:pStyle w:val="Boxedshaded"/>
        <w:rPr>
          <w:rStyle w:val="Emphasised"/>
          <w:bCs/>
          <w:sz w:val="22"/>
          <w:szCs w:val="22"/>
        </w:rPr>
      </w:pPr>
      <w:r w:rsidRPr="002D2145">
        <w:rPr>
          <w:rStyle w:val="Emphasised"/>
          <w:bCs/>
          <w:sz w:val="22"/>
          <w:szCs w:val="22"/>
        </w:rPr>
        <w:t>Managing risks to health and safety</w:t>
      </w:r>
    </w:p>
    <w:p w14:paraId="219D660E" w14:textId="77777777" w:rsidR="00C2162A" w:rsidRPr="002D2145" w:rsidRDefault="00C2162A" w:rsidP="00C2162A">
      <w:pPr>
        <w:pStyle w:val="Boxedshaded"/>
        <w:rPr>
          <w:rStyle w:val="Emphasised"/>
          <w:b/>
          <w:sz w:val="22"/>
          <w:szCs w:val="22"/>
        </w:rPr>
      </w:pPr>
      <w:r w:rsidRPr="002D2145">
        <w:rPr>
          <w:rStyle w:val="Emphasised"/>
          <w:b/>
          <w:sz w:val="22"/>
          <w:szCs w:val="22"/>
        </w:rPr>
        <w:t>WHS Regulation 36</w:t>
      </w:r>
    </w:p>
    <w:p w14:paraId="2E60E86D" w14:textId="77777777" w:rsidR="00C2162A" w:rsidRPr="002D2145" w:rsidRDefault="00C2162A" w:rsidP="00C2162A">
      <w:pPr>
        <w:pStyle w:val="Boxedshaded"/>
        <w:rPr>
          <w:rStyle w:val="Emphasised"/>
          <w:bCs/>
          <w:sz w:val="22"/>
          <w:szCs w:val="22"/>
        </w:rPr>
      </w:pPr>
      <w:r w:rsidRPr="002D2145">
        <w:rPr>
          <w:rStyle w:val="Emphasised"/>
          <w:bCs/>
          <w:sz w:val="22"/>
          <w:szCs w:val="22"/>
        </w:rPr>
        <w:t>Hierarchy of control measures</w:t>
      </w:r>
    </w:p>
    <w:p w14:paraId="56C1600F" w14:textId="77777777" w:rsidR="00C2162A" w:rsidRPr="002D2145" w:rsidRDefault="00C2162A" w:rsidP="00C2162A">
      <w:pPr>
        <w:pStyle w:val="Boxedshaded"/>
        <w:rPr>
          <w:rStyle w:val="Emphasised"/>
          <w:b/>
          <w:sz w:val="22"/>
          <w:szCs w:val="22"/>
        </w:rPr>
      </w:pPr>
      <w:r w:rsidRPr="002D2145">
        <w:rPr>
          <w:rStyle w:val="Emphasised"/>
          <w:b/>
          <w:sz w:val="22"/>
          <w:szCs w:val="22"/>
        </w:rPr>
        <w:t>WHS Regulation 37</w:t>
      </w:r>
    </w:p>
    <w:p w14:paraId="538EFDB5" w14:textId="77777777" w:rsidR="00C2162A" w:rsidRPr="002D2145" w:rsidRDefault="00C2162A" w:rsidP="00C2162A">
      <w:pPr>
        <w:pStyle w:val="Boxedshaded"/>
        <w:rPr>
          <w:rStyle w:val="Emphasised"/>
          <w:bCs/>
          <w:sz w:val="22"/>
          <w:szCs w:val="22"/>
        </w:rPr>
      </w:pPr>
      <w:r w:rsidRPr="002D2145">
        <w:rPr>
          <w:rStyle w:val="Emphasised"/>
          <w:bCs/>
          <w:sz w:val="22"/>
          <w:szCs w:val="22"/>
        </w:rPr>
        <w:t>Maintenance of control measures</w:t>
      </w:r>
    </w:p>
    <w:p w14:paraId="2FA7F5ED" w14:textId="77777777" w:rsidR="00C2162A" w:rsidRPr="002D2145" w:rsidRDefault="00C2162A" w:rsidP="00C2162A">
      <w:pPr>
        <w:pStyle w:val="Boxedshaded"/>
        <w:rPr>
          <w:rStyle w:val="Emphasised"/>
          <w:b/>
          <w:sz w:val="22"/>
          <w:szCs w:val="22"/>
        </w:rPr>
      </w:pPr>
      <w:r w:rsidRPr="002D2145">
        <w:rPr>
          <w:rStyle w:val="Emphasised"/>
          <w:b/>
          <w:sz w:val="22"/>
          <w:szCs w:val="22"/>
        </w:rPr>
        <w:t>WHS Regulation 38</w:t>
      </w:r>
    </w:p>
    <w:p w14:paraId="59925186" w14:textId="77777777" w:rsidR="00C2162A" w:rsidRPr="002D2145" w:rsidRDefault="00C2162A" w:rsidP="00C2162A">
      <w:pPr>
        <w:pStyle w:val="Boxedshaded"/>
        <w:rPr>
          <w:rStyle w:val="Emphasised"/>
          <w:bCs/>
          <w:sz w:val="22"/>
          <w:szCs w:val="22"/>
        </w:rPr>
      </w:pPr>
      <w:r w:rsidRPr="002D2145">
        <w:rPr>
          <w:rStyle w:val="Emphasised"/>
          <w:bCs/>
          <w:sz w:val="22"/>
          <w:szCs w:val="22"/>
        </w:rPr>
        <w:t xml:space="preserve">Review of control measures </w:t>
      </w:r>
    </w:p>
    <w:p w14:paraId="5D4E6602" w14:textId="77777777" w:rsidR="00C2162A" w:rsidRPr="002D2145" w:rsidRDefault="00C2162A" w:rsidP="00C2162A">
      <w:pPr>
        <w:pStyle w:val="Boxedshaded"/>
        <w:rPr>
          <w:rStyle w:val="Emphasised"/>
          <w:b/>
          <w:sz w:val="22"/>
          <w:szCs w:val="22"/>
        </w:rPr>
      </w:pPr>
      <w:r w:rsidRPr="002D2145">
        <w:rPr>
          <w:rStyle w:val="Emphasised"/>
          <w:b/>
          <w:sz w:val="22"/>
          <w:szCs w:val="22"/>
        </w:rPr>
        <w:t>WHS Regulation 203</w:t>
      </w:r>
    </w:p>
    <w:p w14:paraId="518CC281" w14:textId="77777777" w:rsidR="008B488D" w:rsidRPr="002D2145" w:rsidRDefault="00C2162A" w:rsidP="00C2162A">
      <w:pPr>
        <w:pStyle w:val="Boxedshaded"/>
        <w:rPr>
          <w:rStyle w:val="Emphasised"/>
          <w:bCs/>
          <w:sz w:val="22"/>
          <w:szCs w:val="22"/>
        </w:rPr>
      </w:pPr>
      <w:r w:rsidRPr="002D2145">
        <w:rPr>
          <w:rStyle w:val="Emphasised"/>
          <w:bCs/>
          <w:sz w:val="22"/>
          <w:szCs w:val="22"/>
        </w:rPr>
        <w:t>Management of risks to health and safety</w:t>
      </w:r>
      <w:r w:rsidR="008B488D" w:rsidRPr="002D2145">
        <w:rPr>
          <w:rStyle w:val="Emphasised"/>
          <w:bCs/>
          <w:sz w:val="22"/>
          <w:szCs w:val="22"/>
        </w:rPr>
        <w:t xml:space="preserve"> </w:t>
      </w:r>
    </w:p>
    <w:p w14:paraId="23AC3CE2" w14:textId="41F0E4F7" w:rsidR="00C2162A" w:rsidRPr="002D2145" w:rsidRDefault="008B488D" w:rsidP="00C2162A">
      <w:pPr>
        <w:pStyle w:val="Boxedshaded"/>
        <w:rPr>
          <w:rStyle w:val="Emphasised"/>
          <w:bCs/>
          <w:sz w:val="22"/>
          <w:szCs w:val="22"/>
        </w:rPr>
      </w:pPr>
      <w:r w:rsidRPr="002D2145">
        <w:rPr>
          <w:rStyle w:val="Emphasised"/>
          <w:bCs/>
          <w:sz w:val="22"/>
          <w:szCs w:val="22"/>
        </w:rPr>
        <w:t>(PCBU involving the management or control of plant)</w:t>
      </w:r>
    </w:p>
    <w:p w14:paraId="4C7BF11D" w14:textId="390E211F" w:rsidR="00EE497D" w:rsidRPr="002D2145" w:rsidRDefault="00EE497D" w:rsidP="00EE497D">
      <w:pPr>
        <w:tabs>
          <w:tab w:val="left" w:pos="6900"/>
        </w:tabs>
        <w:contextualSpacing w:val="0"/>
        <w:rPr>
          <w:szCs w:val="22"/>
        </w:rPr>
      </w:pPr>
      <w:r w:rsidRPr="002D2145">
        <w:rPr>
          <w:szCs w:val="22"/>
        </w:rPr>
        <w:t xml:space="preserve">EWP operations </w:t>
      </w:r>
      <w:r w:rsidR="008B488D" w:rsidRPr="002D2145">
        <w:rPr>
          <w:szCs w:val="22"/>
        </w:rPr>
        <w:t xml:space="preserve">can be dangerous and </w:t>
      </w:r>
      <w:r w:rsidRPr="002D2145">
        <w:rPr>
          <w:szCs w:val="22"/>
        </w:rPr>
        <w:t xml:space="preserve">may </w:t>
      </w:r>
      <w:r w:rsidR="008B488D" w:rsidRPr="002D2145">
        <w:rPr>
          <w:szCs w:val="22"/>
        </w:rPr>
        <w:t xml:space="preserve">cause </w:t>
      </w:r>
      <w:r w:rsidR="003C3C18" w:rsidRPr="002D2145">
        <w:rPr>
          <w:szCs w:val="22"/>
        </w:rPr>
        <w:t xml:space="preserve">death or </w:t>
      </w:r>
      <w:r w:rsidRPr="002D2145">
        <w:rPr>
          <w:szCs w:val="22"/>
        </w:rPr>
        <w:t xml:space="preserve">injury to persons from: </w:t>
      </w:r>
    </w:p>
    <w:p w14:paraId="49DDD21B" w14:textId="77777777" w:rsidR="00EE497D" w:rsidRPr="002D2145" w:rsidRDefault="00EE497D" w:rsidP="00DC7B0B">
      <w:pPr>
        <w:pStyle w:val="ListBullet"/>
        <w:numPr>
          <w:ilvl w:val="0"/>
          <w:numId w:val="8"/>
        </w:numPr>
        <w:ind w:left="641" w:hanging="357"/>
        <w:rPr>
          <w:szCs w:val="22"/>
        </w:rPr>
      </w:pPr>
      <w:r w:rsidRPr="002D2145">
        <w:rPr>
          <w:szCs w:val="22"/>
        </w:rPr>
        <w:t>structural or mechanical failure, overturning and collapse</w:t>
      </w:r>
    </w:p>
    <w:p w14:paraId="5DD23737" w14:textId="77777777" w:rsidR="00EE497D" w:rsidRPr="002D2145" w:rsidRDefault="00EE497D" w:rsidP="00DC7B0B">
      <w:pPr>
        <w:pStyle w:val="ListBullet"/>
        <w:numPr>
          <w:ilvl w:val="0"/>
          <w:numId w:val="8"/>
        </w:numPr>
        <w:ind w:left="641" w:hanging="357"/>
        <w:rPr>
          <w:szCs w:val="22"/>
        </w:rPr>
      </w:pPr>
      <w:r w:rsidRPr="002D2145">
        <w:rPr>
          <w:szCs w:val="22"/>
        </w:rPr>
        <w:t>contact or collision with other plant, structures, or people</w:t>
      </w:r>
    </w:p>
    <w:p w14:paraId="649D17EA" w14:textId="77777777" w:rsidR="00EE497D" w:rsidRPr="002D2145" w:rsidRDefault="00EE497D" w:rsidP="00DC7B0B">
      <w:pPr>
        <w:pStyle w:val="ListBullet"/>
        <w:numPr>
          <w:ilvl w:val="0"/>
          <w:numId w:val="8"/>
        </w:numPr>
        <w:ind w:left="641" w:hanging="357"/>
        <w:rPr>
          <w:szCs w:val="22"/>
        </w:rPr>
      </w:pPr>
      <w:r w:rsidRPr="002D2145">
        <w:rPr>
          <w:szCs w:val="22"/>
        </w:rPr>
        <w:t>fire and related damage or collapse</w:t>
      </w:r>
    </w:p>
    <w:p w14:paraId="79AB4B2A" w14:textId="77777777" w:rsidR="00EE497D" w:rsidRPr="002D2145" w:rsidRDefault="00EE497D" w:rsidP="00DC7B0B">
      <w:pPr>
        <w:pStyle w:val="ListBullet"/>
        <w:numPr>
          <w:ilvl w:val="0"/>
          <w:numId w:val="8"/>
        </w:numPr>
        <w:ind w:left="641" w:hanging="357"/>
        <w:rPr>
          <w:szCs w:val="22"/>
        </w:rPr>
      </w:pPr>
      <w:r w:rsidRPr="002D2145">
        <w:rPr>
          <w:szCs w:val="22"/>
        </w:rPr>
        <w:t>arcing or flashover from an energised overhead or underground electric line</w:t>
      </w:r>
    </w:p>
    <w:p w14:paraId="3B6F7E53" w14:textId="77777777" w:rsidR="00EE497D" w:rsidRPr="002D2145" w:rsidRDefault="00EE497D" w:rsidP="00DC7B0B">
      <w:pPr>
        <w:pStyle w:val="ListBullet"/>
        <w:numPr>
          <w:ilvl w:val="0"/>
          <w:numId w:val="8"/>
        </w:numPr>
        <w:ind w:left="641" w:hanging="357"/>
        <w:rPr>
          <w:szCs w:val="22"/>
        </w:rPr>
      </w:pPr>
      <w:r w:rsidRPr="002D2145">
        <w:rPr>
          <w:szCs w:val="22"/>
        </w:rPr>
        <w:t xml:space="preserve">being hit by falling objects </w:t>
      </w:r>
    </w:p>
    <w:p w14:paraId="3F4DF791" w14:textId="77777777" w:rsidR="00EE497D" w:rsidRPr="002D2145" w:rsidRDefault="00EE497D" w:rsidP="00DC7B0B">
      <w:pPr>
        <w:pStyle w:val="ListBullet"/>
        <w:numPr>
          <w:ilvl w:val="0"/>
          <w:numId w:val="8"/>
        </w:numPr>
        <w:ind w:left="641" w:hanging="357"/>
        <w:rPr>
          <w:szCs w:val="22"/>
        </w:rPr>
      </w:pPr>
      <w:r w:rsidRPr="002D2145">
        <w:rPr>
          <w:szCs w:val="22"/>
        </w:rPr>
        <w:t xml:space="preserve">a fall from height </w:t>
      </w:r>
    </w:p>
    <w:p w14:paraId="2D1F3F1B" w14:textId="77777777" w:rsidR="00EE497D" w:rsidRPr="002D2145" w:rsidRDefault="00EE497D" w:rsidP="00DC7B0B">
      <w:pPr>
        <w:pStyle w:val="ListBullet"/>
        <w:numPr>
          <w:ilvl w:val="0"/>
          <w:numId w:val="8"/>
        </w:numPr>
        <w:ind w:left="641" w:hanging="357"/>
        <w:rPr>
          <w:szCs w:val="22"/>
        </w:rPr>
      </w:pPr>
      <w:r w:rsidRPr="002D2145">
        <w:rPr>
          <w:szCs w:val="22"/>
        </w:rPr>
        <w:t xml:space="preserve">extreme weather and related damage or collapse </w:t>
      </w:r>
    </w:p>
    <w:p w14:paraId="22C4C8F3" w14:textId="77777777" w:rsidR="00EE497D" w:rsidRPr="002D2145" w:rsidRDefault="00EE497D" w:rsidP="00DC7B0B">
      <w:pPr>
        <w:pStyle w:val="ListBullet"/>
        <w:numPr>
          <w:ilvl w:val="0"/>
          <w:numId w:val="8"/>
        </w:numPr>
        <w:ind w:left="641" w:hanging="357"/>
        <w:rPr>
          <w:szCs w:val="22"/>
        </w:rPr>
      </w:pPr>
      <w:r w:rsidRPr="002D2145">
        <w:rPr>
          <w:szCs w:val="22"/>
        </w:rPr>
        <w:t>hearing loss</w:t>
      </w:r>
    </w:p>
    <w:p w14:paraId="725DD975" w14:textId="77777777" w:rsidR="00EE497D" w:rsidRPr="002D2145" w:rsidRDefault="00EE497D" w:rsidP="00DC7B0B">
      <w:pPr>
        <w:pStyle w:val="ListBullet"/>
        <w:numPr>
          <w:ilvl w:val="0"/>
          <w:numId w:val="8"/>
        </w:numPr>
        <w:ind w:left="641" w:hanging="357"/>
        <w:rPr>
          <w:szCs w:val="22"/>
        </w:rPr>
      </w:pPr>
      <w:r w:rsidRPr="002D2145">
        <w:rPr>
          <w:szCs w:val="22"/>
        </w:rPr>
        <w:t>fatigue</w:t>
      </w:r>
    </w:p>
    <w:p w14:paraId="156C4CC6" w14:textId="296BADF3" w:rsidR="00EE497D" w:rsidRPr="002D2145" w:rsidRDefault="00EE497D" w:rsidP="00DC7B0B">
      <w:pPr>
        <w:pStyle w:val="ListBullet"/>
        <w:numPr>
          <w:ilvl w:val="0"/>
          <w:numId w:val="8"/>
        </w:numPr>
        <w:ind w:left="641" w:hanging="357"/>
        <w:rPr>
          <w:szCs w:val="22"/>
        </w:rPr>
      </w:pPr>
      <w:r w:rsidRPr="002D2145">
        <w:rPr>
          <w:szCs w:val="22"/>
        </w:rPr>
        <w:t>psycho</w:t>
      </w:r>
      <w:r w:rsidR="005460E3" w:rsidRPr="002D2145">
        <w:rPr>
          <w:szCs w:val="22"/>
        </w:rPr>
        <w:t>social</w:t>
      </w:r>
      <w:r w:rsidRPr="002D2145">
        <w:rPr>
          <w:szCs w:val="22"/>
        </w:rPr>
        <w:t xml:space="preserve"> hazards (e.g. high job demands, remote or isolated work, or poor physical environments).</w:t>
      </w:r>
    </w:p>
    <w:p w14:paraId="51EC26D2" w14:textId="7C6CC7A0" w:rsidR="004B32E6" w:rsidRPr="002D2145" w:rsidRDefault="004B32E6" w:rsidP="004B32E6">
      <w:pPr>
        <w:tabs>
          <w:tab w:val="left" w:pos="6900"/>
        </w:tabs>
        <w:contextualSpacing w:val="0"/>
        <w:rPr>
          <w:szCs w:val="22"/>
        </w:rPr>
      </w:pPr>
      <w:r w:rsidRPr="002D2145">
        <w:rPr>
          <w:szCs w:val="22"/>
        </w:rPr>
        <w:t>PCBU</w:t>
      </w:r>
      <w:r w:rsidR="003C3C18" w:rsidRPr="002D2145">
        <w:rPr>
          <w:szCs w:val="22"/>
        </w:rPr>
        <w:t>s</w:t>
      </w:r>
      <w:r w:rsidRPr="002D2145">
        <w:rPr>
          <w:szCs w:val="22"/>
        </w:rPr>
        <w:t xml:space="preserve"> must manage risks associated with EWPs</w:t>
      </w:r>
      <w:r w:rsidR="003C3C18" w:rsidRPr="002D2145">
        <w:rPr>
          <w:szCs w:val="22"/>
        </w:rPr>
        <w:t xml:space="preserve"> by following a</w:t>
      </w:r>
      <w:r w:rsidRPr="002D2145">
        <w:rPr>
          <w:szCs w:val="22"/>
        </w:rPr>
        <w:t xml:space="preserve"> systematic process:</w:t>
      </w:r>
    </w:p>
    <w:p w14:paraId="4A674144" w14:textId="77777777" w:rsidR="00775E0E" w:rsidRPr="002D2145" w:rsidRDefault="00775E0E" w:rsidP="00DC7B0B">
      <w:pPr>
        <w:pStyle w:val="ListBullet"/>
        <w:numPr>
          <w:ilvl w:val="0"/>
          <w:numId w:val="8"/>
        </w:numPr>
        <w:ind w:left="641" w:hanging="357"/>
        <w:rPr>
          <w:szCs w:val="22"/>
        </w:rPr>
      </w:pPr>
      <w:r w:rsidRPr="002D2145">
        <w:rPr>
          <w:b/>
          <w:bCs/>
          <w:szCs w:val="22"/>
        </w:rPr>
        <w:t>Identify hazards</w:t>
      </w:r>
      <w:r w:rsidRPr="002D2145">
        <w:rPr>
          <w:szCs w:val="22"/>
        </w:rPr>
        <w:t xml:space="preserve">—find out what could cause harm. </w:t>
      </w:r>
    </w:p>
    <w:p w14:paraId="763F9B07" w14:textId="7050D5D1" w:rsidR="00775E0E" w:rsidRPr="006066C4" w:rsidRDefault="00775E0E" w:rsidP="00DC7B0B">
      <w:pPr>
        <w:pStyle w:val="ListBullet"/>
        <w:numPr>
          <w:ilvl w:val="0"/>
          <w:numId w:val="8"/>
        </w:numPr>
        <w:ind w:left="641" w:hanging="357"/>
      </w:pPr>
      <w:r w:rsidRPr="000414C6">
        <w:rPr>
          <w:b/>
          <w:bCs/>
        </w:rPr>
        <w:t>Assess risks</w:t>
      </w:r>
      <w:r w:rsidR="003C3C18" w:rsidRPr="000414C6">
        <w:rPr>
          <w:b/>
          <w:bCs/>
        </w:rPr>
        <w:t>, if necessary</w:t>
      </w:r>
      <w:r w:rsidRPr="006066C4">
        <w:t>—understand the nature of the harm that could be caused by the hazard, how serious the harm could be and the likelihood of it happening. This step may not be necessary if you are dealing with a known risk with known controls.</w:t>
      </w:r>
    </w:p>
    <w:p w14:paraId="012B46C5" w14:textId="77777777" w:rsidR="00775E0E" w:rsidRPr="0005761A" w:rsidRDefault="00775E0E" w:rsidP="00DC7B0B">
      <w:pPr>
        <w:pStyle w:val="ListBullet"/>
        <w:numPr>
          <w:ilvl w:val="0"/>
          <w:numId w:val="8"/>
        </w:numPr>
        <w:ind w:left="641" w:hanging="357"/>
        <w:rPr>
          <w:szCs w:val="22"/>
        </w:rPr>
      </w:pPr>
      <w:r w:rsidRPr="0005761A">
        <w:rPr>
          <w:b/>
          <w:bCs/>
          <w:szCs w:val="22"/>
        </w:rPr>
        <w:t>Eliminate risks</w:t>
      </w:r>
      <w:r w:rsidRPr="0005761A">
        <w:rPr>
          <w:szCs w:val="22"/>
        </w:rPr>
        <w:t>, so far as is reasonably practicable.</w:t>
      </w:r>
    </w:p>
    <w:p w14:paraId="78E47381" w14:textId="1CDACBD6" w:rsidR="00CE576C" w:rsidRDefault="00775E0E" w:rsidP="00DC7B0B">
      <w:pPr>
        <w:pStyle w:val="ListBullet"/>
        <w:numPr>
          <w:ilvl w:val="0"/>
          <w:numId w:val="8"/>
        </w:numPr>
        <w:ind w:left="641" w:hanging="357"/>
        <w:rPr>
          <w:szCs w:val="22"/>
        </w:rPr>
      </w:pPr>
      <w:r w:rsidRPr="0005761A">
        <w:rPr>
          <w:b/>
          <w:bCs/>
          <w:szCs w:val="22"/>
        </w:rPr>
        <w:lastRenderedPageBreak/>
        <w:t>Control risks</w:t>
      </w:r>
      <w:r w:rsidRPr="0005761A">
        <w:rPr>
          <w:szCs w:val="22"/>
        </w:rPr>
        <w:t xml:space="preserve">—if it is not reasonably practicable to eliminate the risk, </w:t>
      </w:r>
      <w:r w:rsidR="00CE576C" w:rsidRPr="0005761A">
        <w:rPr>
          <w:szCs w:val="22"/>
        </w:rPr>
        <w:t xml:space="preserve">implement the most effective control measures that are reasonably practicable in the circumstances by following the hierarchy of control measures. </w:t>
      </w:r>
    </w:p>
    <w:p w14:paraId="7E32304C" w14:textId="7D05B08F" w:rsidR="001165DD" w:rsidRPr="00D22913" w:rsidRDefault="001165DD" w:rsidP="001165DD">
      <w:pPr>
        <w:pStyle w:val="pf0"/>
        <w:numPr>
          <w:ilvl w:val="0"/>
          <w:numId w:val="8"/>
        </w:numPr>
        <w:rPr>
          <w:rFonts w:asciiTheme="minorHAnsi" w:hAnsiTheme="minorHAnsi" w:cstheme="minorHAnsi"/>
          <w:sz w:val="22"/>
          <w:szCs w:val="22"/>
        </w:rPr>
      </w:pPr>
      <w:r w:rsidRPr="00D22913">
        <w:rPr>
          <w:rStyle w:val="cf01"/>
          <w:rFonts w:asciiTheme="minorHAnsi" w:hAnsiTheme="minorHAnsi" w:cstheme="minorHAnsi"/>
          <w:sz w:val="22"/>
          <w:szCs w:val="22"/>
        </w:rPr>
        <w:t>Monitor and review the effectiveness of the measures</w:t>
      </w:r>
      <w:r w:rsidR="00DD21AB" w:rsidRPr="0005761A">
        <w:rPr>
          <w:szCs w:val="22"/>
        </w:rPr>
        <w:t>—</w:t>
      </w:r>
      <w:r w:rsidR="00DD21AB">
        <w:rPr>
          <w:rStyle w:val="cf11"/>
          <w:rFonts w:asciiTheme="minorHAnsi" w:hAnsiTheme="minorHAnsi" w:cstheme="minorHAnsi"/>
          <w:sz w:val="22"/>
          <w:szCs w:val="22"/>
        </w:rPr>
        <w:t>c</w:t>
      </w:r>
      <w:r w:rsidRPr="00D22913">
        <w:rPr>
          <w:rStyle w:val="cf11"/>
          <w:rFonts w:asciiTheme="minorHAnsi" w:hAnsiTheme="minorHAnsi" w:cstheme="minorHAnsi"/>
          <w:sz w:val="22"/>
          <w:szCs w:val="22"/>
        </w:rPr>
        <w:t xml:space="preserve">ontrol measures need to be regularly reviewed to make sure they remain effective, taking into consideration changes, the nature and duration of work and that the system is working as planned. </w:t>
      </w:r>
    </w:p>
    <w:p w14:paraId="07319E90" w14:textId="1DE9C768" w:rsidR="009F1722" w:rsidRPr="0073196A" w:rsidRDefault="009F1722" w:rsidP="009F1722">
      <w:pPr>
        <w:tabs>
          <w:tab w:val="left" w:pos="6900"/>
        </w:tabs>
        <w:contextualSpacing w:val="0"/>
        <w:rPr>
          <w:szCs w:val="22"/>
        </w:rPr>
      </w:pPr>
      <w:r w:rsidRPr="0073196A">
        <w:rPr>
          <w:szCs w:val="22"/>
        </w:rPr>
        <w:t xml:space="preserve">Chapter 2 of this Code provides guidance on how to manage the risks associated with EWPs in the workplace by following the hierarchy of control measures while Chapter </w:t>
      </w:r>
      <w:r w:rsidR="000414C6" w:rsidRPr="0073196A">
        <w:rPr>
          <w:szCs w:val="22"/>
        </w:rPr>
        <w:t>3</w:t>
      </w:r>
      <w:r w:rsidRPr="0073196A">
        <w:rPr>
          <w:szCs w:val="22"/>
        </w:rPr>
        <w:t xml:space="preserve"> addresses EWP </w:t>
      </w:r>
      <w:r w:rsidR="00561D78" w:rsidRPr="0073196A">
        <w:rPr>
          <w:szCs w:val="22"/>
        </w:rPr>
        <w:t xml:space="preserve">hazards, </w:t>
      </w:r>
      <w:r w:rsidRPr="0073196A">
        <w:rPr>
          <w:szCs w:val="22"/>
        </w:rPr>
        <w:t>risks and controls.</w:t>
      </w:r>
    </w:p>
    <w:p w14:paraId="159C9CDB" w14:textId="6CF4AC91" w:rsidR="009F1722" w:rsidRPr="0073196A" w:rsidRDefault="009F1722" w:rsidP="009F1722">
      <w:pPr>
        <w:tabs>
          <w:tab w:val="left" w:pos="6900"/>
        </w:tabs>
        <w:contextualSpacing w:val="0"/>
        <w:rPr>
          <w:szCs w:val="22"/>
        </w:rPr>
      </w:pPr>
      <w:r w:rsidRPr="0073196A">
        <w:rPr>
          <w:szCs w:val="22"/>
        </w:rPr>
        <w:t xml:space="preserve">Further guidance on the risk management process is in the </w:t>
      </w:r>
      <w:hyperlink r:id="rId33" w:history="1">
        <w:r w:rsidR="00DD21AB" w:rsidRPr="00D55FB8">
          <w:rPr>
            <w:rStyle w:val="Hyperlink"/>
            <w:i/>
            <w:iCs/>
            <w:szCs w:val="22"/>
          </w:rPr>
          <w:t>Model Code of Practice: How to manage work health and safety risks</w:t>
        </w:r>
      </w:hyperlink>
      <w:r w:rsidRPr="0073196A">
        <w:rPr>
          <w:szCs w:val="22"/>
        </w:rPr>
        <w:t>.</w:t>
      </w:r>
    </w:p>
    <w:p w14:paraId="6E4A90D4" w14:textId="77777777" w:rsidR="008D6A1A" w:rsidRDefault="008D6A1A" w:rsidP="008D6A1A">
      <w:pPr>
        <w:pStyle w:val="SWAHeading3"/>
        <w:keepNext/>
      </w:pPr>
      <w:bookmarkStart w:id="14" w:name="_Toc491094228"/>
      <w:bookmarkStart w:id="15" w:name="_Toc513456985"/>
      <w:bookmarkStart w:id="16" w:name="_Toc180664758"/>
      <w:r>
        <w:t>What is reasonably practicable?</w:t>
      </w:r>
    </w:p>
    <w:p w14:paraId="3DA302C9" w14:textId="77777777" w:rsidR="008D6A1A" w:rsidRPr="002D2145" w:rsidRDefault="008D6A1A" w:rsidP="008D6A1A">
      <w:pPr>
        <w:tabs>
          <w:tab w:val="left" w:pos="6900"/>
        </w:tabs>
        <w:contextualSpacing w:val="0"/>
        <w:rPr>
          <w:szCs w:val="22"/>
        </w:rPr>
      </w:pPr>
      <w:r w:rsidRPr="002D2145">
        <w:rPr>
          <w:szCs w:val="22"/>
        </w:rPr>
        <w:t xml:space="preserve">Deciding what is ‘reasonably practicable’ to protect people from harm requires considering and weighing up all relevant matters, including: </w:t>
      </w:r>
    </w:p>
    <w:p w14:paraId="31AEB6E8" w14:textId="77777777" w:rsidR="008D6A1A" w:rsidRPr="002D2145" w:rsidRDefault="008D6A1A" w:rsidP="008D6A1A">
      <w:pPr>
        <w:pStyle w:val="ListBullet"/>
        <w:numPr>
          <w:ilvl w:val="0"/>
          <w:numId w:val="8"/>
        </w:numPr>
        <w:ind w:left="641" w:hanging="357"/>
        <w:rPr>
          <w:szCs w:val="22"/>
        </w:rPr>
      </w:pPr>
      <w:r w:rsidRPr="002D2145">
        <w:rPr>
          <w:szCs w:val="22"/>
        </w:rPr>
        <w:t xml:space="preserve">the likelihood of the hazard or risk occurring </w:t>
      </w:r>
    </w:p>
    <w:p w14:paraId="16ABAC9D" w14:textId="77777777" w:rsidR="008D6A1A" w:rsidRPr="002D2145" w:rsidRDefault="008D6A1A" w:rsidP="008D6A1A">
      <w:pPr>
        <w:pStyle w:val="ListBullet"/>
        <w:numPr>
          <w:ilvl w:val="0"/>
          <w:numId w:val="8"/>
        </w:numPr>
        <w:ind w:left="641" w:hanging="357"/>
        <w:rPr>
          <w:szCs w:val="22"/>
        </w:rPr>
      </w:pPr>
      <w:r w:rsidRPr="002D2145">
        <w:rPr>
          <w:szCs w:val="22"/>
        </w:rPr>
        <w:t xml:space="preserve">the degree of harm that might result from the hazard or risk </w:t>
      </w:r>
    </w:p>
    <w:p w14:paraId="5309BDB4" w14:textId="77777777" w:rsidR="008D6A1A" w:rsidRPr="002D2145" w:rsidRDefault="008D6A1A" w:rsidP="008D6A1A">
      <w:pPr>
        <w:pStyle w:val="ListBullet"/>
        <w:numPr>
          <w:ilvl w:val="0"/>
          <w:numId w:val="8"/>
        </w:numPr>
        <w:ind w:left="641" w:hanging="357"/>
        <w:rPr>
          <w:szCs w:val="22"/>
        </w:rPr>
      </w:pPr>
      <w:r w:rsidRPr="002D2145">
        <w:rPr>
          <w:szCs w:val="22"/>
        </w:rPr>
        <w:t xml:space="preserve">knowledge about the hazard or risk, and ways of eliminating or minimising the risk </w:t>
      </w:r>
    </w:p>
    <w:p w14:paraId="51F1BC44" w14:textId="5F296A7D" w:rsidR="00DF3A1A" w:rsidRPr="002D2145" w:rsidRDefault="008D6A1A" w:rsidP="008D6A1A">
      <w:pPr>
        <w:pStyle w:val="ListBullet"/>
        <w:numPr>
          <w:ilvl w:val="0"/>
          <w:numId w:val="8"/>
        </w:numPr>
        <w:ind w:left="641" w:hanging="357"/>
        <w:rPr>
          <w:szCs w:val="22"/>
        </w:rPr>
      </w:pPr>
      <w:r w:rsidRPr="002D2145">
        <w:rPr>
          <w:szCs w:val="22"/>
        </w:rPr>
        <w:t>the availability and suitability of ways to eliminate or minimise the risk</w:t>
      </w:r>
      <w:r w:rsidR="00DF3A1A" w:rsidRPr="002D2145">
        <w:rPr>
          <w:szCs w:val="22"/>
        </w:rPr>
        <w:t xml:space="preserve">. </w:t>
      </w:r>
    </w:p>
    <w:p w14:paraId="494C26D7" w14:textId="459C879A" w:rsidR="002869AE" w:rsidRDefault="002869AE" w:rsidP="009E1E40">
      <w:pPr>
        <w:pStyle w:val="ListBullet"/>
        <w:rPr>
          <w:szCs w:val="22"/>
        </w:rPr>
      </w:pPr>
      <w:r w:rsidRPr="00A97CCA">
        <w:rPr>
          <w:szCs w:val="22"/>
        </w:rPr>
        <w:t xml:space="preserve">Where the cost of implementing control measures is grossly disproportionate to the risks, it may be that implementing them is not reasonably practicable. This does not mean that you are excused from doing anything to minimise the risks. A less expensive way of minimising the risks must instead be used. If two control measures provide the same level of protection and are equally reliable, you can implement the less expensive option. </w:t>
      </w:r>
    </w:p>
    <w:p w14:paraId="1A3E112C" w14:textId="77777777" w:rsidR="002869AE" w:rsidRDefault="002869AE" w:rsidP="002869AE">
      <w:pPr>
        <w:pStyle w:val="ListBullet"/>
        <w:rPr>
          <w:szCs w:val="22"/>
        </w:rPr>
      </w:pPr>
      <w:r w:rsidRPr="00A97CCA">
        <w:rPr>
          <w:szCs w:val="22"/>
        </w:rPr>
        <w:t xml:space="preserve">The question of what is reasonably practicable is determined objectively, not by reference to your </w:t>
      </w:r>
      <w:proofErr w:type="gramStart"/>
      <w:r w:rsidRPr="00A97CCA">
        <w:rPr>
          <w:szCs w:val="22"/>
        </w:rPr>
        <w:t>particular business</w:t>
      </w:r>
      <w:proofErr w:type="gramEnd"/>
      <w:r w:rsidRPr="00A97CCA">
        <w:rPr>
          <w:szCs w:val="22"/>
        </w:rPr>
        <w:t xml:space="preserve"> or undertaking’s capacity to pay, or other individual circumstances. </w:t>
      </w:r>
    </w:p>
    <w:p w14:paraId="097AD768" w14:textId="6C191B6D" w:rsidR="002869AE" w:rsidRDefault="002869AE" w:rsidP="00EB0589">
      <w:pPr>
        <w:pStyle w:val="ListBullet"/>
        <w:rPr>
          <w:szCs w:val="22"/>
        </w:rPr>
      </w:pPr>
      <w:r w:rsidRPr="00A97CCA">
        <w:rPr>
          <w:szCs w:val="22"/>
        </w:rPr>
        <w:t xml:space="preserve">You cannot provide workers with a lower level of protection simply because you are in a lesser financial position than another PCBU facing the same hazards or risks in similar circumstances. </w:t>
      </w:r>
    </w:p>
    <w:p w14:paraId="7960B3AC" w14:textId="12BCE9D7" w:rsidR="002869AE" w:rsidRPr="00FE69DA" w:rsidRDefault="002869AE" w:rsidP="00EB0589">
      <w:pPr>
        <w:pStyle w:val="Paragraph"/>
      </w:pPr>
      <w:r w:rsidRPr="002738D7">
        <w:rPr>
          <w:szCs w:val="22"/>
        </w:rPr>
        <w:t>Your goal to produce a product or provide a service at a particular price cannot override your duty to ensure, so far as is reasonably practicable, the health and safety of your workers and others</w:t>
      </w:r>
      <w:r w:rsidR="002738D7">
        <w:rPr>
          <w:szCs w:val="22"/>
        </w:rPr>
        <w:t xml:space="preserve">. </w:t>
      </w:r>
    </w:p>
    <w:p w14:paraId="2C4D5765" w14:textId="2C6C01C2" w:rsidR="0073196A" w:rsidRDefault="008D6A1A" w:rsidP="00804AF2">
      <w:pPr>
        <w:pStyle w:val="SWAHeading3"/>
        <w:keepNext/>
      </w:pPr>
      <w:r w:rsidRPr="00CE1F04">
        <w:rPr>
          <w:rFonts w:eastAsia="Times New Roman" w:cstheme="minorBidi"/>
          <w:color w:val="auto"/>
          <w:sz w:val="22"/>
          <w:szCs w:val="22"/>
          <w:lang w:eastAsia="en-AU"/>
        </w:rPr>
        <w:t>Further information on determining what is reasonably practicable is in the</w:t>
      </w:r>
      <w:r w:rsidRPr="00D22913">
        <w:rPr>
          <w:sz w:val="22"/>
          <w:szCs w:val="22"/>
        </w:rPr>
        <w:t xml:space="preserve"> </w:t>
      </w:r>
      <w:hyperlink r:id="rId34" w:history="1">
        <w:r w:rsidR="009C02BC" w:rsidRPr="00D22913">
          <w:rPr>
            <w:rStyle w:val="Hyperlink"/>
            <w:sz w:val="22"/>
            <w:szCs w:val="22"/>
          </w:rPr>
          <w:t>I</w:t>
        </w:r>
        <w:r w:rsidR="009C02BC" w:rsidRPr="00D55FB8">
          <w:rPr>
            <w:rStyle w:val="Hyperlink"/>
            <w:i/>
            <w:iCs/>
            <w:sz w:val="22"/>
            <w:szCs w:val="22"/>
          </w:rPr>
          <w:t>nterpretive guideline – Model Work Health and Safety Act - the meaning of reasonably practicable</w:t>
        </w:r>
        <w:r w:rsidR="0073196A">
          <w:rPr>
            <w:rStyle w:val="Hyperlink"/>
            <w:sz w:val="22"/>
            <w:szCs w:val="22"/>
          </w:rPr>
          <w:t>.</w:t>
        </w:r>
      </w:hyperlink>
    </w:p>
    <w:p w14:paraId="49803806" w14:textId="77777777" w:rsidR="008400D9" w:rsidRPr="006066C4" w:rsidRDefault="008400D9" w:rsidP="00804AF2">
      <w:pPr>
        <w:pStyle w:val="SWAHeading3"/>
        <w:keepNext/>
      </w:pPr>
      <w:r w:rsidRPr="006066C4">
        <w:t xml:space="preserve">Safe design and good work design </w:t>
      </w:r>
    </w:p>
    <w:p w14:paraId="210EC3CD" w14:textId="273F0657" w:rsidR="008400D9" w:rsidRPr="0073196A" w:rsidRDefault="008400D9" w:rsidP="008400D9">
      <w:pPr>
        <w:tabs>
          <w:tab w:val="left" w:pos="6900"/>
        </w:tabs>
        <w:contextualSpacing w:val="0"/>
        <w:rPr>
          <w:szCs w:val="22"/>
        </w:rPr>
      </w:pPr>
      <w:r w:rsidRPr="0073196A">
        <w:rPr>
          <w:szCs w:val="22"/>
        </w:rPr>
        <w:t xml:space="preserve">The design phase provides the best way to eliminate hazards and minimise risks. For an EWP, this means thinking about its manufacture, storage, transportation, installation, access, use, inspection, testing, maintenance and repair. </w:t>
      </w:r>
    </w:p>
    <w:p w14:paraId="4E7A4CFD" w14:textId="37E30C5A" w:rsidR="008400D9" w:rsidRPr="0073196A" w:rsidRDefault="008400D9" w:rsidP="008400D9">
      <w:pPr>
        <w:tabs>
          <w:tab w:val="left" w:pos="6900"/>
        </w:tabs>
        <w:contextualSpacing w:val="0"/>
        <w:rPr>
          <w:szCs w:val="22"/>
        </w:rPr>
      </w:pPr>
      <w:r w:rsidRPr="0073196A">
        <w:rPr>
          <w:szCs w:val="22"/>
        </w:rPr>
        <w:t xml:space="preserve">EWP designers include professionals like engineers, industrial designers and designers of plant systems, </w:t>
      </w:r>
      <w:r w:rsidR="005B351A" w:rsidRPr="0073196A">
        <w:rPr>
          <w:szCs w:val="22"/>
        </w:rPr>
        <w:t>such as,</w:t>
      </w:r>
      <w:r w:rsidRPr="0073196A">
        <w:rPr>
          <w:szCs w:val="22"/>
        </w:rPr>
        <w:t xml:space="preserve"> software and electrical systems. However, anyone who modifies plant can be a designer if the modification has not been designed by someone else. For more information, see the </w:t>
      </w:r>
      <w:hyperlink r:id="rId35" w:history="1">
        <w:r w:rsidRPr="0073196A">
          <w:rPr>
            <w:rStyle w:val="Hyperlink"/>
            <w:i/>
            <w:szCs w:val="22"/>
          </w:rPr>
          <w:t>Guide for safe design of plant</w:t>
        </w:r>
      </w:hyperlink>
      <w:r w:rsidRPr="0073196A">
        <w:rPr>
          <w:szCs w:val="22"/>
        </w:rPr>
        <w:t xml:space="preserve">. </w:t>
      </w:r>
    </w:p>
    <w:p w14:paraId="44E8649F" w14:textId="131384F5" w:rsidR="001B1472" w:rsidRDefault="008400D9" w:rsidP="008400D9">
      <w:pPr>
        <w:tabs>
          <w:tab w:val="left" w:pos="6900"/>
        </w:tabs>
        <w:contextualSpacing w:val="0"/>
      </w:pPr>
      <w:r w:rsidRPr="006066C4">
        <w:lastRenderedPageBreak/>
        <w:t xml:space="preserve">Effective design of ‘good work’ considers the work tasks, work systems, the physical working environment, and the workers and others in the workplace. For more information on good work design principles, see </w:t>
      </w:r>
      <w:hyperlink r:id="rId36" w:history="1">
        <w:r w:rsidRPr="006066C4">
          <w:rPr>
            <w:rStyle w:val="Hyperlink"/>
            <w:i/>
          </w:rPr>
          <w:t>Principles of good work design: A work health and safety handbook</w:t>
        </w:r>
      </w:hyperlink>
      <w:r w:rsidRPr="006066C4">
        <w:t>.</w:t>
      </w:r>
    </w:p>
    <w:p w14:paraId="3923C31B" w14:textId="77777777" w:rsidR="001B19D5" w:rsidRDefault="001B19D5" w:rsidP="001B19D5">
      <w:pPr>
        <w:pStyle w:val="SWAHeading3"/>
        <w:keepNext/>
      </w:pPr>
      <w:r w:rsidRPr="007613D4">
        <w:t>Barriers that may put some workers at higher risk</w:t>
      </w:r>
    </w:p>
    <w:p w14:paraId="344652FC" w14:textId="41B301B3" w:rsidR="001B19D5" w:rsidRPr="0073196A" w:rsidRDefault="0043200B" w:rsidP="001B19D5">
      <w:pPr>
        <w:tabs>
          <w:tab w:val="left" w:pos="6900"/>
        </w:tabs>
        <w:contextualSpacing w:val="0"/>
        <w:rPr>
          <w:szCs w:val="22"/>
        </w:rPr>
      </w:pPr>
      <w:r w:rsidRPr="0073196A">
        <w:rPr>
          <w:szCs w:val="22"/>
        </w:rPr>
        <w:t>S</w:t>
      </w:r>
      <w:r w:rsidR="001B19D5" w:rsidRPr="0073196A">
        <w:rPr>
          <w:szCs w:val="22"/>
        </w:rPr>
        <w:t xml:space="preserve">ome workers may be at greater risk from hazards due to barriers to understanding or participating in safety processes. For example, workers with: </w:t>
      </w:r>
    </w:p>
    <w:p w14:paraId="08EA61EB" w14:textId="77777777" w:rsidR="001B19D5" w:rsidRPr="0073196A" w:rsidRDefault="001B19D5" w:rsidP="00634A3F">
      <w:pPr>
        <w:pStyle w:val="ListBullet"/>
        <w:numPr>
          <w:ilvl w:val="0"/>
          <w:numId w:val="8"/>
        </w:numPr>
        <w:ind w:left="641" w:hanging="357"/>
        <w:rPr>
          <w:szCs w:val="22"/>
        </w:rPr>
      </w:pPr>
      <w:r w:rsidRPr="0073196A">
        <w:rPr>
          <w:szCs w:val="22"/>
        </w:rPr>
        <w:t xml:space="preserve">limited experience in the workplace (e.g. young workers) </w:t>
      </w:r>
    </w:p>
    <w:p w14:paraId="22BB3C14" w14:textId="0B19E5D0" w:rsidR="001B19D5" w:rsidRPr="0073196A" w:rsidRDefault="001B19D5" w:rsidP="00634A3F">
      <w:pPr>
        <w:pStyle w:val="ListBullet"/>
        <w:numPr>
          <w:ilvl w:val="0"/>
          <w:numId w:val="8"/>
        </w:numPr>
        <w:ind w:left="641" w:hanging="357"/>
        <w:rPr>
          <w:szCs w:val="22"/>
        </w:rPr>
      </w:pPr>
      <w:r w:rsidRPr="0073196A">
        <w:rPr>
          <w:szCs w:val="22"/>
        </w:rPr>
        <w:t xml:space="preserve">barriers to understanding safety information (e.g. </w:t>
      </w:r>
      <w:r w:rsidR="002738D7">
        <w:rPr>
          <w:szCs w:val="22"/>
        </w:rPr>
        <w:t>workers from c</w:t>
      </w:r>
      <w:r w:rsidR="009C02BC" w:rsidRPr="0073196A">
        <w:rPr>
          <w:szCs w:val="22"/>
        </w:rPr>
        <w:t xml:space="preserve">ulturally and </w:t>
      </w:r>
      <w:r w:rsidR="002738D7">
        <w:rPr>
          <w:szCs w:val="22"/>
        </w:rPr>
        <w:t>l</w:t>
      </w:r>
      <w:r w:rsidR="009C02BC" w:rsidRPr="0073196A">
        <w:rPr>
          <w:szCs w:val="22"/>
        </w:rPr>
        <w:t xml:space="preserve">inguistically </w:t>
      </w:r>
      <w:r w:rsidR="002738D7">
        <w:rPr>
          <w:szCs w:val="22"/>
        </w:rPr>
        <w:t>d</w:t>
      </w:r>
      <w:r w:rsidR="009C02BC" w:rsidRPr="0073196A">
        <w:rPr>
          <w:szCs w:val="22"/>
        </w:rPr>
        <w:t>iverse background</w:t>
      </w:r>
      <w:r w:rsidR="002738D7">
        <w:rPr>
          <w:szCs w:val="22"/>
        </w:rPr>
        <w:t>s</w:t>
      </w:r>
    </w:p>
    <w:p w14:paraId="03FC9E97" w14:textId="77777777" w:rsidR="001B19D5" w:rsidRPr="0073196A" w:rsidRDefault="001B19D5" w:rsidP="00634A3F">
      <w:pPr>
        <w:pStyle w:val="ListBullet"/>
        <w:numPr>
          <w:ilvl w:val="0"/>
          <w:numId w:val="8"/>
        </w:numPr>
        <w:ind w:left="641" w:hanging="357"/>
        <w:rPr>
          <w:szCs w:val="22"/>
        </w:rPr>
      </w:pPr>
      <w:r w:rsidRPr="0073196A">
        <w:rPr>
          <w:szCs w:val="22"/>
        </w:rPr>
        <w:t>perceived barriers to raising safety issues (e.g. power imbalance or stigma)</w:t>
      </w:r>
    </w:p>
    <w:p w14:paraId="305FF2BD" w14:textId="4CBBF74E" w:rsidR="0073196A" w:rsidRPr="00634A3F" w:rsidRDefault="001B19D5" w:rsidP="00634A3F">
      <w:pPr>
        <w:pStyle w:val="ListBullet"/>
        <w:numPr>
          <w:ilvl w:val="0"/>
          <w:numId w:val="8"/>
        </w:numPr>
        <w:rPr>
          <w:szCs w:val="22"/>
        </w:rPr>
      </w:pPr>
      <w:r w:rsidRPr="0073196A">
        <w:rPr>
          <w:szCs w:val="22"/>
        </w:rPr>
        <w:t>previous exposure to a hazard</w:t>
      </w:r>
      <w:r w:rsidR="00033EC5" w:rsidRPr="0073196A">
        <w:rPr>
          <w:szCs w:val="22"/>
        </w:rPr>
        <w:t xml:space="preserve"> </w:t>
      </w:r>
      <w:r w:rsidR="002738D7">
        <w:rPr>
          <w:szCs w:val="22"/>
        </w:rPr>
        <w:t>resulting in injury,</w:t>
      </w:r>
      <w:r w:rsidR="00033EC5" w:rsidRPr="0073196A">
        <w:rPr>
          <w:szCs w:val="22"/>
        </w:rPr>
        <w:t xml:space="preserve"> such as hearing loss or musculoskeletal injuries.</w:t>
      </w:r>
      <w:r w:rsidRPr="0073196A">
        <w:rPr>
          <w:szCs w:val="22"/>
        </w:rPr>
        <w:t xml:space="preserve"> </w:t>
      </w:r>
    </w:p>
    <w:tbl>
      <w:tblPr>
        <w:tblStyle w:val="TableGrid"/>
        <w:tblW w:w="0" w:type="auto"/>
        <w:tblInd w:w="-5" w:type="dxa"/>
        <w:shd w:val="clear" w:color="auto" w:fill="E7E6E6" w:themeFill="background2"/>
        <w:tblLook w:val="04A0" w:firstRow="1" w:lastRow="0" w:firstColumn="1" w:lastColumn="0" w:noHBand="0" w:noVBand="1"/>
      </w:tblPr>
      <w:tblGrid>
        <w:gridCol w:w="9021"/>
      </w:tblGrid>
      <w:tr w:rsidR="0043200B" w:rsidRPr="002D2145" w14:paraId="33E18E63" w14:textId="77777777" w:rsidTr="002C5A75">
        <w:tc>
          <w:tcPr>
            <w:tcW w:w="9021" w:type="dxa"/>
            <w:shd w:val="clear" w:color="auto" w:fill="E7E6E6" w:themeFill="background2"/>
          </w:tcPr>
          <w:p w14:paraId="603D89EF" w14:textId="36DECD7B" w:rsidR="0043200B" w:rsidRPr="002D2145" w:rsidRDefault="0043200B" w:rsidP="00FE394F">
            <w:pPr>
              <w:tabs>
                <w:tab w:val="left" w:pos="6900"/>
              </w:tabs>
              <w:contextualSpacing w:val="0"/>
              <w:rPr>
                <w:szCs w:val="22"/>
              </w:rPr>
            </w:pPr>
            <w:r w:rsidRPr="002D2145">
              <w:rPr>
                <w:szCs w:val="22"/>
              </w:rPr>
              <w:t xml:space="preserve">For example, inexperienced workers may not identify harmful behaviours or have the confidence to report them. You could address this by providing more detailed induction training, greater support and supervision until they gain experience and understanding. </w:t>
            </w:r>
          </w:p>
        </w:tc>
      </w:tr>
    </w:tbl>
    <w:p w14:paraId="4224D2F5" w14:textId="7B921B6D" w:rsidR="001B19D5" w:rsidRPr="00D22913" w:rsidDel="002015AF" w:rsidRDefault="001B19D5" w:rsidP="008335FC">
      <w:pPr>
        <w:tabs>
          <w:tab w:val="left" w:pos="6900"/>
        </w:tabs>
        <w:spacing w:before="240"/>
        <w:contextualSpacing w:val="0"/>
        <w:rPr>
          <w:rFonts w:cs="Arial"/>
          <w:b/>
          <w:bCs/>
          <w:szCs w:val="22"/>
        </w:rPr>
      </w:pPr>
      <w:r w:rsidRPr="002D2145">
        <w:rPr>
          <w:szCs w:val="22"/>
        </w:rPr>
        <w:t xml:space="preserve">Consulting your workers will assist you to identify who are at greater risk, and whether additional reasonably practicable controls </w:t>
      </w:r>
      <w:r w:rsidR="0043200B" w:rsidRPr="002D2145">
        <w:rPr>
          <w:szCs w:val="22"/>
        </w:rPr>
        <w:t xml:space="preserve">are required </w:t>
      </w:r>
      <w:r w:rsidRPr="002D2145">
        <w:rPr>
          <w:szCs w:val="22"/>
        </w:rPr>
        <w:t xml:space="preserve">to </w:t>
      </w:r>
      <w:r w:rsidR="0043200B" w:rsidRPr="002D2145">
        <w:rPr>
          <w:szCs w:val="22"/>
        </w:rPr>
        <w:t>manage</w:t>
      </w:r>
      <w:r w:rsidRPr="002D2145">
        <w:rPr>
          <w:szCs w:val="22"/>
        </w:rPr>
        <w:t xml:space="preserve"> the risks for these workers. Further guidance is available in the </w:t>
      </w:r>
      <w:hyperlink r:id="rId37" w:history="1">
        <w:r w:rsidRPr="002D2145">
          <w:rPr>
            <w:rStyle w:val="Hyperlink"/>
            <w:i/>
            <w:iCs/>
            <w:szCs w:val="22"/>
          </w:rPr>
          <w:t>Model Code of Practice: Managing psychosocial hazards at work</w:t>
        </w:r>
        <w:r w:rsidRPr="002D2145">
          <w:rPr>
            <w:rStyle w:val="Hyperlink"/>
            <w:szCs w:val="22"/>
          </w:rPr>
          <w:t xml:space="preserve"> </w:t>
        </w:r>
      </w:hyperlink>
      <w:r w:rsidR="009C02BC" w:rsidRPr="002D2145">
        <w:rPr>
          <w:szCs w:val="22"/>
        </w:rPr>
        <w:t xml:space="preserve">and the </w:t>
      </w:r>
      <w:hyperlink r:id="rId38" w:history="1">
        <w:r w:rsidR="009C02BC" w:rsidRPr="002D2145">
          <w:rPr>
            <w:rStyle w:val="Hyperlink"/>
            <w:i/>
            <w:iCs/>
            <w:szCs w:val="22"/>
          </w:rPr>
          <w:t>Model Code of Practice: Work health and safety consultation, cooperation and coordination</w:t>
        </w:r>
      </w:hyperlink>
      <w:r w:rsidR="0073196A" w:rsidRPr="002D2145">
        <w:rPr>
          <w:szCs w:val="22"/>
        </w:rPr>
        <w:t>.</w:t>
      </w:r>
    </w:p>
    <w:p w14:paraId="7314BE3F" w14:textId="7091CBAF" w:rsidR="008A59A3" w:rsidRPr="006066C4" w:rsidRDefault="008A59A3" w:rsidP="008A59A3">
      <w:pPr>
        <w:pStyle w:val="SWAHeading1"/>
      </w:pPr>
      <w:bookmarkStart w:id="17" w:name="_Toc216094969"/>
      <w:r>
        <w:lastRenderedPageBreak/>
        <w:t>2.</w:t>
      </w:r>
      <w:r>
        <w:tab/>
      </w:r>
      <w:r w:rsidR="008400D9">
        <w:t>The risk management process</w:t>
      </w:r>
      <w:bookmarkEnd w:id="17"/>
    </w:p>
    <w:p w14:paraId="36DB1544" w14:textId="2C93917C" w:rsidR="00C76C28" w:rsidRPr="006066C4" w:rsidRDefault="00F55D5A" w:rsidP="00906AF1">
      <w:pPr>
        <w:pStyle w:val="SWAHeading2"/>
      </w:pPr>
      <w:bookmarkStart w:id="18" w:name="_Toc216094970"/>
      <w:r>
        <w:t>2.1</w:t>
      </w:r>
      <w:r w:rsidR="00EE7A87">
        <w:tab/>
      </w:r>
      <w:r w:rsidR="00C76C28" w:rsidRPr="006066C4">
        <w:t>Consult</w:t>
      </w:r>
      <w:r w:rsidR="00EE7A87">
        <w:t>ation</w:t>
      </w:r>
      <w:bookmarkEnd w:id="18"/>
    </w:p>
    <w:p w14:paraId="0DCBB2AA" w14:textId="77777777" w:rsidR="00C76C28" w:rsidRPr="003B7A11" w:rsidRDefault="00C76C28" w:rsidP="00C76C28">
      <w:pPr>
        <w:pStyle w:val="Boxedshaded"/>
        <w:rPr>
          <w:rStyle w:val="Emphasised"/>
          <w:b/>
          <w:sz w:val="22"/>
          <w:szCs w:val="22"/>
        </w:rPr>
      </w:pPr>
      <w:r w:rsidRPr="003B7A11">
        <w:rPr>
          <w:rStyle w:val="Emphasised"/>
          <w:b/>
          <w:sz w:val="22"/>
          <w:szCs w:val="22"/>
        </w:rPr>
        <w:t>WHS Act section 47</w:t>
      </w:r>
    </w:p>
    <w:p w14:paraId="5A91D8E1" w14:textId="77777777" w:rsidR="00C76C28" w:rsidRPr="003B7A11" w:rsidRDefault="00C76C28" w:rsidP="00C76C28">
      <w:pPr>
        <w:pStyle w:val="Boxedshaded"/>
        <w:rPr>
          <w:rStyle w:val="Emphasised"/>
          <w:bCs/>
          <w:sz w:val="22"/>
          <w:szCs w:val="22"/>
        </w:rPr>
      </w:pPr>
      <w:r w:rsidRPr="003B7A11">
        <w:rPr>
          <w:rStyle w:val="Emphasised"/>
          <w:bCs/>
          <w:sz w:val="22"/>
          <w:szCs w:val="22"/>
        </w:rPr>
        <w:t>Duty to consult workers</w:t>
      </w:r>
    </w:p>
    <w:p w14:paraId="283A27A0" w14:textId="77777777" w:rsidR="00C76C28" w:rsidRPr="003B7A11" w:rsidRDefault="00C76C28" w:rsidP="00C76C28">
      <w:pPr>
        <w:pStyle w:val="Boxedshaded"/>
        <w:rPr>
          <w:rStyle w:val="Emphasised"/>
          <w:b/>
          <w:sz w:val="22"/>
          <w:szCs w:val="22"/>
        </w:rPr>
      </w:pPr>
      <w:r w:rsidRPr="003B7A11">
        <w:rPr>
          <w:rStyle w:val="Emphasised"/>
          <w:b/>
          <w:sz w:val="22"/>
          <w:szCs w:val="22"/>
        </w:rPr>
        <w:t>WHS Act section 48</w:t>
      </w:r>
    </w:p>
    <w:p w14:paraId="5A0EF094" w14:textId="77777777" w:rsidR="00C76C28" w:rsidRPr="003B7A11" w:rsidRDefault="00C76C28" w:rsidP="00C76C28">
      <w:pPr>
        <w:pStyle w:val="Boxedshaded"/>
        <w:rPr>
          <w:rStyle w:val="Emphasised"/>
          <w:bCs/>
          <w:sz w:val="22"/>
          <w:szCs w:val="22"/>
        </w:rPr>
      </w:pPr>
      <w:r w:rsidRPr="003B7A11">
        <w:rPr>
          <w:rStyle w:val="Emphasised"/>
          <w:bCs/>
          <w:sz w:val="22"/>
          <w:szCs w:val="22"/>
        </w:rPr>
        <w:t>Nature of consultation</w:t>
      </w:r>
    </w:p>
    <w:p w14:paraId="0A30343D" w14:textId="77777777" w:rsidR="00C76C28" w:rsidRPr="003B7A11" w:rsidRDefault="00C76C28" w:rsidP="00C76C28">
      <w:pPr>
        <w:pStyle w:val="Boxedshaded"/>
        <w:rPr>
          <w:rStyle w:val="Emphasised"/>
          <w:b/>
          <w:sz w:val="22"/>
          <w:szCs w:val="22"/>
        </w:rPr>
      </w:pPr>
      <w:r w:rsidRPr="003B7A11">
        <w:rPr>
          <w:rStyle w:val="Emphasised"/>
          <w:b/>
          <w:sz w:val="22"/>
          <w:szCs w:val="22"/>
        </w:rPr>
        <w:t>WHS Act section 49</w:t>
      </w:r>
    </w:p>
    <w:p w14:paraId="7650ACCC" w14:textId="77777777" w:rsidR="00C76C28" w:rsidRPr="003B7A11" w:rsidRDefault="00C76C28" w:rsidP="00C76C28">
      <w:pPr>
        <w:pStyle w:val="Boxedshaded"/>
        <w:rPr>
          <w:rStyle w:val="Emphasised"/>
          <w:bCs/>
          <w:sz w:val="22"/>
          <w:szCs w:val="22"/>
        </w:rPr>
      </w:pPr>
      <w:r w:rsidRPr="003B7A11">
        <w:rPr>
          <w:rStyle w:val="Emphasised"/>
          <w:bCs/>
          <w:sz w:val="22"/>
          <w:szCs w:val="22"/>
        </w:rPr>
        <w:t>When consultation is required</w:t>
      </w:r>
    </w:p>
    <w:p w14:paraId="1002077F" w14:textId="77777777" w:rsidR="00C76C28" w:rsidRPr="0005761A" w:rsidRDefault="00C76C28" w:rsidP="00C76C28">
      <w:pPr>
        <w:tabs>
          <w:tab w:val="left" w:pos="6900"/>
        </w:tabs>
        <w:contextualSpacing w:val="0"/>
        <w:rPr>
          <w:szCs w:val="22"/>
        </w:rPr>
      </w:pPr>
      <w:r w:rsidRPr="0005761A">
        <w:rPr>
          <w:szCs w:val="22"/>
        </w:rPr>
        <w:t xml:space="preserve">As a PCBU, you must consult, so far as is reasonably practicable, with workers who carry out work for the business or undertaking and who are (or are likely to be) directly affected by a health and safety matter. </w:t>
      </w:r>
    </w:p>
    <w:p w14:paraId="38E65081" w14:textId="77777777" w:rsidR="00C76C28" w:rsidRPr="0005761A" w:rsidRDefault="00C76C28" w:rsidP="00C76C28">
      <w:pPr>
        <w:tabs>
          <w:tab w:val="left" w:pos="6900"/>
        </w:tabs>
        <w:contextualSpacing w:val="0"/>
        <w:rPr>
          <w:szCs w:val="22"/>
        </w:rPr>
      </w:pPr>
      <w:r w:rsidRPr="0005761A">
        <w:rPr>
          <w:szCs w:val="22"/>
        </w:rPr>
        <w:t xml:space="preserve">This duty to consult is based on the recognition that worker input and participation improves decision-making about health and safety matters and assists in reducing work-related injuries, diseases and illnesses. </w:t>
      </w:r>
    </w:p>
    <w:p w14:paraId="76AB35A2" w14:textId="77777777" w:rsidR="00C76C28" w:rsidRPr="0005761A" w:rsidRDefault="00C76C28" w:rsidP="00C76C28">
      <w:pPr>
        <w:tabs>
          <w:tab w:val="left" w:pos="6900"/>
        </w:tabs>
        <w:contextualSpacing w:val="0"/>
        <w:rPr>
          <w:szCs w:val="22"/>
        </w:rPr>
      </w:pPr>
      <w:r w:rsidRPr="0005761A">
        <w:rPr>
          <w:szCs w:val="22"/>
        </w:rP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213580B7" w14:textId="2D15FB8C" w:rsidR="00C76C28" w:rsidRPr="0005761A" w:rsidRDefault="00C76C28" w:rsidP="00C76C28">
      <w:pPr>
        <w:tabs>
          <w:tab w:val="left" w:pos="6900"/>
        </w:tabs>
        <w:contextualSpacing w:val="0"/>
        <w:rPr>
          <w:szCs w:val="22"/>
        </w:rPr>
      </w:pPr>
      <w:r w:rsidRPr="0005761A">
        <w:rPr>
          <w:szCs w:val="22"/>
        </w:rPr>
        <w:t xml:space="preserve">Workers are entitled to take part in consultations and to be represented in consultations by a health and safety representative </w:t>
      </w:r>
      <w:r w:rsidR="00812C01">
        <w:t>(</w:t>
      </w:r>
      <w:hyperlink r:id="rId39" w:history="1">
        <w:r w:rsidR="00812C01" w:rsidRPr="00D43E8B">
          <w:rPr>
            <w:rStyle w:val="Hyperlink"/>
            <w:i/>
            <w:iCs/>
          </w:rPr>
          <w:t>HSR</w:t>
        </w:r>
      </w:hyperlink>
      <w:r w:rsidR="00812C01">
        <w:t xml:space="preserve">) </w:t>
      </w:r>
      <w:r w:rsidRPr="0005761A">
        <w:rPr>
          <w:szCs w:val="22"/>
        </w:rPr>
        <w:t xml:space="preserve">who has been elected to represent their work group. </w:t>
      </w:r>
    </w:p>
    <w:p w14:paraId="1C979F82" w14:textId="77777777" w:rsidR="00C76C28" w:rsidRPr="0005761A" w:rsidRDefault="00C76C28" w:rsidP="00C76C28">
      <w:pPr>
        <w:tabs>
          <w:tab w:val="left" w:pos="6900"/>
        </w:tabs>
        <w:contextualSpacing w:val="0"/>
        <w:rPr>
          <w:szCs w:val="22"/>
        </w:rPr>
      </w:pPr>
      <w:r w:rsidRPr="0005761A">
        <w:rPr>
          <w:szCs w:val="22"/>
        </w:rPr>
        <w:t>Workers usually know the physical and psychosocial hazards and risks associated with the EWP they use. By drawing on the experience, knowledge and ideas of workers it is more likely hazards will be identified so that effective control measures can be implemented.</w:t>
      </w:r>
    </w:p>
    <w:p w14:paraId="7FCF0C73" w14:textId="77777777" w:rsidR="00C76C28" w:rsidRPr="0005761A" w:rsidRDefault="00C76C28" w:rsidP="00C76C28">
      <w:pPr>
        <w:tabs>
          <w:tab w:val="left" w:pos="6900"/>
        </w:tabs>
        <w:contextualSpacing w:val="0"/>
        <w:rPr>
          <w:szCs w:val="22"/>
        </w:rPr>
      </w:pPr>
      <w:r w:rsidRPr="0005761A">
        <w:rPr>
          <w:szCs w:val="22"/>
        </w:rPr>
        <w:t>Workers should be encouraged to report hazards and health and safety problems immediately so the risks can be managed before an incident occurs.</w:t>
      </w:r>
    </w:p>
    <w:p w14:paraId="42D74C60" w14:textId="77777777" w:rsidR="00C76C28" w:rsidRPr="0005761A" w:rsidRDefault="00C76C28" w:rsidP="00C76C28">
      <w:pPr>
        <w:tabs>
          <w:tab w:val="left" w:pos="6900"/>
        </w:tabs>
        <w:contextualSpacing w:val="0"/>
        <w:rPr>
          <w:szCs w:val="22"/>
        </w:rPr>
      </w:pPr>
      <w:r w:rsidRPr="0005761A">
        <w:rPr>
          <w:szCs w:val="22"/>
        </w:rPr>
        <w:t>PCBUs must consult with workers when (but not limited to):</w:t>
      </w:r>
    </w:p>
    <w:p w14:paraId="5899CF46" w14:textId="77777777" w:rsidR="00C76C28" w:rsidRPr="0005761A" w:rsidRDefault="00C76C28" w:rsidP="00C76C28">
      <w:pPr>
        <w:pStyle w:val="ListBullet"/>
        <w:numPr>
          <w:ilvl w:val="0"/>
          <w:numId w:val="8"/>
        </w:numPr>
        <w:ind w:left="641" w:hanging="357"/>
        <w:rPr>
          <w:szCs w:val="22"/>
        </w:rPr>
      </w:pPr>
      <w:r w:rsidRPr="0005761A">
        <w:rPr>
          <w:szCs w:val="22"/>
        </w:rPr>
        <w:t xml:space="preserve">identifying hazards and assessing risks to health and safety arising from the work carried out or to be carried out </w:t>
      </w:r>
    </w:p>
    <w:p w14:paraId="1FB18673" w14:textId="773B6DC3" w:rsidR="00C76C28" w:rsidRPr="0005761A" w:rsidRDefault="00C76C28" w:rsidP="00C76C28">
      <w:pPr>
        <w:pStyle w:val="ListBullet"/>
        <w:numPr>
          <w:ilvl w:val="0"/>
          <w:numId w:val="8"/>
        </w:numPr>
        <w:ind w:left="641" w:hanging="357"/>
        <w:rPr>
          <w:szCs w:val="22"/>
        </w:rPr>
      </w:pPr>
      <w:r w:rsidRPr="0005761A">
        <w:rPr>
          <w:szCs w:val="22"/>
        </w:rPr>
        <w:t>making decisions about ways to eliminate or minimise those risks</w:t>
      </w:r>
      <w:r w:rsidR="00906AF1" w:rsidRPr="0005761A">
        <w:rPr>
          <w:szCs w:val="22"/>
        </w:rPr>
        <w:t>, and</w:t>
      </w:r>
      <w:r w:rsidRPr="0005761A">
        <w:rPr>
          <w:szCs w:val="22"/>
        </w:rPr>
        <w:t xml:space="preserve"> </w:t>
      </w:r>
    </w:p>
    <w:p w14:paraId="55C2F5A0" w14:textId="77777777" w:rsidR="00C76C28" w:rsidRPr="0005761A" w:rsidRDefault="00C76C28" w:rsidP="00C76C28">
      <w:pPr>
        <w:pStyle w:val="ListBullet"/>
        <w:numPr>
          <w:ilvl w:val="0"/>
          <w:numId w:val="8"/>
        </w:numPr>
        <w:ind w:left="641" w:hanging="357"/>
        <w:rPr>
          <w:szCs w:val="22"/>
        </w:rPr>
      </w:pPr>
      <w:r w:rsidRPr="0005761A">
        <w:rPr>
          <w:szCs w:val="22"/>
        </w:rPr>
        <w:t xml:space="preserve">making decisions about procedures for consulting with workers; resolving health or safety issues at the workplace; monitoring health of your workers; monitoring the conditions at the workplace under your management or control and providing information and training for your workers. </w:t>
      </w:r>
    </w:p>
    <w:p w14:paraId="3355DCC2" w14:textId="2BEE550A" w:rsidR="00C76C28" w:rsidRPr="0005761A" w:rsidRDefault="00C76C28" w:rsidP="00C76C28">
      <w:pPr>
        <w:tabs>
          <w:tab w:val="left" w:pos="6900"/>
        </w:tabs>
        <w:contextualSpacing w:val="0"/>
        <w:rPr>
          <w:szCs w:val="22"/>
        </w:rPr>
      </w:pPr>
      <w:r w:rsidRPr="0005761A">
        <w:rPr>
          <w:szCs w:val="22"/>
        </w:rPr>
        <w:t xml:space="preserve">Regular consultation is better than consulting only as issues arise on a case-by-case basis, or as a reaction to a particular event, because it allows you to identify and fix potential problems early. Further guidance is available in the </w:t>
      </w:r>
      <w:hyperlink r:id="rId40" w:history="1">
        <w:r w:rsidR="008F550A" w:rsidRPr="003F3F27">
          <w:rPr>
            <w:rStyle w:val="Hyperlink"/>
            <w:i/>
            <w:iCs/>
            <w:szCs w:val="22"/>
          </w:rPr>
          <w:t>Model Code of Practice: Work health and safety consultation, cooperation and coordination</w:t>
        </w:r>
      </w:hyperlink>
      <w:r w:rsidRPr="0005761A">
        <w:rPr>
          <w:szCs w:val="22"/>
        </w:rPr>
        <w:t>.</w:t>
      </w:r>
    </w:p>
    <w:p w14:paraId="0002CBF5" w14:textId="77777777" w:rsidR="00C76C28" w:rsidRPr="006066C4" w:rsidRDefault="00C76C28" w:rsidP="00C76C28">
      <w:pPr>
        <w:pStyle w:val="SWAHeading3"/>
        <w:keepNext/>
      </w:pPr>
      <w:r w:rsidRPr="006066C4">
        <w:lastRenderedPageBreak/>
        <w:t>Consulting, cooperating and coordinating activities with other duty holders</w:t>
      </w:r>
    </w:p>
    <w:p w14:paraId="06572271" w14:textId="77777777" w:rsidR="00C76C28" w:rsidRPr="00AD5019" w:rsidRDefault="00C76C28" w:rsidP="00C76C28">
      <w:pPr>
        <w:pStyle w:val="Boxedshaded"/>
        <w:rPr>
          <w:rStyle w:val="Emphasised"/>
          <w:b/>
          <w:sz w:val="22"/>
          <w:szCs w:val="22"/>
        </w:rPr>
      </w:pPr>
      <w:r w:rsidRPr="00AD5019">
        <w:rPr>
          <w:rStyle w:val="Emphasised"/>
          <w:b/>
          <w:sz w:val="22"/>
          <w:szCs w:val="22"/>
        </w:rPr>
        <w:t>WHS Act section 46</w:t>
      </w:r>
    </w:p>
    <w:p w14:paraId="57D0F183" w14:textId="77777777" w:rsidR="00C76C28" w:rsidRPr="00AD5019" w:rsidRDefault="00C76C28" w:rsidP="00C76C28">
      <w:pPr>
        <w:pStyle w:val="Boxedshaded"/>
        <w:rPr>
          <w:rStyle w:val="Emphasised"/>
          <w:bCs/>
          <w:sz w:val="22"/>
          <w:szCs w:val="22"/>
        </w:rPr>
      </w:pPr>
      <w:r w:rsidRPr="00AD5019">
        <w:rPr>
          <w:rStyle w:val="Emphasised"/>
          <w:bCs/>
          <w:sz w:val="22"/>
          <w:szCs w:val="22"/>
        </w:rPr>
        <w:t>Duty to consult with other duty holders</w:t>
      </w:r>
    </w:p>
    <w:p w14:paraId="05CE1990" w14:textId="77777777" w:rsidR="00C76C28" w:rsidRPr="006066C4" w:rsidRDefault="00C76C28" w:rsidP="00C76C28">
      <w:pPr>
        <w:tabs>
          <w:tab w:val="left" w:pos="6900"/>
        </w:tabs>
        <w:contextualSpacing w:val="0"/>
      </w:pPr>
      <w:r w:rsidRPr="006066C4">
        <w:t>PCBU</w:t>
      </w:r>
      <w:r>
        <w:t xml:space="preserve">s </w:t>
      </w:r>
      <w:r w:rsidRPr="006066C4">
        <w:t>must consult, cooperate and coordinate activities with all other persons who have a work health or safety duty in relation to the same matter, so far as is reasonably practicable.</w:t>
      </w:r>
    </w:p>
    <w:p w14:paraId="4EB7640E" w14:textId="77777777" w:rsidR="00C76C28" w:rsidRPr="006066C4" w:rsidRDefault="00C76C28" w:rsidP="00C76C28">
      <w:pPr>
        <w:tabs>
          <w:tab w:val="left" w:pos="6900"/>
        </w:tabs>
        <w:contextualSpacing w:val="0"/>
      </w:pPr>
      <w:r w:rsidRPr="006066C4">
        <w:t>There is often more than one business or undertaking involved in managing risks of plant in the workplace. Each may have responsibility for the same health and safety matters, either because they are involved in the same activities or share the same workplace.</w:t>
      </w:r>
    </w:p>
    <w:p w14:paraId="6C865682" w14:textId="741FB49F" w:rsidR="00C76C28" w:rsidRPr="006066C4" w:rsidRDefault="00C76C28" w:rsidP="00C76C28">
      <w:pPr>
        <w:tabs>
          <w:tab w:val="left" w:pos="6900"/>
        </w:tabs>
        <w:contextualSpacing w:val="0"/>
      </w:pPr>
      <w:r w:rsidRPr="006066C4">
        <w:t>In these situations, each duty holder should exchange information to find out who is doing what and work together in a cooperative and coordinated way so risks are eliminated or minimised</w:t>
      </w:r>
      <w:r>
        <w:t>,</w:t>
      </w:r>
      <w:r w:rsidRPr="006066C4">
        <w:t xml:space="preserve"> so far as is reasonably practicable.</w:t>
      </w:r>
    </w:p>
    <w:tbl>
      <w:tblPr>
        <w:tblStyle w:val="TableGrid"/>
        <w:tblW w:w="0" w:type="auto"/>
        <w:shd w:val="clear" w:color="auto" w:fill="E7E6E6" w:themeFill="background2"/>
        <w:tblLook w:val="04A0" w:firstRow="1" w:lastRow="0" w:firstColumn="1" w:lastColumn="0" w:noHBand="0" w:noVBand="1"/>
      </w:tblPr>
      <w:tblGrid>
        <w:gridCol w:w="9016"/>
      </w:tblGrid>
      <w:tr w:rsidR="00C76C28" w14:paraId="52A83F5D" w14:textId="77777777" w:rsidTr="00C76C28">
        <w:tc>
          <w:tcPr>
            <w:tcW w:w="9016" w:type="dxa"/>
            <w:shd w:val="clear" w:color="auto" w:fill="E7E6E6" w:themeFill="background2"/>
          </w:tcPr>
          <w:p w14:paraId="78B1A8DE" w14:textId="77777777" w:rsidR="00C76C28" w:rsidRDefault="00C76C28" w:rsidP="007F5FAB">
            <w:pPr>
              <w:tabs>
                <w:tab w:val="left" w:pos="6900"/>
              </w:tabs>
              <w:contextualSpacing w:val="0"/>
            </w:pPr>
            <w:r>
              <w:t xml:space="preserve">For example: </w:t>
            </w:r>
            <w:r w:rsidRPr="006066C4">
              <w:t xml:space="preserve">If using </w:t>
            </w:r>
            <w:r>
              <w:t xml:space="preserve">an EWP </w:t>
            </w:r>
            <w:r w:rsidRPr="006066C4">
              <w:t xml:space="preserve">at a workplace shared with other businesses, the plant owner or manager should talk to those businesses about the risks the plant could cause them and work together in a cooperative and coordinated way to manage the risks. </w:t>
            </w:r>
          </w:p>
        </w:tc>
      </w:tr>
    </w:tbl>
    <w:p w14:paraId="0BDC4198" w14:textId="0CCE9ACE" w:rsidR="00C76C28" w:rsidRDefault="00C76C28" w:rsidP="009331C9">
      <w:pPr>
        <w:tabs>
          <w:tab w:val="left" w:pos="6900"/>
        </w:tabs>
        <w:spacing w:before="240"/>
        <w:contextualSpacing w:val="0"/>
      </w:pPr>
      <w:r w:rsidRPr="006066C4">
        <w:t xml:space="preserve">Further guidance on consultation requirements is available in the </w:t>
      </w:r>
      <w:hyperlink r:id="rId41" w:history="1">
        <w:r w:rsidR="00623FED" w:rsidRPr="00856732">
          <w:rPr>
            <w:rStyle w:val="Hyperlink"/>
            <w:i/>
            <w:iCs/>
          </w:rPr>
          <w:t>Model Code of Practice: Work health and safety consultation, cooperation and coordination</w:t>
        </w:r>
      </w:hyperlink>
      <w:r w:rsidRPr="006066C4">
        <w:t>.</w:t>
      </w:r>
    </w:p>
    <w:p w14:paraId="37CF2E4E" w14:textId="282804DE" w:rsidR="00C76C28" w:rsidRDefault="00F55D5A" w:rsidP="00CF0324">
      <w:pPr>
        <w:pStyle w:val="SWAHeading2"/>
      </w:pPr>
      <w:bookmarkStart w:id="19" w:name="_Toc216094971"/>
      <w:r>
        <w:t>2.2</w:t>
      </w:r>
      <w:r w:rsidR="00EE7A87">
        <w:tab/>
      </w:r>
      <w:r w:rsidR="00FD0DCC">
        <w:t>Identifying the hazards</w:t>
      </w:r>
      <w:bookmarkEnd w:id="19"/>
    </w:p>
    <w:p w14:paraId="2445C7A0" w14:textId="77777777" w:rsidR="00906AF1" w:rsidRPr="00906AF1" w:rsidRDefault="00906AF1" w:rsidP="00906AF1">
      <w:pPr>
        <w:pStyle w:val="Boxedshaded"/>
        <w:rPr>
          <w:rStyle w:val="Emphasised"/>
          <w:b/>
          <w:sz w:val="22"/>
          <w:szCs w:val="22"/>
        </w:rPr>
      </w:pPr>
      <w:r w:rsidRPr="00906AF1">
        <w:rPr>
          <w:rStyle w:val="Emphasised"/>
          <w:b/>
          <w:sz w:val="22"/>
          <w:szCs w:val="22"/>
        </w:rPr>
        <w:t>WHS Regulation 34</w:t>
      </w:r>
    </w:p>
    <w:p w14:paraId="6E28956E" w14:textId="24081D9E" w:rsidR="00906AF1" w:rsidRPr="00906AF1" w:rsidRDefault="00906AF1" w:rsidP="00906AF1">
      <w:pPr>
        <w:pStyle w:val="Boxedshaded"/>
        <w:rPr>
          <w:rStyle w:val="Emphasised"/>
          <w:bCs/>
          <w:sz w:val="22"/>
          <w:szCs w:val="22"/>
        </w:rPr>
      </w:pPr>
      <w:r w:rsidRPr="00906AF1">
        <w:rPr>
          <w:rStyle w:val="Emphasised"/>
          <w:bCs/>
          <w:sz w:val="22"/>
          <w:szCs w:val="22"/>
        </w:rPr>
        <w:t>Duty to identify hazards</w:t>
      </w:r>
    </w:p>
    <w:bookmarkEnd w:id="14"/>
    <w:bookmarkEnd w:id="15"/>
    <w:bookmarkEnd w:id="16"/>
    <w:p w14:paraId="2D14938D" w14:textId="77777777" w:rsidR="00AB2EE2" w:rsidRPr="00AB2EE2" w:rsidRDefault="00AB2EE2" w:rsidP="00AB2EE2">
      <w:pPr>
        <w:tabs>
          <w:tab w:val="left" w:pos="6900"/>
        </w:tabs>
        <w:contextualSpacing w:val="0"/>
      </w:pPr>
      <w:r w:rsidRPr="00AB2EE2">
        <w:t xml:space="preserve">Incidents involving EWPs have resulted in fatalities and serious injuries. </w:t>
      </w:r>
    </w:p>
    <w:p w14:paraId="096D4EF5" w14:textId="15EAE991" w:rsidR="00AB2EE2" w:rsidRDefault="00AB2EE2" w:rsidP="00AB2EE2">
      <w:pPr>
        <w:tabs>
          <w:tab w:val="left" w:pos="6900"/>
        </w:tabs>
        <w:contextualSpacing w:val="0"/>
      </w:pPr>
      <w:r w:rsidRPr="006066C4">
        <w:t>The first step in the risk management process is to identify all hazards associated with a</w:t>
      </w:r>
      <w:r>
        <w:t>n</w:t>
      </w:r>
      <w:r w:rsidRPr="006066C4">
        <w:t xml:space="preserve"> </w:t>
      </w:r>
      <w:r>
        <w:t>EWP</w:t>
      </w:r>
      <w:r w:rsidRPr="006066C4">
        <w:t xml:space="preserve"> in </w:t>
      </w:r>
      <w:r>
        <w:t>the</w:t>
      </w:r>
      <w:r w:rsidRPr="006066C4">
        <w:t xml:space="preserve"> workplace</w:t>
      </w:r>
      <w:r w:rsidR="00761F4A">
        <w:t xml:space="preserve"> in consultation with workers and others</w:t>
      </w:r>
      <w:r w:rsidRPr="006066C4">
        <w:t xml:space="preserve">. This involves finding things and situations that could potentially cause harm to people. </w:t>
      </w:r>
    </w:p>
    <w:p w14:paraId="417AD276" w14:textId="77777777" w:rsidR="00AB2EE2" w:rsidRDefault="00AB2EE2" w:rsidP="00AB2EE2">
      <w:pPr>
        <w:tabs>
          <w:tab w:val="left" w:pos="6900"/>
        </w:tabs>
        <w:contextualSpacing w:val="0"/>
      </w:pPr>
      <w:r w:rsidRPr="00AB2EE2">
        <w:t>Known hazards associated with using an EWP include:</w:t>
      </w:r>
    </w:p>
    <w:p w14:paraId="2E508748" w14:textId="26840E38" w:rsidR="00D567AF" w:rsidRDefault="00D567AF" w:rsidP="007D03D2">
      <w:pPr>
        <w:pStyle w:val="ListBullet"/>
        <w:numPr>
          <w:ilvl w:val="0"/>
          <w:numId w:val="24"/>
        </w:numPr>
      </w:pPr>
      <w:r>
        <w:t>selecting an EWP which is not suitable for the task</w:t>
      </w:r>
      <w:r w:rsidR="00571B42">
        <w:t xml:space="preserve"> which may result in</w:t>
      </w:r>
      <w:r>
        <w:t xml:space="preserve"> overturning or collapse </w:t>
      </w:r>
    </w:p>
    <w:p w14:paraId="1FE8E152" w14:textId="686BC5B0" w:rsidR="00AB2EE2" w:rsidRPr="00AB2EE2" w:rsidRDefault="00AB2EE2" w:rsidP="00DC7B0B">
      <w:pPr>
        <w:pStyle w:val="ListBullet"/>
        <w:numPr>
          <w:ilvl w:val="0"/>
          <w:numId w:val="8"/>
        </w:numPr>
        <w:ind w:left="641" w:hanging="357"/>
      </w:pPr>
      <w:r w:rsidRPr="00AB2EE2">
        <w:t xml:space="preserve">mechanical hazards, unstable loads or poor maintenance </w:t>
      </w:r>
      <w:r w:rsidR="00571B42">
        <w:t xml:space="preserve">which may result in </w:t>
      </w:r>
      <w:r w:rsidRPr="00AB2EE2">
        <w:t xml:space="preserve">structural failure, overturning, </w:t>
      </w:r>
      <w:r w:rsidR="008218F5">
        <w:t xml:space="preserve">or </w:t>
      </w:r>
      <w:r w:rsidR="00D9068F">
        <w:t>contact or collision of the EWP with people or other plant</w:t>
      </w:r>
      <w:r w:rsidRPr="00AB2EE2">
        <w:t xml:space="preserve"> </w:t>
      </w:r>
    </w:p>
    <w:p w14:paraId="4418C235" w14:textId="4CA615FC" w:rsidR="00AB2EE2" w:rsidRPr="00AB2EE2" w:rsidRDefault="00AB2EE2" w:rsidP="00DC7B0B">
      <w:pPr>
        <w:pStyle w:val="ListBullet"/>
        <w:numPr>
          <w:ilvl w:val="0"/>
          <w:numId w:val="8"/>
        </w:numPr>
        <w:ind w:left="641" w:hanging="357"/>
      </w:pPr>
      <w:r w:rsidRPr="00AB2EE2">
        <w:t xml:space="preserve">ground hazards, including uneven, unstable or unknown ground conditions </w:t>
      </w:r>
      <w:r w:rsidR="00571B42">
        <w:t>which may result</w:t>
      </w:r>
      <w:r w:rsidRPr="00AB2EE2">
        <w:t xml:space="preserve"> in structural failure, overturning, </w:t>
      </w:r>
      <w:r w:rsidR="00731967">
        <w:t>or collapse</w:t>
      </w:r>
    </w:p>
    <w:p w14:paraId="2C17876A" w14:textId="5B2A52BB" w:rsidR="00757138" w:rsidRDefault="00AB2EE2" w:rsidP="00DC7B0B">
      <w:pPr>
        <w:pStyle w:val="ListBullet"/>
        <w:numPr>
          <w:ilvl w:val="0"/>
          <w:numId w:val="8"/>
        </w:numPr>
        <w:ind w:left="641" w:hanging="357"/>
      </w:pPr>
      <w:r w:rsidRPr="00AB2EE2">
        <w:t>collision or crush injuries and entrapment</w:t>
      </w:r>
    </w:p>
    <w:p w14:paraId="5EBE623B" w14:textId="2D59CB9A" w:rsidR="002C6944" w:rsidRPr="00AB2EE2" w:rsidRDefault="002C6944" w:rsidP="002C6944">
      <w:pPr>
        <w:pStyle w:val="ListBullet"/>
        <w:numPr>
          <w:ilvl w:val="0"/>
          <w:numId w:val="8"/>
        </w:numPr>
        <w:ind w:left="641" w:hanging="357"/>
      </w:pPr>
      <w:r>
        <w:t xml:space="preserve">traffic hazards, including the boom extending into oncoming traffic resulting in collisions and injuries. </w:t>
      </w:r>
    </w:p>
    <w:p w14:paraId="19B6C1B5" w14:textId="01B4C81F" w:rsidR="00BC4CB7" w:rsidRPr="00AB2EE2" w:rsidRDefault="00BC4CB7" w:rsidP="00DC7B0B">
      <w:pPr>
        <w:pStyle w:val="ListBullet"/>
        <w:numPr>
          <w:ilvl w:val="0"/>
          <w:numId w:val="8"/>
        </w:numPr>
        <w:ind w:left="641" w:hanging="357"/>
      </w:pPr>
      <w:r>
        <w:t>overhead hazards, including overhead power lines, structures or trees</w:t>
      </w:r>
      <w:r w:rsidR="009016D9">
        <w:t xml:space="preserve"> resulting in </w:t>
      </w:r>
      <w:r w:rsidR="00D85887">
        <w:t xml:space="preserve">electrocution </w:t>
      </w:r>
      <w:r w:rsidR="0073196A">
        <w:t xml:space="preserve">or </w:t>
      </w:r>
      <w:r w:rsidR="00D85887">
        <w:t>crush injuries</w:t>
      </w:r>
      <w:r w:rsidR="009016D9">
        <w:t xml:space="preserve">  </w:t>
      </w:r>
    </w:p>
    <w:p w14:paraId="04A6D8AE" w14:textId="0C248D0F" w:rsidR="00AB2EE2" w:rsidRPr="00D85887" w:rsidRDefault="00AB2EE2" w:rsidP="00DC7B0B">
      <w:pPr>
        <w:pStyle w:val="ListBullet"/>
        <w:numPr>
          <w:ilvl w:val="0"/>
          <w:numId w:val="8"/>
        </w:numPr>
        <w:ind w:left="641" w:hanging="357"/>
        <w:rPr>
          <w:szCs w:val="22"/>
        </w:rPr>
      </w:pPr>
      <w:r w:rsidRPr="00D85887">
        <w:rPr>
          <w:szCs w:val="22"/>
        </w:rPr>
        <w:lastRenderedPageBreak/>
        <w:t>environmental hazards, including inadequate ventilation, poor weather</w:t>
      </w:r>
      <w:r w:rsidR="002249F4" w:rsidRPr="00D85887">
        <w:rPr>
          <w:szCs w:val="22"/>
        </w:rPr>
        <w:t xml:space="preserve">, hot/cold </w:t>
      </w:r>
      <w:r w:rsidR="00BC4CB7" w:rsidRPr="00D85887">
        <w:rPr>
          <w:szCs w:val="22"/>
        </w:rPr>
        <w:t>temperatures, fumes</w:t>
      </w:r>
      <w:r w:rsidR="002249F4" w:rsidRPr="00D85887">
        <w:rPr>
          <w:szCs w:val="22"/>
        </w:rPr>
        <w:t xml:space="preserve">, wind </w:t>
      </w:r>
      <w:r w:rsidRPr="00D85887">
        <w:rPr>
          <w:szCs w:val="22"/>
        </w:rPr>
        <w:t>or excessive noise in the area the EWP is used</w:t>
      </w:r>
    </w:p>
    <w:p w14:paraId="0FD3346D" w14:textId="629DB756" w:rsidR="00AB2EE2" w:rsidRPr="00D85887" w:rsidRDefault="00AB2EE2" w:rsidP="00DC7B0B">
      <w:pPr>
        <w:pStyle w:val="ListBullet"/>
        <w:numPr>
          <w:ilvl w:val="0"/>
          <w:numId w:val="8"/>
        </w:numPr>
        <w:ind w:left="641" w:hanging="357"/>
        <w:rPr>
          <w:szCs w:val="22"/>
        </w:rPr>
      </w:pPr>
      <w:r w:rsidRPr="00D85887">
        <w:rPr>
          <w:szCs w:val="22"/>
        </w:rPr>
        <w:t>psychosocial hazards, including restricted working spaces</w:t>
      </w:r>
      <w:r w:rsidR="002249F4" w:rsidRPr="00D85887">
        <w:rPr>
          <w:szCs w:val="22"/>
        </w:rPr>
        <w:t xml:space="preserve">, poor support, low job control, </w:t>
      </w:r>
      <w:r w:rsidR="00575A7C" w:rsidRPr="00D85887">
        <w:rPr>
          <w:szCs w:val="22"/>
        </w:rPr>
        <w:t>violence and aggression, lack of role clarity and job demands</w:t>
      </w:r>
    </w:p>
    <w:p w14:paraId="348EE954" w14:textId="451D28A8" w:rsidR="00AB2EE2" w:rsidRPr="00D85887" w:rsidRDefault="00AB2EE2" w:rsidP="00DC7B0B">
      <w:pPr>
        <w:pStyle w:val="ListBullet"/>
        <w:numPr>
          <w:ilvl w:val="0"/>
          <w:numId w:val="8"/>
        </w:numPr>
        <w:ind w:left="641" w:hanging="357"/>
        <w:rPr>
          <w:szCs w:val="22"/>
        </w:rPr>
      </w:pPr>
      <w:r w:rsidRPr="00D85887">
        <w:rPr>
          <w:szCs w:val="22"/>
        </w:rPr>
        <w:t xml:space="preserve">falling objects </w:t>
      </w:r>
    </w:p>
    <w:p w14:paraId="0D45D27A" w14:textId="77777777" w:rsidR="005850C4" w:rsidRDefault="00AB2EE2" w:rsidP="00DC7B0B">
      <w:pPr>
        <w:pStyle w:val="ListBullet"/>
        <w:numPr>
          <w:ilvl w:val="0"/>
          <w:numId w:val="8"/>
        </w:numPr>
        <w:ind w:left="641" w:hanging="357"/>
        <w:rPr>
          <w:szCs w:val="22"/>
        </w:rPr>
      </w:pPr>
      <w:r w:rsidRPr="00D85887">
        <w:rPr>
          <w:szCs w:val="22"/>
        </w:rPr>
        <w:t>working at heights, including access and egress at height</w:t>
      </w:r>
    </w:p>
    <w:p w14:paraId="4DB58F9D" w14:textId="112EC54F" w:rsidR="005850C4" w:rsidRPr="005850C4" w:rsidRDefault="00297670" w:rsidP="005850C4">
      <w:pPr>
        <w:pStyle w:val="ListBullet"/>
        <w:numPr>
          <w:ilvl w:val="0"/>
          <w:numId w:val="8"/>
        </w:numPr>
        <w:ind w:left="641" w:hanging="357"/>
        <w:rPr>
          <w:szCs w:val="22"/>
        </w:rPr>
      </w:pPr>
      <w:r>
        <w:rPr>
          <w:szCs w:val="22"/>
        </w:rPr>
        <w:t>w</w:t>
      </w:r>
      <w:r w:rsidR="005850C4" w:rsidRPr="005850C4">
        <w:rPr>
          <w:szCs w:val="22"/>
        </w:rPr>
        <w:t>orking over water, stockpiles or other hazardous materials or ground conditions</w:t>
      </w:r>
    </w:p>
    <w:p w14:paraId="49535A3E" w14:textId="2E5761C5" w:rsidR="005850C4" w:rsidRPr="005850C4" w:rsidRDefault="00297670" w:rsidP="005850C4">
      <w:pPr>
        <w:pStyle w:val="ListBullet"/>
        <w:numPr>
          <w:ilvl w:val="0"/>
          <w:numId w:val="8"/>
        </w:numPr>
        <w:ind w:left="641" w:hanging="357"/>
        <w:rPr>
          <w:szCs w:val="22"/>
        </w:rPr>
      </w:pPr>
      <w:r>
        <w:rPr>
          <w:szCs w:val="22"/>
        </w:rPr>
        <w:t>w</w:t>
      </w:r>
      <w:r w:rsidR="005850C4" w:rsidRPr="005850C4">
        <w:rPr>
          <w:szCs w:val="22"/>
        </w:rPr>
        <w:t xml:space="preserve">orking below the level of the base support, and other conditions, where the </w:t>
      </w:r>
      <w:proofErr w:type="spellStart"/>
      <w:r w:rsidR="005850C4" w:rsidRPr="005850C4">
        <w:rPr>
          <w:szCs w:val="22"/>
        </w:rPr>
        <w:t>self recovery</w:t>
      </w:r>
      <w:proofErr w:type="spellEnd"/>
      <w:r w:rsidR="005850C4" w:rsidRPr="005850C4">
        <w:rPr>
          <w:szCs w:val="22"/>
        </w:rPr>
        <w:t xml:space="preserve"> functions do not work</w:t>
      </w:r>
      <w:r w:rsidR="005850C4">
        <w:rPr>
          <w:szCs w:val="22"/>
        </w:rPr>
        <w:t>, and</w:t>
      </w:r>
    </w:p>
    <w:p w14:paraId="699A0A0A" w14:textId="2292B41F" w:rsidR="00AB2EE2" w:rsidRPr="005850C4" w:rsidRDefault="00297670" w:rsidP="005850C4">
      <w:pPr>
        <w:pStyle w:val="ListBullet"/>
        <w:numPr>
          <w:ilvl w:val="0"/>
          <w:numId w:val="8"/>
        </w:numPr>
        <w:ind w:left="641" w:hanging="357"/>
        <w:rPr>
          <w:szCs w:val="22"/>
        </w:rPr>
      </w:pPr>
      <w:r>
        <w:rPr>
          <w:szCs w:val="22"/>
        </w:rPr>
        <w:t>w</w:t>
      </w:r>
      <w:r w:rsidR="005850C4" w:rsidRPr="005850C4">
        <w:rPr>
          <w:szCs w:val="22"/>
        </w:rPr>
        <w:t>orking in congested areas with hazardous services</w:t>
      </w:r>
      <w:r w:rsidR="005850C4">
        <w:rPr>
          <w:szCs w:val="22"/>
        </w:rPr>
        <w:t>.</w:t>
      </w:r>
    </w:p>
    <w:p w14:paraId="09A64CCD" w14:textId="121347AF" w:rsidR="00377151" w:rsidRPr="00D85887" w:rsidRDefault="00377151" w:rsidP="00377151">
      <w:pPr>
        <w:tabs>
          <w:tab w:val="left" w:pos="6900"/>
        </w:tabs>
        <w:contextualSpacing w:val="0"/>
        <w:rPr>
          <w:szCs w:val="22"/>
        </w:rPr>
      </w:pPr>
      <w:r w:rsidRPr="00D85887">
        <w:rPr>
          <w:szCs w:val="22"/>
        </w:rPr>
        <w:t>The following can help to identify hazards related to the use of EWPs:</w:t>
      </w:r>
    </w:p>
    <w:p w14:paraId="4BDD11C3" w14:textId="4E66BDB2" w:rsidR="00377151" w:rsidRPr="00D85887" w:rsidRDefault="00377151" w:rsidP="00DC7B0B">
      <w:pPr>
        <w:pStyle w:val="ListBullet"/>
        <w:numPr>
          <w:ilvl w:val="0"/>
          <w:numId w:val="8"/>
        </w:numPr>
        <w:ind w:left="641" w:hanging="357"/>
        <w:rPr>
          <w:szCs w:val="22"/>
        </w:rPr>
      </w:pPr>
      <w:r w:rsidRPr="00D85887">
        <w:rPr>
          <w:szCs w:val="22"/>
        </w:rPr>
        <w:t>observe the workplace and consider where the EWP will operate and how it could interact with other plant, people and structures, including overhead electric lines. Think about the layout and placement of overhead structures in your workplace where the EWP may be used</w:t>
      </w:r>
      <w:r w:rsidR="00E94D72">
        <w:rPr>
          <w:szCs w:val="22"/>
        </w:rPr>
        <w:t>,</w:t>
      </w:r>
      <w:r w:rsidRPr="00D85887">
        <w:rPr>
          <w:szCs w:val="22"/>
        </w:rPr>
        <w:t xml:space="preserve"> </w:t>
      </w:r>
      <w:r w:rsidR="00575A7C" w:rsidRPr="00D85887">
        <w:rPr>
          <w:szCs w:val="22"/>
        </w:rPr>
        <w:t>including doorways</w:t>
      </w:r>
      <w:r w:rsidR="009B0358">
        <w:rPr>
          <w:szCs w:val="22"/>
        </w:rPr>
        <w:t>, scaffolding</w:t>
      </w:r>
      <w:r w:rsidR="00D0176C">
        <w:rPr>
          <w:szCs w:val="22"/>
        </w:rPr>
        <w:t xml:space="preserve"> or </w:t>
      </w:r>
      <w:proofErr w:type="gramStart"/>
      <w:r w:rsidR="00D0176C">
        <w:rPr>
          <w:szCs w:val="22"/>
        </w:rPr>
        <w:t>other</w:t>
      </w:r>
      <w:proofErr w:type="gramEnd"/>
      <w:r w:rsidR="00D0176C">
        <w:rPr>
          <w:szCs w:val="22"/>
        </w:rPr>
        <w:t xml:space="preserve"> framework</w:t>
      </w:r>
      <w:r w:rsidR="00C06336">
        <w:rPr>
          <w:szCs w:val="22"/>
        </w:rPr>
        <w:t xml:space="preserve"> that</w:t>
      </w:r>
      <w:r w:rsidR="00575A7C" w:rsidRPr="00D85887">
        <w:rPr>
          <w:szCs w:val="22"/>
        </w:rPr>
        <w:t xml:space="preserve"> the EWP may have to pass through.</w:t>
      </w:r>
    </w:p>
    <w:p w14:paraId="7AFF5601" w14:textId="6EBB4BD0" w:rsidR="00377151" w:rsidRPr="00D85887" w:rsidRDefault="00377151" w:rsidP="00DC7B0B">
      <w:pPr>
        <w:pStyle w:val="ListBullet"/>
        <w:numPr>
          <w:ilvl w:val="0"/>
          <w:numId w:val="8"/>
        </w:numPr>
        <w:ind w:left="641" w:hanging="357"/>
        <w:rPr>
          <w:szCs w:val="22"/>
        </w:rPr>
      </w:pPr>
      <w:r w:rsidRPr="00D85887">
        <w:rPr>
          <w:szCs w:val="22"/>
        </w:rPr>
        <w:t>review inspection, test</w:t>
      </w:r>
      <w:r w:rsidR="00FA49E1" w:rsidRPr="00D85887">
        <w:rPr>
          <w:szCs w:val="22"/>
        </w:rPr>
        <w:t>ing</w:t>
      </w:r>
      <w:r w:rsidRPr="00D85887">
        <w:rPr>
          <w:szCs w:val="22"/>
        </w:rPr>
        <w:t xml:space="preserve"> and maintenance records, such as </w:t>
      </w:r>
      <w:r w:rsidR="00575A7C" w:rsidRPr="00D85887">
        <w:rPr>
          <w:szCs w:val="22"/>
        </w:rPr>
        <w:t xml:space="preserve">manufacturer’s </w:t>
      </w:r>
      <w:r w:rsidR="00E94D72">
        <w:rPr>
          <w:szCs w:val="22"/>
        </w:rPr>
        <w:t>instructions</w:t>
      </w:r>
      <w:r w:rsidR="00575A7C" w:rsidRPr="00D85887">
        <w:rPr>
          <w:szCs w:val="22"/>
        </w:rPr>
        <w:t xml:space="preserve">, safety alerts, bulletins, notices published by suppliers or WHS regulators, </w:t>
      </w:r>
      <w:r w:rsidRPr="00D85887">
        <w:rPr>
          <w:szCs w:val="22"/>
        </w:rPr>
        <w:t>logbooks</w:t>
      </w:r>
      <w:r w:rsidR="00575A7C" w:rsidRPr="00D85887">
        <w:rPr>
          <w:szCs w:val="22"/>
        </w:rPr>
        <w:t>, and</w:t>
      </w:r>
      <w:r w:rsidR="00D85887" w:rsidRPr="00D85887">
        <w:rPr>
          <w:szCs w:val="22"/>
        </w:rPr>
        <w:t xml:space="preserve"> </w:t>
      </w:r>
      <w:r w:rsidRPr="00D85887">
        <w:rPr>
          <w:szCs w:val="22"/>
        </w:rPr>
        <w:t xml:space="preserve">incident and injury records, including near </w:t>
      </w:r>
      <w:r w:rsidR="00575A7C" w:rsidRPr="00D85887">
        <w:rPr>
          <w:szCs w:val="22"/>
        </w:rPr>
        <w:t>misses, and</w:t>
      </w:r>
    </w:p>
    <w:p w14:paraId="30936158" w14:textId="7287A10C" w:rsidR="00377151" w:rsidRPr="00D85887" w:rsidRDefault="00377151" w:rsidP="00DC7B0B">
      <w:pPr>
        <w:pStyle w:val="ListBullet"/>
        <w:numPr>
          <w:ilvl w:val="0"/>
          <w:numId w:val="8"/>
        </w:numPr>
        <w:ind w:left="641" w:hanging="357"/>
        <w:rPr>
          <w:szCs w:val="22"/>
        </w:rPr>
      </w:pPr>
      <w:r w:rsidRPr="00D85887">
        <w:rPr>
          <w:szCs w:val="22"/>
        </w:rPr>
        <w:t>consult with the EWP operator, workers, spotters</w:t>
      </w:r>
      <w:r w:rsidR="002B6D68">
        <w:rPr>
          <w:szCs w:val="22"/>
        </w:rPr>
        <w:t xml:space="preserve">, safety observers </w:t>
      </w:r>
      <w:r w:rsidRPr="00D85887">
        <w:rPr>
          <w:szCs w:val="22"/>
        </w:rPr>
        <w:t xml:space="preserve">and others about problems they encounter or can reasonably foresee. This could include problems with operation, inspection, maintenance, repair, transport and storage of the EWP. </w:t>
      </w:r>
    </w:p>
    <w:p w14:paraId="7700E017" w14:textId="245916CB" w:rsidR="00E907DA" w:rsidRPr="006066C4" w:rsidRDefault="00E907DA" w:rsidP="00E907DA">
      <w:pPr>
        <w:pStyle w:val="SWAHeading3"/>
        <w:keepNext/>
      </w:pPr>
      <w:r w:rsidRPr="006066C4">
        <w:t>Inspect</w:t>
      </w:r>
      <w:r>
        <w:t>ing</w:t>
      </w:r>
      <w:r w:rsidRPr="006066C4">
        <w:t xml:space="preserve"> the workplace</w:t>
      </w:r>
    </w:p>
    <w:p w14:paraId="5345D352" w14:textId="25C65B50" w:rsidR="00BB4FF7" w:rsidRPr="0005761A" w:rsidRDefault="00BB4FF7" w:rsidP="00BB4FF7">
      <w:pPr>
        <w:tabs>
          <w:tab w:val="left" w:pos="6900"/>
        </w:tabs>
        <w:contextualSpacing w:val="0"/>
        <w:rPr>
          <w:szCs w:val="22"/>
        </w:rPr>
      </w:pPr>
      <w:r w:rsidRPr="0005761A">
        <w:rPr>
          <w:szCs w:val="22"/>
        </w:rPr>
        <w:t xml:space="preserve">To identify hazards, think about all the activities that may be carried out during the life of the EWP </w:t>
      </w:r>
      <w:r w:rsidR="00F45057" w:rsidRPr="0005761A">
        <w:rPr>
          <w:szCs w:val="22"/>
        </w:rPr>
        <w:t xml:space="preserve">operation </w:t>
      </w:r>
      <w:r w:rsidRPr="0005761A">
        <w:rPr>
          <w:szCs w:val="22"/>
        </w:rPr>
        <w:t xml:space="preserve">at your workplace. For </w:t>
      </w:r>
      <w:r w:rsidR="004E3139" w:rsidRPr="0005761A">
        <w:rPr>
          <w:szCs w:val="22"/>
        </w:rPr>
        <w:t>example,</w:t>
      </w:r>
      <w:r w:rsidRPr="0005761A">
        <w:rPr>
          <w:szCs w:val="22"/>
        </w:rPr>
        <w:t xml:space="preserve"> during transport, storage, installation, operation, inspection, testing, maintenance and repair, consider whether the EWP could:</w:t>
      </w:r>
    </w:p>
    <w:p w14:paraId="38C8E4A1" w14:textId="4BCBB442" w:rsidR="00BB4FF7" w:rsidRPr="0005761A" w:rsidRDefault="00BB4FF7" w:rsidP="00DC7B0B">
      <w:pPr>
        <w:pStyle w:val="ListBullet"/>
        <w:numPr>
          <w:ilvl w:val="0"/>
          <w:numId w:val="8"/>
        </w:numPr>
        <w:ind w:left="641" w:hanging="357"/>
        <w:rPr>
          <w:szCs w:val="22"/>
        </w:rPr>
      </w:pPr>
      <w:r w:rsidRPr="0005761A">
        <w:rPr>
          <w:szCs w:val="22"/>
        </w:rPr>
        <w:t>cause injury due to entanglement, collision, falling, crushing, trapping, cutting, puncturing, shearing, abrasion or tearing</w:t>
      </w:r>
    </w:p>
    <w:p w14:paraId="0DF7C74A" w14:textId="7EF3B95F" w:rsidR="00BB4FF7" w:rsidRPr="0005761A" w:rsidRDefault="00BB4FF7" w:rsidP="00DC7B0B">
      <w:pPr>
        <w:pStyle w:val="ListBullet"/>
        <w:numPr>
          <w:ilvl w:val="0"/>
          <w:numId w:val="8"/>
        </w:numPr>
        <w:ind w:left="641" w:hanging="357"/>
        <w:rPr>
          <w:szCs w:val="22"/>
        </w:rPr>
      </w:pPr>
      <w:r w:rsidRPr="0005761A">
        <w:rPr>
          <w:szCs w:val="22"/>
        </w:rPr>
        <w:t xml:space="preserve">create hazardous conditions due to harmful emissions, fluids or gas under </w:t>
      </w:r>
      <w:r w:rsidR="00A815D5" w:rsidRPr="0005761A">
        <w:rPr>
          <w:szCs w:val="22"/>
        </w:rPr>
        <w:t>pressure, electricity</w:t>
      </w:r>
      <w:r w:rsidRPr="0005761A">
        <w:rPr>
          <w:szCs w:val="22"/>
        </w:rPr>
        <w:t>, noise, radiation, friction, vibration, fire, explosion, moisture, dust, ice, hot or cold parts, cleaning, and exposing undisclosed asbestos-containing materials</w:t>
      </w:r>
      <w:r w:rsidR="001D0C7B">
        <w:rPr>
          <w:szCs w:val="22"/>
        </w:rPr>
        <w:t>, or</w:t>
      </w:r>
      <w:r w:rsidRPr="0005761A">
        <w:rPr>
          <w:szCs w:val="22"/>
        </w:rPr>
        <w:t xml:space="preserve"> </w:t>
      </w:r>
    </w:p>
    <w:p w14:paraId="75A50A57" w14:textId="77777777" w:rsidR="00BB4FF7" w:rsidRPr="0005761A" w:rsidRDefault="00BB4FF7" w:rsidP="00DC7B0B">
      <w:pPr>
        <w:pStyle w:val="ListBullet"/>
        <w:numPr>
          <w:ilvl w:val="0"/>
          <w:numId w:val="8"/>
        </w:numPr>
        <w:ind w:left="641" w:hanging="357"/>
        <w:rPr>
          <w:szCs w:val="22"/>
        </w:rPr>
      </w:pPr>
      <w:r w:rsidRPr="0005761A">
        <w:rPr>
          <w:szCs w:val="22"/>
        </w:rPr>
        <w:t>cause injury when an operator responds to common failure modes – for example, if operator controls are difficult to reach or require high force to operate.</w:t>
      </w:r>
    </w:p>
    <w:p w14:paraId="11B598E4" w14:textId="29B675CB" w:rsidR="00A71A30" w:rsidRPr="0005761A" w:rsidRDefault="00A71A30" w:rsidP="00BB4FF7">
      <w:pPr>
        <w:tabs>
          <w:tab w:val="left" w:pos="6900"/>
        </w:tabs>
        <w:contextualSpacing w:val="0"/>
        <w:rPr>
          <w:szCs w:val="22"/>
        </w:rPr>
      </w:pPr>
      <w:r w:rsidRPr="0005761A">
        <w:rPr>
          <w:szCs w:val="22"/>
        </w:rPr>
        <w:t>Workplace c</w:t>
      </w:r>
      <w:r w:rsidR="00BB4FF7" w:rsidRPr="0005761A">
        <w:rPr>
          <w:szCs w:val="22"/>
        </w:rPr>
        <w:t xml:space="preserve">onditions </w:t>
      </w:r>
      <w:r w:rsidR="00F45057" w:rsidRPr="0005761A">
        <w:rPr>
          <w:szCs w:val="22"/>
        </w:rPr>
        <w:t xml:space="preserve">should also be considered as it </w:t>
      </w:r>
      <w:r w:rsidR="00BB4FF7" w:rsidRPr="0005761A">
        <w:rPr>
          <w:szCs w:val="22"/>
        </w:rPr>
        <w:t>can</w:t>
      </w:r>
      <w:r w:rsidRPr="0005761A">
        <w:rPr>
          <w:szCs w:val="22"/>
        </w:rPr>
        <w:t xml:space="preserve"> </w:t>
      </w:r>
      <w:r w:rsidR="00F45057" w:rsidRPr="0005761A">
        <w:rPr>
          <w:szCs w:val="22"/>
        </w:rPr>
        <w:t>create risks</w:t>
      </w:r>
      <w:r w:rsidRPr="0005761A">
        <w:rPr>
          <w:szCs w:val="22"/>
        </w:rPr>
        <w:t>.</w:t>
      </w:r>
      <w:r w:rsidR="00BB4FF7" w:rsidRPr="0005761A">
        <w:rPr>
          <w:szCs w:val="22"/>
        </w:rPr>
        <w:t xml:space="preserve"> </w:t>
      </w:r>
      <w:r w:rsidRPr="0005761A">
        <w:rPr>
          <w:szCs w:val="22"/>
        </w:rPr>
        <w:t>F</w:t>
      </w:r>
      <w:r w:rsidR="00BB4FF7" w:rsidRPr="0005761A">
        <w:rPr>
          <w:szCs w:val="22"/>
        </w:rPr>
        <w:t>or example</w:t>
      </w:r>
      <w:r w:rsidRPr="0005761A">
        <w:rPr>
          <w:szCs w:val="22"/>
        </w:rPr>
        <w:t>:</w:t>
      </w:r>
    </w:p>
    <w:p w14:paraId="5EC3F1AD" w14:textId="77777777" w:rsidR="00E539F6" w:rsidRDefault="00BB4FF7" w:rsidP="007D03D2">
      <w:pPr>
        <w:pStyle w:val="ListBullet"/>
        <w:numPr>
          <w:ilvl w:val="0"/>
          <w:numId w:val="28"/>
        </w:numPr>
        <w:rPr>
          <w:szCs w:val="22"/>
        </w:rPr>
      </w:pPr>
      <w:r w:rsidRPr="0005761A">
        <w:rPr>
          <w:szCs w:val="22"/>
        </w:rPr>
        <w:t>local weather conditions</w:t>
      </w:r>
      <w:r w:rsidR="00A71A30" w:rsidRPr="0005761A">
        <w:rPr>
          <w:szCs w:val="22"/>
        </w:rPr>
        <w:t xml:space="preserve"> such as</w:t>
      </w:r>
      <w:r w:rsidRPr="0005761A">
        <w:rPr>
          <w:szCs w:val="22"/>
        </w:rPr>
        <w:t xml:space="preserve"> </w:t>
      </w:r>
      <w:r w:rsidR="00A71A30" w:rsidRPr="0005761A">
        <w:rPr>
          <w:szCs w:val="22"/>
        </w:rPr>
        <w:t>h</w:t>
      </w:r>
      <w:r w:rsidRPr="0005761A">
        <w:rPr>
          <w:szCs w:val="22"/>
        </w:rPr>
        <w:t>igh winds can be dangerous and cause uncontrolled movement or overturning of an EWP</w:t>
      </w:r>
      <w:r w:rsidR="00906AF1" w:rsidRPr="0005761A">
        <w:rPr>
          <w:szCs w:val="22"/>
        </w:rPr>
        <w:t xml:space="preserve"> </w:t>
      </w:r>
    </w:p>
    <w:p w14:paraId="72B6630B" w14:textId="1240E5FE" w:rsidR="00F45057" w:rsidRPr="0005761A" w:rsidRDefault="00A71A30" w:rsidP="007D03D2">
      <w:pPr>
        <w:pStyle w:val="ListBullet"/>
        <w:numPr>
          <w:ilvl w:val="0"/>
          <w:numId w:val="28"/>
        </w:numPr>
        <w:rPr>
          <w:szCs w:val="22"/>
        </w:rPr>
      </w:pPr>
      <w:r w:rsidRPr="0005761A">
        <w:rPr>
          <w:szCs w:val="22"/>
        </w:rPr>
        <w:t xml:space="preserve">uneven or unstable </w:t>
      </w:r>
      <w:r w:rsidR="00BB4FF7" w:rsidRPr="0005761A">
        <w:rPr>
          <w:szCs w:val="22"/>
        </w:rPr>
        <w:t xml:space="preserve">terrain and operating surface can </w:t>
      </w:r>
      <w:r w:rsidRPr="0005761A">
        <w:rPr>
          <w:szCs w:val="22"/>
        </w:rPr>
        <w:t xml:space="preserve">cause </w:t>
      </w:r>
      <w:r w:rsidR="00F45057" w:rsidRPr="0005761A">
        <w:rPr>
          <w:szCs w:val="22"/>
        </w:rPr>
        <w:t xml:space="preserve">the EWP to </w:t>
      </w:r>
      <w:r w:rsidR="00BB4FF7" w:rsidRPr="0005761A">
        <w:rPr>
          <w:szCs w:val="22"/>
        </w:rPr>
        <w:t>overturn</w:t>
      </w:r>
      <w:r w:rsidR="00F45057" w:rsidRPr="0005761A">
        <w:rPr>
          <w:szCs w:val="22"/>
        </w:rPr>
        <w:t xml:space="preserve"> </w:t>
      </w:r>
    </w:p>
    <w:p w14:paraId="7E6C7041" w14:textId="2C9AE966" w:rsidR="00BB4FF7" w:rsidRPr="00D85887" w:rsidRDefault="004D276F" w:rsidP="007D03D2">
      <w:pPr>
        <w:pStyle w:val="ListBullet"/>
        <w:numPr>
          <w:ilvl w:val="0"/>
          <w:numId w:val="28"/>
        </w:numPr>
        <w:rPr>
          <w:szCs w:val="22"/>
        </w:rPr>
      </w:pPr>
      <w:r w:rsidRPr="00D85887">
        <w:rPr>
          <w:szCs w:val="22"/>
        </w:rPr>
        <w:t>t</w:t>
      </w:r>
      <w:r w:rsidR="00BB4FF7" w:rsidRPr="00D85887">
        <w:rPr>
          <w:szCs w:val="22"/>
        </w:rPr>
        <w:t>renches or holes that have been recently filled, may affect stability. Ensure the ground can bear the weight of the machine and any loads it is required to carry</w:t>
      </w:r>
      <w:r w:rsidR="00D85887" w:rsidRPr="00D85887">
        <w:rPr>
          <w:szCs w:val="22"/>
        </w:rPr>
        <w:t xml:space="preserve">. </w:t>
      </w:r>
      <w:r w:rsidR="00BB4FF7" w:rsidRPr="00D85887">
        <w:rPr>
          <w:szCs w:val="22"/>
        </w:rPr>
        <w:t xml:space="preserve">See Chapter </w:t>
      </w:r>
      <w:r w:rsidR="00906AF1" w:rsidRPr="00D85887">
        <w:rPr>
          <w:szCs w:val="22"/>
        </w:rPr>
        <w:t>3</w:t>
      </w:r>
      <w:r w:rsidR="00BB4FF7" w:rsidRPr="00D85887">
        <w:rPr>
          <w:szCs w:val="22"/>
        </w:rPr>
        <w:t xml:space="preserve"> for more information on assessing ground conditions</w:t>
      </w:r>
    </w:p>
    <w:p w14:paraId="7E2A4D1F" w14:textId="4366F457" w:rsidR="00F45057" w:rsidRPr="0005761A" w:rsidRDefault="004D276F" w:rsidP="007D03D2">
      <w:pPr>
        <w:pStyle w:val="ListBullet"/>
        <w:numPr>
          <w:ilvl w:val="0"/>
          <w:numId w:val="28"/>
        </w:numPr>
        <w:rPr>
          <w:szCs w:val="22"/>
        </w:rPr>
      </w:pPr>
      <w:r>
        <w:rPr>
          <w:szCs w:val="22"/>
        </w:rPr>
        <w:t>p</w:t>
      </w:r>
      <w:r w:rsidR="006A28A9" w:rsidRPr="0005761A">
        <w:rPr>
          <w:szCs w:val="22"/>
        </w:rPr>
        <w:t>roximity to other structures can pose a risk of being crushed or trapped against the structure. This can occur when moving the EWP or positioning the work platform.</w:t>
      </w:r>
    </w:p>
    <w:p w14:paraId="40C37009" w14:textId="77777777" w:rsidR="00835399" w:rsidRPr="006066C4" w:rsidRDefault="00835399" w:rsidP="00561D78">
      <w:pPr>
        <w:pStyle w:val="SWAHeading3"/>
        <w:keepNext/>
      </w:pPr>
      <w:r w:rsidRPr="006066C4">
        <w:lastRenderedPageBreak/>
        <w:t>Inspect</w:t>
      </w:r>
      <w:r>
        <w:t>ing</w:t>
      </w:r>
      <w:r w:rsidRPr="006066C4">
        <w:t xml:space="preserve"> the </w:t>
      </w:r>
      <w:r>
        <w:t xml:space="preserve">EWP </w:t>
      </w:r>
    </w:p>
    <w:p w14:paraId="2618499D" w14:textId="77777777" w:rsidR="00DE1AB4" w:rsidRDefault="00CD5CFB" w:rsidP="00CD5CFB">
      <w:pPr>
        <w:tabs>
          <w:tab w:val="left" w:pos="6900"/>
        </w:tabs>
        <w:contextualSpacing w:val="0"/>
      </w:pPr>
      <w:r w:rsidRPr="006066C4">
        <w:t>A person with management or control of plant at a workplace must review</w:t>
      </w:r>
      <w:r>
        <w:t xml:space="preserve"> the relevant</w:t>
      </w:r>
      <w:r w:rsidRPr="006066C4">
        <w:t xml:space="preserve"> safety information</w:t>
      </w:r>
      <w:r>
        <w:t xml:space="preserve"> </w:t>
      </w:r>
      <w:r w:rsidRPr="006066C4">
        <w:t xml:space="preserve">and </w:t>
      </w:r>
      <w:r w:rsidR="00F52334">
        <w:t xml:space="preserve">ensure each EWP is </w:t>
      </w:r>
      <w:r w:rsidRPr="006066C4">
        <w:t>inspect</w:t>
      </w:r>
      <w:r w:rsidR="00F52334">
        <w:t>ed</w:t>
      </w:r>
      <w:r w:rsidR="00DE1AB4">
        <w:t>:</w:t>
      </w:r>
    </w:p>
    <w:p w14:paraId="391E92BF" w14:textId="57E6B26B" w:rsidR="00DE1AB4" w:rsidRDefault="00F52334" w:rsidP="00DE1AB4">
      <w:pPr>
        <w:pStyle w:val="ListParagraph"/>
        <w:numPr>
          <w:ilvl w:val="0"/>
          <w:numId w:val="32"/>
        </w:numPr>
        <w:tabs>
          <w:tab w:val="left" w:pos="6900"/>
        </w:tabs>
        <w:contextualSpacing w:val="0"/>
      </w:pPr>
      <w:r>
        <w:t xml:space="preserve">in accordance with the </w:t>
      </w:r>
      <w:r w:rsidR="00D85887">
        <w:t>manufacturer’s</w:t>
      </w:r>
      <w:r>
        <w:t xml:space="preserve"> recommendations</w:t>
      </w:r>
      <w:r w:rsidR="00DE1AB4">
        <w:t>, or</w:t>
      </w:r>
      <w:r>
        <w:t xml:space="preserve">. </w:t>
      </w:r>
    </w:p>
    <w:p w14:paraId="42810529" w14:textId="4857A476" w:rsidR="00DE1AB4" w:rsidRPr="00C14C72" w:rsidRDefault="00DE1AB4" w:rsidP="00DE1AB4">
      <w:pPr>
        <w:pStyle w:val="ListParagraph"/>
        <w:numPr>
          <w:ilvl w:val="0"/>
          <w:numId w:val="32"/>
        </w:numPr>
        <w:tabs>
          <w:tab w:val="left" w:pos="6900"/>
        </w:tabs>
        <w:contextualSpacing w:val="0"/>
      </w:pPr>
      <w:r>
        <w:t>i</w:t>
      </w:r>
      <w:r w:rsidR="00822093" w:rsidRPr="00E80AEF">
        <w:t>f there are no manufacturer’s recommendations, in accordance with the recommendation</w:t>
      </w:r>
      <w:r w:rsidR="00CE7656">
        <w:t>s</w:t>
      </w:r>
      <w:r w:rsidR="00822093" w:rsidRPr="00E80AEF">
        <w:t xml:space="preserve"> of a competent person.</w:t>
      </w:r>
      <w:r w:rsidR="00E80AEF" w:rsidRPr="00DE1AB4">
        <w:rPr>
          <w:rFonts w:cs="Arial"/>
          <w:sz w:val="20"/>
          <w:szCs w:val="20"/>
        </w:rPr>
        <w:t xml:space="preserve"> </w:t>
      </w:r>
    </w:p>
    <w:p w14:paraId="0CFE4D83" w14:textId="4106F20F" w:rsidR="00CD5CFB" w:rsidRPr="006066C4" w:rsidRDefault="00A533BC" w:rsidP="00DE1AB4">
      <w:pPr>
        <w:tabs>
          <w:tab w:val="left" w:pos="6900"/>
        </w:tabs>
        <w:contextualSpacing w:val="0"/>
      </w:pPr>
      <w:r>
        <w:t xml:space="preserve">Adequate supervision should also be in </w:t>
      </w:r>
      <w:r w:rsidR="00F86A98">
        <w:t xml:space="preserve">place </w:t>
      </w:r>
      <w:r w:rsidR="00CD5CFB" w:rsidRPr="006066C4">
        <w:t xml:space="preserve">in the workplace </w:t>
      </w:r>
      <w:r w:rsidR="00F86A98">
        <w:t>to ensure</w:t>
      </w:r>
      <w:r w:rsidR="00F86A98" w:rsidRPr="006066C4">
        <w:t xml:space="preserve"> </w:t>
      </w:r>
      <w:r w:rsidR="00D9042B">
        <w:t xml:space="preserve">safe </w:t>
      </w:r>
      <w:r w:rsidR="001B4FC6">
        <w:t>work practices are being followed</w:t>
      </w:r>
      <w:r w:rsidR="00CD5CFB" w:rsidRPr="006066C4">
        <w:t xml:space="preserve">. Talk to your workers and their </w:t>
      </w:r>
      <w:r w:rsidR="00812C01">
        <w:t>HSR</w:t>
      </w:r>
      <w:r w:rsidR="00CD5CFB" w:rsidRPr="006066C4">
        <w:t xml:space="preserve"> to find out what their experience is with the </w:t>
      </w:r>
      <w:r w:rsidR="00CD5CFB">
        <w:t>EWP</w:t>
      </w:r>
      <w:r w:rsidR="00CD5CFB" w:rsidRPr="006066C4">
        <w:t xml:space="preserve"> supplier’s instructions for safe set-up and use of the </w:t>
      </w:r>
      <w:r w:rsidR="00CD5CFB">
        <w:t>EWP</w:t>
      </w:r>
      <w:r w:rsidR="00CD5CFB" w:rsidRPr="006066C4">
        <w:t>.</w:t>
      </w:r>
    </w:p>
    <w:p w14:paraId="12F0557D" w14:textId="5B61F343" w:rsidR="001B1472" w:rsidRDefault="00CD5CFB" w:rsidP="00CD5CFB">
      <w:pPr>
        <w:tabs>
          <w:tab w:val="left" w:pos="6900"/>
        </w:tabs>
        <w:contextualSpacing w:val="0"/>
      </w:pPr>
      <w:r w:rsidRPr="006066C4">
        <w:t xml:space="preserve">If you have hired or leased </w:t>
      </w:r>
      <w:r>
        <w:t>an EWP</w:t>
      </w:r>
      <w:r w:rsidRPr="006066C4">
        <w:t xml:space="preserve">, you should also consult the person who owns the </w:t>
      </w:r>
      <w:r>
        <w:t xml:space="preserve">EWP </w:t>
      </w:r>
      <w:r w:rsidRPr="006066C4">
        <w:t xml:space="preserve">about potential hazards, because you both have responsibility for ensuring, so far as is reasonably practicable, the </w:t>
      </w:r>
      <w:r>
        <w:t xml:space="preserve">EWP </w:t>
      </w:r>
      <w:r w:rsidRPr="006066C4">
        <w:t>is safe and without risk to health and safety.</w:t>
      </w:r>
    </w:p>
    <w:p w14:paraId="290C470C" w14:textId="77777777" w:rsidR="00CD5CFB" w:rsidRPr="006066C4" w:rsidRDefault="00CD5CFB" w:rsidP="00CD5CFB">
      <w:pPr>
        <w:tabs>
          <w:tab w:val="left" w:pos="6900"/>
        </w:tabs>
        <w:contextualSpacing w:val="0"/>
      </w:pPr>
      <w:r w:rsidRPr="006066C4">
        <w:t xml:space="preserve">Factors to consider include: </w:t>
      </w:r>
    </w:p>
    <w:p w14:paraId="570E5865" w14:textId="707F98E0" w:rsidR="00CD5CFB" w:rsidRPr="006066C4" w:rsidRDefault="00CD5CFB" w:rsidP="00DC7B0B">
      <w:pPr>
        <w:pStyle w:val="ListBullet"/>
        <w:numPr>
          <w:ilvl w:val="0"/>
          <w:numId w:val="8"/>
        </w:numPr>
        <w:ind w:left="641" w:hanging="357"/>
      </w:pPr>
      <w:r w:rsidRPr="006066C4">
        <w:t xml:space="preserve">the </w:t>
      </w:r>
      <w:r w:rsidRPr="00CD5CFB">
        <w:t>condition</w:t>
      </w:r>
      <w:r w:rsidRPr="006066C4">
        <w:t xml:space="preserve"> of the </w:t>
      </w:r>
      <w:r>
        <w:t>EWP</w:t>
      </w:r>
      <w:r w:rsidRPr="006066C4">
        <w:t>, for example</w:t>
      </w:r>
      <w:r>
        <w:t>,</w:t>
      </w:r>
      <w:r w:rsidRPr="006066C4">
        <w:t xml:space="preserve"> its age, maintenance history and how frequently the </w:t>
      </w:r>
      <w:r>
        <w:t>EWP</w:t>
      </w:r>
      <w:r w:rsidRPr="006066C4">
        <w:t xml:space="preserve"> is </w:t>
      </w:r>
      <w:r w:rsidR="007A4D6D">
        <w:t xml:space="preserve">intended to be </w:t>
      </w:r>
      <w:r w:rsidRPr="006066C4">
        <w:t>used</w:t>
      </w:r>
      <w:r>
        <w:t>.</w:t>
      </w:r>
    </w:p>
    <w:p w14:paraId="5C620E01" w14:textId="34E250D6" w:rsidR="00CD5CFB" w:rsidRPr="006066C4" w:rsidRDefault="00CD5CFB" w:rsidP="00DC7B0B">
      <w:pPr>
        <w:pStyle w:val="ListBullet"/>
        <w:numPr>
          <w:ilvl w:val="0"/>
          <w:numId w:val="8"/>
        </w:numPr>
        <w:ind w:left="641" w:hanging="357"/>
      </w:pPr>
      <w:r w:rsidRPr="006066C4">
        <w:t xml:space="preserve">the </w:t>
      </w:r>
      <w:r w:rsidRPr="00CD5CFB">
        <w:t xml:space="preserve">suitability </w:t>
      </w:r>
      <w:r w:rsidRPr="006066C4">
        <w:t xml:space="preserve">of the </w:t>
      </w:r>
      <w:r>
        <w:t>EWP</w:t>
      </w:r>
      <w:r w:rsidRPr="006066C4">
        <w:t xml:space="preserve">, for example: </w:t>
      </w:r>
      <w:r>
        <w:t>I</w:t>
      </w:r>
      <w:r w:rsidRPr="006066C4">
        <w:t xml:space="preserve">s it </w:t>
      </w:r>
      <w:r w:rsidR="005E5B56">
        <w:t>suitable for</w:t>
      </w:r>
      <w:r w:rsidRPr="006066C4">
        <w:t xml:space="preserve"> </w:t>
      </w:r>
      <w:r w:rsidR="002B2AFE">
        <w:t>the</w:t>
      </w:r>
      <w:r w:rsidR="002B2AFE" w:rsidRPr="006066C4">
        <w:t xml:space="preserve"> </w:t>
      </w:r>
      <w:r w:rsidRPr="006066C4">
        <w:t xml:space="preserve">intended </w:t>
      </w:r>
      <w:r w:rsidR="002B2AFE">
        <w:t>u</w:t>
      </w:r>
      <w:r w:rsidR="002B2AFE" w:rsidRPr="006066C4">
        <w:t>se</w:t>
      </w:r>
      <w:r w:rsidRPr="006066C4">
        <w:t xml:space="preserve">? </w:t>
      </w:r>
      <w:r w:rsidR="002B2AFE">
        <w:t>Will</w:t>
      </w:r>
      <w:r w:rsidR="002B2AFE" w:rsidRPr="006066C4">
        <w:t xml:space="preserve"> </w:t>
      </w:r>
      <w:r w:rsidRPr="006066C4">
        <w:t xml:space="preserve">it </w:t>
      </w:r>
      <w:r w:rsidR="002B2AFE">
        <w:t xml:space="preserve">need to </w:t>
      </w:r>
      <w:r w:rsidRPr="006066C4">
        <w:t xml:space="preserve">be modified </w:t>
      </w:r>
      <w:r w:rsidR="002B2AFE" w:rsidRPr="006066C4">
        <w:t>f</w:t>
      </w:r>
      <w:r w:rsidR="002B2AFE">
        <w:t>or</w:t>
      </w:r>
      <w:r w:rsidR="002B2AFE" w:rsidRPr="006066C4">
        <w:t xml:space="preserve"> </w:t>
      </w:r>
      <w:r w:rsidRPr="006066C4">
        <w:t>its intended use?</w:t>
      </w:r>
      <w:r w:rsidR="001C6CB5">
        <w:t xml:space="preserve"> Will the modification be carried out by a competent person?</w:t>
      </w:r>
      <w:r w:rsidR="004B72A1">
        <w:t xml:space="preserve"> </w:t>
      </w:r>
      <w:r w:rsidR="001A6B72">
        <w:t>Is it suitable for the job requirements or i</w:t>
      </w:r>
      <w:r w:rsidR="004B72A1">
        <w:t>s there another type of plant that is specifically designed for the task that is required?</w:t>
      </w:r>
    </w:p>
    <w:p w14:paraId="38C02B1C" w14:textId="77777777" w:rsidR="00CD5CFB" w:rsidRPr="006066C4" w:rsidRDefault="00CD5CFB" w:rsidP="00DC7B0B">
      <w:pPr>
        <w:pStyle w:val="ListBullet"/>
        <w:numPr>
          <w:ilvl w:val="0"/>
          <w:numId w:val="8"/>
        </w:numPr>
        <w:ind w:left="641" w:hanging="357"/>
      </w:pPr>
      <w:r w:rsidRPr="006066C4">
        <w:t xml:space="preserve">the </w:t>
      </w:r>
      <w:r w:rsidRPr="00CD5CFB">
        <w:t>location</w:t>
      </w:r>
      <w:r w:rsidRPr="006066C4">
        <w:t xml:space="preserve"> of the </w:t>
      </w:r>
      <w:r>
        <w:t>EWP</w:t>
      </w:r>
      <w:r w:rsidRPr="006066C4">
        <w:t xml:space="preserve">, for example: </w:t>
      </w:r>
      <w:r>
        <w:t>W</w:t>
      </w:r>
      <w:r w:rsidRPr="006066C4">
        <w:t xml:space="preserve">hat is its impact on the design and layout of the workplace and are workers able to access the </w:t>
      </w:r>
      <w:r>
        <w:t>EWP</w:t>
      </w:r>
      <w:r w:rsidRPr="006066C4">
        <w:t xml:space="preserve"> without risk of slips, trips or falls?</w:t>
      </w:r>
    </w:p>
    <w:p w14:paraId="3F42967B" w14:textId="604005A2" w:rsidR="00CD5CFB" w:rsidRDefault="00CD5CFB" w:rsidP="00DC7B0B">
      <w:pPr>
        <w:pStyle w:val="ListBullet"/>
        <w:numPr>
          <w:ilvl w:val="0"/>
          <w:numId w:val="8"/>
        </w:numPr>
        <w:ind w:left="641" w:hanging="357"/>
      </w:pPr>
      <w:r w:rsidRPr="00CD5CFB">
        <w:t>abnormal situations, for example:</w:t>
      </w:r>
      <w:r w:rsidRPr="006066C4">
        <w:t xml:space="preserve"> </w:t>
      </w:r>
      <w:r>
        <w:t>W</w:t>
      </w:r>
      <w:r w:rsidRPr="006066C4">
        <w:t xml:space="preserve">hat abnormal situations, </w:t>
      </w:r>
      <w:r w:rsidR="00FE69DA">
        <w:t xml:space="preserve">reasonably </w:t>
      </w:r>
      <w:r w:rsidR="00AC2A40">
        <w:t xml:space="preserve">foreseeable </w:t>
      </w:r>
      <w:r w:rsidRPr="006066C4">
        <w:t xml:space="preserve">misuse or fluctuation in operating conditions can you foresee? </w:t>
      </w:r>
    </w:p>
    <w:p w14:paraId="7893C732" w14:textId="0D7B9681" w:rsidR="00CD5CFB" w:rsidRDefault="00CD5CFB" w:rsidP="00CD5CFB">
      <w:pPr>
        <w:tabs>
          <w:tab w:val="left" w:pos="6900"/>
        </w:tabs>
        <w:contextualSpacing w:val="0"/>
      </w:pPr>
      <w:hyperlink w:anchor="inspecting_and_maintaining_EWPs" w:history="1">
        <w:r w:rsidRPr="00067299">
          <w:rPr>
            <w:rStyle w:val="Hyperlink"/>
          </w:rPr>
          <w:t xml:space="preserve">Chapter </w:t>
        </w:r>
        <w:bookmarkStart w:id="20" w:name="inspecting_and_maintaining_EWPs"/>
        <w:bookmarkEnd w:id="20"/>
        <w:r w:rsidRPr="00067299">
          <w:rPr>
            <w:rStyle w:val="Hyperlink"/>
          </w:rPr>
          <w:t>6</w:t>
        </w:r>
      </w:hyperlink>
      <w:r w:rsidRPr="002F75DE">
        <w:t xml:space="preserve"> </w:t>
      </w:r>
      <w:r>
        <w:t>provides</w:t>
      </w:r>
      <w:r w:rsidRPr="002F75DE">
        <w:t xml:space="preserve"> more information about inspecting and testing EWPs.</w:t>
      </w:r>
    </w:p>
    <w:p w14:paraId="585340D9" w14:textId="77777777" w:rsidR="001922CE" w:rsidRPr="006066C4" w:rsidRDefault="001922CE" w:rsidP="001922CE">
      <w:pPr>
        <w:pStyle w:val="SWAHeading3"/>
        <w:keepNext/>
      </w:pPr>
      <w:r w:rsidRPr="006066C4">
        <w:t>Review safety information</w:t>
      </w:r>
    </w:p>
    <w:p w14:paraId="00CED425" w14:textId="77777777" w:rsidR="00AB15EC" w:rsidRPr="006066C4" w:rsidRDefault="00AB15EC" w:rsidP="00AB15EC">
      <w:pPr>
        <w:tabs>
          <w:tab w:val="left" w:pos="6900"/>
        </w:tabs>
        <w:contextualSpacing w:val="0"/>
      </w:pPr>
      <w:r w:rsidRPr="00AB15EC">
        <w:t>Information</w:t>
      </w:r>
      <w:r w:rsidRPr="006066C4">
        <w:t xml:space="preserve"> about hazards, risks and control measures relating to </w:t>
      </w:r>
      <w:r>
        <w:t>EWPs</w:t>
      </w:r>
      <w:r w:rsidRPr="006066C4">
        <w:t xml:space="preserve"> in your workplace can be obtained from:</w:t>
      </w:r>
    </w:p>
    <w:p w14:paraId="19AD3CDA" w14:textId="77777777" w:rsidR="00AB15EC" w:rsidRPr="006066C4" w:rsidRDefault="00AB15EC" w:rsidP="00DC7B0B">
      <w:pPr>
        <w:pStyle w:val="ListBullet"/>
        <w:numPr>
          <w:ilvl w:val="0"/>
          <w:numId w:val="8"/>
        </w:numPr>
        <w:ind w:left="641" w:hanging="357"/>
      </w:pPr>
      <w:r w:rsidRPr="006066C4">
        <w:t xml:space="preserve">manufacturers, importers or suppliers of the </w:t>
      </w:r>
      <w:r>
        <w:t>EWP</w:t>
      </w:r>
    </w:p>
    <w:p w14:paraId="26042D85" w14:textId="77777777" w:rsidR="00AB15EC" w:rsidRPr="006066C4" w:rsidRDefault="00AB15EC" w:rsidP="00DC7B0B">
      <w:pPr>
        <w:pStyle w:val="ListBullet"/>
        <w:numPr>
          <w:ilvl w:val="0"/>
          <w:numId w:val="8"/>
        </w:numPr>
        <w:ind w:left="641" w:hanging="357"/>
      </w:pPr>
      <w:r w:rsidRPr="006066C4">
        <w:t>maintenance technicians or specialists, for example engineers</w:t>
      </w:r>
    </w:p>
    <w:p w14:paraId="095320BF" w14:textId="77777777" w:rsidR="00AB15EC" w:rsidRPr="006066C4" w:rsidRDefault="00AB15EC" w:rsidP="00DC7B0B">
      <w:pPr>
        <w:pStyle w:val="ListBullet"/>
        <w:numPr>
          <w:ilvl w:val="0"/>
          <w:numId w:val="8"/>
        </w:numPr>
        <w:ind w:left="641" w:hanging="357"/>
      </w:pPr>
      <w:r w:rsidRPr="006066C4">
        <w:t>your workers</w:t>
      </w:r>
    </w:p>
    <w:p w14:paraId="551BFDEA" w14:textId="0A9482F7" w:rsidR="00AB15EC" w:rsidRPr="006066C4" w:rsidRDefault="00AB15EC" w:rsidP="00DC7B0B">
      <w:pPr>
        <w:pStyle w:val="ListBullet"/>
        <w:numPr>
          <w:ilvl w:val="0"/>
          <w:numId w:val="8"/>
        </w:numPr>
        <w:ind w:left="641" w:hanging="357"/>
      </w:pPr>
      <w:r w:rsidRPr="006066C4">
        <w:t>regulators, unions and other organisations</w:t>
      </w:r>
      <w:r w:rsidR="003D7B68">
        <w:t>/associations</w:t>
      </w:r>
    </w:p>
    <w:p w14:paraId="2DE8D6E2" w14:textId="77777777" w:rsidR="00AB15EC" w:rsidRPr="006066C4" w:rsidRDefault="00AB15EC" w:rsidP="00DC7B0B">
      <w:pPr>
        <w:pStyle w:val="ListBullet"/>
        <w:numPr>
          <w:ilvl w:val="0"/>
          <w:numId w:val="8"/>
        </w:numPr>
        <w:ind w:left="641" w:hanging="357"/>
      </w:pPr>
      <w:r w:rsidRPr="006066C4">
        <w:t xml:space="preserve">businesses or undertakings </w:t>
      </w:r>
      <w:proofErr w:type="gramStart"/>
      <w:r w:rsidRPr="006066C4">
        <w:t>similar to</w:t>
      </w:r>
      <w:proofErr w:type="gramEnd"/>
      <w:r w:rsidRPr="006066C4">
        <w:t xml:space="preserve"> your own, and</w:t>
      </w:r>
    </w:p>
    <w:p w14:paraId="5888683A" w14:textId="77777777" w:rsidR="00AB15EC" w:rsidRDefault="00AB15EC" w:rsidP="00DC7B0B">
      <w:pPr>
        <w:pStyle w:val="ListBullet"/>
        <w:numPr>
          <w:ilvl w:val="0"/>
          <w:numId w:val="8"/>
        </w:numPr>
        <w:ind w:left="641" w:hanging="357"/>
      </w:pPr>
      <w:r w:rsidRPr="006066C4">
        <w:t>Australian, International or other technical standards.</w:t>
      </w:r>
    </w:p>
    <w:p w14:paraId="1BB562EC" w14:textId="77777777" w:rsidR="008E77DE" w:rsidRPr="006066C4" w:rsidRDefault="008E77DE" w:rsidP="008E77DE">
      <w:pPr>
        <w:pStyle w:val="SWAHeading3"/>
        <w:keepNext/>
      </w:pPr>
      <w:r w:rsidRPr="006066C4">
        <w:t xml:space="preserve">Review incident records and </w:t>
      </w:r>
      <w:r>
        <w:t xml:space="preserve">other </w:t>
      </w:r>
      <w:r w:rsidRPr="006066C4">
        <w:t xml:space="preserve">data </w:t>
      </w:r>
    </w:p>
    <w:p w14:paraId="5378DDDB" w14:textId="171E7AB8" w:rsidR="00406F53" w:rsidRDefault="00406F53" w:rsidP="00406F53">
      <w:pPr>
        <w:tabs>
          <w:tab w:val="left" w:pos="6900"/>
        </w:tabs>
        <w:contextualSpacing w:val="0"/>
      </w:pPr>
      <w:r w:rsidRPr="00406F53">
        <w:t xml:space="preserve">Check </w:t>
      </w:r>
      <w:r w:rsidRPr="00AC2A40">
        <w:rPr>
          <w:szCs w:val="22"/>
        </w:rPr>
        <w:t>your records of workplace injuries and illness, inspection reports</w:t>
      </w:r>
      <w:r w:rsidR="00F45057" w:rsidRPr="00AC2A40">
        <w:rPr>
          <w:szCs w:val="22"/>
        </w:rPr>
        <w:t xml:space="preserve">, </w:t>
      </w:r>
      <w:r w:rsidRPr="00AC2A40">
        <w:rPr>
          <w:szCs w:val="22"/>
        </w:rPr>
        <w:t xml:space="preserve">maintenance logs, </w:t>
      </w:r>
      <w:r w:rsidR="00F45057" w:rsidRPr="00AC2A40">
        <w:rPr>
          <w:szCs w:val="22"/>
        </w:rPr>
        <w:t xml:space="preserve">incident and </w:t>
      </w:r>
      <w:r w:rsidRPr="00AC2A40">
        <w:rPr>
          <w:szCs w:val="22"/>
        </w:rPr>
        <w:t>investigation</w:t>
      </w:r>
      <w:r w:rsidR="00F45057" w:rsidRPr="00AC2A40">
        <w:rPr>
          <w:szCs w:val="22"/>
        </w:rPr>
        <w:t xml:space="preserve"> reports.</w:t>
      </w:r>
      <w:r w:rsidR="00F45057">
        <w:t xml:space="preserve"> </w:t>
      </w:r>
      <w:r w:rsidRPr="00406F53">
        <w:t xml:space="preserve"> </w:t>
      </w:r>
    </w:p>
    <w:p w14:paraId="2220DC50" w14:textId="1324FA16" w:rsidR="00AC2A40" w:rsidRPr="006066C4" w:rsidRDefault="00AC2A40" w:rsidP="00406F53">
      <w:pPr>
        <w:tabs>
          <w:tab w:val="left" w:pos="6900"/>
        </w:tabs>
        <w:contextualSpacing w:val="0"/>
      </w:pPr>
      <w:r>
        <w:t xml:space="preserve">You should also check </w:t>
      </w:r>
      <w:r w:rsidRPr="00AC2A40">
        <w:rPr>
          <w:szCs w:val="22"/>
        </w:rPr>
        <w:t xml:space="preserve">plant safety logbooks, </w:t>
      </w:r>
      <w:r>
        <w:rPr>
          <w:szCs w:val="22"/>
        </w:rPr>
        <w:t>manufacturer’s manual/instructions</w:t>
      </w:r>
      <w:r w:rsidR="00731967">
        <w:rPr>
          <w:szCs w:val="22"/>
        </w:rPr>
        <w:t xml:space="preserve"> or</w:t>
      </w:r>
      <w:r>
        <w:rPr>
          <w:szCs w:val="22"/>
        </w:rPr>
        <w:t xml:space="preserve"> safety alerts</w:t>
      </w:r>
      <w:r w:rsidR="00731967">
        <w:rPr>
          <w:szCs w:val="22"/>
        </w:rPr>
        <w:t xml:space="preserve"> </w:t>
      </w:r>
      <w:r>
        <w:rPr>
          <w:szCs w:val="22"/>
        </w:rPr>
        <w:t xml:space="preserve">which are supplied with </w:t>
      </w:r>
      <w:proofErr w:type="gramStart"/>
      <w:r>
        <w:rPr>
          <w:szCs w:val="22"/>
        </w:rPr>
        <w:t xml:space="preserve">the </w:t>
      </w:r>
      <w:r w:rsidR="00EF2C53">
        <w:rPr>
          <w:szCs w:val="22"/>
        </w:rPr>
        <w:t>m</w:t>
      </w:r>
      <w:r>
        <w:rPr>
          <w:szCs w:val="22"/>
        </w:rPr>
        <w:t>ajority of</w:t>
      </w:r>
      <w:proofErr w:type="gramEnd"/>
      <w:r>
        <w:rPr>
          <w:szCs w:val="22"/>
        </w:rPr>
        <w:t xml:space="preserve"> </w:t>
      </w:r>
      <w:r w:rsidR="00E94D72">
        <w:rPr>
          <w:szCs w:val="22"/>
        </w:rPr>
        <w:t>EWPs</w:t>
      </w:r>
      <w:r>
        <w:rPr>
          <w:szCs w:val="22"/>
        </w:rPr>
        <w:t xml:space="preserve"> and capture important data.</w:t>
      </w:r>
    </w:p>
    <w:p w14:paraId="6B8B0E8F" w14:textId="26FF028F" w:rsidR="00406F53" w:rsidRPr="00406F53" w:rsidRDefault="00406F53" w:rsidP="00406F53">
      <w:pPr>
        <w:tabs>
          <w:tab w:val="left" w:pos="6900"/>
        </w:tabs>
        <w:contextualSpacing w:val="0"/>
      </w:pPr>
      <w:r w:rsidRPr="00406F53">
        <w:lastRenderedPageBreak/>
        <w:t>EWP owners should have systems in place to review similar and reoccurring faults, misuse, or incidents to identify root causes</w:t>
      </w:r>
      <w:r w:rsidR="007555B6">
        <w:t xml:space="preserve">. </w:t>
      </w:r>
    </w:p>
    <w:p w14:paraId="50BA734B" w14:textId="77777777" w:rsidR="00406F53" w:rsidRPr="00406F53" w:rsidRDefault="00406F53" w:rsidP="00406F53">
      <w:pPr>
        <w:tabs>
          <w:tab w:val="left" w:pos="6900"/>
        </w:tabs>
        <w:contextualSpacing w:val="0"/>
      </w:pPr>
      <w:r w:rsidRPr="00406F53">
        <w:t>This analysis should include considering industry trends, known incidents, service bulletins, alerts issued by manufacturers and other information sources to identify factors that may influence the service life of components.</w:t>
      </w:r>
    </w:p>
    <w:p w14:paraId="54ECF267" w14:textId="378118CD" w:rsidR="00CF0324" w:rsidRPr="00CF0324" w:rsidRDefault="00BE28E6" w:rsidP="00CF0324">
      <w:pPr>
        <w:pStyle w:val="SWAHeading2"/>
      </w:pPr>
      <w:bookmarkStart w:id="21" w:name="_Toc491094229"/>
      <w:bookmarkStart w:id="22" w:name="_Toc513456986"/>
      <w:bookmarkStart w:id="23" w:name="_Toc180664759"/>
      <w:bookmarkStart w:id="24" w:name="_Toc216094972"/>
      <w:r>
        <w:t>2.</w:t>
      </w:r>
      <w:r w:rsidR="0086767F">
        <w:t>3</w:t>
      </w:r>
      <w:r>
        <w:tab/>
      </w:r>
      <w:r w:rsidR="0086767F">
        <w:t>Assessing t</w:t>
      </w:r>
      <w:r w:rsidR="006D30E0" w:rsidRPr="006066C4">
        <w:t>he risks</w:t>
      </w:r>
      <w:bookmarkEnd w:id="21"/>
      <w:bookmarkEnd w:id="22"/>
      <w:bookmarkEnd w:id="23"/>
      <w:bookmarkEnd w:id="24"/>
    </w:p>
    <w:p w14:paraId="3B2C5E61" w14:textId="77777777" w:rsidR="00E54FB0" w:rsidRPr="006066C4" w:rsidRDefault="00E54FB0" w:rsidP="00E54FB0">
      <w:pPr>
        <w:tabs>
          <w:tab w:val="left" w:pos="6900"/>
        </w:tabs>
        <w:contextualSpacing w:val="0"/>
      </w:pPr>
      <w:r w:rsidRPr="006066C4">
        <w:t>A risk assessment consider</w:t>
      </w:r>
      <w:r>
        <w:t>s</w:t>
      </w:r>
      <w:r w:rsidRPr="006066C4">
        <w:t xml:space="preserve"> what could happen if someone is exposed to a hazard </w:t>
      </w:r>
      <w:r w:rsidRPr="00E54FB0">
        <w:t xml:space="preserve">and the likelihood of it happening. </w:t>
      </w:r>
      <w:r w:rsidRPr="006066C4">
        <w:t>A risk assessment can help you determine:</w:t>
      </w:r>
    </w:p>
    <w:p w14:paraId="302D8E8C" w14:textId="77777777" w:rsidR="00E54FB0" w:rsidRPr="006066C4" w:rsidRDefault="00E54FB0" w:rsidP="00DC7B0B">
      <w:pPr>
        <w:pStyle w:val="ListBullet"/>
        <w:numPr>
          <w:ilvl w:val="0"/>
          <w:numId w:val="8"/>
        </w:numPr>
        <w:ind w:left="641" w:hanging="357"/>
      </w:pPr>
      <w:r w:rsidRPr="006066C4">
        <w:t>how severe a risk is</w:t>
      </w:r>
    </w:p>
    <w:p w14:paraId="5EC26C7F" w14:textId="77777777" w:rsidR="00E54FB0" w:rsidRPr="006066C4" w:rsidRDefault="00E54FB0" w:rsidP="00DC7B0B">
      <w:pPr>
        <w:pStyle w:val="ListBullet"/>
        <w:numPr>
          <w:ilvl w:val="0"/>
          <w:numId w:val="8"/>
        </w:numPr>
        <w:ind w:left="641" w:hanging="357"/>
      </w:pPr>
      <w:r w:rsidRPr="006066C4">
        <w:t xml:space="preserve">whether existing control measures are effective </w:t>
      </w:r>
    </w:p>
    <w:p w14:paraId="63C92398" w14:textId="77777777" w:rsidR="00E54FB0" w:rsidRPr="006066C4" w:rsidRDefault="00E54FB0" w:rsidP="00DC7B0B">
      <w:pPr>
        <w:pStyle w:val="ListBullet"/>
        <w:numPr>
          <w:ilvl w:val="0"/>
          <w:numId w:val="8"/>
        </w:numPr>
        <w:ind w:left="641" w:hanging="357"/>
      </w:pPr>
      <w:r w:rsidRPr="006066C4">
        <w:t>what action you should take to control the risk, and</w:t>
      </w:r>
    </w:p>
    <w:p w14:paraId="366767CB" w14:textId="77777777" w:rsidR="00E54FB0" w:rsidRPr="006066C4" w:rsidRDefault="00E54FB0" w:rsidP="00DC7B0B">
      <w:pPr>
        <w:pStyle w:val="ListBullet"/>
        <w:numPr>
          <w:ilvl w:val="0"/>
          <w:numId w:val="8"/>
        </w:numPr>
        <w:ind w:left="641" w:hanging="357"/>
      </w:pPr>
      <w:r w:rsidRPr="006066C4">
        <w:t>how urgently the action needs to be taken.</w:t>
      </w:r>
    </w:p>
    <w:p w14:paraId="3805ADF7" w14:textId="77777777" w:rsidR="00E54FB0" w:rsidRPr="006066C4" w:rsidRDefault="00E54FB0" w:rsidP="00E54FB0">
      <w:pPr>
        <w:tabs>
          <w:tab w:val="left" w:pos="6900"/>
        </w:tabs>
        <w:contextualSpacing w:val="0"/>
      </w:pPr>
      <w:r w:rsidRPr="006066C4">
        <w:t>Hazards have the potential to cause different types</w:t>
      </w:r>
      <w:r>
        <w:t xml:space="preserve"> (e.g. physical or psychological)</w:t>
      </w:r>
      <w:r w:rsidRPr="006066C4">
        <w:t xml:space="preserve"> and severities of harm, ranging from minor discomfort to a serious injury or death. </w:t>
      </w:r>
    </w:p>
    <w:p w14:paraId="4CEFA0B1" w14:textId="77777777" w:rsidR="00E54FB0" w:rsidRPr="0005761A" w:rsidRDefault="00E54FB0" w:rsidP="00E54FB0">
      <w:pPr>
        <w:tabs>
          <w:tab w:val="left" w:pos="6900"/>
        </w:tabs>
        <w:contextualSpacing w:val="0"/>
        <w:rPr>
          <w:szCs w:val="22"/>
        </w:rPr>
      </w:pPr>
      <w:r w:rsidRPr="006066C4">
        <w:t xml:space="preserve">Many hazards and their associated risks are well known and have well established and accepted control measures. In these situations, the second step to formally assess the risk is </w:t>
      </w:r>
      <w:r w:rsidRPr="0005761A">
        <w:rPr>
          <w:szCs w:val="22"/>
        </w:rPr>
        <w:t>not required. If after identifying a hazard you already know the risk and how to control it effectively, you may simply implement the controls.</w:t>
      </w:r>
    </w:p>
    <w:p w14:paraId="4F487617" w14:textId="77777777" w:rsidR="00E54FB0" w:rsidRPr="0005761A" w:rsidRDefault="00E54FB0" w:rsidP="00E54FB0">
      <w:pPr>
        <w:tabs>
          <w:tab w:val="left" w:pos="6900"/>
        </w:tabs>
        <w:contextualSpacing w:val="0"/>
        <w:rPr>
          <w:szCs w:val="22"/>
        </w:rPr>
      </w:pPr>
      <w:r w:rsidRPr="0005761A">
        <w:rPr>
          <w:szCs w:val="22"/>
        </w:rPr>
        <w:t>To assess the risk associated with EWP hazards you have identified, you should consider the following:</w:t>
      </w:r>
    </w:p>
    <w:p w14:paraId="2147BF28" w14:textId="77777777" w:rsidR="00F86EF2" w:rsidRPr="006066C4" w:rsidRDefault="00F86EF2" w:rsidP="001A29B6">
      <w:pPr>
        <w:pStyle w:val="SWAHeading3"/>
        <w:keepNext/>
      </w:pPr>
      <w:r w:rsidRPr="006066C4">
        <w:t>What is the potential impact of the hazard?</w:t>
      </w:r>
    </w:p>
    <w:p w14:paraId="2DD74918" w14:textId="0C9AD67E" w:rsidR="00640001" w:rsidRPr="006066C4" w:rsidRDefault="00640001" w:rsidP="00DC7B0B">
      <w:pPr>
        <w:pStyle w:val="ListBullet"/>
        <w:numPr>
          <w:ilvl w:val="0"/>
          <w:numId w:val="8"/>
        </w:numPr>
        <w:ind w:left="641" w:hanging="357"/>
      </w:pPr>
      <w:r w:rsidRPr="006066C4">
        <w:t xml:space="preserve">How severe an injury or illness </w:t>
      </w:r>
      <w:r>
        <w:t xml:space="preserve">could </w:t>
      </w:r>
      <w:r w:rsidRPr="006066C4">
        <w:t xml:space="preserve">be? For example, </w:t>
      </w:r>
      <w:r>
        <w:t xml:space="preserve">a </w:t>
      </w:r>
      <w:r w:rsidRPr="006066C4">
        <w:t xml:space="preserve">serious or fatal crush injury, </w:t>
      </w:r>
      <w:r w:rsidR="00797A80">
        <w:t xml:space="preserve">fall from height, </w:t>
      </w:r>
      <w:r w:rsidR="00EF31E4">
        <w:t xml:space="preserve">injuries from collisions, </w:t>
      </w:r>
      <w:r w:rsidRPr="006066C4">
        <w:t xml:space="preserve">lacerations, amputation, </w:t>
      </w:r>
      <w:r w:rsidR="00916DD4">
        <w:t>electrocution</w:t>
      </w:r>
      <w:r w:rsidR="00916DD4" w:rsidRPr="006066C4">
        <w:t xml:space="preserve"> </w:t>
      </w:r>
      <w:r w:rsidRPr="006066C4">
        <w:t>or loss of hearing.</w:t>
      </w:r>
    </w:p>
    <w:p w14:paraId="371BD6BD" w14:textId="0E93A5C1" w:rsidR="00640001" w:rsidRPr="006066C4" w:rsidRDefault="00640001" w:rsidP="00DC7B0B">
      <w:pPr>
        <w:pStyle w:val="ListBullet"/>
        <w:numPr>
          <w:ilvl w:val="0"/>
          <w:numId w:val="8"/>
        </w:numPr>
        <w:ind w:left="641" w:hanging="357"/>
      </w:pPr>
      <w:r w:rsidRPr="006066C4">
        <w:t xml:space="preserve">What is the worst possible harm the </w:t>
      </w:r>
      <w:r>
        <w:t>EWP</w:t>
      </w:r>
      <w:r w:rsidRPr="006066C4">
        <w:t xml:space="preserve"> hazard could cause? For example, </w:t>
      </w:r>
      <w:r>
        <w:t>an EWP</w:t>
      </w:r>
      <w:r w:rsidRPr="006066C4">
        <w:t xml:space="preserve"> could collapse</w:t>
      </w:r>
      <w:r w:rsidR="0079253A">
        <w:t xml:space="preserve"> or </w:t>
      </w:r>
      <w:r w:rsidR="00326B9A">
        <w:t>overturn</w:t>
      </w:r>
      <w:r w:rsidRPr="006066C4">
        <w:t xml:space="preserve"> causing harm to the operator, workers and others.</w:t>
      </w:r>
    </w:p>
    <w:p w14:paraId="6A34BD05" w14:textId="77777777" w:rsidR="00EE3318" w:rsidRPr="006066C4" w:rsidRDefault="00EE3318" w:rsidP="001A29B6">
      <w:pPr>
        <w:pStyle w:val="SWAHeading3"/>
        <w:keepNext/>
      </w:pPr>
      <w:r w:rsidRPr="006066C4">
        <w:t>How likely is the hazard to cause harm?</w:t>
      </w:r>
    </w:p>
    <w:p w14:paraId="7947B071" w14:textId="77777777" w:rsidR="00F0716B" w:rsidRPr="006066C4" w:rsidRDefault="00F0716B" w:rsidP="00DC7B0B">
      <w:pPr>
        <w:pStyle w:val="ListBullet"/>
        <w:numPr>
          <w:ilvl w:val="0"/>
          <w:numId w:val="8"/>
        </w:numPr>
        <w:ind w:left="641" w:hanging="357"/>
      </w:pPr>
      <w:r w:rsidRPr="006066C4">
        <w:t xml:space="preserve">How frequently </w:t>
      </w:r>
      <w:r>
        <w:t xml:space="preserve">and how long </w:t>
      </w:r>
      <w:r w:rsidRPr="006066C4">
        <w:t>are workers exposed to the hazard?</w:t>
      </w:r>
    </w:p>
    <w:p w14:paraId="4E48C9D3" w14:textId="0B390588" w:rsidR="00F0716B" w:rsidRPr="006066C4" w:rsidRDefault="00F0716B" w:rsidP="00DC7B0B">
      <w:pPr>
        <w:pStyle w:val="ListBullet"/>
        <w:numPr>
          <w:ilvl w:val="0"/>
          <w:numId w:val="8"/>
        </w:numPr>
        <w:ind w:left="641" w:hanging="357"/>
      </w:pPr>
      <w:r w:rsidRPr="006066C4">
        <w:t xml:space="preserve">What conditions is the </w:t>
      </w:r>
      <w:r>
        <w:t>EWP</w:t>
      </w:r>
      <w:r w:rsidRPr="006066C4">
        <w:t xml:space="preserve"> used in? For example, in </w:t>
      </w:r>
      <w:r>
        <w:t>a windy,</w:t>
      </w:r>
      <w:r w:rsidRPr="006066C4">
        <w:t xml:space="preserve"> muddy</w:t>
      </w:r>
      <w:r>
        <w:t>,</w:t>
      </w:r>
      <w:r w:rsidRPr="006066C4">
        <w:t xml:space="preserve"> dusty </w:t>
      </w:r>
      <w:r>
        <w:t xml:space="preserve">or corrosive </w:t>
      </w:r>
      <w:r w:rsidRPr="006066C4">
        <w:t>environment</w:t>
      </w:r>
      <w:r w:rsidR="0079253A">
        <w:t xml:space="preserve"> </w:t>
      </w:r>
      <w:r w:rsidR="00EF2C53">
        <w:t>o</w:t>
      </w:r>
      <w:r w:rsidR="0079253A">
        <w:t>r</w:t>
      </w:r>
      <w:r w:rsidR="00EF2C53">
        <w:t xml:space="preserve"> </w:t>
      </w:r>
      <w:r w:rsidR="001B37FC">
        <w:t xml:space="preserve">on </w:t>
      </w:r>
      <w:r w:rsidR="0079253A">
        <w:t>uneven or unstable ground conditions?</w:t>
      </w:r>
      <w:r w:rsidRPr="006066C4">
        <w:t xml:space="preserve"> </w:t>
      </w:r>
    </w:p>
    <w:p w14:paraId="59737759" w14:textId="2BBA1088" w:rsidR="00F0716B" w:rsidRPr="006066C4" w:rsidRDefault="00F0716B" w:rsidP="00DC7B0B">
      <w:pPr>
        <w:pStyle w:val="ListBullet"/>
        <w:numPr>
          <w:ilvl w:val="0"/>
          <w:numId w:val="8"/>
        </w:numPr>
        <w:ind w:left="641" w:hanging="357"/>
      </w:pPr>
      <w:r w:rsidRPr="006066C4">
        <w:t xml:space="preserve">What is the condition of the </w:t>
      </w:r>
      <w:r>
        <w:t>EWP</w:t>
      </w:r>
      <w:r w:rsidRPr="006066C4">
        <w:t xml:space="preserve">? For example, is it old and missing safety features found on new </w:t>
      </w:r>
      <w:r>
        <w:t>EWPs</w:t>
      </w:r>
      <w:r w:rsidRPr="006066C4">
        <w:t>? Is it reliable</w:t>
      </w:r>
      <w:r>
        <w:t>? Does it</w:t>
      </w:r>
      <w:r w:rsidRPr="006066C4">
        <w:t xml:space="preserve"> often need </w:t>
      </w:r>
      <w:r w:rsidR="001B37FC">
        <w:t xml:space="preserve">repairs following a breakdown? </w:t>
      </w:r>
    </w:p>
    <w:p w14:paraId="3DB6670D" w14:textId="1C18F764" w:rsidR="00F0716B" w:rsidRDefault="00F0716B" w:rsidP="00DC7B0B">
      <w:pPr>
        <w:pStyle w:val="ListBullet"/>
        <w:numPr>
          <w:ilvl w:val="0"/>
          <w:numId w:val="8"/>
        </w:numPr>
        <w:ind w:left="641" w:hanging="357"/>
      </w:pPr>
      <w:r w:rsidRPr="006066C4">
        <w:t>If there are other people or items of plant in the vicinity, what effect do they have on the likelihood</w:t>
      </w:r>
      <w:r w:rsidR="00326B9A">
        <w:t xml:space="preserve"> of the harm occurring</w:t>
      </w:r>
      <w:r w:rsidRPr="006066C4">
        <w:t>?</w:t>
      </w:r>
    </w:p>
    <w:p w14:paraId="199C2FC6" w14:textId="77777777" w:rsidR="00F0716B" w:rsidRPr="006066C4" w:rsidRDefault="00F0716B" w:rsidP="00DC7B0B">
      <w:pPr>
        <w:pStyle w:val="ListBullet"/>
        <w:numPr>
          <w:ilvl w:val="0"/>
          <w:numId w:val="8"/>
        </w:numPr>
        <w:ind w:left="641" w:hanging="357"/>
      </w:pPr>
      <w:r>
        <w:t>How could the hazards interact and combine to create new or higher risks? For example, psychosocial risks may increase if workers are exposed to high job demands or harassment, as well as remote or isolated work.</w:t>
      </w:r>
    </w:p>
    <w:p w14:paraId="17E16E70" w14:textId="77777777" w:rsidR="00F0716B" w:rsidRPr="006066C4" w:rsidRDefault="00F0716B" w:rsidP="00DC7B0B">
      <w:pPr>
        <w:pStyle w:val="ListBullet"/>
        <w:numPr>
          <w:ilvl w:val="0"/>
          <w:numId w:val="8"/>
        </w:numPr>
        <w:ind w:left="641" w:hanging="357"/>
      </w:pPr>
      <w:r w:rsidRPr="006066C4">
        <w:t xml:space="preserve">Where and when is access required during the installation, operation or maintenance of </w:t>
      </w:r>
      <w:r>
        <w:t>an EWP</w:t>
      </w:r>
      <w:r w:rsidRPr="006066C4">
        <w:t xml:space="preserve"> and in an emergency?</w:t>
      </w:r>
    </w:p>
    <w:p w14:paraId="3E56784F" w14:textId="67A243F7" w:rsidR="00F0716B" w:rsidRPr="006066C4" w:rsidRDefault="00F0716B" w:rsidP="00DC7B0B">
      <w:pPr>
        <w:pStyle w:val="ListBullet"/>
        <w:numPr>
          <w:ilvl w:val="0"/>
          <w:numId w:val="8"/>
        </w:numPr>
        <w:ind w:left="641" w:hanging="357"/>
      </w:pPr>
      <w:r w:rsidRPr="006066C4">
        <w:lastRenderedPageBreak/>
        <w:t xml:space="preserve">What work practices and procedures exist for </w:t>
      </w:r>
      <w:r>
        <w:t>EWP</w:t>
      </w:r>
      <w:r w:rsidRPr="006066C4">
        <w:t xml:space="preserve"> safety? For example, is </w:t>
      </w:r>
      <w:r>
        <w:t>de</w:t>
      </w:r>
      <w:r w:rsidR="000262FE">
        <w:t>-</w:t>
      </w:r>
      <w:r>
        <w:t>energising and testing</w:t>
      </w:r>
      <w:r w:rsidRPr="006066C4">
        <w:t xml:space="preserve"> required to carry out maintenance?</w:t>
      </w:r>
    </w:p>
    <w:p w14:paraId="16523C54" w14:textId="77777777" w:rsidR="00F0716B" w:rsidRPr="006066C4" w:rsidRDefault="00F0716B" w:rsidP="00DC7B0B">
      <w:pPr>
        <w:pStyle w:val="ListBullet"/>
        <w:numPr>
          <w:ilvl w:val="0"/>
          <w:numId w:val="8"/>
        </w:numPr>
        <w:ind w:left="641" w:hanging="357"/>
      </w:pPr>
      <w:r w:rsidRPr="006066C4">
        <w:t xml:space="preserve">What kinds of information, training, instruction and supervision are provided to workers and other persons who may be near or around the </w:t>
      </w:r>
      <w:r>
        <w:t>EWP</w:t>
      </w:r>
      <w:r w:rsidRPr="006066C4">
        <w:t>?</w:t>
      </w:r>
    </w:p>
    <w:p w14:paraId="6BE11CE2" w14:textId="3B006401" w:rsidR="00F0716B" w:rsidRPr="006066C4" w:rsidRDefault="00F0716B" w:rsidP="00DC7B0B">
      <w:pPr>
        <w:pStyle w:val="ListBullet"/>
        <w:numPr>
          <w:ilvl w:val="0"/>
          <w:numId w:val="8"/>
        </w:numPr>
        <w:ind w:left="641" w:hanging="357"/>
      </w:pPr>
      <w:r w:rsidRPr="006066C4">
        <w:t>How is work organised? For example, consider:</w:t>
      </w:r>
    </w:p>
    <w:p w14:paraId="361DF70C" w14:textId="77777777" w:rsidR="00F0716B" w:rsidRDefault="00F0716B" w:rsidP="009E13D4">
      <w:pPr>
        <w:pStyle w:val="ListBullet"/>
        <w:numPr>
          <w:ilvl w:val="1"/>
          <w:numId w:val="8"/>
        </w:numPr>
        <w:ind w:left="993" w:hanging="284"/>
      </w:pPr>
      <w:r w:rsidRPr="006066C4">
        <w:t xml:space="preserve">pedestrian and vehicular traffic around the </w:t>
      </w:r>
      <w:r>
        <w:t>EWP</w:t>
      </w:r>
    </w:p>
    <w:p w14:paraId="4875AE58" w14:textId="6B5B5105" w:rsidR="001B37FC" w:rsidRPr="006066C4" w:rsidRDefault="00326B9A" w:rsidP="009E13D4">
      <w:pPr>
        <w:pStyle w:val="ListBullet"/>
        <w:numPr>
          <w:ilvl w:val="1"/>
          <w:numId w:val="8"/>
        </w:numPr>
        <w:ind w:left="993" w:hanging="284"/>
      </w:pPr>
      <w:r>
        <w:t>e</w:t>
      </w:r>
      <w:r w:rsidR="001B37FC">
        <w:t>xclusion or restricted zones, traffic management plans, hard or soft barriers</w:t>
      </w:r>
    </w:p>
    <w:p w14:paraId="369B6565" w14:textId="77777777" w:rsidR="00F0716B" w:rsidRPr="006066C4" w:rsidRDefault="00F0716B" w:rsidP="009E13D4">
      <w:pPr>
        <w:pStyle w:val="ListBullet"/>
        <w:numPr>
          <w:ilvl w:val="1"/>
          <w:numId w:val="8"/>
        </w:numPr>
        <w:ind w:left="993" w:hanging="284"/>
      </w:pPr>
      <w:r w:rsidRPr="006066C4">
        <w:t>time spent on repetitive tasks</w:t>
      </w:r>
    </w:p>
    <w:p w14:paraId="028DABF6" w14:textId="77777777" w:rsidR="00F0716B" w:rsidRPr="006066C4" w:rsidRDefault="00F0716B" w:rsidP="009E13D4">
      <w:pPr>
        <w:pStyle w:val="ListBullet"/>
        <w:numPr>
          <w:ilvl w:val="1"/>
          <w:numId w:val="8"/>
        </w:numPr>
        <w:ind w:left="993" w:hanging="284"/>
      </w:pPr>
      <w:r w:rsidRPr="006066C4">
        <w:t>shift-work arrangements, and</w:t>
      </w:r>
    </w:p>
    <w:p w14:paraId="100AAECC" w14:textId="5A8779E0" w:rsidR="001B1472" w:rsidRDefault="00F0716B" w:rsidP="009E13D4">
      <w:pPr>
        <w:pStyle w:val="ListBullet"/>
        <w:numPr>
          <w:ilvl w:val="1"/>
          <w:numId w:val="8"/>
        </w:numPr>
        <w:ind w:left="993" w:hanging="284"/>
      </w:pPr>
      <w:r w:rsidRPr="006066C4">
        <w:t>production incentives that may affect health and safety.</w:t>
      </w:r>
    </w:p>
    <w:p w14:paraId="375DD70B" w14:textId="519A8E72" w:rsidR="00CE7D76" w:rsidRDefault="00BE28E6" w:rsidP="00CE7D76">
      <w:pPr>
        <w:pStyle w:val="SWAHeading2"/>
      </w:pPr>
      <w:bookmarkStart w:id="25" w:name="_Toc491094230"/>
      <w:bookmarkStart w:id="26" w:name="_Toc513456987"/>
      <w:bookmarkStart w:id="27" w:name="_Toc180664760"/>
      <w:bookmarkStart w:id="28" w:name="_Toc216094973"/>
      <w:r>
        <w:t>2.</w:t>
      </w:r>
      <w:r w:rsidR="0086767F">
        <w:t>4</w:t>
      </w:r>
      <w:r>
        <w:tab/>
      </w:r>
      <w:r w:rsidR="00CE7D76" w:rsidRPr="006066C4">
        <w:t>Controlling the risks</w:t>
      </w:r>
      <w:bookmarkEnd w:id="25"/>
      <w:bookmarkEnd w:id="26"/>
      <w:bookmarkEnd w:id="27"/>
      <w:bookmarkEnd w:id="28"/>
    </w:p>
    <w:p w14:paraId="00DF80B6" w14:textId="77777777" w:rsidR="00906AF1" w:rsidRPr="00906AF1" w:rsidRDefault="00906AF1" w:rsidP="00906AF1">
      <w:pPr>
        <w:pStyle w:val="Boxedshaded"/>
        <w:rPr>
          <w:rStyle w:val="Emphasised"/>
          <w:b/>
          <w:bCs/>
          <w:sz w:val="22"/>
          <w:szCs w:val="22"/>
        </w:rPr>
      </w:pPr>
      <w:r w:rsidRPr="00906AF1">
        <w:rPr>
          <w:rStyle w:val="Emphasised"/>
          <w:b/>
          <w:bCs/>
          <w:sz w:val="22"/>
          <w:szCs w:val="22"/>
        </w:rPr>
        <w:t>WHS Regulation 36</w:t>
      </w:r>
    </w:p>
    <w:p w14:paraId="54A3F623" w14:textId="195976E6" w:rsidR="00CC7EF0" w:rsidRPr="00906AF1" w:rsidRDefault="00906AF1" w:rsidP="00906AF1">
      <w:pPr>
        <w:pStyle w:val="Boxedshaded"/>
        <w:rPr>
          <w:rStyle w:val="Emphasised"/>
          <w:bCs/>
          <w:sz w:val="22"/>
          <w:szCs w:val="22"/>
        </w:rPr>
      </w:pPr>
      <w:r w:rsidRPr="00906AF1">
        <w:rPr>
          <w:rStyle w:val="Emphasised"/>
          <w:bCs/>
          <w:sz w:val="22"/>
          <w:szCs w:val="22"/>
        </w:rPr>
        <w:t>Hierarchy of control measures</w:t>
      </w:r>
    </w:p>
    <w:p w14:paraId="35B42229" w14:textId="77777777" w:rsidR="00B64D0C" w:rsidRPr="006066C4" w:rsidRDefault="00B64D0C" w:rsidP="00B64D0C">
      <w:pPr>
        <w:tabs>
          <w:tab w:val="left" w:pos="6900"/>
        </w:tabs>
        <w:contextualSpacing w:val="0"/>
      </w:pPr>
      <w:r w:rsidRPr="006066C4">
        <w:t xml:space="preserve">The WHS Regulations require duty holders to work through a hierarchy of control measures when managing risks to health and safety associated with </w:t>
      </w:r>
      <w:r>
        <w:t>an EWP</w:t>
      </w:r>
      <w:r w:rsidRPr="006066C4">
        <w:t xml:space="preserve">. </w:t>
      </w:r>
    </w:p>
    <w:p w14:paraId="5A8F60F9" w14:textId="77777777" w:rsidR="00B64D0C" w:rsidRPr="00534B32" w:rsidRDefault="00B64D0C" w:rsidP="00B64D0C">
      <w:pPr>
        <w:tabs>
          <w:tab w:val="left" w:pos="6900"/>
        </w:tabs>
        <w:contextualSpacing w:val="0"/>
      </w:pPr>
      <w:r w:rsidRPr="00534B32">
        <w:t xml:space="preserve">Specific controls required under the WHS Regulations are discussed in </w:t>
      </w:r>
      <w:r>
        <w:t xml:space="preserve">the following </w:t>
      </w:r>
      <w:r w:rsidRPr="00534B32">
        <w:t xml:space="preserve">chapters. </w:t>
      </w:r>
    </w:p>
    <w:p w14:paraId="68409CB4" w14:textId="77777777" w:rsidR="00BB306A" w:rsidRPr="006066C4" w:rsidRDefault="00BB306A" w:rsidP="00BB306A">
      <w:pPr>
        <w:pStyle w:val="SWAHeading3"/>
        <w:keepNext/>
      </w:pPr>
      <w:r w:rsidRPr="006066C4">
        <w:t>Hierarchy of control measures</w:t>
      </w:r>
    </w:p>
    <w:p w14:paraId="11A3C361" w14:textId="4C713C44" w:rsidR="00193B38" w:rsidRDefault="008D6A1A" w:rsidP="00E77074">
      <w:pPr>
        <w:tabs>
          <w:tab w:val="left" w:pos="6900"/>
        </w:tabs>
        <w:contextualSpacing w:val="0"/>
      </w:pPr>
      <w:r>
        <w:t>T</w:t>
      </w:r>
      <w:r w:rsidR="00E77074" w:rsidRPr="00E77074">
        <w:t xml:space="preserve">he hierarchy of control measures can be applied to </w:t>
      </w:r>
      <w:r>
        <w:t>most</w:t>
      </w:r>
      <w:r w:rsidR="00E77074" w:rsidRPr="00E77074">
        <w:t xml:space="preserve"> risk</w:t>
      </w:r>
      <w:r>
        <w:t>s</w:t>
      </w:r>
      <w:r w:rsidR="00E77074" w:rsidRPr="00E77074">
        <w:t>. The hierarchy ranks control measures from the highest level of protection and reliability to the lowest</w:t>
      </w:r>
      <w:r w:rsidR="00193B38">
        <w:t xml:space="preserve"> as shown in Figure </w:t>
      </w:r>
      <w:r w:rsidR="00D85887">
        <w:t>8.</w:t>
      </w:r>
    </w:p>
    <w:p w14:paraId="1D7DD2D7" w14:textId="10BB66F8" w:rsidR="00193B38" w:rsidRPr="00A7663A" w:rsidRDefault="00193B38" w:rsidP="00E77074">
      <w:pPr>
        <w:tabs>
          <w:tab w:val="left" w:pos="6900"/>
        </w:tabs>
        <w:contextualSpacing w:val="0"/>
        <w:rPr>
          <w:b/>
          <w:bCs/>
        </w:rPr>
      </w:pPr>
      <w:bookmarkStart w:id="29" w:name="Figure_2"/>
      <w:r w:rsidRPr="007D7953">
        <w:rPr>
          <w:b/>
          <w:bCs/>
        </w:rPr>
        <w:t xml:space="preserve">Figure </w:t>
      </w:r>
      <w:bookmarkEnd w:id="29"/>
      <w:r w:rsidR="00D85887" w:rsidRPr="007D7953">
        <w:rPr>
          <w:b/>
          <w:bCs/>
        </w:rPr>
        <w:t>8</w:t>
      </w:r>
      <w:r w:rsidRPr="007D7953">
        <w:rPr>
          <w:b/>
          <w:bCs/>
        </w:rPr>
        <w:t xml:space="preserve"> The hierarchy of control measures</w:t>
      </w:r>
    </w:p>
    <w:p w14:paraId="57614B10" w14:textId="027E2E59" w:rsidR="00E77074" w:rsidRDefault="00E77074" w:rsidP="00E77074">
      <w:pPr>
        <w:tabs>
          <w:tab w:val="left" w:pos="6900"/>
        </w:tabs>
        <w:contextualSpacing w:val="0"/>
      </w:pPr>
      <w:r w:rsidRPr="00E77074">
        <w:t xml:space="preserve"> </w:t>
      </w:r>
      <w:r w:rsidR="007D7953">
        <w:rPr>
          <w:noProof/>
        </w:rPr>
        <w:drawing>
          <wp:inline distT="0" distB="0" distL="0" distR="0" wp14:anchorId="3DC4B7DE" wp14:editId="6CA5B3C3">
            <wp:extent cx="5154386" cy="2771935"/>
            <wp:effectExtent l="0" t="0" r="8255" b="9525"/>
            <wp:docPr id="1077654345" name="Picture 1" descr="The hierarchy of control measures visua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54345" name="Picture 1" descr="The hierarchy of control measures visual diagram."/>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175327" cy="2783197"/>
                    </a:xfrm>
                    <a:prstGeom prst="rect">
                      <a:avLst/>
                    </a:prstGeom>
                    <a:noFill/>
                    <a:ln>
                      <a:noFill/>
                    </a:ln>
                  </pic:spPr>
                </pic:pic>
              </a:graphicData>
            </a:graphic>
          </wp:inline>
        </w:drawing>
      </w:r>
    </w:p>
    <w:p w14:paraId="4DFCA82B" w14:textId="422531BF" w:rsidR="00E77074" w:rsidRDefault="00E77074" w:rsidP="00E77074">
      <w:pPr>
        <w:tabs>
          <w:tab w:val="left" w:pos="6900"/>
        </w:tabs>
        <w:contextualSpacing w:val="0"/>
      </w:pPr>
      <w:r w:rsidRPr="00E77074">
        <w:t>Further guidance on the risk management process and the hierarchy of control measures is in th</w:t>
      </w:r>
      <w:r w:rsidRPr="006066C4">
        <w:rPr>
          <w:rFonts w:eastAsia="Times New Roman" w:cs="Arial"/>
        </w:rPr>
        <w:t>e</w:t>
      </w:r>
      <w:r w:rsidRPr="006066C4">
        <w:rPr>
          <w:rFonts w:eastAsia="Times New Roman" w:cs="Arial"/>
          <w:color w:val="2050BD" w:themeColor="accent1" w:themeShade="BF"/>
        </w:rPr>
        <w:t xml:space="preserve"> </w:t>
      </w:r>
      <w:hyperlink r:id="rId43" w:history="1">
        <w:r w:rsidR="00812C01" w:rsidRPr="003F3F27">
          <w:rPr>
            <w:rStyle w:val="Hyperlink"/>
            <w:i/>
            <w:iCs/>
          </w:rPr>
          <w:t>Model Code of Practice: How to manage work health and safety risks</w:t>
        </w:r>
      </w:hyperlink>
      <w:r w:rsidRPr="006066C4">
        <w:t>.</w:t>
      </w:r>
    </w:p>
    <w:p w14:paraId="4963CAA6" w14:textId="2BA13497" w:rsidR="00783A6B" w:rsidRPr="00783A6B" w:rsidRDefault="00783A6B" w:rsidP="00783A6B">
      <w:pPr>
        <w:pStyle w:val="SWAHeading4"/>
        <w:spacing w:before="200" w:after="80"/>
      </w:pPr>
      <w:r w:rsidRPr="006066C4">
        <w:lastRenderedPageBreak/>
        <w:t>Eliminat</w:t>
      </w:r>
      <w:r w:rsidR="009764C9">
        <w:t>ing</w:t>
      </w:r>
      <w:r w:rsidRPr="006066C4">
        <w:t xml:space="preserve"> </w:t>
      </w:r>
      <w:r w:rsidRPr="00783A6B">
        <w:t xml:space="preserve">the </w:t>
      </w:r>
      <w:r w:rsidRPr="006066C4">
        <w:t>risk</w:t>
      </w:r>
    </w:p>
    <w:p w14:paraId="52E8CBAF" w14:textId="77777777" w:rsidR="00FD35CB" w:rsidRPr="00FD35CB" w:rsidRDefault="00FD35CB" w:rsidP="00FD35CB">
      <w:pPr>
        <w:tabs>
          <w:tab w:val="left" w:pos="6900"/>
        </w:tabs>
        <w:contextualSpacing w:val="0"/>
      </w:pPr>
      <w:r w:rsidRPr="006066C4">
        <w:t xml:space="preserve">You must always aim to </w:t>
      </w:r>
      <w:r w:rsidRPr="00FD35CB">
        <w:rPr>
          <w:b/>
          <w:bCs/>
        </w:rPr>
        <w:t>eliminate the risk</w:t>
      </w:r>
      <w:r w:rsidRPr="006066C4">
        <w:t xml:space="preserve">. Eliminating risks related to </w:t>
      </w:r>
      <w:r>
        <w:t>using EWPs</w:t>
      </w:r>
      <w:r w:rsidRPr="006066C4">
        <w:t xml:space="preserve"> will </w:t>
      </w:r>
      <w:r w:rsidRPr="00FD35CB">
        <w:t>generally</w:t>
      </w:r>
      <w:r w:rsidRPr="006066C4">
        <w:t xml:space="preserve"> mean not using </w:t>
      </w:r>
      <w:r>
        <w:t>an EWP</w:t>
      </w:r>
      <w:r w:rsidRPr="006066C4">
        <w:t xml:space="preserve"> or similar plant. </w:t>
      </w:r>
      <w:r w:rsidRPr="00FD35CB">
        <w:t>For example, it may be possible to plan painting work so there is no need to use an EWP by painting beams on the ground prior to installation.</w:t>
      </w:r>
    </w:p>
    <w:p w14:paraId="47DAED3D" w14:textId="49D6C301" w:rsidR="00FD35CB" w:rsidRPr="00FD35CB" w:rsidRDefault="00FD35CB" w:rsidP="00FD35CB">
      <w:pPr>
        <w:tabs>
          <w:tab w:val="left" w:pos="6900"/>
        </w:tabs>
        <w:contextualSpacing w:val="0"/>
      </w:pPr>
      <w:r w:rsidRPr="00FD35CB">
        <w:t xml:space="preserve">If it is not reasonably practicable to eliminate the risk, then risks must be minimised, so far as is reasonably practicable.  </w:t>
      </w:r>
    </w:p>
    <w:p w14:paraId="0E18826F" w14:textId="77777777" w:rsidR="009764C9" w:rsidRPr="009764C9" w:rsidRDefault="009764C9" w:rsidP="009764C9">
      <w:pPr>
        <w:pStyle w:val="SWAHeading4"/>
        <w:spacing w:before="200" w:after="80"/>
      </w:pPr>
      <w:r w:rsidRPr="006066C4">
        <w:t xml:space="preserve">Minimising </w:t>
      </w:r>
      <w:r w:rsidRPr="009764C9">
        <w:t xml:space="preserve">the </w:t>
      </w:r>
      <w:r w:rsidRPr="006066C4">
        <w:t>risk</w:t>
      </w:r>
    </w:p>
    <w:p w14:paraId="14FB2401" w14:textId="77777777" w:rsidR="00CB3A72" w:rsidRPr="00D85887" w:rsidRDefault="00CB3A72" w:rsidP="00CB3A72">
      <w:pPr>
        <w:tabs>
          <w:tab w:val="left" w:pos="6900"/>
        </w:tabs>
        <w:contextualSpacing w:val="0"/>
        <w:rPr>
          <w:szCs w:val="22"/>
        </w:rPr>
      </w:pPr>
      <w:r w:rsidRPr="00D85887">
        <w:rPr>
          <w:szCs w:val="22"/>
        </w:rPr>
        <w:t xml:space="preserve">If eliminating the hazards and associated risks is not reasonably practicable, you must minimise the risk by one or more of the following: </w:t>
      </w:r>
    </w:p>
    <w:p w14:paraId="01A10692" w14:textId="77777777" w:rsidR="00CB3A72" w:rsidRPr="00D85887" w:rsidRDefault="00CB3A72" w:rsidP="00DC7B0B">
      <w:pPr>
        <w:pStyle w:val="ListBullet"/>
        <w:numPr>
          <w:ilvl w:val="0"/>
          <w:numId w:val="8"/>
        </w:numPr>
        <w:ind w:left="641" w:hanging="357"/>
        <w:rPr>
          <w:szCs w:val="22"/>
        </w:rPr>
      </w:pPr>
      <w:r w:rsidRPr="00D85887">
        <w:rPr>
          <w:b/>
          <w:bCs/>
          <w:szCs w:val="22"/>
        </w:rPr>
        <w:t>Substitution</w:t>
      </w:r>
      <w:r w:rsidRPr="00D85887">
        <w:rPr>
          <w:szCs w:val="22"/>
        </w:rPr>
        <w:t>—minimise the risk by substituting or replacing a hazard or hazardous work practice with something that gives rise to a lesser risk. For example, depending on work requirements, the EWP may be substituted for other types of plant or structures, such as fixed scaffolding.</w:t>
      </w:r>
    </w:p>
    <w:p w14:paraId="39F4859A" w14:textId="1DB0ABD5" w:rsidR="00CB3A72" w:rsidRPr="00D85887" w:rsidRDefault="00CB3A72" w:rsidP="00CC7EF0">
      <w:pPr>
        <w:pStyle w:val="ListBullet"/>
        <w:numPr>
          <w:ilvl w:val="0"/>
          <w:numId w:val="8"/>
        </w:numPr>
        <w:ind w:left="641" w:hanging="357"/>
        <w:rPr>
          <w:szCs w:val="22"/>
        </w:rPr>
      </w:pPr>
      <w:r w:rsidRPr="00D85887">
        <w:rPr>
          <w:b/>
          <w:bCs/>
          <w:szCs w:val="22"/>
        </w:rPr>
        <w:t>Isolation</w:t>
      </w:r>
      <w:r w:rsidRPr="00D85887">
        <w:rPr>
          <w:szCs w:val="22"/>
        </w:rPr>
        <w:t xml:space="preserve">—minimise the risk by isolating or separating the hazard or hazardous work practice from any person exposed to it. For example, </w:t>
      </w:r>
      <w:r w:rsidR="00CC7EF0" w:rsidRPr="00D85887">
        <w:rPr>
          <w:szCs w:val="22"/>
        </w:rPr>
        <w:t>e</w:t>
      </w:r>
      <w:r w:rsidRPr="00D85887">
        <w:rPr>
          <w:szCs w:val="22"/>
        </w:rPr>
        <w:t xml:space="preserve">xclusion zones should be used to separate the EWP from surrounding plant and structures. Ensure other plant or vehicles are not travelling near the EWP while operating. </w:t>
      </w:r>
    </w:p>
    <w:p w14:paraId="74B64736" w14:textId="77777777" w:rsidR="00CB3A72" w:rsidRPr="00D85887" w:rsidRDefault="00CB3A72" w:rsidP="00DC7B0B">
      <w:pPr>
        <w:pStyle w:val="ListBullet"/>
        <w:numPr>
          <w:ilvl w:val="0"/>
          <w:numId w:val="8"/>
        </w:numPr>
        <w:ind w:left="641" w:hanging="357"/>
        <w:rPr>
          <w:szCs w:val="22"/>
        </w:rPr>
      </w:pPr>
      <w:r w:rsidRPr="00D85887">
        <w:rPr>
          <w:b/>
          <w:bCs/>
          <w:szCs w:val="22"/>
        </w:rPr>
        <w:t>Engineering controls</w:t>
      </w:r>
      <w:r w:rsidRPr="00D85887">
        <w:rPr>
          <w:szCs w:val="22"/>
        </w:rPr>
        <w:t>—engineering controls are physical control measures to minimise risk. For example:</w:t>
      </w:r>
    </w:p>
    <w:p w14:paraId="0FD6D81C" w14:textId="2A18ED90" w:rsidR="00CB3A72" w:rsidRPr="00D85887" w:rsidRDefault="00126BD0" w:rsidP="007D03D2">
      <w:pPr>
        <w:pStyle w:val="ListBullet"/>
        <w:numPr>
          <w:ilvl w:val="0"/>
          <w:numId w:val="16"/>
        </w:numPr>
        <w:ind w:left="993" w:hanging="349"/>
        <w:rPr>
          <w:szCs w:val="22"/>
        </w:rPr>
      </w:pPr>
      <w:r w:rsidRPr="00D85887">
        <w:rPr>
          <w:szCs w:val="22"/>
        </w:rPr>
        <w:t xml:space="preserve">using </w:t>
      </w:r>
      <w:r w:rsidR="009A749B">
        <w:rPr>
          <w:szCs w:val="22"/>
        </w:rPr>
        <w:t>proximity</w:t>
      </w:r>
      <w:r w:rsidR="009A749B" w:rsidRPr="00D85887">
        <w:rPr>
          <w:szCs w:val="22"/>
        </w:rPr>
        <w:t xml:space="preserve"> </w:t>
      </w:r>
      <w:r w:rsidR="00CB3A72" w:rsidRPr="00D85887">
        <w:rPr>
          <w:szCs w:val="22"/>
        </w:rPr>
        <w:t xml:space="preserve">sensors that automatically stop the EWP from </w:t>
      </w:r>
      <w:r w:rsidR="001B37FC" w:rsidRPr="00D85887">
        <w:rPr>
          <w:szCs w:val="22"/>
        </w:rPr>
        <w:t xml:space="preserve">colliding with fixed objects such as girders, beams, </w:t>
      </w:r>
      <w:r w:rsidR="001960EC">
        <w:rPr>
          <w:szCs w:val="22"/>
        </w:rPr>
        <w:t>powerline</w:t>
      </w:r>
      <w:r w:rsidR="008C79DF">
        <w:rPr>
          <w:szCs w:val="22"/>
        </w:rPr>
        <w:t>s</w:t>
      </w:r>
      <w:r w:rsidR="001960EC">
        <w:rPr>
          <w:szCs w:val="22"/>
        </w:rPr>
        <w:t xml:space="preserve">, </w:t>
      </w:r>
      <w:r w:rsidR="00FE7CE6">
        <w:rPr>
          <w:szCs w:val="22"/>
        </w:rPr>
        <w:t xml:space="preserve">tree branches, </w:t>
      </w:r>
      <w:r w:rsidR="001B37FC" w:rsidRPr="00D85887">
        <w:rPr>
          <w:szCs w:val="22"/>
        </w:rPr>
        <w:t>other plant</w:t>
      </w:r>
      <w:r w:rsidR="004341E0">
        <w:rPr>
          <w:szCs w:val="22"/>
        </w:rPr>
        <w:t xml:space="preserve">, </w:t>
      </w:r>
      <w:r w:rsidR="001B37FC" w:rsidRPr="00D85887">
        <w:rPr>
          <w:szCs w:val="22"/>
        </w:rPr>
        <w:t>or persons</w:t>
      </w:r>
    </w:p>
    <w:p w14:paraId="6836EA96" w14:textId="576E77A1" w:rsidR="00FC042B" w:rsidRDefault="00126BD0" w:rsidP="007D03D2">
      <w:pPr>
        <w:pStyle w:val="ListBullet"/>
        <w:numPr>
          <w:ilvl w:val="0"/>
          <w:numId w:val="16"/>
        </w:numPr>
        <w:ind w:left="993" w:hanging="349"/>
        <w:rPr>
          <w:szCs w:val="22"/>
        </w:rPr>
      </w:pPr>
      <w:r w:rsidRPr="00D85887">
        <w:rPr>
          <w:szCs w:val="22"/>
        </w:rPr>
        <w:t xml:space="preserve">installing </w:t>
      </w:r>
      <w:r w:rsidR="00CB3A72" w:rsidRPr="00D85887">
        <w:rPr>
          <w:szCs w:val="22"/>
        </w:rPr>
        <w:t xml:space="preserve">guards </w:t>
      </w:r>
      <w:r w:rsidR="008A0B32">
        <w:rPr>
          <w:szCs w:val="22"/>
        </w:rPr>
        <w:t xml:space="preserve">and secondary guards </w:t>
      </w:r>
      <w:r w:rsidR="00CB3A72" w:rsidRPr="00D85887">
        <w:rPr>
          <w:szCs w:val="22"/>
        </w:rPr>
        <w:t xml:space="preserve">on EWP </w:t>
      </w:r>
      <w:r w:rsidR="00C1103C" w:rsidRPr="00D85887">
        <w:rPr>
          <w:szCs w:val="22"/>
        </w:rPr>
        <w:t>platforms</w:t>
      </w:r>
      <w:r w:rsidR="00CB3A72" w:rsidRPr="00D85887">
        <w:rPr>
          <w:szCs w:val="22"/>
        </w:rPr>
        <w:t xml:space="preserve"> to protect operators from </w:t>
      </w:r>
      <w:proofErr w:type="gramStart"/>
      <w:r w:rsidR="00CB3A72" w:rsidRPr="00D85887">
        <w:rPr>
          <w:szCs w:val="22"/>
        </w:rPr>
        <w:t>coming into contact with</w:t>
      </w:r>
      <w:proofErr w:type="gramEnd"/>
      <w:r w:rsidR="00CB3A72" w:rsidRPr="00D85887">
        <w:rPr>
          <w:szCs w:val="22"/>
        </w:rPr>
        <w:t xml:space="preserve"> </w:t>
      </w:r>
      <w:r w:rsidR="00B97B49" w:rsidRPr="00D85887">
        <w:rPr>
          <w:szCs w:val="22"/>
        </w:rPr>
        <w:t xml:space="preserve">overhead </w:t>
      </w:r>
      <w:r w:rsidR="00B75E26" w:rsidRPr="00D85887">
        <w:rPr>
          <w:szCs w:val="22"/>
        </w:rPr>
        <w:t xml:space="preserve">or adjacent </w:t>
      </w:r>
      <w:r w:rsidR="00B97B49" w:rsidRPr="00D85887">
        <w:rPr>
          <w:szCs w:val="22"/>
        </w:rPr>
        <w:t>structures</w:t>
      </w:r>
    </w:p>
    <w:p w14:paraId="7C7E39C0" w14:textId="3AB07863" w:rsidR="006B572C" w:rsidRDefault="00430D7C" w:rsidP="006B572C">
      <w:pPr>
        <w:numPr>
          <w:ilvl w:val="1"/>
          <w:numId w:val="16"/>
        </w:numPr>
        <w:tabs>
          <w:tab w:val="left" w:pos="6900"/>
        </w:tabs>
        <w:contextualSpacing w:val="0"/>
      </w:pPr>
      <w:r>
        <w:t>installing a</w:t>
      </w:r>
      <w:r w:rsidR="006B572C" w:rsidRPr="00763624">
        <w:t xml:space="preserve">utomatic levelling systems </w:t>
      </w:r>
      <w:r w:rsidR="005E5657">
        <w:t>to</w:t>
      </w:r>
      <w:r w:rsidR="006B572C" w:rsidRPr="00763624">
        <w:t xml:space="preserve"> stabilise EWPs on uneven terrain, reducing the risk of tipping </w:t>
      </w:r>
      <w:r w:rsidR="006B572C">
        <w:t>over</w:t>
      </w:r>
    </w:p>
    <w:p w14:paraId="0EE3E8EB" w14:textId="3E0DEC74" w:rsidR="00D553C9" w:rsidRPr="00763624" w:rsidRDefault="00D553C9" w:rsidP="006B572C">
      <w:pPr>
        <w:numPr>
          <w:ilvl w:val="1"/>
          <w:numId w:val="16"/>
        </w:numPr>
        <w:tabs>
          <w:tab w:val="left" w:pos="6900"/>
        </w:tabs>
        <w:contextualSpacing w:val="0"/>
      </w:pPr>
      <w:r>
        <w:t xml:space="preserve">installing computer aided stability systems to </w:t>
      </w:r>
      <w:r w:rsidR="00B56B6A">
        <w:t>stabilise EWPs, especially in windy conditions</w:t>
      </w:r>
      <w:r w:rsidR="00892965">
        <w:t>, and</w:t>
      </w:r>
    </w:p>
    <w:p w14:paraId="117A7616" w14:textId="5284C564" w:rsidR="006B572C" w:rsidRPr="00763624" w:rsidRDefault="00430D7C" w:rsidP="006B572C">
      <w:pPr>
        <w:numPr>
          <w:ilvl w:val="1"/>
          <w:numId w:val="16"/>
        </w:numPr>
        <w:tabs>
          <w:tab w:val="left" w:pos="6900"/>
        </w:tabs>
        <w:contextualSpacing w:val="0"/>
      </w:pPr>
      <w:r>
        <w:t>using a</w:t>
      </w:r>
      <w:r w:rsidR="006B572C" w:rsidRPr="00763624">
        <w:t xml:space="preserve">dvanced control systems </w:t>
      </w:r>
      <w:r w:rsidR="005E5657">
        <w:t>to</w:t>
      </w:r>
      <w:r w:rsidR="006B572C" w:rsidRPr="00763624">
        <w:t xml:space="preserve"> allow for precise EWP positioning and navigation, especially in tight spaces or awkward angles</w:t>
      </w:r>
    </w:p>
    <w:p w14:paraId="7A08ECB4" w14:textId="77777777" w:rsidR="00CB3A72" w:rsidRPr="00D85887" w:rsidRDefault="00CB3A72" w:rsidP="00DC7B0B">
      <w:pPr>
        <w:pStyle w:val="ListBullet"/>
        <w:numPr>
          <w:ilvl w:val="0"/>
          <w:numId w:val="8"/>
        </w:numPr>
        <w:ind w:left="641" w:hanging="357"/>
        <w:rPr>
          <w:szCs w:val="22"/>
        </w:rPr>
      </w:pPr>
      <w:r w:rsidRPr="00D85887">
        <w:rPr>
          <w:szCs w:val="22"/>
        </w:rPr>
        <w:t xml:space="preserve">If risk remains, it must be minimised by implementing </w:t>
      </w:r>
      <w:r w:rsidRPr="00FE7CE6">
        <w:rPr>
          <w:b/>
          <w:szCs w:val="22"/>
        </w:rPr>
        <w:t>administrative controls</w:t>
      </w:r>
      <w:r w:rsidRPr="00D85887">
        <w:rPr>
          <w:szCs w:val="22"/>
        </w:rPr>
        <w:t xml:space="preserve">, so far as is reasonably practicable. </w:t>
      </w:r>
    </w:p>
    <w:p w14:paraId="436DAC60" w14:textId="2E351D41" w:rsidR="00F775DF" w:rsidRDefault="00CB3A72" w:rsidP="0093254E">
      <w:pPr>
        <w:numPr>
          <w:ilvl w:val="0"/>
          <w:numId w:val="8"/>
        </w:numPr>
        <w:tabs>
          <w:tab w:val="left" w:pos="6900"/>
        </w:tabs>
        <w:contextualSpacing w:val="0"/>
        <w:rPr>
          <w:szCs w:val="22"/>
        </w:rPr>
      </w:pPr>
      <w:r w:rsidRPr="00793099">
        <w:rPr>
          <w:szCs w:val="22"/>
        </w:rPr>
        <w:t>Adminis</w:t>
      </w:r>
      <w:r w:rsidR="00EA78D7" w:rsidRPr="00793099">
        <w:rPr>
          <w:szCs w:val="22"/>
        </w:rPr>
        <w:t>t</w:t>
      </w:r>
      <w:r w:rsidRPr="00793099">
        <w:rPr>
          <w:szCs w:val="22"/>
        </w:rPr>
        <w:t>rative control measures include work methods or procedures that are designed to minimise exposure to a hazard, such as the use of</w:t>
      </w:r>
      <w:r w:rsidR="00846746">
        <w:rPr>
          <w:szCs w:val="22"/>
        </w:rPr>
        <w:t xml:space="preserve"> spotters or</w:t>
      </w:r>
      <w:r w:rsidRPr="00793099">
        <w:rPr>
          <w:szCs w:val="22"/>
        </w:rPr>
        <w:t xml:space="preserve"> </w:t>
      </w:r>
      <w:r w:rsidR="00DD5CA1" w:rsidRPr="00793099">
        <w:rPr>
          <w:szCs w:val="22"/>
        </w:rPr>
        <w:t>safety observers</w:t>
      </w:r>
      <w:r w:rsidRPr="00793099">
        <w:rPr>
          <w:szCs w:val="22"/>
        </w:rPr>
        <w:t>, communication devices</w:t>
      </w:r>
      <w:r w:rsidR="00CC7EF0" w:rsidRPr="00793099">
        <w:rPr>
          <w:szCs w:val="22"/>
        </w:rPr>
        <w:t xml:space="preserve"> (e.g. </w:t>
      </w:r>
      <w:r w:rsidRPr="00793099">
        <w:rPr>
          <w:szCs w:val="22"/>
        </w:rPr>
        <w:t>two-way radios</w:t>
      </w:r>
      <w:r w:rsidR="00CC7EF0" w:rsidRPr="00793099">
        <w:rPr>
          <w:szCs w:val="22"/>
        </w:rPr>
        <w:t>)</w:t>
      </w:r>
      <w:r w:rsidRPr="00793099">
        <w:rPr>
          <w:szCs w:val="22"/>
        </w:rPr>
        <w:t xml:space="preserve">, </w:t>
      </w:r>
      <w:r w:rsidR="009B09A8" w:rsidRPr="00793099">
        <w:rPr>
          <w:szCs w:val="22"/>
        </w:rPr>
        <w:t>advanced weather monitoring</w:t>
      </w:r>
      <w:r w:rsidR="00B34307" w:rsidRPr="00793099">
        <w:rPr>
          <w:szCs w:val="22"/>
        </w:rPr>
        <w:t xml:space="preserve">, </w:t>
      </w:r>
      <w:r w:rsidR="00793099" w:rsidRPr="00793099">
        <w:rPr>
          <w:szCs w:val="22"/>
        </w:rPr>
        <w:t>r</w:t>
      </w:r>
      <w:r w:rsidR="00B34307" w:rsidRPr="00763624">
        <w:t>emote monitoring</w:t>
      </w:r>
      <w:r w:rsidR="00793099">
        <w:t xml:space="preserve">, </w:t>
      </w:r>
      <w:r w:rsidR="00B34307" w:rsidRPr="00763624">
        <w:t>AI-powered predictive maintenance</w:t>
      </w:r>
      <w:r w:rsidR="00793099">
        <w:t>, v</w:t>
      </w:r>
      <w:r w:rsidR="00B34307" w:rsidRPr="00763624">
        <w:t>irtual training tools.</w:t>
      </w:r>
      <w:r w:rsidR="00793099">
        <w:t xml:space="preserve"> </w:t>
      </w:r>
      <w:r w:rsidRPr="00793099">
        <w:rPr>
          <w:szCs w:val="22"/>
        </w:rPr>
        <w:t>as well as the information, training and instruction needed to ensure workers can work safely. The use of signs to warn others that the EWP is operating is another administrative control measure.</w:t>
      </w:r>
    </w:p>
    <w:p w14:paraId="46B00B79" w14:textId="77777777" w:rsidR="00F775DF" w:rsidRDefault="00F775DF">
      <w:pPr>
        <w:spacing w:after="200" w:line="276" w:lineRule="auto"/>
        <w:contextualSpacing w:val="0"/>
        <w:rPr>
          <w:szCs w:val="22"/>
        </w:rPr>
      </w:pPr>
      <w:r>
        <w:rPr>
          <w:szCs w:val="22"/>
        </w:rPr>
        <w:br w:type="page"/>
      </w:r>
    </w:p>
    <w:p w14:paraId="617AC9CC" w14:textId="77777777" w:rsidR="00CB3A72" w:rsidRPr="00D85887" w:rsidRDefault="00CB3A72" w:rsidP="00DC7B0B">
      <w:pPr>
        <w:pStyle w:val="ListBullet"/>
        <w:numPr>
          <w:ilvl w:val="0"/>
          <w:numId w:val="8"/>
        </w:numPr>
        <w:ind w:left="641" w:hanging="357"/>
        <w:rPr>
          <w:szCs w:val="22"/>
        </w:rPr>
      </w:pPr>
      <w:r w:rsidRPr="00D85887">
        <w:rPr>
          <w:szCs w:val="22"/>
        </w:rPr>
        <w:lastRenderedPageBreak/>
        <w:t xml:space="preserve">Any remaining risk must be minimised with suitable </w:t>
      </w:r>
      <w:r w:rsidRPr="00FE7CE6">
        <w:rPr>
          <w:b/>
          <w:szCs w:val="22"/>
        </w:rPr>
        <w:t>PPE</w:t>
      </w:r>
      <w:r w:rsidRPr="00D85887">
        <w:rPr>
          <w:szCs w:val="22"/>
        </w:rPr>
        <w:t xml:space="preserve">. </w:t>
      </w:r>
    </w:p>
    <w:p w14:paraId="3E9C78AB" w14:textId="77777777" w:rsidR="00CB3A72" w:rsidRPr="00D85887" w:rsidRDefault="00CB3A72" w:rsidP="00D70DD4">
      <w:pPr>
        <w:pStyle w:val="ListBullet"/>
        <w:ind w:left="641"/>
        <w:rPr>
          <w:szCs w:val="22"/>
        </w:rPr>
      </w:pPr>
      <w:r w:rsidRPr="00D85887">
        <w:rPr>
          <w:szCs w:val="22"/>
        </w:rPr>
        <w:t xml:space="preserve">PPE that may be used when working with an EWP includes: </w:t>
      </w:r>
    </w:p>
    <w:p w14:paraId="13CDFEA2" w14:textId="77777777" w:rsidR="00CB3A72" w:rsidRPr="00D85887" w:rsidRDefault="00CB3A72" w:rsidP="002E128C">
      <w:pPr>
        <w:pStyle w:val="ListBullet"/>
        <w:numPr>
          <w:ilvl w:val="1"/>
          <w:numId w:val="8"/>
        </w:numPr>
        <w:ind w:left="993" w:hanging="284"/>
        <w:rPr>
          <w:szCs w:val="22"/>
        </w:rPr>
      </w:pPr>
      <w:r w:rsidRPr="00D85887">
        <w:rPr>
          <w:szCs w:val="22"/>
        </w:rPr>
        <w:t xml:space="preserve">safety harnesses, including relevant lanyard and personal energy absorber  </w:t>
      </w:r>
    </w:p>
    <w:p w14:paraId="39730364" w14:textId="5FDF5F81" w:rsidR="002E128C" w:rsidRPr="00D85887" w:rsidRDefault="00CB3A72" w:rsidP="009E13D4">
      <w:pPr>
        <w:pStyle w:val="ListBullet"/>
        <w:numPr>
          <w:ilvl w:val="1"/>
          <w:numId w:val="8"/>
        </w:numPr>
        <w:ind w:left="993" w:hanging="284"/>
        <w:rPr>
          <w:szCs w:val="22"/>
        </w:rPr>
      </w:pPr>
      <w:r w:rsidRPr="00D85887">
        <w:rPr>
          <w:szCs w:val="22"/>
        </w:rPr>
        <w:t xml:space="preserve">a safety helmet/hard hat </w:t>
      </w:r>
    </w:p>
    <w:p w14:paraId="4937D037" w14:textId="175FCACE" w:rsidR="002E128C" w:rsidRPr="00D85887" w:rsidRDefault="00CB3A72" w:rsidP="009E13D4">
      <w:pPr>
        <w:pStyle w:val="ListBullet"/>
        <w:numPr>
          <w:ilvl w:val="1"/>
          <w:numId w:val="8"/>
        </w:numPr>
        <w:ind w:left="993" w:hanging="284"/>
        <w:rPr>
          <w:szCs w:val="22"/>
        </w:rPr>
      </w:pPr>
      <w:r w:rsidRPr="00D85887">
        <w:rPr>
          <w:szCs w:val="22"/>
        </w:rPr>
        <w:t xml:space="preserve">steel capped, rubber soled shoes </w:t>
      </w:r>
    </w:p>
    <w:p w14:paraId="3A14F117" w14:textId="77777777" w:rsidR="00CB3A72" w:rsidRPr="00D85887" w:rsidRDefault="00CB3A72" w:rsidP="002E128C">
      <w:pPr>
        <w:pStyle w:val="ListBullet"/>
        <w:numPr>
          <w:ilvl w:val="1"/>
          <w:numId w:val="8"/>
        </w:numPr>
        <w:ind w:left="993" w:hanging="284"/>
        <w:rPr>
          <w:szCs w:val="22"/>
        </w:rPr>
      </w:pPr>
      <w:r w:rsidRPr="00D85887">
        <w:rPr>
          <w:szCs w:val="22"/>
        </w:rPr>
        <w:t>a high visibility safety vest</w:t>
      </w:r>
    </w:p>
    <w:p w14:paraId="33D04BFD" w14:textId="50F40CBD" w:rsidR="00001141" w:rsidRPr="00D85887" w:rsidRDefault="00CB3A72" w:rsidP="009E13D4">
      <w:pPr>
        <w:pStyle w:val="ListBullet"/>
        <w:numPr>
          <w:ilvl w:val="1"/>
          <w:numId w:val="8"/>
        </w:numPr>
        <w:ind w:left="993" w:hanging="284"/>
        <w:rPr>
          <w:szCs w:val="22"/>
        </w:rPr>
      </w:pPr>
      <w:r w:rsidRPr="00D85887">
        <w:rPr>
          <w:szCs w:val="22"/>
        </w:rPr>
        <w:t xml:space="preserve">goggles </w:t>
      </w:r>
    </w:p>
    <w:p w14:paraId="1D0EB00A" w14:textId="3D998893" w:rsidR="00001141" w:rsidRPr="00D85887" w:rsidRDefault="00CB3A72" w:rsidP="009E13D4">
      <w:pPr>
        <w:pStyle w:val="ListBullet"/>
        <w:numPr>
          <w:ilvl w:val="1"/>
          <w:numId w:val="8"/>
        </w:numPr>
        <w:ind w:left="993" w:hanging="284"/>
        <w:rPr>
          <w:szCs w:val="22"/>
        </w:rPr>
      </w:pPr>
      <w:r w:rsidRPr="00D85887">
        <w:rPr>
          <w:szCs w:val="22"/>
        </w:rPr>
        <w:t xml:space="preserve">sunscreen, and </w:t>
      </w:r>
    </w:p>
    <w:p w14:paraId="5B6F016B" w14:textId="77777777" w:rsidR="00CB3A72" w:rsidRPr="00D85887" w:rsidRDefault="00CB3A72" w:rsidP="009E13D4">
      <w:pPr>
        <w:pStyle w:val="ListBullet"/>
        <w:numPr>
          <w:ilvl w:val="1"/>
          <w:numId w:val="8"/>
        </w:numPr>
        <w:ind w:left="993" w:hanging="284"/>
        <w:rPr>
          <w:szCs w:val="22"/>
        </w:rPr>
      </w:pPr>
      <w:r w:rsidRPr="00D85887">
        <w:rPr>
          <w:szCs w:val="22"/>
        </w:rPr>
        <w:t>gloves.</w:t>
      </w:r>
    </w:p>
    <w:p w14:paraId="4C964A6D" w14:textId="77777777" w:rsidR="00CB3A72" w:rsidRPr="00D85887" w:rsidRDefault="00CB3A72" w:rsidP="00CB3A72">
      <w:pPr>
        <w:tabs>
          <w:tab w:val="left" w:pos="6900"/>
        </w:tabs>
        <w:contextualSpacing w:val="0"/>
        <w:rPr>
          <w:szCs w:val="22"/>
        </w:rPr>
      </w:pPr>
      <w:r w:rsidRPr="00D85887">
        <w:rPr>
          <w:szCs w:val="22"/>
        </w:rPr>
        <w:t>Administrative control measures and PPE do not control the hazard at the source. They rely on human behaviour and supervision and, used on their own, tend to be the least effective in minimising risks.</w:t>
      </w:r>
    </w:p>
    <w:p w14:paraId="3CB2084C" w14:textId="1071C955" w:rsidR="00CB3A72" w:rsidRPr="00D85887" w:rsidRDefault="00CB3A72" w:rsidP="00D0176C">
      <w:pPr>
        <w:pStyle w:val="SWAHeading3"/>
        <w:keepNext/>
        <w:rPr>
          <w:szCs w:val="22"/>
        </w:rPr>
      </w:pPr>
      <w:r w:rsidRPr="002869AE">
        <w:rPr>
          <w:color w:val="auto"/>
          <w:sz w:val="22"/>
          <w:szCs w:val="22"/>
        </w:rPr>
        <w:t>The control measures you apply may change the way work is carried out. In these situations, you must consult your workers and develop safe work procedures, and provide your workers</w:t>
      </w:r>
      <w:r w:rsidR="000451F6">
        <w:rPr>
          <w:color w:val="auto"/>
          <w:sz w:val="22"/>
          <w:szCs w:val="22"/>
        </w:rPr>
        <w:t xml:space="preserve"> </w:t>
      </w:r>
      <w:r w:rsidRPr="00D0176C">
        <w:rPr>
          <w:color w:val="auto"/>
          <w:sz w:val="22"/>
          <w:szCs w:val="22"/>
        </w:rPr>
        <w:t>with any information, training, instruction, or supervision they need on the changes.</w:t>
      </w:r>
    </w:p>
    <w:p w14:paraId="3EF37DD6" w14:textId="7CB091FF" w:rsidR="009A69BD" w:rsidRPr="006066C4" w:rsidRDefault="009A69BD" w:rsidP="009A69BD">
      <w:pPr>
        <w:pStyle w:val="SWAHeading3"/>
        <w:keepNext/>
      </w:pPr>
      <w:r w:rsidRPr="006066C4">
        <w:t>Combining control measures</w:t>
      </w:r>
    </w:p>
    <w:p w14:paraId="399472B0" w14:textId="6A7019D6" w:rsidR="00FD537E" w:rsidRPr="00D85887" w:rsidRDefault="00FD537E" w:rsidP="00FD537E">
      <w:pPr>
        <w:tabs>
          <w:tab w:val="left" w:pos="6900"/>
        </w:tabs>
        <w:contextualSpacing w:val="0"/>
        <w:rPr>
          <w:szCs w:val="22"/>
        </w:rPr>
      </w:pPr>
      <w:r w:rsidRPr="00D85887">
        <w:rPr>
          <w:szCs w:val="22"/>
        </w:rPr>
        <w:t xml:space="preserve">In most cases, a combination of control measures will be needed to minimise the risk so far as is reasonably practicable. For example, protecting workers from falling objects when using an EWP may involve using restraining systems and tethers to prevent or arrest the fall of components and tools, installing a platform to catch falling objects, and erecting barriers to keep workers away from the area near the base of the EWP. </w:t>
      </w:r>
    </w:p>
    <w:p w14:paraId="0F00AA00" w14:textId="6E0D52AD" w:rsidR="00FD537E" w:rsidRPr="00D85887" w:rsidRDefault="00FD537E" w:rsidP="00FD537E">
      <w:pPr>
        <w:tabs>
          <w:tab w:val="left" w:pos="6900"/>
        </w:tabs>
        <w:contextualSpacing w:val="0"/>
        <w:rPr>
          <w:szCs w:val="22"/>
        </w:rPr>
      </w:pPr>
      <w:r w:rsidRPr="00D85887">
        <w:rPr>
          <w:szCs w:val="22"/>
        </w:rPr>
        <w:t xml:space="preserve">You should check whether your chosen control measures introduce new hazards. For example, using </w:t>
      </w:r>
      <w:r w:rsidR="00D85887">
        <w:rPr>
          <w:szCs w:val="22"/>
        </w:rPr>
        <w:t>a</w:t>
      </w:r>
      <w:r w:rsidR="00C1103C" w:rsidRPr="00D85887">
        <w:rPr>
          <w:szCs w:val="22"/>
        </w:rPr>
        <w:t>n EWP</w:t>
      </w:r>
      <w:r w:rsidRPr="00D85887">
        <w:rPr>
          <w:szCs w:val="22"/>
        </w:rPr>
        <w:t xml:space="preserve"> to control hazards</w:t>
      </w:r>
      <w:r w:rsidR="00C1103C" w:rsidRPr="00D85887">
        <w:rPr>
          <w:szCs w:val="22"/>
        </w:rPr>
        <w:t xml:space="preserve"> associated with falls may introduce risks involving moving plant that also need to be controlled.</w:t>
      </w:r>
      <w:r w:rsidRPr="00D85887">
        <w:rPr>
          <w:szCs w:val="22"/>
        </w:rPr>
        <w:t xml:space="preserve"> </w:t>
      </w:r>
    </w:p>
    <w:p w14:paraId="18CEADA7" w14:textId="43BAD18D" w:rsidR="003826E7" w:rsidRPr="006066C4" w:rsidRDefault="00BE28E6" w:rsidP="003826E7">
      <w:pPr>
        <w:pStyle w:val="SWAHeading2"/>
      </w:pPr>
      <w:bookmarkStart w:id="30" w:name="_Toc513456988"/>
      <w:bookmarkStart w:id="31" w:name="_Toc180664761"/>
      <w:bookmarkStart w:id="32" w:name="_Toc216094974"/>
      <w:r>
        <w:t>2.</w:t>
      </w:r>
      <w:r w:rsidR="0086767F">
        <w:t>5</w:t>
      </w:r>
      <w:r>
        <w:tab/>
      </w:r>
      <w:r w:rsidR="003826E7" w:rsidRPr="006066C4">
        <w:t>Maintaining and reviewing control</w:t>
      </w:r>
      <w:r w:rsidR="003826E7">
        <w:t xml:space="preserve"> </w:t>
      </w:r>
      <w:r w:rsidR="003826E7" w:rsidRPr="006066C4">
        <w:t>measures</w:t>
      </w:r>
      <w:bookmarkEnd w:id="30"/>
      <w:bookmarkEnd w:id="31"/>
      <w:bookmarkEnd w:id="32"/>
    </w:p>
    <w:p w14:paraId="5D0031F3" w14:textId="77777777" w:rsidR="0071079C" w:rsidRPr="0071079C" w:rsidRDefault="0071079C" w:rsidP="0071079C">
      <w:pPr>
        <w:pStyle w:val="Boxedshaded"/>
        <w:rPr>
          <w:rStyle w:val="Emphasised"/>
          <w:b/>
          <w:sz w:val="22"/>
          <w:szCs w:val="22"/>
        </w:rPr>
      </w:pPr>
      <w:r w:rsidRPr="0071079C">
        <w:rPr>
          <w:rStyle w:val="Emphasised"/>
          <w:b/>
          <w:sz w:val="22"/>
          <w:szCs w:val="22"/>
        </w:rPr>
        <w:t xml:space="preserve">WHS Regulation 37 </w:t>
      </w:r>
    </w:p>
    <w:p w14:paraId="6B893155" w14:textId="77777777" w:rsidR="0071079C" w:rsidRPr="0071079C" w:rsidRDefault="0071079C" w:rsidP="0071079C">
      <w:pPr>
        <w:pStyle w:val="Boxedshaded"/>
        <w:rPr>
          <w:rStyle w:val="Emphasised"/>
          <w:bCs/>
          <w:sz w:val="22"/>
          <w:szCs w:val="22"/>
        </w:rPr>
      </w:pPr>
      <w:r w:rsidRPr="0071079C">
        <w:rPr>
          <w:rStyle w:val="Emphasised"/>
          <w:bCs/>
          <w:sz w:val="22"/>
          <w:szCs w:val="22"/>
        </w:rPr>
        <w:t>Maintenance of control measures</w:t>
      </w:r>
    </w:p>
    <w:p w14:paraId="093685F7" w14:textId="77777777" w:rsidR="0071079C" w:rsidRPr="0071079C" w:rsidRDefault="0071079C" w:rsidP="0071079C">
      <w:pPr>
        <w:pStyle w:val="Boxedshaded"/>
        <w:rPr>
          <w:rStyle w:val="Emphasised"/>
          <w:b/>
          <w:sz w:val="22"/>
          <w:szCs w:val="22"/>
        </w:rPr>
      </w:pPr>
      <w:r w:rsidRPr="0071079C">
        <w:rPr>
          <w:rStyle w:val="Emphasised"/>
          <w:b/>
          <w:sz w:val="22"/>
          <w:szCs w:val="22"/>
        </w:rPr>
        <w:t>WHS Regulation 38</w:t>
      </w:r>
    </w:p>
    <w:p w14:paraId="0BBE006B" w14:textId="77777777" w:rsidR="0071079C" w:rsidRPr="0071079C" w:rsidRDefault="0071079C" w:rsidP="0071079C">
      <w:pPr>
        <w:pStyle w:val="Boxedshaded"/>
        <w:rPr>
          <w:rStyle w:val="Emphasised"/>
          <w:bCs/>
          <w:sz w:val="22"/>
          <w:szCs w:val="22"/>
        </w:rPr>
      </w:pPr>
      <w:r w:rsidRPr="0071079C">
        <w:rPr>
          <w:rStyle w:val="Emphasised"/>
          <w:bCs/>
          <w:sz w:val="22"/>
          <w:szCs w:val="22"/>
        </w:rPr>
        <w:t>Review of control measures</w:t>
      </w:r>
    </w:p>
    <w:p w14:paraId="53849772" w14:textId="0B3DD219" w:rsidR="00F775DF" w:rsidRDefault="009949C7" w:rsidP="00B01C2E">
      <w:pPr>
        <w:tabs>
          <w:tab w:val="left" w:pos="6900"/>
        </w:tabs>
        <w:contextualSpacing w:val="0"/>
      </w:pPr>
      <w:r w:rsidRPr="00126714">
        <w:t>Once control measures are implemented, they should be monitored and reviewed to make sure they remain effective. Encourage workers to provide feedback on their effectiveness and communicate any changes to the workplace or processes that may pose a safety risk.</w:t>
      </w:r>
    </w:p>
    <w:p w14:paraId="5DB1ACE5" w14:textId="77777777" w:rsidR="00F775DF" w:rsidRDefault="00F775DF">
      <w:pPr>
        <w:spacing w:after="200" w:line="276" w:lineRule="auto"/>
        <w:contextualSpacing w:val="0"/>
      </w:pPr>
      <w:r>
        <w:br w:type="page"/>
      </w:r>
    </w:p>
    <w:p w14:paraId="28C5102A" w14:textId="551CF8E0" w:rsidR="009949C7" w:rsidRPr="00D85887" w:rsidRDefault="009949C7" w:rsidP="00B01C2E">
      <w:pPr>
        <w:tabs>
          <w:tab w:val="left" w:pos="6900"/>
        </w:tabs>
        <w:contextualSpacing w:val="0"/>
        <w:rPr>
          <w:szCs w:val="22"/>
        </w:rPr>
      </w:pPr>
      <w:r w:rsidRPr="00D85887">
        <w:rPr>
          <w:szCs w:val="22"/>
        </w:rPr>
        <w:lastRenderedPageBreak/>
        <w:t>Reviewing control measures should be done regularly and is required:</w:t>
      </w:r>
    </w:p>
    <w:p w14:paraId="2B09EDC1" w14:textId="77777777" w:rsidR="009949C7" w:rsidRPr="00D85887" w:rsidRDefault="009949C7" w:rsidP="00DC7B0B">
      <w:pPr>
        <w:pStyle w:val="ListBullet"/>
        <w:numPr>
          <w:ilvl w:val="0"/>
          <w:numId w:val="8"/>
        </w:numPr>
        <w:ind w:left="641" w:hanging="357"/>
        <w:rPr>
          <w:szCs w:val="22"/>
        </w:rPr>
      </w:pPr>
      <w:r w:rsidRPr="00D85887">
        <w:rPr>
          <w:szCs w:val="22"/>
        </w:rPr>
        <w:t>when the control measure is not eliminating or minimising the risks so far as is reasonably practicable</w:t>
      </w:r>
    </w:p>
    <w:p w14:paraId="36F2DE6E" w14:textId="77777777" w:rsidR="009949C7" w:rsidRPr="00D85887" w:rsidRDefault="009949C7" w:rsidP="00DC7B0B">
      <w:pPr>
        <w:pStyle w:val="ListBullet"/>
        <w:numPr>
          <w:ilvl w:val="0"/>
          <w:numId w:val="8"/>
        </w:numPr>
        <w:ind w:left="641" w:hanging="357"/>
        <w:rPr>
          <w:szCs w:val="22"/>
        </w:rPr>
      </w:pPr>
      <w:r w:rsidRPr="00D85887">
        <w:rPr>
          <w:szCs w:val="22"/>
        </w:rPr>
        <w:t>before a change at the workplace that is likely to have new or different risks that the control measure may not effectively control</w:t>
      </w:r>
    </w:p>
    <w:p w14:paraId="1E4BE938" w14:textId="271E684F" w:rsidR="009949C7" w:rsidRPr="00D85887" w:rsidRDefault="009949C7" w:rsidP="00DC7B0B">
      <w:pPr>
        <w:pStyle w:val="ListBullet"/>
        <w:numPr>
          <w:ilvl w:val="0"/>
          <w:numId w:val="8"/>
        </w:numPr>
        <w:ind w:left="641" w:hanging="357"/>
        <w:rPr>
          <w:szCs w:val="22"/>
        </w:rPr>
      </w:pPr>
      <w:r w:rsidRPr="00D85887">
        <w:rPr>
          <w:szCs w:val="22"/>
        </w:rPr>
        <w:t>if a new hazard or risk is identified</w:t>
      </w:r>
      <w:r w:rsidR="00C1103C" w:rsidRPr="00D85887">
        <w:rPr>
          <w:szCs w:val="22"/>
        </w:rPr>
        <w:t xml:space="preserve"> or after a serious weather event.</w:t>
      </w:r>
    </w:p>
    <w:p w14:paraId="613ED937" w14:textId="77777777" w:rsidR="009949C7" w:rsidRPr="00D85887" w:rsidRDefault="009949C7" w:rsidP="00DC7B0B">
      <w:pPr>
        <w:pStyle w:val="ListBullet"/>
        <w:numPr>
          <w:ilvl w:val="0"/>
          <w:numId w:val="8"/>
        </w:numPr>
        <w:ind w:left="641" w:hanging="357"/>
        <w:rPr>
          <w:szCs w:val="22"/>
        </w:rPr>
      </w:pPr>
      <w:r w:rsidRPr="00D85887">
        <w:rPr>
          <w:szCs w:val="22"/>
        </w:rPr>
        <w:t>if the results of consultation indicate a review is necessary, or</w:t>
      </w:r>
    </w:p>
    <w:p w14:paraId="432004F2" w14:textId="50B70983" w:rsidR="009949C7" w:rsidRPr="00D85887" w:rsidRDefault="009949C7" w:rsidP="00DC7B0B">
      <w:pPr>
        <w:pStyle w:val="ListBullet"/>
        <w:numPr>
          <w:ilvl w:val="0"/>
          <w:numId w:val="8"/>
        </w:numPr>
        <w:ind w:left="641" w:hanging="357"/>
        <w:rPr>
          <w:szCs w:val="22"/>
        </w:rPr>
      </w:pPr>
      <w:r w:rsidRPr="00D85887">
        <w:rPr>
          <w:szCs w:val="22"/>
        </w:rPr>
        <w:t xml:space="preserve">if a </w:t>
      </w:r>
      <w:r w:rsidR="00812C01" w:rsidRPr="00D85887">
        <w:rPr>
          <w:szCs w:val="22"/>
        </w:rPr>
        <w:t>HSR</w:t>
      </w:r>
      <w:r w:rsidRPr="00D85887">
        <w:rPr>
          <w:szCs w:val="22"/>
        </w:rPr>
        <w:t xml:space="preserve"> requests a review because they reasonably believe one of the above has occurred and it has not been adequately reviewed already.</w:t>
      </w:r>
    </w:p>
    <w:p w14:paraId="3E6A9C52" w14:textId="77777777" w:rsidR="009949C7" w:rsidRPr="00D85887" w:rsidRDefault="009949C7" w:rsidP="009949C7">
      <w:pPr>
        <w:tabs>
          <w:tab w:val="left" w:pos="6900"/>
        </w:tabs>
        <w:contextualSpacing w:val="0"/>
        <w:rPr>
          <w:szCs w:val="22"/>
        </w:rPr>
      </w:pPr>
      <w:r w:rsidRPr="00D85887">
        <w:rPr>
          <w:szCs w:val="22"/>
        </w:rPr>
        <w:t>Common review methods include workplace inspection, consultation, testing and analysing records and data.</w:t>
      </w:r>
    </w:p>
    <w:p w14:paraId="1AFBB88E" w14:textId="77777777" w:rsidR="009949C7" w:rsidRPr="00D85887" w:rsidRDefault="009949C7" w:rsidP="009949C7">
      <w:pPr>
        <w:tabs>
          <w:tab w:val="left" w:pos="6900"/>
        </w:tabs>
        <w:contextualSpacing w:val="0"/>
        <w:rPr>
          <w:szCs w:val="22"/>
        </w:rPr>
      </w:pPr>
      <w:r w:rsidRPr="00D85887">
        <w:rPr>
          <w:szCs w:val="22"/>
        </w:rPr>
        <w:t xml:space="preserve">You can use the same methods as in the initial hazard identification step to check control measures. You must also consult your workers and their </w:t>
      </w:r>
      <w:hyperlink r:id="rId44" w:history="1">
        <w:r w:rsidRPr="00D85887">
          <w:rPr>
            <w:rStyle w:val="Hyperlink"/>
            <w:i/>
            <w:iCs/>
            <w:szCs w:val="22"/>
          </w:rPr>
          <w:t>HSR</w:t>
        </w:r>
      </w:hyperlink>
      <w:r w:rsidRPr="00D85887">
        <w:rPr>
          <w:szCs w:val="22"/>
        </w:rPr>
        <w:t xml:space="preserve">s. </w:t>
      </w:r>
    </w:p>
    <w:p w14:paraId="45E3CCFE" w14:textId="60F9DB09" w:rsidR="009949C7" w:rsidRPr="00D85887" w:rsidRDefault="009949C7" w:rsidP="009949C7">
      <w:pPr>
        <w:tabs>
          <w:tab w:val="left" w:pos="6900"/>
        </w:tabs>
        <w:contextualSpacing w:val="0"/>
        <w:rPr>
          <w:szCs w:val="22"/>
        </w:rPr>
      </w:pPr>
      <w:r w:rsidRPr="00D85887">
        <w:rPr>
          <w:szCs w:val="22"/>
        </w:rPr>
        <w:t xml:space="preserve">If problems are found, </w:t>
      </w:r>
      <w:r w:rsidR="001A6B72" w:rsidRPr="00D85887">
        <w:rPr>
          <w:szCs w:val="22"/>
        </w:rPr>
        <w:t>or your chosen control measures introduce new hazards</w:t>
      </w:r>
      <w:r w:rsidR="00443DF2">
        <w:rPr>
          <w:szCs w:val="22"/>
        </w:rPr>
        <w:t>,</w:t>
      </w:r>
      <w:r w:rsidR="001A6B72" w:rsidRPr="00D85887">
        <w:rPr>
          <w:szCs w:val="22"/>
        </w:rPr>
        <w:t xml:space="preserve"> </w:t>
      </w:r>
      <w:r w:rsidRPr="00D85887">
        <w:rPr>
          <w:szCs w:val="22"/>
        </w:rPr>
        <w:t>go back through the risk management steps, review your information and make further decisions about control measures.</w:t>
      </w:r>
    </w:p>
    <w:p w14:paraId="7893FD71" w14:textId="4944852C" w:rsidR="002015AF" w:rsidRPr="006066C4" w:rsidRDefault="001B19D5" w:rsidP="002015AF">
      <w:pPr>
        <w:pStyle w:val="SWAHeading2"/>
      </w:pPr>
      <w:hyperlink w:anchor="Inspection_Types" w:history="1">
        <w:bookmarkStart w:id="33" w:name="_Toc216094975"/>
        <w:r w:rsidRPr="007D7953">
          <w:t>2</w:t>
        </w:r>
        <w:r w:rsidR="002015AF" w:rsidRPr="007D7953">
          <w:t>.</w:t>
        </w:r>
        <w:r w:rsidRPr="007D7953">
          <w:t>6</w:t>
        </w:r>
        <w:r w:rsidR="002015AF" w:rsidRPr="007D7953">
          <w:tab/>
          <w:t>Information, training, instruction and supervision</w:t>
        </w:r>
        <w:bookmarkEnd w:id="33"/>
      </w:hyperlink>
    </w:p>
    <w:p w14:paraId="606EC2AC" w14:textId="77777777" w:rsidR="002015AF" w:rsidRPr="00AF6FE2" w:rsidRDefault="002015AF" w:rsidP="002015AF">
      <w:pPr>
        <w:pStyle w:val="Boxedshaded"/>
        <w:rPr>
          <w:rStyle w:val="Emphasised"/>
          <w:b/>
          <w:sz w:val="22"/>
          <w:szCs w:val="22"/>
        </w:rPr>
      </w:pPr>
      <w:r w:rsidRPr="00AF6FE2">
        <w:rPr>
          <w:rStyle w:val="Emphasised"/>
          <w:b/>
          <w:sz w:val="22"/>
          <w:szCs w:val="22"/>
        </w:rPr>
        <w:t>WHS Act section 19</w:t>
      </w:r>
    </w:p>
    <w:p w14:paraId="142F2C9C" w14:textId="77777777" w:rsidR="002015AF" w:rsidRPr="00AF6FE2" w:rsidRDefault="002015AF" w:rsidP="002015AF">
      <w:pPr>
        <w:pStyle w:val="Boxedshaded"/>
        <w:rPr>
          <w:rStyle w:val="Emphasised"/>
          <w:bCs/>
          <w:sz w:val="22"/>
          <w:szCs w:val="22"/>
        </w:rPr>
      </w:pPr>
      <w:r w:rsidRPr="00AF6FE2">
        <w:rPr>
          <w:rStyle w:val="Emphasised"/>
          <w:bCs/>
          <w:sz w:val="22"/>
          <w:szCs w:val="22"/>
        </w:rPr>
        <w:t>Primary duty of care</w:t>
      </w:r>
    </w:p>
    <w:p w14:paraId="70CF1444" w14:textId="77777777" w:rsidR="002015AF" w:rsidRPr="00AF6FE2" w:rsidRDefault="002015AF" w:rsidP="002015AF">
      <w:pPr>
        <w:pStyle w:val="Boxedshaded"/>
        <w:rPr>
          <w:rStyle w:val="Emphasised"/>
          <w:b/>
          <w:sz w:val="22"/>
          <w:szCs w:val="22"/>
        </w:rPr>
      </w:pPr>
      <w:r w:rsidRPr="00AF6FE2">
        <w:rPr>
          <w:rStyle w:val="Emphasised"/>
          <w:b/>
          <w:sz w:val="22"/>
          <w:szCs w:val="22"/>
        </w:rPr>
        <w:t>WHS Regulation 39</w:t>
      </w:r>
    </w:p>
    <w:p w14:paraId="53496C5D" w14:textId="77777777" w:rsidR="002015AF" w:rsidRPr="00AF6FE2" w:rsidRDefault="002015AF" w:rsidP="002015AF">
      <w:pPr>
        <w:pStyle w:val="Boxedshaded"/>
        <w:rPr>
          <w:rStyle w:val="Emphasised"/>
          <w:bCs/>
          <w:sz w:val="22"/>
          <w:szCs w:val="22"/>
        </w:rPr>
      </w:pPr>
      <w:r w:rsidRPr="00AF6FE2">
        <w:rPr>
          <w:rStyle w:val="Emphasised"/>
          <w:bCs/>
          <w:sz w:val="22"/>
          <w:szCs w:val="22"/>
        </w:rPr>
        <w:t>Provision of information, training and instruction</w:t>
      </w:r>
    </w:p>
    <w:p w14:paraId="42CF08C5" w14:textId="77777777" w:rsidR="002015AF" w:rsidRPr="00AF6FE2" w:rsidRDefault="002015AF" w:rsidP="002015AF">
      <w:pPr>
        <w:pStyle w:val="Boxedshaded"/>
        <w:rPr>
          <w:rStyle w:val="Emphasised"/>
          <w:b/>
          <w:sz w:val="22"/>
          <w:szCs w:val="22"/>
        </w:rPr>
      </w:pPr>
      <w:r w:rsidRPr="00AF6FE2">
        <w:rPr>
          <w:rStyle w:val="Emphasised"/>
          <w:b/>
          <w:sz w:val="22"/>
          <w:szCs w:val="22"/>
        </w:rPr>
        <w:t>WHS Regulation 317</w:t>
      </w:r>
    </w:p>
    <w:p w14:paraId="1B90575E" w14:textId="77777777" w:rsidR="002015AF" w:rsidRPr="00AF6FE2" w:rsidRDefault="002015AF" w:rsidP="002015AF">
      <w:pPr>
        <w:pStyle w:val="Boxedshaded"/>
        <w:rPr>
          <w:rStyle w:val="Emphasised"/>
          <w:bCs/>
          <w:sz w:val="22"/>
          <w:szCs w:val="22"/>
        </w:rPr>
      </w:pPr>
      <w:r w:rsidRPr="00AF6FE2">
        <w:rPr>
          <w:rStyle w:val="Emphasised"/>
          <w:bCs/>
          <w:sz w:val="22"/>
          <w:szCs w:val="22"/>
        </w:rPr>
        <w:t>Duty to ensure worker has been trained</w:t>
      </w:r>
    </w:p>
    <w:p w14:paraId="685AA48F" w14:textId="77777777" w:rsidR="002015AF" w:rsidRPr="00D85887" w:rsidRDefault="002015AF" w:rsidP="002015AF">
      <w:pPr>
        <w:tabs>
          <w:tab w:val="left" w:pos="6900"/>
        </w:tabs>
        <w:contextualSpacing w:val="0"/>
        <w:rPr>
          <w:szCs w:val="22"/>
        </w:rPr>
      </w:pPr>
      <w:r w:rsidRPr="00D85887">
        <w:rPr>
          <w:szCs w:val="22"/>
        </w:rPr>
        <w:t>As a PCBU, you must ensure, so far as reasonably practicable, the provision of any information, training, instruction or supervision that is necessary to protect all persons from risks to their health and safety arising from work carried out as part of the conduct of the business or undertaking. This includes refresher training.</w:t>
      </w:r>
      <w:r w:rsidRPr="00D85887" w:rsidDel="008229A5">
        <w:rPr>
          <w:szCs w:val="22"/>
        </w:rPr>
        <w:t xml:space="preserve"> </w:t>
      </w:r>
    </w:p>
    <w:p w14:paraId="7868000D" w14:textId="2EE8645C" w:rsidR="002015AF" w:rsidRPr="00D85887" w:rsidRDefault="002015AF" w:rsidP="002015AF">
      <w:pPr>
        <w:tabs>
          <w:tab w:val="left" w:pos="6900"/>
        </w:tabs>
        <w:contextualSpacing w:val="0"/>
        <w:rPr>
          <w:szCs w:val="22"/>
        </w:rPr>
      </w:pPr>
      <w:r w:rsidRPr="00D85887">
        <w:rPr>
          <w:szCs w:val="22"/>
        </w:rPr>
        <w:t xml:space="preserve">Training should be provided by a </w:t>
      </w:r>
      <w:hyperlink w:anchor="Glossary" w:history="1">
        <w:r w:rsidRPr="00326D06">
          <w:rPr>
            <w:rStyle w:val="Hyperlink"/>
            <w:szCs w:val="22"/>
          </w:rPr>
          <w:t>competent person</w:t>
        </w:r>
      </w:hyperlink>
      <w:r w:rsidRPr="00D85887">
        <w:rPr>
          <w:szCs w:val="22"/>
        </w:rPr>
        <w:t xml:space="preserve">. </w:t>
      </w:r>
    </w:p>
    <w:p w14:paraId="48D6E776" w14:textId="77777777" w:rsidR="002015AF" w:rsidRPr="00D85887" w:rsidRDefault="002015AF" w:rsidP="002015AF">
      <w:pPr>
        <w:tabs>
          <w:tab w:val="left" w:pos="6900"/>
        </w:tabs>
        <w:contextualSpacing w:val="0"/>
        <w:rPr>
          <w:szCs w:val="22"/>
        </w:rPr>
      </w:pPr>
      <w:r w:rsidRPr="00D85887">
        <w:rPr>
          <w:szCs w:val="22"/>
        </w:rPr>
        <w:t>You must ensure that information, training or instruction provided to a worker are suitable and adequate having regard to:</w:t>
      </w:r>
    </w:p>
    <w:p w14:paraId="777A73B4" w14:textId="77777777" w:rsidR="002015AF" w:rsidRPr="00D85887" w:rsidRDefault="002015AF" w:rsidP="002015AF">
      <w:pPr>
        <w:pStyle w:val="ListBullet"/>
        <w:numPr>
          <w:ilvl w:val="0"/>
          <w:numId w:val="8"/>
        </w:numPr>
        <w:ind w:left="641" w:hanging="357"/>
        <w:rPr>
          <w:szCs w:val="22"/>
        </w:rPr>
      </w:pPr>
      <w:r w:rsidRPr="00D85887">
        <w:rPr>
          <w:szCs w:val="22"/>
        </w:rPr>
        <w:t>the nature of the work carried out by the worker</w:t>
      </w:r>
    </w:p>
    <w:p w14:paraId="2FB5B86D" w14:textId="77777777" w:rsidR="002015AF" w:rsidRPr="00D85887" w:rsidRDefault="002015AF" w:rsidP="002015AF">
      <w:pPr>
        <w:pStyle w:val="ListBullet"/>
        <w:numPr>
          <w:ilvl w:val="0"/>
          <w:numId w:val="8"/>
        </w:numPr>
        <w:ind w:left="641" w:hanging="357"/>
        <w:rPr>
          <w:szCs w:val="22"/>
        </w:rPr>
      </w:pPr>
      <w:r w:rsidRPr="00D85887">
        <w:rPr>
          <w:szCs w:val="22"/>
        </w:rPr>
        <w:t xml:space="preserve">the nature of the risks associated with the work at the time the information, training and instruction is provided, and </w:t>
      </w:r>
    </w:p>
    <w:p w14:paraId="69710722" w14:textId="72852803" w:rsidR="00F775DF" w:rsidRDefault="002015AF" w:rsidP="002015AF">
      <w:pPr>
        <w:pStyle w:val="ListBullet"/>
        <w:numPr>
          <w:ilvl w:val="0"/>
          <w:numId w:val="8"/>
        </w:numPr>
        <w:ind w:left="641" w:hanging="357"/>
        <w:rPr>
          <w:szCs w:val="22"/>
        </w:rPr>
      </w:pPr>
      <w:r w:rsidRPr="00D85887">
        <w:rPr>
          <w:szCs w:val="22"/>
        </w:rPr>
        <w:t xml:space="preserve">the control measures implemented. </w:t>
      </w:r>
    </w:p>
    <w:p w14:paraId="795CF452" w14:textId="77777777" w:rsidR="00F775DF" w:rsidRDefault="00F775DF">
      <w:pPr>
        <w:spacing w:after="200" w:line="276" w:lineRule="auto"/>
        <w:contextualSpacing w:val="0"/>
        <w:rPr>
          <w:rFonts w:eastAsia="Arial"/>
          <w:szCs w:val="22"/>
        </w:rPr>
      </w:pPr>
      <w:r>
        <w:rPr>
          <w:szCs w:val="22"/>
        </w:rPr>
        <w:br w:type="page"/>
      </w:r>
    </w:p>
    <w:p w14:paraId="302BA5E1" w14:textId="679D03B2" w:rsidR="002015AF" w:rsidRPr="00D85887" w:rsidRDefault="002015AF" w:rsidP="002015AF">
      <w:pPr>
        <w:tabs>
          <w:tab w:val="left" w:pos="6900"/>
        </w:tabs>
        <w:contextualSpacing w:val="0"/>
        <w:rPr>
          <w:szCs w:val="22"/>
        </w:rPr>
      </w:pPr>
      <w:r w:rsidRPr="00D85887">
        <w:rPr>
          <w:szCs w:val="22"/>
        </w:rPr>
        <w:lastRenderedPageBreak/>
        <w:t>Information, training and instruction provided to workers should include</w:t>
      </w:r>
      <w:r w:rsidR="00EE2A98" w:rsidRPr="00D85887">
        <w:rPr>
          <w:szCs w:val="22"/>
        </w:rPr>
        <w:t xml:space="preserve"> (but not limited to)</w:t>
      </w:r>
      <w:r w:rsidRPr="00D85887">
        <w:rPr>
          <w:szCs w:val="22"/>
        </w:rPr>
        <w:t>:</w:t>
      </w:r>
    </w:p>
    <w:p w14:paraId="15876C40" w14:textId="77777777" w:rsidR="002015AF" w:rsidRPr="00D85887" w:rsidRDefault="002015AF" w:rsidP="002015AF">
      <w:pPr>
        <w:pStyle w:val="ListBullet"/>
        <w:numPr>
          <w:ilvl w:val="0"/>
          <w:numId w:val="8"/>
        </w:numPr>
        <w:ind w:left="641" w:hanging="357"/>
        <w:rPr>
          <w:szCs w:val="22"/>
        </w:rPr>
      </w:pPr>
      <w:r w:rsidRPr="00D85887">
        <w:rPr>
          <w:szCs w:val="22"/>
        </w:rPr>
        <w:t xml:space="preserve">familiarisation with new or unfamiliar plant and work environments </w:t>
      </w:r>
    </w:p>
    <w:p w14:paraId="07509FFB" w14:textId="277ACC46" w:rsidR="002015AF" w:rsidRPr="00D85887" w:rsidRDefault="002015AF" w:rsidP="002015AF">
      <w:pPr>
        <w:pStyle w:val="ListBullet"/>
        <w:numPr>
          <w:ilvl w:val="0"/>
          <w:numId w:val="8"/>
        </w:numPr>
        <w:ind w:left="641" w:hanging="357"/>
        <w:rPr>
          <w:szCs w:val="22"/>
        </w:rPr>
      </w:pPr>
      <w:r w:rsidRPr="00D85887">
        <w:rPr>
          <w:szCs w:val="22"/>
        </w:rPr>
        <w:t xml:space="preserve">establishing communication procedures between the EWP operators, ground support workers, </w:t>
      </w:r>
      <w:r w:rsidR="00846746">
        <w:rPr>
          <w:szCs w:val="22"/>
        </w:rPr>
        <w:t xml:space="preserve">spotters, </w:t>
      </w:r>
      <w:r w:rsidR="00DD5CA1">
        <w:rPr>
          <w:szCs w:val="22"/>
        </w:rPr>
        <w:t>safety observers</w:t>
      </w:r>
      <w:r w:rsidRPr="00D85887">
        <w:rPr>
          <w:szCs w:val="22"/>
        </w:rPr>
        <w:t>, other machine or vehicle operators and any other relevant workers</w:t>
      </w:r>
    </w:p>
    <w:p w14:paraId="3B1613A9" w14:textId="2184E337" w:rsidR="002015AF" w:rsidRPr="00215DEB" w:rsidRDefault="002015AF" w:rsidP="002015AF">
      <w:pPr>
        <w:pStyle w:val="ListBullet"/>
        <w:numPr>
          <w:ilvl w:val="0"/>
          <w:numId w:val="8"/>
        </w:numPr>
        <w:ind w:left="641" w:hanging="357"/>
      </w:pPr>
      <w:r w:rsidRPr="00215DEB">
        <w:t xml:space="preserve">relevant information for operators, including how to operate the plant controls, use the machine safely, perform pre-start inspections and keep the </w:t>
      </w:r>
      <w:proofErr w:type="gramStart"/>
      <w:r w:rsidRPr="00215DEB">
        <w:t>log book</w:t>
      </w:r>
      <w:proofErr w:type="gramEnd"/>
      <w:r w:rsidRPr="00215DEB">
        <w:t xml:space="preserve"> </w:t>
      </w:r>
      <w:proofErr w:type="gramStart"/>
      <w:r w:rsidRPr="00215DEB">
        <w:t>up-to-date</w:t>
      </w:r>
      <w:proofErr w:type="gramEnd"/>
      <w:r w:rsidRPr="00215DEB">
        <w:t xml:space="preserve"> to ensure safe use of the machine</w:t>
      </w:r>
    </w:p>
    <w:p w14:paraId="58FD0C11" w14:textId="77777777" w:rsidR="002015AF" w:rsidRPr="00215DEB" w:rsidRDefault="002015AF" w:rsidP="002015AF">
      <w:pPr>
        <w:pStyle w:val="ListBullet"/>
        <w:numPr>
          <w:ilvl w:val="0"/>
          <w:numId w:val="8"/>
        </w:numPr>
        <w:ind w:left="641" w:hanging="357"/>
      </w:pPr>
      <w:r w:rsidRPr="00215DEB">
        <w:t xml:space="preserve">the proper use, wearing, storage and maintenance of PPE </w:t>
      </w:r>
    </w:p>
    <w:p w14:paraId="7EC4C190" w14:textId="77777777" w:rsidR="002015AF" w:rsidRPr="00215DEB" w:rsidRDefault="002015AF" w:rsidP="002015AF">
      <w:pPr>
        <w:pStyle w:val="ListBullet"/>
        <w:numPr>
          <w:ilvl w:val="0"/>
          <w:numId w:val="8"/>
        </w:numPr>
        <w:ind w:left="641" w:hanging="357"/>
      </w:pPr>
      <w:r w:rsidRPr="00215DEB">
        <w:t xml:space="preserve">the hazards and risks associated with the work performed </w:t>
      </w:r>
    </w:p>
    <w:p w14:paraId="5D42A5E6" w14:textId="77777777" w:rsidR="002015AF" w:rsidRPr="00215DEB" w:rsidRDefault="002015AF" w:rsidP="002015AF">
      <w:pPr>
        <w:pStyle w:val="ListBullet"/>
        <w:numPr>
          <w:ilvl w:val="0"/>
          <w:numId w:val="8"/>
        </w:numPr>
        <w:ind w:left="641" w:hanging="357"/>
      </w:pPr>
      <w:r w:rsidRPr="00215DEB">
        <w:t xml:space="preserve">how to follow the health and safety procedures associated with the work, including the contents of any safe work method statements (SWMS) for </w:t>
      </w:r>
      <w:proofErr w:type="gramStart"/>
      <w:r w:rsidRPr="00215DEB">
        <w:t>high risk</w:t>
      </w:r>
      <w:proofErr w:type="gramEnd"/>
      <w:r w:rsidRPr="00215DEB">
        <w:t xml:space="preserve"> construction work </w:t>
      </w:r>
    </w:p>
    <w:p w14:paraId="60E35AAB" w14:textId="77777777" w:rsidR="002015AF" w:rsidRPr="00215DEB" w:rsidRDefault="002015AF" w:rsidP="002015AF">
      <w:pPr>
        <w:pStyle w:val="ListBullet"/>
        <w:numPr>
          <w:ilvl w:val="0"/>
          <w:numId w:val="8"/>
        </w:numPr>
        <w:ind w:left="641" w:hanging="357"/>
      </w:pPr>
      <w:r w:rsidRPr="00215DEB">
        <w:t>the reasons for any fall protection measures (e.g. harness systems)</w:t>
      </w:r>
      <w:r>
        <w:t xml:space="preserve"> </w:t>
      </w:r>
      <w:r w:rsidRPr="00215DEB">
        <w:t xml:space="preserve">in place </w:t>
      </w:r>
    </w:p>
    <w:p w14:paraId="0D1A4477" w14:textId="77777777" w:rsidR="002015AF" w:rsidRPr="00215DEB" w:rsidRDefault="002015AF" w:rsidP="002015AF">
      <w:pPr>
        <w:pStyle w:val="ListBullet"/>
        <w:numPr>
          <w:ilvl w:val="0"/>
          <w:numId w:val="8"/>
        </w:numPr>
        <w:ind w:left="641" w:hanging="357"/>
      </w:pPr>
      <w:r w:rsidRPr="00215DEB">
        <w:t xml:space="preserve">emergency and rescue procedures, including positioning the EWP to ensure access to the emergency controls is not obstructed  </w:t>
      </w:r>
    </w:p>
    <w:p w14:paraId="43C143C0" w14:textId="77777777" w:rsidR="002015AF" w:rsidRPr="00215DEB" w:rsidRDefault="002015AF" w:rsidP="002015AF">
      <w:pPr>
        <w:pStyle w:val="ListBullet"/>
        <w:numPr>
          <w:ilvl w:val="0"/>
          <w:numId w:val="8"/>
        </w:numPr>
        <w:ind w:left="641" w:hanging="357"/>
      </w:pPr>
      <w:r w:rsidRPr="00215DEB">
        <w:t>procedures for reporting hazards and incidents</w:t>
      </w:r>
    </w:p>
    <w:p w14:paraId="6850F144" w14:textId="77777777" w:rsidR="002015AF" w:rsidRPr="00215DEB" w:rsidRDefault="002015AF" w:rsidP="002015AF">
      <w:pPr>
        <w:pStyle w:val="ListBullet"/>
        <w:numPr>
          <w:ilvl w:val="0"/>
          <w:numId w:val="8"/>
        </w:numPr>
        <w:ind w:left="641" w:hanging="357"/>
      </w:pPr>
      <w:r w:rsidRPr="00215DEB">
        <w:t>how to assess the workplace conditions, such as slope and ground conditions</w:t>
      </w:r>
    </w:p>
    <w:p w14:paraId="34ABD86E" w14:textId="679D67F5" w:rsidR="00EE2A98" w:rsidRDefault="002015AF" w:rsidP="002015AF">
      <w:pPr>
        <w:pStyle w:val="ListBullet"/>
        <w:numPr>
          <w:ilvl w:val="0"/>
          <w:numId w:val="8"/>
        </w:numPr>
        <w:ind w:left="641" w:hanging="357"/>
      </w:pPr>
      <w:r w:rsidRPr="00215DEB">
        <w:t>the correct selection, fitting, use, care, inspection, maintenance and storage of fall arrest and restraint equipment, if this equipment is to be used</w:t>
      </w:r>
    </w:p>
    <w:p w14:paraId="0444B9B7" w14:textId="4584FB4F" w:rsidR="002015AF" w:rsidRPr="00215DEB" w:rsidRDefault="00EE2A98" w:rsidP="002015AF">
      <w:pPr>
        <w:pStyle w:val="ListBullet"/>
        <w:numPr>
          <w:ilvl w:val="0"/>
          <w:numId w:val="8"/>
        </w:numPr>
        <w:ind w:left="641" w:hanging="357"/>
      </w:pPr>
      <w:r>
        <w:t>when changes are made to the operator of the EWP,</w:t>
      </w:r>
      <w:r w:rsidR="002015AF" w:rsidRPr="00215DEB">
        <w:t xml:space="preserve"> and</w:t>
      </w:r>
    </w:p>
    <w:p w14:paraId="5B954632" w14:textId="77777777" w:rsidR="002015AF" w:rsidRPr="00215DEB" w:rsidRDefault="002015AF" w:rsidP="002015AF">
      <w:pPr>
        <w:pStyle w:val="ListBullet"/>
        <w:numPr>
          <w:ilvl w:val="0"/>
          <w:numId w:val="8"/>
        </w:numPr>
        <w:ind w:left="641" w:hanging="357"/>
      </w:pPr>
      <w:r w:rsidRPr="00215DEB">
        <w:t>control measures for other potential hazards, such as crush or electrical hazards.</w:t>
      </w:r>
    </w:p>
    <w:p w14:paraId="42AC9471" w14:textId="1822349B" w:rsidR="002015AF" w:rsidRPr="009E3C3A" w:rsidRDefault="002015AF" w:rsidP="000B3594">
      <w:pPr>
        <w:tabs>
          <w:tab w:val="left" w:pos="6900"/>
        </w:tabs>
        <w:spacing w:before="240"/>
        <w:contextualSpacing w:val="0"/>
      </w:pPr>
      <w:r w:rsidRPr="009E3C3A">
        <w:t xml:space="preserve">The PCBU must ensure, so far as is reasonably practicable, that the information, training and instruction are provided in a way that is readily understandable for the person to whom it is provided. </w:t>
      </w:r>
    </w:p>
    <w:p w14:paraId="71C78206" w14:textId="77777777" w:rsidR="002015AF" w:rsidRPr="006066C4" w:rsidRDefault="002015AF" w:rsidP="002015AF">
      <w:pPr>
        <w:tabs>
          <w:tab w:val="left" w:pos="6900"/>
        </w:tabs>
        <w:contextualSpacing w:val="0"/>
      </w:pPr>
      <w:r w:rsidRPr="006066C4">
        <w:t xml:space="preserve">As a person with management or control of plant, you must also provide the necessary safety information to persons who are involved in </w:t>
      </w:r>
      <w:r w:rsidRPr="007F1E8C">
        <w:t xml:space="preserve">setting up, operating, </w:t>
      </w:r>
      <w:r w:rsidRPr="006066C4">
        <w:t>testing, maintaining or repairing plant. This should include information on the types of hazards and risks the plant may pose to the person when they are carrying out these activities.</w:t>
      </w:r>
    </w:p>
    <w:p w14:paraId="0DD40B41" w14:textId="77777777" w:rsidR="002015AF" w:rsidRDefault="002015AF" w:rsidP="002015AF">
      <w:pPr>
        <w:tabs>
          <w:tab w:val="left" w:pos="6900"/>
        </w:tabs>
        <w:contextualSpacing w:val="0"/>
      </w:pPr>
      <w:r w:rsidRPr="006066C4">
        <w:t xml:space="preserve">Emergency instructions relating to an item of plant should be clearly displayed on or near it. </w:t>
      </w:r>
    </w:p>
    <w:p w14:paraId="1AC085D2" w14:textId="77777777" w:rsidR="002015AF" w:rsidRPr="00C22485" w:rsidRDefault="002015AF" w:rsidP="002015AF">
      <w:pPr>
        <w:pStyle w:val="SWAHeading3"/>
        <w:keepNext/>
      </w:pPr>
      <w:r w:rsidRPr="00C22485">
        <w:t>Operator training</w:t>
      </w:r>
    </w:p>
    <w:p w14:paraId="66DA8E85" w14:textId="1E403D32" w:rsidR="002015AF" w:rsidRPr="008E0F49" w:rsidRDefault="002015AF" w:rsidP="002015AF">
      <w:pPr>
        <w:tabs>
          <w:tab w:val="left" w:pos="6900"/>
        </w:tabs>
        <w:contextualSpacing w:val="0"/>
        <w:rPr>
          <w:szCs w:val="22"/>
        </w:rPr>
      </w:pPr>
      <w:r w:rsidRPr="008E0F49">
        <w:rPr>
          <w:szCs w:val="22"/>
        </w:rPr>
        <w:t xml:space="preserve">It is important that workers are trained on operating the different types of machines that they will be using on site. If there are multiple types of EWPs on site, the workers should be trained for all the EWP types or only be directed to use the type that they are trained for. </w:t>
      </w:r>
    </w:p>
    <w:p w14:paraId="699A7E39" w14:textId="77777777" w:rsidR="002015AF" w:rsidRPr="008E0F49" w:rsidRDefault="002015AF" w:rsidP="002015AF">
      <w:pPr>
        <w:tabs>
          <w:tab w:val="left" w:pos="6900"/>
        </w:tabs>
        <w:contextualSpacing w:val="0"/>
        <w:rPr>
          <w:szCs w:val="22"/>
        </w:rPr>
      </w:pPr>
      <w:r w:rsidRPr="008E0F49">
        <w:rPr>
          <w:szCs w:val="22"/>
        </w:rPr>
        <w:t>The different types and brands can have significantly different controls. Incorrect use of the controls can lead to a serious incident and injury.</w:t>
      </w:r>
    </w:p>
    <w:p w14:paraId="66E93ED9" w14:textId="2CFB5706" w:rsidR="002015AF" w:rsidRPr="008E0F49" w:rsidRDefault="002015AF" w:rsidP="002015AF">
      <w:pPr>
        <w:tabs>
          <w:tab w:val="left" w:pos="6900"/>
        </w:tabs>
        <w:contextualSpacing w:val="0"/>
        <w:rPr>
          <w:szCs w:val="22"/>
        </w:rPr>
      </w:pPr>
      <w:r w:rsidRPr="008E0F49">
        <w:rPr>
          <w:szCs w:val="22"/>
        </w:rPr>
        <w:t>Workers, including spotters</w:t>
      </w:r>
      <w:r w:rsidR="002B6D68">
        <w:rPr>
          <w:szCs w:val="22"/>
        </w:rPr>
        <w:t>, safety observers</w:t>
      </w:r>
      <w:r w:rsidRPr="008E0F49">
        <w:rPr>
          <w:szCs w:val="22"/>
        </w:rPr>
        <w:t xml:space="preserve"> and ground workers involved with the EWP, should be </w:t>
      </w:r>
      <w:r w:rsidR="00A74FE1" w:rsidRPr="008E0F49">
        <w:rPr>
          <w:szCs w:val="22"/>
        </w:rPr>
        <w:t>trained so that they are competent in operating</w:t>
      </w:r>
      <w:r w:rsidRPr="008E0F49">
        <w:rPr>
          <w:szCs w:val="22"/>
        </w:rPr>
        <w:t xml:space="preserve"> the emergency controls to ensure that they are able to lower the platform if needed. </w:t>
      </w:r>
      <w:r w:rsidR="007124E3" w:rsidRPr="008E0F49">
        <w:rPr>
          <w:szCs w:val="22"/>
        </w:rPr>
        <w:t xml:space="preserve">Both the PCBU and the worker should keep a copy of the worker’s training records. </w:t>
      </w:r>
    </w:p>
    <w:p w14:paraId="71A5697C" w14:textId="2A9F6A92" w:rsidR="0008620E" w:rsidRPr="00C5168F" w:rsidRDefault="0008620E" w:rsidP="0008620E">
      <w:pPr>
        <w:pStyle w:val="SWAHeading3"/>
        <w:keepNext/>
      </w:pPr>
      <w:r w:rsidRPr="00C5168F">
        <w:lastRenderedPageBreak/>
        <w:t>Supervision</w:t>
      </w:r>
      <w:r>
        <w:t xml:space="preserve"> requirements</w:t>
      </w:r>
    </w:p>
    <w:p w14:paraId="71CCA4D1" w14:textId="77777777" w:rsidR="0008620E" w:rsidRPr="008E0F49" w:rsidRDefault="0008620E" w:rsidP="0008620E">
      <w:pPr>
        <w:tabs>
          <w:tab w:val="left" w:pos="6900"/>
        </w:tabs>
        <w:contextualSpacing w:val="0"/>
        <w:rPr>
          <w:szCs w:val="22"/>
        </w:rPr>
      </w:pPr>
      <w:r w:rsidRPr="008E0F49">
        <w:rPr>
          <w:szCs w:val="22"/>
        </w:rPr>
        <w:t>A PCBU must provide suitable and adequate supervision to protect all persons from health and safety risks arising from work by having regard to:</w:t>
      </w:r>
    </w:p>
    <w:p w14:paraId="52DBDFFC" w14:textId="77777777" w:rsidR="0008620E" w:rsidRPr="008E0F49" w:rsidRDefault="0008620E" w:rsidP="0008620E">
      <w:pPr>
        <w:pStyle w:val="ListBullet"/>
        <w:numPr>
          <w:ilvl w:val="0"/>
          <w:numId w:val="8"/>
        </w:numPr>
        <w:ind w:left="641" w:hanging="357"/>
        <w:rPr>
          <w:szCs w:val="22"/>
        </w:rPr>
      </w:pPr>
      <w:r w:rsidRPr="008E0F49">
        <w:rPr>
          <w:szCs w:val="22"/>
        </w:rPr>
        <w:t>the nature of the risks associated with the work, and</w:t>
      </w:r>
    </w:p>
    <w:p w14:paraId="582C9C57" w14:textId="77777777" w:rsidR="0008620E" w:rsidRPr="008E0F49" w:rsidRDefault="0008620E" w:rsidP="0008620E">
      <w:pPr>
        <w:pStyle w:val="ListBullet"/>
        <w:numPr>
          <w:ilvl w:val="0"/>
          <w:numId w:val="8"/>
        </w:numPr>
        <w:ind w:left="641" w:hanging="357"/>
        <w:rPr>
          <w:szCs w:val="22"/>
        </w:rPr>
      </w:pPr>
      <w:r w:rsidRPr="008E0F49">
        <w:rPr>
          <w:szCs w:val="22"/>
        </w:rPr>
        <w:t>the experience of the workers involved.</w:t>
      </w:r>
    </w:p>
    <w:p w14:paraId="42768E9F" w14:textId="77777777" w:rsidR="0008620E" w:rsidRPr="008E0F49" w:rsidRDefault="0008620E" w:rsidP="0008620E">
      <w:pPr>
        <w:tabs>
          <w:tab w:val="left" w:pos="6900"/>
        </w:tabs>
        <w:contextualSpacing w:val="0"/>
        <w:rPr>
          <w:szCs w:val="22"/>
        </w:rPr>
      </w:pPr>
      <w:r w:rsidRPr="008E0F49">
        <w:rPr>
          <w:szCs w:val="22"/>
        </w:rPr>
        <w:t>Lack of adequate supervision is a known risk that frequently contributes to WHS incidents when working with EWPs.</w:t>
      </w:r>
    </w:p>
    <w:p w14:paraId="594A3B82" w14:textId="77777777" w:rsidR="0008620E" w:rsidRPr="008E0F49" w:rsidRDefault="0008620E" w:rsidP="0008620E">
      <w:pPr>
        <w:tabs>
          <w:tab w:val="left" w:pos="6900"/>
        </w:tabs>
        <w:contextualSpacing w:val="0"/>
        <w:rPr>
          <w:szCs w:val="22"/>
        </w:rPr>
      </w:pPr>
      <w:r w:rsidRPr="008E0F49">
        <w:rPr>
          <w:szCs w:val="22"/>
        </w:rPr>
        <w:t xml:space="preserve">High levels of supervision are necessary where workers are carrying out new procedures or difficult and critical tasks. </w:t>
      </w:r>
    </w:p>
    <w:p w14:paraId="0FD9CA96" w14:textId="0BA14782" w:rsidR="0008620E" w:rsidRPr="008E0F49" w:rsidRDefault="0008620E" w:rsidP="0008620E">
      <w:pPr>
        <w:tabs>
          <w:tab w:val="left" w:pos="6900"/>
        </w:tabs>
        <w:contextualSpacing w:val="0"/>
        <w:rPr>
          <w:szCs w:val="22"/>
        </w:rPr>
      </w:pPr>
      <w:r w:rsidRPr="008E0F49">
        <w:rPr>
          <w:szCs w:val="22"/>
        </w:rPr>
        <w:t>Supervisors of EWP work must have the necessary knowledge, skills, qualifications and experience to competently supervise workers. This includes competency in preparing work plans, inspecting</w:t>
      </w:r>
      <w:r w:rsidR="008D380B" w:rsidRPr="008E0F49">
        <w:rPr>
          <w:szCs w:val="22"/>
        </w:rPr>
        <w:t xml:space="preserve">, verifying the equipment has been maintained, </w:t>
      </w:r>
      <w:r w:rsidRPr="008E0F49">
        <w:rPr>
          <w:szCs w:val="22"/>
        </w:rPr>
        <w:t xml:space="preserve">and monitoring and reviewing the effectiveness of control measures. </w:t>
      </w:r>
    </w:p>
    <w:p w14:paraId="1D1D0B7D" w14:textId="77777777" w:rsidR="002015AF" w:rsidRDefault="002015AF" w:rsidP="002015AF">
      <w:pPr>
        <w:pStyle w:val="SWAHeading3"/>
        <w:keepNext/>
      </w:pPr>
      <w:r w:rsidRPr="00D309DC">
        <w:t>Licensing requirements</w:t>
      </w:r>
    </w:p>
    <w:p w14:paraId="1FA28F5A" w14:textId="008C589F" w:rsidR="00D00860" w:rsidRDefault="000A4DCD" w:rsidP="00906AF1">
      <w:pPr>
        <w:pStyle w:val="Boxedshaded"/>
        <w:rPr>
          <w:rStyle w:val="Emphasised"/>
          <w:b/>
          <w:bCs/>
          <w:sz w:val="22"/>
          <w:szCs w:val="22"/>
        </w:rPr>
      </w:pPr>
      <w:r>
        <w:rPr>
          <w:rStyle w:val="Emphasised"/>
          <w:b/>
          <w:bCs/>
          <w:sz w:val="22"/>
          <w:szCs w:val="22"/>
        </w:rPr>
        <w:t>WHS Act</w:t>
      </w:r>
      <w:r w:rsidR="0020477D">
        <w:rPr>
          <w:rStyle w:val="Emphasised"/>
          <w:b/>
          <w:bCs/>
          <w:sz w:val="22"/>
          <w:szCs w:val="22"/>
        </w:rPr>
        <w:t xml:space="preserve"> section 43</w:t>
      </w:r>
    </w:p>
    <w:p w14:paraId="6E512E7B" w14:textId="2AC6FCED" w:rsidR="0020477D" w:rsidRPr="0020477D" w:rsidRDefault="0020477D" w:rsidP="00906AF1">
      <w:pPr>
        <w:pStyle w:val="Boxedshaded"/>
        <w:rPr>
          <w:rStyle w:val="Emphasised"/>
          <w:sz w:val="22"/>
          <w:szCs w:val="22"/>
        </w:rPr>
      </w:pPr>
      <w:r w:rsidRPr="0020477D">
        <w:rPr>
          <w:rStyle w:val="Emphasised"/>
          <w:sz w:val="22"/>
          <w:szCs w:val="22"/>
        </w:rPr>
        <w:t>Requirements for the authorisation of work</w:t>
      </w:r>
    </w:p>
    <w:p w14:paraId="1969ADE8" w14:textId="004CDC0D" w:rsidR="00906AF1" w:rsidRPr="008E0F49" w:rsidRDefault="00906AF1" w:rsidP="00906AF1">
      <w:pPr>
        <w:pStyle w:val="Boxedshaded"/>
        <w:rPr>
          <w:rStyle w:val="Emphasised"/>
          <w:b/>
          <w:bCs/>
          <w:sz w:val="22"/>
          <w:szCs w:val="22"/>
        </w:rPr>
      </w:pPr>
      <w:r w:rsidRPr="008E0F49">
        <w:rPr>
          <w:rStyle w:val="Emphasised"/>
          <w:b/>
          <w:bCs/>
          <w:sz w:val="22"/>
          <w:szCs w:val="22"/>
        </w:rPr>
        <w:t>WHS Regulation 81</w:t>
      </w:r>
    </w:p>
    <w:p w14:paraId="06416764" w14:textId="77777777" w:rsidR="00906AF1" w:rsidRPr="008E0F49" w:rsidRDefault="00906AF1" w:rsidP="00906AF1">
      <w:pPr>
        <w:pStyle w:val="Boxedshaded"/>
        <w:rPr>
          <w:rStyle w:val="Emphasised"/>
          <w:sz w:val="22"/>
          <w:szCs w:val="22"/>
        </w:rPr>
      </w:pPr>
      <w:r w:rsidRPr="008E0F49">
        <w:rPr>
          <w:rStyle w:val="Emphasised"/>
          <w:sz w:val="22"/>
          <w:szCs w:val="22"/>
        </w:rPr>
        <w:t>Licence required to carry out high risk work</w:t>
      </w:r>
    </w:p>
    <w:p w14:paraId="16280D18" w14:textId="77777777" w:rsidR="00906AF1" w:rsidRPr="008E0F49" w:rsidRDefault="00906AF1" w:rsidP="00906AF1">
      <w:pPr>
        <w:pStyle w:val="Boxedshaded"/>
        <w:rPr>
          <w:rStyle w:val="Emphasised"/>
          <w:b/>
          <w:bCs/>
          <w:sz w:val="22"/>
          <w:szCs w:val="22"/>
        </w:rPr>
      </w:pPr>
      <w:r w:rsidRPr="008E0F49">
        <w:rPr>
          <w:rStyle w:val="Emphasised"/>
          <w:b/>
          <w:bCs/>
          <w:sz w:val="22"/>
          <w:szCs w:val="22"/>
        </w:rPr>
        <w:t>WHS Regulation 82</w:t>
      </w:r>
    </w:p>
    <w:p w14:paraId="198B1A2D" w14:textId="77777777" w:rsidR="00906AF1" w:rsidRPr="008E0F49" w:rsidRDefault="00906AF1" w:rsidP="00906AF1">
      <w:pPr>
        <w:pStyle w:val="Boxedshaded"/>
        <w:rPr>
          <w:rStyle w:val="Emphasised"/>
          <w:sz w:val="22"/>
          <w:szCs w:val="22"/>
        </w:rPr>
      </w:pPr>
      <w:r w:rsidRPr="008E0F49">
        <w:rPr>
          <w:rStyle w:val="Emphasised"/>
          <w:sz w:val="22"/>
          <w:szCs w:val="22"/>
        </w:rPr>
        <w:t>Exceptions</w:t>
      </w:r>
    </w:p>
    <w:p w14:paraId="0877FCA1" w14:textId="77777777" w:rsidR="00906AF1" w:rsidRPr="008E0F49" w:rsidRDefault="00906AF1" w:rsidP="00906AF1">
      <w:pPr>
        <w:pStyle w:val="Boxedshaded"/>
        <w:rPr>
          <w:rStyle w:val="Emphasised"/>
          <w:b/>
          <w:bCs/>
          <w:sz w:val="22"/>
          <w:szCs w:val="22"/>
        </w:rPr>
      </w:pPr>
      <w:r w:rsidRPr="008E0F49">
        <w:rPr>
          <w:rStyle w:val="Emphasised"/>
          <w:b/>
          <w:bCs/>
          <w:sz w:val="22"/>
          <w:szCs w:val="22"/>
        </w:rPr>
        <w:t>WHS Regulation 85</w:t>
      </w:r>
    </w:p>
    <w:p w14:paraId="7E235C84" w14:textId="77777777" w:rsidR="00906AF1" w:rsidRPr="008E0F49" w:rsidRDefault="00906AF1" w:rsidP="00906AF1">
      <w:pPr>
        <w:pStyle w:val="Boxedshaded"/>
        <w:rPr>
          <w:rStyle w:val="Emphasised"/>
          <w:sz w:val="22"/>
          <w:szCs w:val="22"/>
        </w:rPr>
      </w:pPr>
      <w:r w:rsidRPr="008E0F49">
        <w:rPr>
          <w:rStyle w:val="Emphasised"/>
          <w:sz w:val="22"/>
          <w:szCs w:val="22"/>
        </w:rPr>
        <w:t>Evidence of licence—duty of PCBU</w:t>
      </w:r>
    </w:p>
    <w:p w14:paraId="2DA11E5A" w14:textId="77777777" w:rsidR="00906AF1" w:rsidRPr="008E0F49" w:rsidRDefault="00906AF1" w:rsidP="00906AF1">
      <w:pPr>
        <w:pStyle w:val="Boxedshaded"/>
        <w:rPr>
          <w:rStyle w:val="Emphasised"/>
          <w:b/>
          <w:bCs/>
          <w:sz w:val="22"/>
          <w:szCs w:val="22"/>
        </w:rPr>
      </w:pPr>
      <w:r w:rsidRPr="008E0F49">
        <w:rPr>
          <w:rStyle w:val="Emphasised"/>
          <w:b/>
          <w:bCs/>
          <w:sz w:val="22"/>
          <w:szCs w:val="22"/>
        </w:rPr>
        <w:t>Schedule 3 to the WHS Regulations</w:t>
      </w:r>
    </w:p>
    <w:p w14:paraId="37F2BD5C" w14:textId="191639D7" w:rsidR="0008620E" w:rsidRPr="008E0F49" w:rsidRDefault="00906AF1" w:rsidP="00906AF1">
      <w:pPr>
        <w:pStyle w:val="Paragraph"/>
        <w:rPr>
          <w:b/>
          <w:bCs/>
          <w:szCs w:val="22"/>
        </w:rPr>
      </w:pPr>
      <w:r w:rsidRPr="008E0F49">
        <w:rPr>
          <w:rStyle w:val="Emphasised"/>
          <w:b/>
          <w:bCs/>
          <w:sz w:val="22"/>
          <w:szCs w:val="22"/>
        </w:rPr>
        <w:t xml:space="preserve">High risk work licence and classes of </w:t>
      </w:r>
      <w:proofErr w:type="gramStart"/>
      <w:r w:rsidRPr="008E0F49">
        <w:rPr>
          <w:rStyle w:val="Emphasised"/>
          <w:b/>
          <w:bCs/>
          <w:sz w:val="22"/>
          <w:szCs w:val="22"/>
        </w:rPr>
        <w:t>high risk</w:t>
      </w:r>
      <w:proofErr w:type="gramEnd"/>
      <w:r w:rsidRPr="008E0F49">
        <w:rPr>
          <w:rStyle w:val="Emphasised"/>
          <w:b/>
          <w:bCs/>
          <w:sz w:val="22"/>
          <w:szCs w:val="22"/>
        </w:rPr>
        <w:t xml:space="preserve"> work</w:t>
      </w:r>
    </w:p>
    <w:p w14:paraId="7E4E6929" w14:textId="0AADA162" w:rsidR="002015AF" w:rsidRPr="008E0F49" w:rsidRDefault="002015AF" w:rsidP="002015AF">
      <w:pPr>
        <w:tabs>
          <w:tab w:val="left" w:pos="6900"/>
        </w:tabs>
        <w:contextualSpacing w:val="0"/>
        <w:rPr>
          <w:szCs w:val="22"/>
        </w:rPr>
      </w:pPr>
      <w:r w:rsidRPr="008E0F49">
        <w:rPr>
          <w:szCs w:val="22"/>
        </w:rPr>
        <w:t>For a boom-type EWP, where the boom length is 11 metres or more, the operator must hold the appropriate high risk work licence</w:t>
      </w:r>
      <w:r w:rsidR="00BF23CE">
        <w:rPr>
          <w:szCs w:val="22"/>
        </w:rPr>
        <w:t xml:space="preserve"> and this </w:t>
      </w:r>
      <w:r w:rsidR="00D559DE">
        <w:rPr>
          <w:szCs w:val="22"/>
        </w:rPr>
        <w:t>must</w:t>
      </w:r>
      <w:r w:rsidR="00BF23CE">
        <w:rPr>
          <w:szCs w:val="22"/>
        </w:rPr>
        <w:t xml:space="preserve"> be sighted and</w:t>
      </w:r>
      <w:r w:rsidR="00D559DE">
        <w:rPr>
          <w:szCs w:val="22"/>
        </w:rPr>
        <w:t xml:space="preserve"> should be</w:t>
      </w:r>
      <w:r w:rsidR="00BF23CE">
        <w:rPr>
          <w:szCs w:val="22"/>
        </w:rPr>
        <w:t xml:space="preserve"> recorded at induction</w:t>
      </w:r>
      <w:r w:rsidRPr="008E0F49">
        <w:rPr>
          <w:szCs w:val="22"/>
        </w:rPr>
        <w:t xml:space="preserve">. </w:t>
      </w:r>
    </w:p>
    <w:p w14:paraId="21255749" w14:textId="77777777" w:rsidR="002015AF" w:rsidRPr="008E0F49" w:rsidRDefault="002015AF" w:rsidP="002015AF">
      <w:pPr>
        <w:tabs>
          <w:tab w:val="left" w:pos="6900"/>
        </w:tabs>
        <w:contextualSpacing w:val="0"/>
        <w:rPr>
          <w:szCs w:val="22"/>
        </w:rPr>
      </w:pPr>
      <w:r w:rsidRPr="008E0F49">
        <w:rPr>
          <w:szCs w:val="22"/>
        </w:rPr>
        <w:t xml:space="preserve">The boom length is the greater of: </w:t>
      </w:r>
    </w:p>
    <w:p w14:paraId="30925C12" w14:textId="08174BD7" w:rsidR="002015AF" w:rsidRPr="008E0F49" w:rsidRDefault="002015AF" w:rsidP="002015AF">
      <w:pPr>
        <w:pStyle w:val="ListBullet"/>
        <w:numPr>
          <w:ilvl w:val="0"/>
          <w:numId w:val="8"/>
        </w:numPr>
        <w:ind w:left="641" w:hanging="357"/>
        <w:rPr>
          <w:szCs w:val="22"/>
        </w:rPr>
      </w:pPr>
      <w:r w:rsidRPr="008E0F49">
        <w:rPr>
          <w:szCs w:val="22"/>
        </w:rPr>
        <w:t>the vertical distance from the surface supporting the boom-type EWP to the floor of the platform, with the platform extended to its maximum height</w:t>
      </w:r>
      <w:r w:rsidR="0008620E" w:rsidRPr="008E0F49">
        <w:rPr>
          <w:szCs w:val="22"/>
        </w:rPr>
        <w:t>,</w:t>
      </w:r>
      <w:r w:rsidRPr="008E0F49">
        <w:rPr>
          <w:szCs w:val="22"/>
        </w:rPr>
        <w:t xml:space="preserve"> or </w:t>
      </w:r>
    </w:p>
    <w:p w14:paraId="79E2DC20" w14:textId="77777777" w:rsidR="002015AF" w:rsidRPr="008E0F49" w:rsidRDefault="002015AF" w:rsidP="002015AF">
      <w:pPr>
        <w:pStyle w:val="ListBullet"/>
        <w:numPr>
          <w:ilvl w:val="0"/>
          <w:numId w:val="8"/>
        </w:numPr>
        <w:ind w:left="641" w:hanging="357"/>
        <w:rPr>
          <w:szCs w:val="22"/>
        </w:rPr>
      </w:pPr>
      <w:r w:rsidRPr="008E0F49">
        <w:rPr>
          <w:szCs w:val="22"/>
        </w:rPr>
        <w:t xml:space="preserve">the horizontal distance from the centre point of the boom’s rotation to the outer edge of the platform, with the platform extended to its maximum reach. </w:t>
      </w:r>
    </w:p>
    <w:p w14:paraId="0F23C3AB" w14:textId="4214D2BE" w:rsidR="002015AF" w:rsidRPr="008E0F49" w:rsidRDefault="002015AF" w:rsidP="002015AF">
      <w:pPr>
        <w:tabs>
          <w:tab w:val="left" w:pos="6900"/>
        </w:tabs>
        <w:contextualSpacing w:val="0"/>
        <w:rPr>
          <w:szCs w:val="22"/>
        </w:rPr>
      </w:pPr>
      <w:r w:rsidRPr="008E0F49">
        <w:rPr>
          <w:szCs w:val="22"/>
        </w:rPr>
        <w:t>The boom length is to be taken from the original design</w:t>
      </w:r>
      <w:r w:rsidR="00BF23CE">
        <w:rPr>
          <w:szCs w:val="22"/>
        </w:rPr>
        <w:t>.</w:t>
      </w:r>
      <w:r w:rsidR="00BF23CE" w:rsidRPr="00BF23CE">
        <w:rPr>
          <w:szCs w:val="22"/>
        </w:rPr>
        <w:t xml:space="preserve"> </w:t>
      </w:r>
      <w:r w:rsidRPr="008E0F49">
        <w:rPr>
          <w:szCs w:val="22"/>
        </w:rPr>
        <w:t xml:space="preserve">If post-manufacture alterations reduce the boom length to less than 11 metres, the EWP remains subject to </w:t>
      </w:r>
      <w:proofErr w:type="gramStart"/>
      <w:r w:rsidR="00C47401">
        <w:rPr>
          <w:szCs w:val="22"/>
        </w:rPr>
        <w:t>high risk</w:t>
      </w:r>
      <w:proofErr w:type="gramEnd"/>
      <w:r w:rsidR="00C47401">
        <w:rPr>
          <w:szCs w:val="22"/>
        </w:rPr>
        <w:t xml:space="preserve"> work</w:t>
      </w:r>
      <w:r w:rsidR="00C47401" w:rsidRPr="008E0F49">
        <w:rPr>
          <w:szCs w:val="22"/>
        </w:rPr>
        <w:t xml:space="preserve"> </w:t>
      </w:r>
      <w:r w:rsidRPr="008E0F49">
        <w:rPr>
          <w:szCs w:val="22"/>
        </w:rPr>
        <w:t>licensing requirements</w:t>
      </w:r>
      <w:r w:rsidR="00C47401">
        <w:rPr>
          <w:szCs w:val="22"/>
        </w:rPr>
        <w:t xml:space="preserve"> (based on the original design), regardless of </w:t>
      </w:r>
      <w:r w:rsidR="00297670">
        <w:rPr>
          <w:szCs w:val="22"/>
        </w:rPr>
        <w:t>whether</w:t>
      </w:r>
      <w:r w:rsidR="00C47401">
        <w:rPr>
          <w:szCs w:val="22"/>
        </w:rPr>
        <w:t xml:space="preserve"> verification of the alteration to the design has occurred</w:t>
      </w:r>
      <w:r w:rsidRPr="008E0F49">
        <w:rPr>
          <w:szCs w:val="22"/>
        </w:rPr>
        <w:t>.</w:t>
      </w:r>
    </w:p>
    <w:p w14:paraId="6A163D54" w14:textId="73502788" w:rsidR="002015AF" w:rsidRPr="008E0F49" w:rsidRDefault="002015AF" w:rsidP="002015AF">
      <w:pPr>
        <w:tabs>
          <w:tab w:val="left" w:pos="6900"/>
        </w:tabs>
        <w:contextualSpacing w:val="0"/>
        <w:rPr>
          <w:szCs w:val="22"/>
        </w:rPr>
      </w:pPr>
      <w:r w:rsidRPr="008E0F49">
        <w:rPr>
          <w:szCs w:val="22"/>
        </w:rPr>
        <w:t xml:space="preserve">High risk work licences are issued by WHS regulators, and require the relevant qualification issued by a </w:t>
      </w:r>
      <w:r w:rsidR="00105616" w:rsidRPr="008E0F49">
        <w:rPr>
          <w:szCs w:val="22"/>
        </w:rPr>
        <w:t>r</w:t>
      </w:r>
      <w:r w:rsidRPr="008E0F49">
        <w:rPr>
          <w:szCs w:val="22"/>
        </w:rPr>
        <w:t xml:space="preserve">egistered </w:t>
      </w:r>
      <w:r w:rsidR="00105616" w:rsidRPr="008E0F49">
        <w:rPr>
          <w:szCs w:val="22"/>
        </w:rPr>
        <w:t>t</w:t>
      </w:r>
      <w:r w:rsidRPr="008E0F49">
        <w:rPr>
          <w:szCs w:val="22"/>
        </w:rPr>
        <w:t xml:space="preserve">raining </w:t>
      </w:r>
      <w:r w:rsidR="00105616" w:rsidRPr="008E0F49">
        <w:rPr>
          <w:szCs w:val="22"/>
        </w:rPr>
        <w:t>o</w:t>
      </w:r>
      <w:r w:rsidRPr="008E0F49">
        <w:rPr>
          <w:szCs w:val="22"/>
        </w:rPr>
        <w:t>rganisation</w:t>
      </w:r>
      <w:r w:rsidR="00105616" w:rsidRPr="008E0F49">
        <w:rPr>
          <w:szCs w:val="22"/>
        </w:rPr>
        <w:t xml:space="preserve"> (RTO)</w:t>
      </w:r>
      <w:r w:rsidRPr="008E0F49">
        <w:rPr>
          <w:szCs w:val="22"/>
        </w:rPr>
        <w:t xml:space="preserve">. </w:t>
      </w:r>
    </w:p>
    <w:p w14:paraId="723BA0EB" w14:textId="77777777" w:rsidR="002015AF" w:rsidRPr="008E0F49" w:rsidRDefault="002015AF" w:rsidP="002015AF">
      <w:pPr>
        <w:tabs>
          <w:tab w:val="left" w:pos="6900"/>
        </w:tabs>
        <w:contextualSpacing w:val="0"/>
        <w:rPr>
          <w:szCs w:val="22"/>
        </w:rPr>
      </w:pPr>
      <w:r w:rsidRPr="008E0F49">
        <w:rPr>
          <w:szCs w:val="22"/>
        </w:rPr>
        <w:lastRenderedPageBreak/>
        <w:t xml:space="preserve">As a PCBU, you must not direct or allow a worker to carry out high risk work that requires a </w:t>
      </w:r>
      <w:proofErr w:type="gramStart"/>
      <w:r w:rsidRPr="008E0F49">
        <w:rPr>
          <w:szCs w:val="22"/>
        </w:rPr>
        <w:t>high risk</w:t>
      </w:r>
      <w:proofErr w:type="gramEnd"/>
      <w:r w:rsidRPr="008E0F49">
        <w:rPr>
          <w:szCs w:val="22"/>
        </w:rPr>
        <w:t xml:space="preserve"> work licence, unless you see written evidence that they hold the relevant high risk work licence. </w:t>
      </w:r>
    </w:p>
    <w:p w14:paraId="74995CAA" w14:textId="77777777" w:rsidR="002015AF" w:rsidRPr="008E0F49" w:rsidRDefault="002015AF" w:rsidP="002015AF">
      <w:pPr>
        <w:tabs>
          <w:tab w:val="left" w:pos="6900"/>
        </w:tabs>
        <w:contextualSpacing w:val="0"/>
        <w:rPr>
          <w:szCs w:val="22"/>
        </w:rPr>
      </w:pPr>
      <w:r w:rsidRPr="008E0F49">
        <w:rPr>
          <w:szCs w:val="22"/>
        </w:rPr>
        <w:t>You must see their licence (or written evidence) before you allow them to work.</w:t>
      </w:r>
    </w:p>
    <w:p w14:paraId="3A84EB5B" w14:textId="6E5885CF" w:rsidR="002015AF" w:rsidRPr="008E0F49" w:rsidRDefault="002015AF" w:rsidP="002015AF">
      <w:pPr>
        <w:tabs>
          <w:tab w:val="left" w:pos="6900"/>
        </w:tabs>
        <w:contextualSpacing w:val="0"/>
        <w:rPr>
          <w:szCs w:val="22"/>
        </w:rPr>
      </w:pPr>
      <w:r w:rsidRPr="008E0F49">
        <w:rPr>
          <w:szCs w:val="22"/>
        </w:rPr>
        <w:t xml:space="preserve">A person who operates a boom-type EWP with a boom length of 11 metres or more is not required to be licensed if they are undertaking </w:t>
      </w:r>
      <w:r w:rsidR="00C87B5A" w:rsidRPr="008E0F49">
        <w:rPr>
          <w:szCs w:val="22"/>
        </w:rPr>
        <w:t xml:space="preserve">nationally recognised </w:t>
      </w:r>
      <w:r w:rsidRPr="008E0F49">
        <w:rPr>
          <w:szCs w:val="22"/>
        </w:rPr>
        <w:t xml:space="preserve">training </w:t>
      </w:r>
      <w:r w:rsidR="00C87B5A" w:rsidRPr="008E0F49">
        <w:rPr>
          <w:szCs w:val="22"/>
        </w:rPr>
        <w:t>with a</w:t>
      </w:r>
      <w:r w:rsidR="00466B99">
        <w:rPr>
          <w:szCs w:val="22"/>
        </w:rPr>
        <w:t>n</w:t>
      </w:r>
      <w:r w:rsidR="00C87B5A" w:rsidRPr="008E0F49">
        <w:rPr>
          <w:szCs w:val="22"/>
        </w:rPr>
        <w:t xml:space="preserve"> </w:t>
      </w:r>
      <w:r w:rsidR="00466B99">
        <w:rPr>
          <w:szCs w:val="22"/>
        </w:rPr>
        <w:t>RTO</w:t>
      </w:r>
      <w:r w:rsidR="00C87B5A" w:rsidRPr="008E0F49">
        <w:rPr>
          <w:szCs w:val="22"/>
        </w:rPr>
        <w:t xml:space="preserve"> </w:t>
      </w:r>
      <w:r w:rsidRPr="008E0F49">
        <w:rPr>
          <w:szCs w:val="22"/>
        </w:rPr>
        <w:t xml:space="preserve">to obtain their </w:t>
      </w:r>
      <w:proofErr w:type="gramStart"/>
      <w:r w:rsidRPr="008E0F49">
        <w:rPr>
          <w:szCs w:val="22"/>
        </w:rPr>
        <w:t>high risk</w:t>
      </w:r>
      <w:proofErr w:type="gramEnd"/>
      <w:r w:rsidRPr="008E0F49">
        <w:rPr>
          <w:szCs w:val="22"/>
        </w:rPr>
        <w:t xml:space="preserve"> work licence and supervised by a person holding the relevant licence. A licence is also not required if the work carried out is:</w:t>
      </w:r>
    </w:p>
    <w:p w14:paraId="1845D6CE" w14:textId="77777777" w:rsidR="002015AF" w:rsidRPr="008E0F49" w:rsidRDefault="002015AF" w:rsidP="002015AF">
      <w:pPr>
        <w:pStyle w:val="ListBullet"/>
        <w:numPr>
          <w:ilvl w:val="0"/>
          <w:numId w:val="8"/>
        </w:numPr>
        <w:ind w:left="641" w:hanging="357"/>
        <w:rPr>
          <w:szCs w:val="22"/>
        </w:rPr>
      </w:pPr>
      <w:r w:rsidRPr="008E0F49">
        <w:rPr>
          <w:szCs w:val="22"/>
        </w:rPr>
        <w:t>solely for manufacturing, testing, trialling, installing, commissioning, maintaining, servicing, repairing, altering or disposing of the EWP</w:t>
      </w:r>
    </w:p>
    <w:p w14:paraId="4A4E6105" w14:textId="18ABC51D" w:rsidR="002015AF" w:rsidRPr="008E0F49" w:rsidRDefault="002015AF" w:rsidP="002015AF">
      <w:pPr>
        <w:pStyle w:val="ListBullet"/>
        <w:numPr>
          <w:ilvl w:val="0"/>
          <w:numId w:val="8"/>
        </w:numPr>
        <w:ind w:left="641" w:hanging="357"/>
        <w:rPr>
          <w:szCs w:val="22"/>
        </w:rPr>
      </w:pPr>
      <w:r w:rsidRPr="008E0F49">
        <w:rPr>
          <w:szCs w:val="22"/>
        </w:rPr>
        <w:t>solely for moving the EWP in the workplace where the EWP is operated or used without a load except when standard weights with predetermined fixing points are used for calibration and other testing</w:t>
      </w:r>
      <w:r w:rsidR="001D0C7B" w:rsidRPr="008E0F49">
        <w:rPr>
          <w:szCs w:val="22"/>
        </w:rPr>
        <w:t>, or</w:t>
      </w:r>
    </w:p>
    <w:p w14:paraId="3BECE1E5" w14:textId="77777777" w:rsidR="002015AF" w:rsidRPr="008E0F49" w:rsidRDefault="002015AF" w:rsidP="002015AF">
      <w:pPr>
        <w:pStyle w:val="ListBullet"/>
        <w:numPr>
          <w:ilvl w:val="0"/>
          <w:numId w:val="8"/>
        </w:numPr>
        <w:ind w:left="641" w:hanging="357"/>
        <w:rPr>
          <w:szCs w:val="22"/>
        </w:rPr>
      </w:pPr>
      <w:r w:rsidRPr="008E0F49">
        <w:rPr>
          <w:szCs w:val="22"/>
        </w:rPr>
        <w:t>limited to loading or unloading the EWP from a vehicle or equipment used to move the EWP.</w:t>
      </w:r>
    </w:p>
    <w:p w14:paraId="09A2E94F" w14:textId="6A19D027" w:rsidR="002015AF" w:rsidRPr="008E0F49" w:rsidRDefault="00D567AF" w:rsidP="002015AF">
      <w:pPr>
        <w:tabs>
          <w:tab w:val="left" w:pos="6900"/>
        </w:tabs>
        <w:contextualSpacing w:val="0"/>
        <w:rPr>
          <w:szCs w:val="22"/>
        </w:rPr>
      </w:pPr>
      <w:r w:rsidRPr="008E0F49">
        <w:rPr>
          <w:szCs w:val="22"/>
        </w:rPr>
        <w:t xml:space="preserve">Although a </w:t>
      </w:r>
      <w:proofErr w:type="gramStart"/>
      <w:r w:rsidRPr="008E0F49">
        <w:rPr>
          <w:szCs w:val="22"/>
        </w:rPr>
        <w:t>high risk</w:t>
      </w:r>
      <w:proofErr w:type="gramEnd"/>
      <w:r w:rsidRPr="008E0F49">
        <w:rPr>
          <w:szCs w:val="22"/>
        </w:rPr>
        <w:t xml:space="preserve"> work licence is not required in these situations or for </w:t>
      </w:r>
      <w:r w:rsidR="006541FC" w:rsidRPr="008E0F49">
        <w:rPr>
          <w:szCs w:val="22"/>
        </w:rPr>
        <w:t xml:space="preserve">some </w:t>
      </w:r>
      <w:r w:rsidRPr="008E0F49">
        <w:rPr>
          <w:szCs w:val="22"/>
        </w:rPr>
        <w:t>other EWPs</w:t>
      </w:r>
      <w:r w:rsidR="002015AF" w:rsidRPr="008E0F49">
        <w:rPr>
          <w:szCs w:val="22"/>
        </w:rPr>
        <w:t xml:space="preserve">, including a boom-type with a boom length of less than 11 metres, you still have a duty of care to ensure that the workers operating the EWPs are adequately trained to operate the EWP safely. </w:t>
      </w:r>
    </w:p>
    <w:p w14:paraId="1D88AEA1" w14:textId="120D733F" w:rsidR="00A8356F" w:rsidRPr="00561D78" w:rsidRDefault="00A8356F" w:rsidP="00B91A3A">
      <w:pPr>
        <w:pStyle w:val="SWAHeading3"/>
        <w:keepNext/>
      </w:pPr>
      <w:bookmarkStart w:id="34" w:name="HRW_and_SWMS"/>
      <w:r w:rsidRPr="00561D78">
        <w:t>High risk construction work and safe work method statements</w:t>
      </w:r>
    </w:p>
    <w:bookmarkEnd w:id="34"/>
    <w:p w14:paraId="1FA00DB6" w14:textId="77777777" w:rsidR="00A8356F" w:rsidRPr="008E0F49" w:rsidRDefault="00A8356F" w:rsidP="00A8356F">
      <w:pPr>
        <w:pStyle w:val="Boxedshaded"/>
        <w:rPr>
          <w:rStyle w:val="Emphasised"/>
          <w:b/>
          <w:sz w:val="22"/>
          <w:szCs w:val="22"/>
        </w:rPr>
      </w:pPr>
      <w:r w:rsidRPr="008E0F49">
        <w:rPr>
          <w:rStyle w:val="Emphasised"/>
          <w:b/>
          <w:sz w:val="22"/>
          <w:szCs w:val="22"/>
        </w:rPr>
        <w:t>WHS Regulation 299</w:t>
      </w:r>
    </w:p>
    <w:p w14:paraId="5A3AD3EF" w14:textId="77777777" w:rsidR="00A8356F" w:rsidRPr="008E0F49" w:rsidRDefault="00A8356F" w:rsidP="00A8356F">
      <w:pPr>
        <w:pStyle w:val="Boxedshaded"/>
        <w:rPr>
          <w:rStyle w:val="Emphasised"/>
          <w:bCs/>
          <w:sz w:val="22"/>
          <w:szCs w:val="22"/>
        </w:rPr>
      </w:pPr>
      <w:r w:rsidRPr="008E0F49">
        <w:rPr>
          <w:rStyle w:val="Emphasised"/>
          <w:bCs/>
          <w:sz w:val="22"/>
          <w:szCs w:val="22"/>
        </w:rPr>
        <w:t xml:space="preserve">Safe work method statement required for </w:t>
      </w:r>
      <w:proofErr w:type="gramStart"/>
      <w:r w:rsidRPr="008E0F49">
        <w:rPr>
          <w:rStyle w:val="Emphasised"/>
          <w:bCs/>
          <w:sz w:val="22"/>
          <w:szCs w:val="22"/>
        </w:rPr>
        <w:t>high risk</w:t>
      </w:r>
      <w:proofErr w:type="gramEnd"/>
      <w:r w:rsidRPr="008E0F49">
        <w:rPr>
          <w:rStyle w:val="Emphasised"/>
          <w:bCs/>
          <w:sz w:val="22"/>
          <w:szCs w:val="22"/>
        </w:rPr>
        <w:t xml:space="preserve"> construction work</w:t>
      </w:r>
    </w:p>
    <w:p w14:paraId="1DE16958" w14:textId="7C98C8FC" w:rsidR="00A8356F" w:rsidRPr="008E0F49" w:rsidRDefault="00C017CB" w:rsidP="00A8356F">
      <w:pPr>
        <w:tabs>
          <w:tab w:val="left" w:pos="6900"/>
        </w:tabs>
        <w:contextualSpacing w:val="0"/>
        <w:rPr>
          <w:szCs w:val="22"/>
        </w:rPr>
      </w:pPr>
      <w:r>
        <w:rPr>
          <w:szCs w:val="22"/>
        </w:rPr>
        <w:t>When u</w:t>
      </w:r>
      <w:r w:rsidR="006B3BCA">
        <w:rPr>
          <w:szCs w:val="22"/>
        </w:rPr>
        <w:t>s</w:t>
      </w:r>
      <w:r w:rsidR="0040785F">
        <w:rPr>
          <w:szCs w:val="22"/>
        </w:rPr>
        <w:t>ing</w:t>
      </w:r>
      <w:r w:rsidR="00A8356F" w:rsidRPr="008E0F49">
        <w:rPr>
          <w:szCs w:val="22"/>
        </w:rPr>
        <w:t xml:space="preserve"> an EWP </w:t>
      </w:r>
      <w:r w:rsidR="00C47401">
        <w:rPr>
          <w:szCs w:val="22"/>
        </w:rPr>
        <w:t xml:space="preserve">to perform </w:t>
      </w:r>
      <w:r w:rsidR="00A8356F" w:rsidRPr="008E0F49">
        <w:rPr>
          <w:szCs w:val="22"/>
        </w:rPr>
        <w:t>high risk construction work</w:t>
      </w:r>
      <w:r>
        <w:rPr>
          <w:szCs w:val="22"/>
        </w:rPr>
        <w:t>, including</w:t>
      </w:r>
      <w:r w:rsidRPr="00C017CB">
        <w:rPr>
          <w:szCs w:val="22"/>
        </w:rPr>
        <w:t xml:space="preserve"> </w:t>
      </w:r>
      <w:r>
        <w:rPr>
          <w:szCs w:val="22"/>
        </w:rPr>
        <w:t xml:space="preserve">where </w:t>
      </w:r>
      <w:r w:rsidR="00C47401">
        <w:rPr>
          <w:szCs w:val="22"/>
        </w:rPr>
        <w:t xml:space="preserve">there is a risk of </w:t>
      </w:r>
      <w:r>
        <w:rPr>
          <w:szCs w:val="22"/>
        </w:rPr>
        <w:t>a person fall</w:t>
      </w:r>
      <w:r w:rsidR="00C47401">
        <w:rPr>
          <w:szCs w:val="22"/>
        </w:rPr>
        <w:t>ing more than</w:t>
      </w:r>
      <w:r>
        <w:rPr>
          <w:szCs w:val="22"/>
        </w:rPr>
        <w:t xml:space="preserve"> 2 metres, </w:t>
      </w:r>
      <w:r w:rsidR="00A8356F" w:rsidRPr="008E0F49">
        <w:rPr>
          <w:szCs w:val="22"/>
        </w:rPr>
        <w:t>a SWMS</w:t>
      </w:r>
      <w:r>
        <w:rPr>
          <w:szCs w:val="22"/>
        </w:rPr>
        <w:t xml:space="preserve"> is required</w:t>
      </w:r>
      <w:r w:rsidR="00A8356F" w:rsidRPr="008E0F49">
        <w:rPr>
          <w:szCs w:val="22"/>
        </w:rPr>
        <w:t>.</w:t>
      </w:r>
    </w:p>
    <w:p w14:paraId="6B930F8F" w14:textId="77777777" w:rsidR="00A8356F" w:rsidRPr="008E0F49" w:rsidRDefault="00A8356F" w:rsidP="00A8356F">
      <w:pPr>
        <w:tabs>
          <w:tab w:val="left" w:pos="6900"/>
        </w:tabs>
        <w:contextualSpacing w:val="0"/>
        <w:rPr>
          <w:szCs w:val="22"/>
        </w:rPr>
      </w:pPr>
      <w:r w:rsidRPr="008E0F49">
        <w:rPr>
          <w:szCs w:val="22"/>
        </w:rPr>
        <w:t xml:space="preserve">A SWMS is a written document that must identify the </w:t>
      </w:r>
      <w:proofErr w:type="gramStart"/>
      <w:r w:rsidRPr="008E0F49">
        <w:rPr>
          <w:szCs w:val="22"/>
        </w:rPr>
        <w:t>high risk</w:t>
      </w:r>
      <w:proofErr w:type="gramEnd"/>
      <w:r w:rsidRPr="008E0F49">
        <w:rPr>
          <w:szCs w:val="22"/>
        </w:rPr>
        <w:t xml:space="preserve"> construction work activities to be carried out at a workplace, the hazards and risks to health and safety arising from these activities, the measures to be implemented to control the risks and how the control measures are to be implemented, monitored and reviewed. </w:t>
      </w:r>
    </w:p>
    <w:p w14:paraId="03C8E2CE" w14:textId="77777777" w:rsidR="00A8356F" w:rsidRPr="008E0F49" w:rsidRDefault="00A8356F" w:rsidP="00A8356F">
      <w:pPr>
        <w:tabs>
          <w:tab w:val="left" w:pos="6900"/>
        </w:tabs>
        <w:contextualSpacing w:val="0"/>
        <w:rPr>
          <w:rFonts w:cs="Arial"/>
          <w:color w:val="242424"/>
          <w:szCs w:val="22"/>
        </w:rPr>
      </w:pPr>
      <w:r w:rsidRPr="008E0F49">
        <w:rPr>
          <w:szCs w:val="22"/>
        </w:rPr>
        <w:t>T</w:t>
      </w:r>
      <w:r w:rsidRPr="008E0F49">
        <w:rPr>
          <w:rFonts w:cs="Arial"/>
          <w:color w:val="242424"/>
          <w:szCs w:val="22"/>
        </w:rPr>
        <w:t xml:space="preserve">he </w:t>
      </w:r>
      <w:hyperlink r:id="rId45" w:tooltip="Interactive SWMS tool" w:history="1">
        <w:r w:rsidRPr="008E0F49">
          <w:rPr>
            <w:rStyle w:val="Hyperlink"/>
            <w:i/>
            <w:iCs/>
            <w:color w:val="1176DB"/>
            <w:szCs w:val="22"/>
          </w:rPr>
          <w:t>interactive safe work method statement (SWMS) tool</w:t>
        </w:r>
      </w:hyperlink>
      <w:r w:rsidRPr="008E0F49">
        <w:rPr>
          <w:rFonts w:cs="Arial"/>
          <w:color w:val="242424"/>
          <w:szCs w:val="22"/>
        </w:rPr>
        <w:t xml:space="preserve"> provides information on preparing, using and reviewing SWMS for high risk construction work.</w:t>
      </w:r>
    </w:p>
    <w:p w14:paraId="4CB1A412" w14:textId="77777777" w:rsidR="00A8356F" w:rsidRPr="008E0F49" w:rsidRDefault="00A8356F" w:rsidP="00EE7A87">
      <w:pPr>
        <w:pStyle w:val="Paragraph"/>
        <w:rPr>
          <w:rStyle w:val="Emphasised"/>
          <w:b/>
          <w:bCs/>
          <w:sz w:val="22"/>
          <w:szCs w:val="22"/>
        </w:rPr>
      </w:pPr>
      <w:r w:rsidRPr="008E0F49">
        <w:rPr>
          <w:rStyle w:val="Emphasised"/>
          <w:b/>
          <w:bCs/>
          <w:sz w:val="22"/>
          <w:szCs w:val="22"/>
        </w:rPr>
        <w:t>Who is responsible for preparing a SWMS?</w:t>
      </w:r>
    </w:p>
    <w:p w14:paraId="55F018F6" w14:textId="7EC9D01E" w:rsidR="00A8356F" w:rsidRPr="008E0F49" w:rsidRDefault="00A8356F" w:rsidP="00A8356F">
      <w:pPr>
        <w:tabs>
          <w:tab w:val="left" w:pos="6900"/>
        </w:tabs>
        <w:contextualSpacing w:val="0"/>
        <w:rPr>
          <w:szCs w:val="22"/>
        </w:rPr>
      </w:pPr>
      <w:r w:rsidRPr="008E0F49">
        <w:rPr>
          <w:szCs w:val="22"/>
        </w:rPr>
        <w:t>A PCBU must prepare a SWMS</w:t>
      </w:r>
      <w:r w:rsidR="008A0CB6" w:rsidRPr="008E0F49">
        <w:rPr>
          <w:szCs w:val="22"/>
        </w:rPr>
        <w:t xml:space="preserve"> </w:t>
      </w:r>
      <w:r w:rsidRPr="008E0F49">
        <w:rPr>
          <w:szCs w:val="22"/>
        </w:rPr>
        <w:t xml:space="preserve">or ensure a </w:t>
      </w:r>
      <w:r w:rsidR="00C87B5A" w:rsidRPr="008E0F49">
        <w:rPr>
          <w:szCs w:val="22"/>
        </w:rPr>
        <w:t>site</w:t>
      </w:r>
      <w:r w:rsidR="00443DF2">
        <w:rPr>
          <w:szCs w:val="22"/>
        </w:rPr>
        <w:t>-</w:t>
      </w:r>
      <w:r w:rsidR="00C87B5A" w:rsidRPr="008E0F49">
        <w:rPr>
          <w:szCs w:val="22"/>
        </w:rPr>
        <w:t xml:space="preserve">specific </w:t>
      </w:r>
      <w:r w:rsidRPr="008E0F49">
        <w:rPr>
          <w:szCs w:val="22"/>
        </w:rPr>
        <w:t>SWMS has been prepared</w:t>
      </w:r>
      <w:r w:rsidR="00C87B5A" w:rsidRPr="008E0F49">
        <w:rPr>
          <w:szCs w:val="22"/>
        </w:rPr>
        <w:t xml:space="preserve"> for where the EWP will be used</w:t>
      </w:r>
      <w:r w:rsidRPr="008E0F49">
        <w:rPr>
          <w:szCs w:val="22"/>
        </w:rPr>
        <w:t xml:space="preserve">—before </w:t>
      </w:r>
      <w:proofErr w:type="gramStart"/>
      <w:r w:rsidRPr="008E0F49">
        <w:rPr>
          <w:szCs w:val="22"/>
        </w:rPr>
        <w:t>high risk</w:t>
      </w:r>
      <w:proofErr w:type="gramEnd"/>
      <w:r w:rsidRPr="008E0F49">
        <w:rPr>
          <w:szCs w:val="22"/>
        </w:rPr>
        <w:t xml:space="preserve"> construction work starts. </w:t>
      </w:r>
    </w:p>
    <w:p w14:paraId="76FA67B6" w14:textId="3551DCD7" w:rsidR="00A8356F" w:rsidRPr="008E0F49" w:rsidRDefault="00A8356F" w:rsidP="00A8356F">
      <w:pPr>
        <w:tabs>
          <w:tab w:val="left" w:pos="6900"/>
        </w:tabs>
        <w:contextualSpacing w:val="0"/>
        <w:rPr>
          <w:szCs w:val="22"/>
        </w:rPr>
      </w:pPr>
      <w:r w:rsidRPr="008E0F49">
        <w:rPr>
          <w:szCs w:val="22"/>
        </w:rPr>
        <w:t xml:space="preserve">The person responsible for carrying out the </w:t>
      </w:r>
      <w:proofErr w:type="gramStart"/>
      <w:r w:rsidRPr="008E0F49">
        <w:rPr>
          <w:szCs w:val="22"/>
        </w:rPr>
        <w:t>high risk</w:t>
      </w:r>
      <w:proofErr w:type="gramEnd"/>
      <w:r w:rsidRPr="008E0F49">
        <w:rPr>
          <w:szCs w:val="22"/>
        </w:rPr>
        <w:t xml:space="preserve"> construction work is </w:t>
      </w:r>
      <w:r w:rsidR="009A7D9C" w:rsidRPr="008E0F49">
        <w:rPr>
          <w:szCs w:val="22"/>
        </w:rPr>
        <w:t>best placed</w:t>
      </w:r>
      <w:r w:rsidRPr="008E0F49">
        <w:rPr>
          <w:szCs w:val="22"/>
        </w:rPr>
        <w:t xml:space="preserve"> to prepare the SWMS in consultation with workers who will be directly engaged in the </w:t>
      </w:r>
      <w:proofErr w:type="gramStart"/>
      <w:r w:rsidRPr="008E0F49">
        <w:rPr>
          <w:szCs w:val="22"/>
        </w:rPr>
        <w:t>high risk</w:t>
      </w:r>
      <w:proofErr w:type="gramEnd"/>
      <w:r w:rsidRPr="008E0F49">
        <w:rPr>
          <w:szCs w:val="22"/>
        </w:rPr>
        <w:t xml:space="preserve"> construction work. </w:t>
      </w:r>
    </w:p>
    <w:p w14:paraId="7F69A2DB" w14:textId="77777777" w:rsidR="00A8356F" w:rsidRPr="008E0F49" w:rsidRDefault="00A8356F" w:rsidP="00A8356F">
      <w:pPr>
        <w:tabs>
          <w:tab w:val="left" w:pos="6900"/>
        </w:tabs>
        <w:contextualSpacing w:val="0"/>
        <w:rPr>
          <w:szCs w:val="22"/>
        </w:rPr>
      </w:pPr>
      <w:r w:rsidRPr="008E0F49">
        <w:rPr>
          <w:szCs w:val="22"/>
        </w:rPr>
        <w:t>If more than one PCBU has the duty to ensure a SWMS is or has been prepared, they must consult and cooperate with each other to coordinate who will be responsible for preparing it.</w:t>
      </w:r>
    </w:p>
    <w:p w14:paraId="1299A193" w14:textId="77777777" w:rsidR="00A8356F" w:rsidRPr="00B91A3A" w:rsidRDefault="00A8356F" w:rsidP="00EE7A87">
      <w:pPr>
        <w:pStyle w:val="Paragraph"/>
        <w:rPr>
          <w:rStyle w:val="Emphasised"/>
          <w:b/>
          <w:bCs/>
          <w:sz w:val="22"/>
          <w:szCs w:val="22"/>
        </w:rPr>
      </w:pPr>
      <w:r w:rsidRPr="00B91A3A">
        <w:rPr>
          <w:rStyle w:val="Emphasised"/>
          <w:b/>
          <w:bCs/>
          <w:sz w:val="22"/>
          <w:szCs w:val="22"/>
        </w:rPr>
        <w:lastRenderedPageBreak/>
        <w:t>SWMS consultation</w:t>
      </w:r>
    </w:p>
    <w:p w14:paraId="2AD83B2D" w14:textId="37E30B2F" w:rsidR="00A8356F" w:rsidRDefault="00A8356F" w:rsidP="00A8356F">
      <w:pPr>
        <w:tabs>
          <w:tab w:val="left" w:pos="6900"/>
        </w:tabs>
        <w:contextualSpacing w:val="0"/>
      </w:pPr>
      <w:r w:rsidRPr="006066C4">
        <w:t xml:space="preserve">Workers and their </w:t>
      </w:r>
      <w:r w:rsidR="00812C01">
        <w:t>HSRs</w:t>
      </w:r>
      <w:r w:rsidRPr="006066C4">
        <w:t>, if any, must be consulted when preparing a SWMS. If there are no workers engaged at the planning stage, consultation must occur with workers when the SWMS is first made available to workers, for example</w:t>
      </w:r>
      <w:r w:rsidR="00105616">
        <w:t>,</w:t>
      </w:r>
      <w:r w:rsidRPr="006066C4">
        <w:t xml:space="preserve"> during workplace-specific training or a toolbox talk. Workers and their </w:t>
      </w:r>
      <w:r w:rsidR="00812C01">
        <w:t xml:space="preserve">HSRs, </w:t>
      </w:r>
      <w:r w:rsidRPr="006066C4">
        <w:t>if any, must also be consulted when a SWMS is reviewed.</w:t>
      </w:r>
    </w:p>
    <w:p w14:paraId="4462FEB8" w14:textId="1C30E1BE" w:rsidR="00A8356F" w:rsidRPr="00727738" w:rsidRDefault="00A8356F" w:rsidP="00A8356F">
      <w:pPr>
        <w:tabs>
          <w:tab w:val="left" w:pos="6900"/>
        </w:tabs>
        <w:contextualSpacing w:val="0"/>
        <w:rPr>
          <w:rFonts w:cs="Arial"/>
          <w:i/>
          <w:szCs w:val="22"/>
        </w:rPr>
      </w:pPr>
      <w:r w:rsidRPr="00561D9C">
        <w:t>For further</w:t>
      </w:r>
      <w:r w:rsidRPr="00727738">
        <w:rPr>
          <w:rFonts w:cs="Arial"/>
          <w:szCs w:val="22"/>
        </w:rPr>
        <w:t xml:space="preserve"> information on SWMS see the </w:t>
      </w:r>
      <w:hyperlink r:id="rId46" w:history="1">
        <w:r w:rsidRPr="00A43195">
          <w:rPr>
            <w:rStyle w:val="Hyperlink"/>
            <w:i/>
            <w:iCs/>
          </w:rPr>
          <w:t>Model Code of Practice: Construction work</w:t>
        </w:r>
        <w:r w:rsidRPr="001065CD">
          <w:rPr>
            <w:rStyle w:val="Hyperlink"/>
          </w:rPr>
          <w:t xml:space="preserve"> </w:t>
        </w:r>
      </w:hyperlink>
      <w:r w:rsidRPr="00727738">
        <w:rPr>
          <w:rFonts w:cs="Arial"/>
          <w:szCs w:val="22"/>
        </w:rPr>
        <w:t xml:space="preserve">and the </w:t>
      </w:r>
      <w:r w:rsidR="00105616">
        <w:rPr>
          <w:rFonts w:cs="Arial"/>
          <w:iCs/>
          <w:szCs w:val="22"/>
        </w:rPr>
        <w:t>i</w:t>
      </w:r>
      <w:r w:rsidRPr="00727738">
        <w:rPr>
          <w:rFonts w:cs="Arial"/>
          <w:iCs/>
          <w:szCs w:val="22"/>
        </w:rPr>
        <w:t>nformation sheet</w:t>
      </w:r>
      <w:r w:rsidRPr="00727738">
        <w:rPr>
          <w:rFonts w:cs="Arial"/>
          <w:i/>
          <w:szCs w:val="22"/>
        </w:rPr>
        <w:t xml:space="preserve">: </w:t>
      </w:r>
      <w:hyperlink r:id="rId47" w:history="1">
        <w:r w:rsidRPr="00A43195">
          <w:rPr>
            <w:rStyle w:val="Hyperlink"/>
            <w:i/>
            <w:iCs/>
          </w:rPr>
          <w:t>Safe work method statement for high risk construction work</w:t>
        </w:r>
      </w:hyperlink>
      <w:r w:rsidRPr="00727738">
        <w:rPr>
          <w:rStyle w:val="Hyperlink"/>
          <w:i/>
          <w:color w:val="auto"/>
          <w:szCs w:val="22"/>
        </w:rPr>
        <w:t>.</w:t>
      </w:r>
      <w:r w:rsidRPr="00727738">
        <w:rPr>
          <w:rFonts w:cs="Arial"/>
          <w:szCs w:val="22"/>
        </w:rPr>
        <w:t xml:space="preserve"> </w:t>
      </w:r>
    </w:p>
    <w:p w14:paraId="3D1DB99F" w14:textId="36E46A5C" w:rsidR="00A8356F" w:rsidRPr="00561D78" w:rsidRDefault="00A8356F" w:rsidP="00B91A3A">
      <w:pPr>
        <w:pStyle w:val="SWAHeading3"/>
        <w:keepNext/>
      </w:pPr>
      <w:r w:rsidRPr="00561D78">
        <w:t xml:space="preserve">Emergency plans </w:t>
      </w:r>
    </w:p>
    <w:p w14:paraId="3866D471" w14:textId="77777777" w:rsidR="00A8356F" w:rsidRPr="00F03BF4" w:rsidRDefault="00A8356F" w:rsidP="00A8356F">
      <w:pPr>
        <w:pStyle w:val="Boxedshaded"/>
        <w:rPr>
          <w:rStyle w:val="Emphasised"/>
          <w:sz w:val="22"/>
          <w:szCs w:val="22"/>
        </w:rPr>
      </w:pPr>
      <w:r w:rsidRPr="00F03BF4">
        <w:rPr>
          <w:rStyle w:val="Emphasised"/>
          <w:b/>
          <w:sz w:val="22"/>
          <w:szCs w:val="22"/>
        </w:rPr>
        <w:t>WHS Regulation 43</w:t>
      </w:r>
    </w:p>
    <w:p w14:paraId="5BF0B80F" w14:textId="77777777" w:rsidR="00A8356F" w:rsidRPr="00F03BF4" w:rsidRDefault="00A8356F" w:rsidP="00A8356F">
      <w:pPr>
        <w:pStyle w:val="Boxedshaded"/>
        <w:rPr>
          <w:rStyle w:val="Emphasised"/>
          <w:bCs/>
          <w:sz w:val="22"/>
          <w:szCs w:val="22"/>
        </w:rPr>
      </w:pPr>
      <w:r w:rsidRPr="00F03BF4">
        <w:rPr>
          <w:rStyle w:val="Emphasised"/>
          <w:bCs/>
          <w:sz w:val="22"/>
          <w:szCs w:val="22"/>
        </w:rPr>
        <w:t xml:space="preserve">Duty to prepare, maintain and implement emergency plan </w:t>
      </w:r>
    </w:p>
    <w:p w14:paraId="3CD1FC74" w14:textId="68CA0C6D" w:rsidR="001B1472" w:rsidRPr="008E0F49" w:rsidRDefault="00A8356F" w:rsidP="00A8356F">
      <w:pPr>
        <w:tabs>
          <w:tab w:val="left" w:pos="6900"/>
        </w:tabs>
        <w:contextualSpacing w:val="0"/>
        <w:rPr>
          <w:szCs w:val="22"/>
        </w:rPr>
      </w:pPr>
      <w:r w:rsidRPr="008E0F49">
        <w:rPr>
          <w:szCs w:val="22"/>
        </w:rPr>
        <w:t xml:space="preserve">As a PCBU, you must prepare and maintain an effective emergency plan for the workplace. This is a written set of instructions specifically developed for the </w:t>
      </w:r>
      <w:proofErr w:type="gramStart"/>
      <w:r w:rsidRPr="008E0F49">
        <w:rPr>
          <w:szCs w:val="22"/>
        </w:rPr>
        <w:t>particular workplace</w:t>
      </w:r>
      <w:proofErr w:type="gramEnd"/>
      <w:r w:rsidRPr="008E0F49">
        <w:rPr>
          <w:szCs w:val="22"/>
        </w:rPr>
        <w:t xml:space="preserve"> and its specific hazards and covers a range of potential incidents.</w:t>
      </w:r>
    </w:p>
    <w:p w14:paraId="5ECEC249" w14:textId="77777777" w:rsidR="00A8356F" w:rsidRPr="008E0F49" w:rsidRDefault="00A8356F" w:rsidP="00D22913">
      <w:pPr>
        <w:spacing w:after="200" w:line="276" w:lineRule="auto"/>
        <w:contextualSpacing w:val="0"/>
        <w:rPr>
          <w:szCs w:val="22"/>
        </w:rPr>
      </w:pPr>
      <w:r w:rsidRPr="008E0F49">
        <w:rPr>
          <w:szCs w:val="22"/>
        </w:rPr>
        <w:t xml:space="preserve">An emergency plan must provide for the following: </w:t>
      </w:r>
    </w:p>
    <w:p w14:paraId="3D0043AF" w14:textId="77777777" w:rsidR="00A8356F" w:rsidRPr="008E0F49" w:rsidRDefault="00A8356F" w:rsidP="00A8356F">
      <w:pPr>
        <w:pStyle w:val="ListBullet"/>
        <w:numPr>
          <w:ilvl w:val="0"/>
          <w:numId w:val="8"/>
        </w:numPr>
        <w:ind w:left="641" w:hanging="357"/>
        <w:rPr>
          <w:szCs w:val="22"/>
        </w:rPr>
      </w:pPr>
      <w:r w:rsidRPr="008E0F49">
        <w:rPr>
          <w:szCs w:val="22"/>
        </w:rPr>
        <w:t>emergency procedures, including:</w:t>
      </w:r>
    </w:p>
    <w:p w14:paraId="4E317042" w14:textId="7D4E026C" w:rsidR="00A8356F" w:rsidRPr="008E0F49" w:rsidRDefault="00A8356F" w:rsidP="007D03D2">
      <w:pPr>
        <w:pStyle w:val="ListBullet"/>
        <w:numPr>
          <w:ilvl w:val="0"/>
          <w:numId w:val="15"/>
        </w:numPr>
        <w:rPr>
          <w:szCs w:val="22"/>
        </w:rPr>
      </w:pPr>
      <w:r w:rsidRPr="008E0F49">
        <w:rPr>
          <w:szCs w:val="22"/>
        </w:rPr>
        <w:t xml:space="preserve">an effective response to an emergency </w:t>
      </w:r>
    </w:p>
    <w:p w14:paraId="746D7A46" w14:textId="07391692" w:rsidR="004E1E20" w:rsidRPr="008E0F49" w:rsidRDefault="00A8356F" w:rsidP="007D03D2">
      <w:pPr>
        <w:pStyle w:val="ListBullet"/>
        <w:numPr>
          <w:ilvl w:val="0"/>
          <w:numId w:val="15"/>
        </w:numPr>
        <w:rPr>
          <w:szCs w:val="22"/>
        </w:rPr>
      </w:pPr>
      <w:r w:rsidRPr="008E0F49">
        <w:rPr>
          <w:szCs w:val="22"/>
        </w:rPr>
        <w:t xml:space="preserve">evacuation procedures </w:t>
      </w:r>
    </w:p>
    <w:p w14:paraId="12F34E7F" w14:textId="3423966A" w:rsidR="004E1E20" w:rsidRPr="008E0F49" w:rsidRDefault="00A8356F" w:rsidP="007D03D2">
      <w:pPr>
        <w:pStyle w:val="ListBullet"/>
        <w:numPr>
          <w:ilvl w:val="0"/>
          <w:numId w:val="15"/>
        </w:numPr>
        <w:rPr>
          <w:szCs w:val="22"/>
        </w:rPr>
      </w:pPr>
      <w:r w:rsidRPr="008E0F49">
        <w:rPr>
          <w:szCs w:val="22"/>
        </w:rPr>
        <w:t xml:space="preserve">notifying emergency service organisations at the earliest opportunity </w:t>
      </w:r>
    </w:p>
    <w:p w14:paraId="30F3B3FA" w14:textId="544E2867" w:rsidR="004E1E20" w:rsidRPr="008E0F49" w:rsidRDefault="00A8356F" w:rsidP="007D03D2">
      <w:pPr>
        <w:pStyle w:val="ListBullet"/>
        <w:numPr>
          <w:ilvl w:val="0"/>
          <w:numId w:val="15"/>
        </w:numPr>
        <w:rPr>
          <w:szCs w:val="22"/>
        </w:rPr>
      </w:pPr>
      <w:r w:rsidRPr="008E0F49">
        <w:rPr>
          <w:szCs w:val="22"/>
        </w:rPr>
        <w:t xml:space="preserve">medical treatment and assistance, and </w:t>
      </w:r>
    </w:p>
    <w:p w14:paraId="4FBE7405" w14:textId="77777777" w:rsidR="00A8356F" w:rsidRPr="008E0F49" w:rsidRDefault="00A8356F" w:rsidP="007D03D2">
      <w:pPr>
        <w:pStyle w:val="ListBullet"/>
        <w:numPr>
          <w:ilvl w:val="0"/>
          <w:numId w:val="15"/>
        </w:numPr>
        <w:rPr>
          <w:szCs w:val="22"/>
        </w:rPr>
      </w:pPr>
      <w:r w:rsidRPr="008E0F49">
        <w:rPr>
          <w:szCs w:val="22"/>
        </w:rPr>
        <w:t xml:space="preserve">an effective means of communication between the person authorised to coordinate the emergency response and all people at the workplace </w:t>
      </w:r>
    </w:p>
    <w:p w14:paraId="5875B3D7" w14:textId="3D65C10C" w:rsidR="00A8356F" w:rsidRPr="008E0F49" w:rsidRDefault="00A8356F" w:rsidP="00A8356F">
      <w:pPr>
        <w:pStyle w:val="ListBullet"/>
        <w:numPr>
          <w:ilvl w:val="0"/>
          <w:numId w:val="8"/>
        </w:numPr>
        <w:ind w:left="641" w:hanging="357"/>
        <w:rPr>
          <w:szCs w:val="22"/>
        </w:rPr>
      </w:pPr>
      <w:r w:rsidRPr="008E0F49">
        <w:rPr>
          <w:szCs w:val="22"/>
        </w:rPr>
        <w:t xml:space="preserve">testing of the emergency procedures—including the frequency of testing, and </w:t>
      </w:r>
    </w:p>
    <w:p w14:paraId="368118A5" w14:textId="6C37A5E9" w:rsidR="00A8356F" w:rsidRPr="008E0F49" w:rsidRDefault="00A8356F" w:rsidP="00A8356F">
      <w:pPr>
        <w:pStyle w:val="ListBullet"/>
        <w:numPr>
          <w:ilvl w:val="0"/>
          <w:numId w:val="8"/>
        </w:numPr>
        <w:ind w:left="641" w:hanging="357"/>
        <w:rPr>
          <w:szCs w:val="22"/>
        </w:rPr>
      </w:pPr>
      <w:r w:rsidRPr="008E0F49">
        <w:rPr>
          <w:szCs w:val="22"/>
        </w:rPr>
        <w:t xml:space="preserve">information, training and instruction to relevant workers in relation to </w:t>
      </w:r>
      <w:r w:rsidR="00A74B4F">
        <w:rPr>
          <w:szCs w:val="22"/>
        </w:rPr>
        <w:t xml:space="preserve">competency expectations for </w:t>
      </w:r>
      <w:r w:rsidRPr="008E0F49">
        <w:rPr>
          <w:szCs w:val="22"/>
        </w:rPr>
        <w:t>implementing the emergency procedures</w:t>
      </w:r>
    </w:p>
    <w:p w14:paraId="119B4E1B" w14:textId="77777777" w:rsidR="00A8356F" w:rsidRPr="008E0F49" w:rsidRDefault="00A8356F" w:rsidP="00A8356F">
      <w:pPr>
        <w:tabs>
          <w:tab w:val="left" w:pos="6900"/>
        </w:tabs>
        <w:contextualSpacing w:val="0"/>
        <w:rPr>
          <w:szCs w:val="22"/>
        </w:rPr>
      </w:pPr>
      <w:r w:rsidRPr="008E0F49">
        <w:rPr>
          <w:szCs w:val="22"/>
        </w:rPr>
        <w:t>The emergency plan may include:</w:t>
      </w:r>
    </w:p>
    <w:p w14:paraId="0E102553" w14:textId="5570C8FA" w:rsidR="00A8356F" w:rsidRPr="008E0F49" w:rsidRDefault="00A8356F" w:rsidP="00A8356F">
      <w:pPr>
        <w:pStyle w:val="ListBullet"/>
        <w:numPr>
          <w:ilvl w:val="0"/>
          <w:numId w:val="8"/>
        </w:numPr>
        <w:ind w:left="641" w:hanging="357"/>
        <w:rPr>
          <w:szCs w:val="22"/>
        </w:rPr>
      </w:pPr>
      <w:r w:rsidRPr="008E0F49">
        <w:rPr>
          <w:szCs w:val="22"/>
        </w:rPr>
        <w:t>contact details for key people – e.g., fire wardens and first aid officers</w:t>
      </w:r>
    </w:p>
    <w:p w14:paraId="1C748785" w14:textId="77777777" w:rsidR="00A8356F" w:rsidRPr="008E0F49" w:rsidRDefault="00A8356F" w:rsidP="00A8356F">
      <w:pPr>
        <w:pStyle w:val="ListBullet"/>
        <w:numPr>
          <w:ilvl w:val="0"/>
          <w:numId w:val="8"/>
        </w:numPr>
        <w:ind w:left="641" w:hanging="357"/>
        <w:rPr>
          <w:szCs w:val="22"/>
        </w:rPr>
      </w:pPr>
      <w:r w:rsidRPr="008E0F49">
        <w:rPr>
          <w:szCs w:val="22"/>
        </w:rPr>
        <w:t>contact details for local emergency services  </w:t>
      </w:r>
    </w:p>
    <w:p w14:paraId="3D7FACCB" w14:textId="77777777" w:rsidR="00A8356F" w:rsidRPr="008E0F49" w:rsidRDefault="00A8356F" w:rsidP="00A8356F">
      <w:pPr>
        <w:pStyle w:val="ListBullet"/>
        <w:numPr>
          <w:ilvl w:val="0"/>
          <w:numId w:val="8"/>
        </w:numPr>
        <w:ind w:left="641" w:hanging="357"/>
        <w:rPr>
          <w:szCs w:val="22"/>
        </w:rPr>
      </w:pPr>
      <w:r w:rsidRPr="008E0F49">
        <w:rPr>
          <w:szCs w:val="22"/>
        </w:rPr>
        <w:t>how to alert people at the workplace to an emergency or potential emergency – for example, using a siren or bell alarm  </w:t>
      </w:r>
    </w:p>
    <w:p w14:paraId="6614B96A" w14:textId="77777777" w:rsidR="00A8356F" w:rsidRPr="008E0F49" w:rsidRDefault="00A8356F" w:rsidP="00A8356F">
      <w:pPr>
        <w:pStyle w:val="ListBullet"/>
        <w:numPr>
          <w:ilvl w:val="0"/>
          <w:numId w:val="8"/>
        </w:numPr>
        <w:ind w:left="641" w:hanging="357"/>
        <w:rPr>
          <w:szCs w:val="22"/>
        </w:rPr>
      </w:pPr>
      <w:r w:rsidRPr="008E0F49">
        <w:rPr>
          <w:szCs w:val="22"/>
        </w:rPr>
        <w:t xml:space="preserve">help for people who have hearing, vision, or mobility impairments </w:t>
      </w:r>
    </w:p>
    <w:p w14:paraId="7478FC3D" w14:textId="77777777" w:rsidR="00005A6F" w:rsidRDefault="00A8356F" w:rsidP="00A8356F">
      <w:pPr>
        <w:pStyle w:val="ListBullet"/>
        <w:numPr>
          <w:ilvl w:val="0"/>
          <w:numId w:val="8"/>
        </w:numPr>
        <w:ind w:left="641" w:hanging="357"/>
        <w:rPr>
          <w:szCs w:val="22"/>
        </w:rPr>
      </w:pPr>
      <w:r w:rsidRPr="008E0F49">
        <w:rPr>
          <w:szCs w:val="22"/>
        </w:rPr>
        <w:t>a map of the workplace showing where to find fire protection equipment, first aid, emergency exits and assembly points</w:t>
      </w:r>
      <w:r w:rsidR="001D0C7B" w:rsidRPr="008E0F49">
        <w:rPr>
          <w:szCs w:val="22"/>
        </w:rPr>
        <w:t xml:space="preserve">, </w:t>
      </w:r>
    </w:p>
    <w:p w14:paraId="441A1743" w14:textId="67822437" w:rsidR="00A8356F" w:rsidRPr="008E0F49" w:rsidRDefault="00005A6F" w:rsidP="00A8356F">
      <w:pPr>
        <w:pStyle w:val="ListBullet"/>
        <w:numPr>
          <w:ilvl w:val="0"/>
          <w:numId w:val="8"/>
        </w:numPr>
        <w:ind w:left="641" w:hanging="357"/>
        <w:rPr>
          <w:szCs w:val="22"/>
        </w:rPr>
      </w:pPr>
      <w:r>
        <w:rPr>
          <w:szCs w:val="22"/>
        </w:rPr>
        <w:t xml:space="preserve">expected time for rescue drills for base/emergency lowering controls specific to each model on site, </w:t>
      </w:r>
      <w:r w:rsidR="001D0C7B" w:rsidRPr="008E0F49">
        <w:rPr>
          <w:szCs w:val="22"/>
        </w:rPr>
        <w:t>and</w:t>
      </w:r>
    </w:p>
    <w:p w14:paraId="37FB3391" w14:textId="77777777" w:rsidR="00A8356F" w:rsidRPr="008E0F49" w:rsidRDefault="00A8356F" w:rsidP="00A8356F">
      <w:pPr>
        <w:pStyle w:val="ListBullet"/>
        <w:numPr>
          <w:ilvl w:val="0"/>
          <w:numId w:val="8"/>
        </w:numPr>
        <w:ind w:left="641" w:hanging="357"/>
        <w:rPr>
          <w:szCs w:val="22"/>
        </w:rPr>
      </w:pPr>
      <w:r w:rsidRPr="008E0F49">
        <w:rPr>
          <w:szCs w:val="22"/>
        </w:rPr>
        <w:t xml:space="preserve">the post-incident follow-up process – for example, notifying the </w:t>
      </w:r>
      <w:hyperlink r:id="rId48" w:history="1">
        <w:r w:rsidRPr="008E0F49">
          <w:rPr>
            <w:rStyle w:val="Hyperlink"/>
            <w:szCs w:val="22"/>
          </w:rPr>
          <w:t>WHS regulator</w:t>
        </w:r>
      </w:hyperlink>
      <w:r w:rsidRPr="008E0F49">
        <w:rPr>
          <w:szCs w:val="22"/>
        </w:rPr>
        <w:t>, organising trauma counselling or medical treatment.</w:t>
      </w:r>
    </w:p>
    <w:p w14:paraId="3AF60D6E" w14:textId="40060EEC" w:rsidR="00A8356F" w:rsidRPr="008E0F49" w:rsidRDefault="00A8356F" w:rsidP="00A8356F">
      <w:pPr>
        <w:tabs>
          <w:tab w:val="left" w:pos="6900"/>
        </w:tabs>
        <w:contextualSpacing w:val="0"/>
        <w:rPr>
          <w:szCs w:val="22"/>
        </w:rPr>
      </w:pPr>
      <w:r w:rsidRPr="008E0F49">
        <w:rPr>
          <w:szCs w:val="22"/>
        </w:rPr>
        <w:lastRenderedPageBreak/>
        <w:t>Rescue equipment should be available and easily accessible</w:t>
      </w:r>
      <w:r w:rsidR="00BE3C0D">
        <w:rPr>
          <w:szCs w:val="22"/>
        </w:rPr>
        <w:t>, or in certain higher risk activities on standby</w:t>
      </w:r>
      <w:r w:rsidRPr="008E0F49">
        <w:rPr>
          <w:szCs w:val="22"/>
        </w:rPr>
        <w:t xml:space="preserve">. There should be processes in place so that injured workers, including the EWP operator, can be rescued, particularly if they are being suspended by their harness. </w:t>
      </w:r>
    </w:p>
    <w:p w14:paraId="0C6E00F1" w14:textId="77777777" w:rsidR="00A8356F" w:rsidRPr="008E0F49" w:rsidRDefault="00A8356F" w:rsidP="00A8356F">
      <w:pPr>
        <w:tabs>
          <w:tab w:val="left" w:pos="6900"/>
        </w:tabs>
        <w:contextualSpacing w:val="0"/>
        <w:rPr>
          <w:szCs w:val="22"/>
        </w:rPr>
      </w:pPr>
      <w:r w:rsidRPr="008E0F49">
        <w:rPr>
          <w:szCs w:val="22"/>
        </w:rPr>
        <w:t xml:space="preserve">If an emergency occurs where the platform needs to be lowered down, follow the operating manual for the machine as the procedures can significantly vary between different brands and types of machines. Workers should be trained in the use of emergency controls on the base of the machine. All emergency lowering procedures should ensure that there is no risk of crush injuries and that the lowering pathway is clear of obstructions. </w:t>
      </w:r>
    </w:p>
    <w:p w14:paraId="7326D811" w14:textId="77777777" w:rsidR="00A8356F" w:rsidRPr="008E0F49" w:rsidRDefault="00A8356F" w:rsidP="00A8356F">
      <w:pPr>
        <w:tabs>
          <w:tab w:val="left" w:pos="6900"/>
        </w:tabs>
        <w:contextualSpacing w:val="0"/>
        <w:rPr>
          <w:szCs w:val="22"/>
        </w:rPr>
      </w:pPr>
      <w:r w:rsidRPr="008E0F49">
        <w:rPr>
          <w:szCs w:val="22"/>
        </w:rPr>
        <w:t xml:space="preserve">For more information on emergency plans, please view Safe Work Australia’s </w:t>
      </w:r>
      <w:hyperlink r:id="rId49" w:history="1">
        <w:r w:rsidRPr="008E0F49">
          <w:rPr>
            <w:rStyle w:val="Hyperlink"/>
            <w:i/>
            <w:iCs/>
            <w:szCs w:val="22"/>
          </w:rPr>
          <w:t>Emergency plans fact sheet</w:t>
        </w:r>
      </w:hyperlink>
      <w:r w:rsidRPr="008E0F49">
        <w:rPr>
          <w:szCs w:val="22"/>
        </w:rPr>
        <w:t xml:space="preserve">. You can also use this </w:t>
      </w:r>
      <w:hyperlink r:id="rId50" w:history="1">
        <w:r w:rsidRPr="008E0F49">
          <w:rPr>
            <w:rStyle w:val="Hyperlink"/>
            <w:szCs w:val="22"/>
          </w:rPr>
          <w:t>template</w:t>
        </w:r>
      </w:hyperlink>
      <w:r w:rsidRPr="008E0F49">
        <w:rPr>
          <w:szCs w:val="22"/>
        </w:rPr>
        <w:t xml:space="preserve"> to help you prepare an emergency plan.</w:t>
      </w:r>
    </w:p>
    <w:p w14:paraId="343BFF0F" w14:textId="77777777" w:rsidR="00A8356F" w:rsidRPr="00B91A3A" w:rsidRDefault="00A8356F" w:rsidP="00EE7A87">
      <w:pPr>
        <w:pStyle w:val="Paragraph"/>
        <w:rPr>
          <w:rStyle w:val="Emphasised"/>
          <w:b/>
          <w:bCs/>
          <w:sz w:val="22"/>
          <w:szCs w:val="22"/>
        </w:rPr>
      </w:pPr>
      <w:r w:rsidRPr="00B91A3A">
        <w:rPr>
          <w:rStyle w:val="Emphasised"/>
          <w:b/>
          <w:bCs/>
          <w:sz w:val="22"/>
          <w:szCs w:val="22"/>
        </w:rPr>
        <w:t>Shared workplaces</w:t>
      </w:r>
    </w:p>
    <w:p w14:paraId="7CB4B817" w14:textId="77777777" w:rsidR="00A8356F" w:rsidRPr="006066C4" w:rsidRDefault="00A8356F" w:rsidP="00A8356F">
      <w:pPr>
        <w:tabs>
          <w:tab w:val="left" w:pos="6900"/>
        </w:tabs>
        <w:contextualSpacing w:val="0"/>
      </w:pPr>
      <w:r w:rsidRPr="006066C4">
        <w:t xml:space="preserve">In shared workplaces PCBUs must consult, cooperate and coordinate activities with all other persons who have a work health or safety duty in relation to the same matter, so far as is reasonably practicable. </w:t>
      </w:r>
    </w:p>
    <w:p w14:paraId="3C073BCC" w14:textId="77777777" w:rsidR="00A8356F" w:rsidRPr="006066C4" w:rsidRDefault="00A8356F" w:rsidP="00A8356F">
      <w:pPr>
        <w:tabs>
          <w:tab w:val="left" w:pos="6900"/>
        </w:tabs>
        <w:contextualSpacing w:val="0"/>
      </w:pPr>
      <w:r w:rsidRPr="006066C4">
        <w:t xml:space="preserve">In shared workplaces where there are multiple PCBUs, a master emergency plan could be prepared that all relevant duty holders use. Examples of shared workplaces include shopping centres, construction sites or office buildings. </w:t>
      </w:r>
    </w:p>
    <w:p w14:paraId="7CD349CB" w14:textId="488D450E" w:rsidR="008E0F49" w:rsidRDefault="00A8356F" w:rsidP="008E0F49">
      <w:pPr>
        <w:tabs>
          <w:tab w:val="left" w:pos="6900"/>
        </w:tabs>
        <w:contextualSpacing w:val="0"/>
      </w:pPr>
      <w:r w:rsidRPr="006066C4">
        <w:t xml:space="preserve">Further guidance on emergency plans and procedures is available in the </w:t>
      </w:r>
      <w:hyperlink r:id="rId51" w:history="1">
        <w:r w:rsidRPr="006066C4">
          <w:rPr>
            <w:rStyle w:val="Hyperlink"/>
            <w:i/>
          </w:rPr>
          <w:t>Emergency plans fact sheet</w:t>
        </w:r>
      </w:hyperlink>
      <w:r>
        <w:t xml:space="preserve"> and A</w:t>
      </w:r>
      <w:r w:rsidRPr="006066C4">
        <w:t>S</w:t>
      </w:r>
      <w:r>
        <w:t xml:space="preserve"> </w:t>
      </w:r>
      <w:r w:rsidRPr="006066C4">
        <w:t xml:space="preserve">3745–2010: </w:t>
      </w:r>
      <w:r w:rsidRPr="006066C4">
        <w:rPr>
          <w:i/>
        </w:rPr>
        <w:t>Planning for emergencies in facilities</w:t>
      </w:r>
      <w:r w:rsidRPr="006066C4">
        <w:t>.</w:t>
      </w:r>
    </w:p>
    <w:p w14:paraId="2ED312CC" w14:textId="75F95B3E" w:rsidR="00BC22B5" w:rsidRPr="00D22913" w:rsidRDefault="002B4456" w:rsidP="00A457A7">
      <w:pPr>
        <w:pStyle w:val="SWAHeading1"/>
        <w:numPr>
          <w:ilvl w:val="0"/>
          <w:numId w:val="31"/>
        </w:numPr>
      </w:pPr>
      <w:bookmarkStart w:id="35" w:name="_Toc216094976"/>
      <w:r w:rsidRPr="00D22913">
        <w:lastRenderedPageBreak/>
        <w:t>Hazards,</w:t>
      </w:r>
      <w:r w:rsidR="00BC22B5" w:rsidRPr="00D22913">
        <w:t xml:space="preserve"> risks </w:t>
      </w:r>
      <w:r w:rsidRPr="00D22913">
        <w:t xml:space="preserve">and controls </w:t>
      </w:r>
      <w:r w:rsidR="00BC22B5" w:rsidRPr="00D22913">
        <w:t>associated with EWPs</w:t>
      </w:r>
      <w:bookmarkEnd w:id="35"/>
    </w:p>
    <w:p w14:paraId="1D1968BD" w14:textId="77777777" w:rsidR="008E0F49" w:rsidRPr="00D22913" w:rsidRDefault="008E0F49" w:rsidP="00E1792C">
      <w:pPr>
        <w:spacing w:after="0" w:line="240" w:lineRule="auto"/>
        <w:rPr>
          <w:b/>
          <w:bCs/>
        </w:rPr>
      </w:pPr>
    </w:p>
    <w:p w14:paraId="7284F413" w14:textId="55986DE2" w:rsidR="00BC22B5" w:rsidRPr="000408F1" w:rsidRDefault="00BC22B5" w:rsidP="00BC22B5">
      <w:pPr>
        <w:tabs>
          <w:tab w:val="left" w:pos="6900"/>
        </w:tabs>
        <w:contextualSpacing w:val="0"/>
      </w:pPr>
      <w:r w:rsidRPr="000408F1">
        <w:t>The following section sets out some of the most frequent risks associated with using EWPs and examples of risk controls</w:t>
      </w:r>
      <w:r>
        <w:t xml:space="preserve"> are provided</w:t>
      </w:r>
      <w:r w:rsidRPr="000408F1">
        <w:t>.</w:t>
      </w:r>
    </w:p>
    <w:p w14:paraId="7194602E" w14:textId="3C2285CA" w:rsidR="00BC22B5" w:rsidRDefault="002C3F69" w:rsidP="00BC22B5">
      <w:pPr>
        <w:tabs>
          <w:tab w:val="left" w:pos="6900"/>
        </w:tabs>
        <w:contextualSpacing w:val="0"/>
      </w:pPr>
      <w:r>
        <w:t>H</w:t>
      </w:r>
      <w:r w:rsidR="00BC22B5" w:rsidRPr="000408F1">
        <w:t xml:space="preserve">azards and risks vary from workplace to workplace. It is important that a PCBU completes an individual risk assessment and </w:t>
      </w:r>
      <w:r>
        <w:t>considers suitable</w:t>
      </w:r>
      <w:r w:rsidR="00BC22B5" w:rsidRPr="000408F1">
        <w:t xml:space="preserve"> control</w:t>
      </w:r>
      <w:r>
        <w:t xml:space="preserve"> measures</w:t>
      </w:r>
      <w:r w:rsidR="00BC22B5" w:rsidRPr="000408F1">
        <w:t xml:space="preserve"> for each worksite.</w:t>
      </w:r>
    </w:p>
    <w:p w14:paraId="58BD793E" w14:textId="63E9279B" w:rsidR="001B4E2B" w:rsidRPr="000408F1" w:rsidRDefault="001B4E2B" w:rsidP="00BC22B5">
      <w:pPr>
        <w:tabs>
          <w:tab w:val="left" w:pos="6900"/>
        </w:tabs>
        <w:contextualSpacing w:val="0"/>
      </w:pPr>
      <w:r>
        <w:t xml:space="preserve">The WHS Regulations require duty holders to work through a hierarchy of control measures when managing risks to health and safety associated with an EWP. </w:t>
      </w:r>
      <w:r w:rsidRPr="001B4E2B">
        <w:t>Figure 8</w:t>
      </w:r>
      <w:r>
        <w:t xml:space="preserve"> of section 2.4 shows how control measures are ranked from the highest level of protection and reliability to the lowest.</w:t>
      </w:r>
    </w:p>
    <w:p w14:paraId="643AB879" w14:textId="1373729F" w:rsidR="00BC22B5" w:rsidRPr="002F370C" w:rsidRDefault="005B56A3" w:rsidP="00BC22B5">
      <w:pPr>
        <w:pStyle w:val="SWAHeading2"/>
      </w:pPr>
      <w:bookmarkStart w:id="36" w:name="_Toc216094977"/>
      <w:r>
        <w:t>3</w:t>
      </w:r>
      <w:r w:rsidR="00BC22B5">
        <w:t>.1</w:t>
      </w:r>
      <w:r w:rsidR="00BC22B5">
        <w:tab/>
      </w:r>
      <w:r w:rsidR="002B4456">
        <w:t>Operational</w:t>
      </w:r>
      <w:r w:rsidR="00BC22B5" w:rsidRPr="002F370C">
        <w:t xml:space="preserve"> risks</w:t>
      </w:r>
      <w:bookmarkEnd w:id="36"/>
    </w:p>
    <w:p w14:paraId="3BC3EC39" w14:textId="73DF8185" w:rsidR="00BC22B5" w:rsidRPr="008E0F49" w:rsidRDefault="002B4456" w:rsidP="00BC22B5">
      <w:pPr>
        <w:tabs>
          <w:tab w:val="left" w:pos="6900"/>
        </w:tabs>
        <w:contextualSpacing w:val="0"/>
        <w:rPr>
          <w:szCs w:val="22"/>
        </w:rPr>
      </w:pPr>
      <w:r w:rsidRPr="008E0F49">
        <w:rPr>
          <w:szCs w:val="22"/>
        </w:rPr>
        <w:t>Operational</w:t>
      </w:r>
      <w:r w:rsidR="00BC22B5" w:rsidRPr="008E0F49">
        <w:rPr>
          <w:szCs w:val="22"/>
        </w:rPr>
        <w:t xml:space="preserve"> hazards such as incorrect EWP selection, unstable loads or </w:t>
      </w:r>
      <w:r w:rsidR="003D3B6B" w:rsidRPr="008E0F49">
        <w:rPr>
          <w:szCs w:val="22"/>
        </w:rPr>
        <w:t>lack of</w:t>
      </w:r>
      <w:r w:rsidR="000954AC" w:rsidRPr="008E0F49">
        <w:rPr>
          <w:szCs w:val="22"/>
        </w:rPr>
        <w:t xml:space="preserve">, or </w:t>
      </w:r>
      <w:r w:rsidR="00BC22B5" w:rsidRPr="008E0F49">
        <w:rPr>
          <w:szCs w:val="22"/>
        </w:rPr>
        <w:t xml:space="preserve">poor </w:t>
      </w:r>
      <w:r w:rsidR="000954AC" w:rsidRPr="008E0F49">
        <w:rPr>
          <w:szCs w:val="22"/>
        </w:rPr>
        <w:t xml:space="preserve">inspection and </w:t>
      </w:r>
      <w:r w:rsidR="00BC22B5" w:rsidRPr="008E0F49">
        <w:rPr>
          <w:szCs w:val="22"/>
        </w:rPr>
        <w:t xml:space="preserve">maintenance </w:t>
      </w:r>
      <w:r w:rsidR="000954AC" w:rsidRPr="008E0F49">
        <w:rPr>
          <w:szCs w:val="22"/>
        </w:rPr>
        <w:t xml:space="preserve">practices </w:t>
      </w:r>
      <w:r w:rsidR="00BC22B5" w:rsidRPr="008E0F49">
        <w:rPr>
          <w:szCs w:val="22"/>
        </w:rPr>
        <w:t>can create risks causing the EWP to become unstable,</w:t>
      </w:r>
      <w:r w:rsidR="009741FC">
        <w:rPr>
          <w:szCs w:val="22"/>
        </w:rPr>
        <w:t xml:space="preserve"> </w:t>
      </w:r>
      <w:r w:rsidR="00BC22B5" w:rsidRPr="008E0F49">
        <w:rPr>
          <w:szCs w:val="22"/>
        </w:rPr>
        <w:t>overturn, collide or move unexpectedly resulting in workers or objects falling, colliding or being crushed.</w:t>
      </w:r>
    </w:p>
    <w:p w14:paraId="664A209E" w14:textId="77777777" w:rsidR="00BC22B5" w:rsidRDefault="00BC22B5" w:rsidP="00BC22B5">
      <w:pPr>
        <w:pStyle w:val="SWAHeading3"/>
        <w:keepNext/>
      </w:pPr>
      <w:r>
        <w:t>Preventing collisions or crush injuries</w:t>
      </w:r>
    </w:p>
    <w:p w14:paraId="25BD8E8A" w14:textId="06B7FF1E" w:rsidR="00BC22B5" w:rsidRPr="008E0F49" w:rsidRDefault="00BC22B5" w:rsidP="00BC22B5">
      <w:pPr>
        <w:tabs>
          <w:tab w:val="left" w:pos="6900"/>
        </w:tabs>
        <w:contextualSpacing w:val="0"/>
        <w:rPr>
          <w:szCs w:val="22"/>
        </w:rPr>
      </w:pPr>
      <w:r w:rsidRPr="008E0F49">
        <w:rPr>
          <w:szCs w:val="22"/>
        </w:rPr>
        <w:t xml:space="preserve">When planning work involving EWPs, you should consider how and where the EWP will need to be moved throughout the workplace. You must eliminate or minimise the risk of an EWP colliding with any person, </w:t>
      </w:r>
      <w:r w:rsidR="009A7D9C">
        <w:rPr>
          <w:szCs w:val="22"/>
        </w:rPr>
        <w:t>object</w:t>
      </w:r>
      <w:r w:rsidR="00C34640">
        <w:rPr>
          <w:szCs w:val="22"/>
        </w:rPr>
        <w:t xml:space="preserve"> such as a tree branch</w:t>
      </w:r>
      <w:r w:rsidR="009A7D9C">
        <w:rPr>
          <w:szCs w:val="22"/>
        </w:rPr>
        <w:t xml:space="preserve">, </w:t>
      </w:r>
      <w:r w:rsidRPr="008E0F49">
        <w:rPr>
          <w:szCs w:val="22"/>
        </w:rPr>
        <w:t xml:space="preserve">plant or structure. Consider where the EWP will need to operate, including </w:t>
      </w:r>
      <w:r w:rsidR="001F1181">
        <w:rPr>
          <w:szCs w:val="22"/>
        </w:rPr>
        <w:t xml:space="preserve">congested areas with hazardous services, </w:t>
      </w:r>
      <w:r w:rsidRPr="008E0F49">
        <w:rPr>
          <w:szCs w:val="22"/>
        </w:rPr>
        <w:t xml:space="preserve">any potential work that will be undertaken below or near overhead </w:t>
      </w:r>
      <w:r w:rsidR="009A7D9C">
        <w:rPr>
          <w:szCs w:val="22"/>
        </w:rPr>
        <w:t xml:space="preserve">objects </w:t>
      </w:r>
      <w:r w:rsidR="00D43DB8">
        <w:rPr>
          <w:szCs w:val="22"/>
        </w:rPr>
        <w:t>a</w:t>
      </w:r>
      <w:r w:rsidR="009A7D9C">
        <w:rPr>
          <w:szCs w:val="22"/>
        </w:rPr>
        <w:t xml:space="preserve">nd </w:t>
      </w:r>
      <w:r w:rsidR="00587495">
        <w:rPr>
          <w:szCs w:val="22"/>
        </w:rPr>
        <w:t xml:space="preserve">adjacent </w:t>
      </w:r>
      <w:r w:rsidRPr="008E0F49">
        <w:rPr>
          <w:szCs w:val="22"/>
        </w:rPr>
        <w:t>structures</w:t>
      </w:r>
      <w:r w:rsidR="00587495">
        <w:rPr>
          <w:szCs w:val="22"/>
        </w:rPr>
        <w:t>, or in tight spaces with entrapment risks</w:t>
      </w:r>
      <w:r w:rsidRPr="008E0F49">
        <w:rPr>
          <w:szCs w:val="22"/>
        </w:rPr>
        <w:t xml:space="preserve">. </w:t>
      </w:r>
    </w:p>
    <w:p w14:paraId="74120C5C" w14:textId="5D288AC3" w:rsidR="00BC22B5" w:rsidRPr="008E0F49" w:rsidRDefault="00BC22B5" w:rsidP="00BC22B5">
      <w:pPr>
        <w:tabs>
          <w:tab w:val="left" w:pos="6900"/>
        </w:tabs>
        <w:contextualSpacing w:val="0"/>
        <w:rPr>
          <w:szCs w:val="22"/>
        </w:rPr>
      </w:pPr>
      <w:r w:rsidRPr="008E0F49">
        <w:rPr>
          <w:szCs w:val="22"/>
        </w:rPr>
        <w:t xml:space="preserve">Controls to reduce the risk of collisions </w:t>
      </w:r>
      <w:r w:rsidR="00587495">
        <w:rPr>
          <w:szCs w:val="22"/>
        </w:rPr>
        <w:t xml:space="preserve">and crush injuries </w:t>
      </w:r>
      <w:r w:rsidRPr="008E0F49">
        <w:rPr>
          <w:szCs w:val="22"/>
        </w:rPr>
        <w:t xml:space="preserve">include: </w:t>
      </w:r>
    </w:p>
    <w:p w14:paraId="73712985" w14:textId="01FBC311" w:rsidR="00BC22B5" w:rsidRPr="008E0F49" w:rsidRDefault="00BC22B5" w:rsidP="00BC22B5">
      <w:pPr>
        <w:pStyle w:val="ListBullet"/>
        <w:numPr>
          <w:ilvl w:val="0"/>
          <w:numId w:val="8"/>
        </w:numPr>
        <w:ind w:left="641" w:hanging="357"/>
        <w:rPr>
          <w:szCs w:val="22"/>
        </w:rPr>
      </w:pPr>
      <w:r w:rsidRPr="008E0F49">
        <w:rPr>
          <w:szCs w:val="22"/>
        </w:rPr>
        <w:t>physical barriers</w:t>
      </w:r>
      <w:r w:rsidR="008473D6">
        <w:rPr>
          <w:szCs w:val="22"/>
        </w:rPr>
        <w:t>,</w:t>
      </w:r>
      <w:r w:rsidR="00930C32">
        <w:rPr>
          <w:szCs w:val="22"/>
        </w:rPr>
        <w:t xml:space="preserve"> </w:t>
      </w:r>
      <w:r w:rsidRPr="008E0F49">
        <w:rPr>
          <w:szCs w:val="22"/>
        </w:rPr>
        <w:t xml:space="preserve">such as a protective </w:t>
      </w:r>
      <w:r w:rsidR="008E3A36" w:rsidRPr="008E0F49">
        <w:rPr>
          <w:szCs w:val="22"/>
        </w:rPr>
        <w:t xml:space="preserve">structure </w:t>
      </w:r>
      <w:r w:rsidRPr="008E0F49">
        <w:rPr>
          <w:szCs w:val="22"/>
        </w:rPr>
        <w:t xml:space="preserve">that is attached to the </w:t>
      </w:r>
      <w:r w:rsidR="00841CFE" w:rsidRPr="008E0F49">
        <w:rPr>
          <w:szCs w:val="22"/>
        </w:rPr>
        <w:t xml:space="preserve">platform </w:t>
      </w:r>
      <w:r w:rsidRPr="008E0F49">
        <w:rPr>
          <w:szCs w:val="22"/>
        </w:rPr>
        <w:t xml:space="preserve">guardrail and provides overhead protection of the operator and minimises the risk of crush injuries </w:t>
      </w:r>
    </w:p>
    <w:p w14:paraId="5752B625" w14:textId="1CDDC28A" w:rsidR="00BC22B5" w:rsidRPr="008E0F49" w:rsidRDefault="00BC22B5" w:rsidP="00BC22B5">
      <w:pPr>
        <w:pStyle w:val="ListBullet"/>
        <w:numPr>
          <w:ilvl w:val="0"/>
          <w:numId w:val="8"/>
        </w:numPr>
        <w:ind w:left="641" w:hanging="357"/>
        <w:rPr>
          <w:szCs w:val="22"/>
        </w:rPr>
      </w:pPr>
      <w:r w:rsidRPr="008E0F49">
        <w:rPr>
          <w:szCs w:val="22"/>
        </w:rPr>
        <w:t>presence sensing devices</w:t>
      </w:r>
      <w:r w:rsidR="00291F34">
        <w:rPr>
          <w:szCs w:val="22"/>
        </w:rPr>
        <w:t>,</w:t>
      </w:r>
      <w:r w:rsidRPr="008E0F49">
        <w:rPr>
          <w:szCs w:val="22"/>
        </w:rPr>
        <w:t xml:space="preserve"> </w:t>
      </w:r>
      <w:r w:rsidR="00291F34">
        <w:rPr>
          <w:szCs w:val="22"/>
        </w:rPr>
        <w:t>such as proximity sensors</w:t>
      </w:r>
      <w:r w:rsidR="008473D6">
        <w:rPr>
          <w:szCs w:val="22"/>
        </w:rPr>
        <w:t>,</w:t>
      </w:r>
      <w:r w:rsidR="00930C32">
        <w:rPr>
          <w:szCs w:val="22"/>
        </w:rPr>
        <w:t xml:space="preserve"> </w:t>
      </w:r>
      <w:r w:rsidRPr="008E0F49">
        <w:rPr>
          <w:szCs w:val="22"/>
        </w:rPr>
        <w:t>that stop the movement of the EWP if it detects the platform is or is about to collide with something</w:t>
      </w:r>
      <w:r w:rsidR="00291F34">
        <w:rPr>
          <w:szCs w:val="22"/>
        </w:rPr>
        <w:t xml:space="preserve"> </w:t>
      </w:r>
      <w:r w:rsidR="009A7D9C" w:rsidRPr="008E0F49">
        <w:rPr>
          <w:szCs w:val="22"/>
        </w:rPr>
        <w:t>near</w:t>
      </w:r>
      <w:r w:rsidR="00305437" w:rsidRPr="008E0F49">
        <w:rPr>
          <w:szCs w:val="22"/>
        </w:rPr>
        <w:t xml:space="preserve"> an object</w:t>
      </w:r>
      <w:r w:rsidRPr="008E0F49">
        <w:rPr>
          <w:szCs w:val="22"/>
        </w:rPr>
        <w:t xml:space="preserve"> </w:t>
      </w:r>
    </w:p>
    <w:p w14:paraId="6D1D09B5" w14:textId="6F9A4B21" w:rsidR="00587495" w:rsidRPr="00587495" w:rsidRDefault="00291F34" w:rsidP="00736F34">
      <w:pPr>
        <w:pStyle w:val="ListBullet"/>
        <w:numPr>
          <w:ilvl w:val="0"/>
          <w:numId w:val="8"/>
        </w:numPr>
        <w:ind w:left="641" w:hanging="357"/>
        <w:rPr>
          <w:szCs w:val="22"/>
        </w:rPr>
      </w:pPr>
      <w:r w:rsidRPr="008E0F49">
        <w:rPr>
          <w:szCs w:val="22"/>
        </w:rPr>
        <w:t xml:space="preserve">the use of </w:t>
      </w:r>
      <w:r w:rsidR="001F1181">
        <w:rPr>
          <w:szCs w:val="22"/>
        </w:rPr>
        <w:t>one or more</w:t>
      </w:r>
      <w:r>
        <w:rPr>
          <w:szCs w:val="22"/>
        </w:rPr>
        <w:t xml:space="preserve"> </w:t>
      </w:r>
      <w:r w:rsidRPr="008E0F49">
        <w:rPr>
          <w:szCs w:val="22"/>
        </w:rPr>
        <w:t>spotter</w:t>
      </w:r>
      <w:r w:rsidR="001F1181">
        <w:rPr>
          <w:szCs w:val="22"/>
        </w:rPr>
        <w:t>s</w:t>
      </w:r>
      <w:r w:rsidR="000C08AF">
        <w:rPr>
          <w:szCs w:val="22"/>
        </w:rPr>
        <w:t xml:space="preserve">, </w:t>
      </w:r>
      <w:r w:rsidR="000C08AF" w:rsidRPr="00D22913">
        <w:rPr>
          <w:rFonts w:cs="Arial"/>
          <w:szCs w:val="22"/>
        </w:rPr>
        <w:t>person</w:t>
      </w:r>
      <w:r w:rsidR="001F1181">
        <w:rPr>
          <w:rFonts w:cs="Arial"/>
          <w:szCs w:val="22"/>
        </w:rPr>
        <w:t>s</w:t>
      </w:r>
      <w:r w:rsidR="000C08AF" w:rsidRPr="00D22913">
        <w:rPr>
          <w:rFonts w:cs="Arial"/>
          <w:szCs w:val="22"/>
        </w:rPr>
        <w:t xml:space="preserve"> specifically assigned the duty of observing and warning against impending hazards </w:t>
      </w:r>
      <w:r w:rsidR="000C08AF">
        <w:rPr>
          <w:rFonts w:cs="Arial"/>
          <w:szCs w:val="22"/>
        </w:rPr>
        <w:t>relating to the movement and operation of an EWP</w:t>
      </w:r>
    </w:p>
    <w:p w14:paraId="6915CD2C" w14:textId="3C452018" w:rsidR="00821865" w:rsidRPr="00291F34" w:rsidRDefault="00587495" w:rsidP="00736F34">
      <w:pPr>
        <w:pStyle w:val="ListBullet"/>
        <w:numPr>
          <w:ilvl w:val="0"/>
          <w:numId w:val="8"/>
        </w:numPr>
        <w:ind w:left="641" w:hanging="357"/>
        <w:rPr>
          <w:szCs w:val="22"/>
        </w:rPr>
      </w:pPr>
      <w:r>
        <w:rPr>
          <w:szCs w:val="22"/>
        </w:rPr>
        <w:t>c</w:t>
      </w:r>
      <w:r w:rsidRPr="00587495">
        <w:rPr>
          <w:szCs w:val="22"/>
        </w:rPr>
        <w:t>ontrol-orientation checks where remote/portable controls are used</w:t>
      </w:r>
      <w:r w:rsidR="000C08AF">
        <w:rPr>
          <w:rFonts w:cs="Arial"/>
          <w:szCs w:val="22"/>
        </w:rPr>
        <w:t>.</w:t>
      </w:r>
    </w:p>
    <w:p w14:paraId="1AF581F9" w14:textId="29590FAA" w:rsidR="007063A8" w:rsidRPr="008E0F49" w:rsidRDefault="007063A8" w:rsidP="007063A8">
      <w:pPr>
        <w:tabs>
          <w:tab w:val="left" w:pos="6900"/>
        </w:tabs>
        <w:contextualSpacing w:val="0"/>
        <w:rPr>
          <w:szCs w:val="22"/>
        </w:rPr>
      </w:pPr>
      <w:r w:rsidRPr="008E0F49">
        <w:rPr>
          <w:szCs w:val="22"/>
        </w:rPr>
        <w:t xml:space="preserve">When operating a boom type EWP near busy traffic corridors, you must consider the pivot point of the EWP to ensure the boom does not extend into the path of oncoming traffic. This risk can be minimised by preparing a traffic management plan and establishing exclusion zones by using physical barriers such as barricades. Additionally, work carried out on, in or adjacent to a road or other traffic corridor that is in use by traffic other than pedestrians is also considered high risk construction work and requires the preparation of a </w:t>
      </w:r>
      <w:r w:rsidR="009A7D9C">
        <w:rPr>
          <w:szCs w:val="22"/>
        </w:rPr>
        <w:t>SWMS</w:t>
      </w:r>
      <w:r w:rsidRPr="008E0F49">
        <w:rPr>
          <w:szCs w:val="22"/>
        </w:rPr>
        <w:t xml:space="preserve"> prior to work commencing.</w:t>
      </w:r>
    </w:p>
    <w:p w14:paraId="302E0261" w14:textId="06D9C86A" w:rsidR="00763624" w:rsidRPr="008E0F49" w:rsidRDefault="007063A8" w:rsidP="007063A8">
      <w:pPr>
        <w:pStyle w:val="ListBullet"/>
        <w:rPr>
          <w:bCs/>
          <w:szCs w:val="22"/>
        </w:rPr>
      </w:pPr>
      <w:r w:rsidRPr="008E0F49">
        <w:rPr>
          <w:bCs/>
          <w:szCs w:val="22"/>
        </w:rPr>
        <w:lastRenderedPageBreak/>
        <w:t xml:space="preserve">Further information on SWMS is available under </w:t>
      </w:r>
      <w:hyperlink w:anchor="HRW_and_SWMS" w:history="1">
        <w:r w:rsidRPr="00287FB5">
          <w:rPr>
            <w:rStyle w:val="Hyperlink"/>
            <w:bCs/>
            <w:i/>
            <w:szCs w:val="22"/>
          </w:rPr>
          <w:t>High risk construction work and safe work method statements</w:t>
        </w:r>
      </w:hyperlink>
      <w:r w:rsidRPr="008E0F49">
        <w:rPr>
          <w:bCs/>
          <w:i/>
          <w:iCs/>
          <w:szCs w:val="22"/>
        </w:rPr>
        <w:t>.</w:t>
      </w:r>
    </w:p>
    <w:p w14:paraId="19718C08" w14:textId="0D41152C" w:rsidR="00BC22B5" w:rsidRPr="008E0F49" w:rsidRDefault="00BC22B5" w:rsidP="00BC22B5">
      <w:pPr>
        <w:tabs>
          <w:tab w:val="left" w:pos="6900"/>
        </w:tabs>
        <w:contextualSpacing w:val="0"/>
        <w:rPr>
          <w:szCs w:val="22"/>
        </w:rPr>
      </w:pPr>
      <w:r w:rsidRPr="008E0F49">
        <w:rPr>
          <w:szCs w:val="22"/>
        </w:rPr>
        <w:t xml:space="preserve">Inadvertent activation of the machine can occur when people or objects accidently collide </w:t>
      </w:r>
      <w:r w:rsidR="008E3A36" w:rsidRPr="008E0F49">
        <w:rPr>
          <w:szCs w:val="22"/>
        </w:rPr>
        <w:t xml:space="preserve">or </w:t>
      </w:r>
      <w:proofErr w:type="gramStart"/>
      <w:r w:rsidR="008E3A36" w:rsidRPr="008E0F49">
        <w:rPr>
          <w:szCs w:val="22"/>
        </w:rPr>
        <w:t xml:space="preserve">make contact </w:t>
      </w:r>
      <w:r w:rsidRPr="008E0F49">
        <w:rPr>
          <w:szCs w:val="22"/>
        </w:rPr>
        <w:t>with</w:t>
      </w:r>
      <w:proofErr w:type="gramEnd"/>
      <w:r w:rsidRPr="008E0F49">
        <w:rPr>
          <w:szCs w:val="22"/>
        </w:rPr>
        <w:t xml:space="preserve"> the controls, leading to a crush injury. The risk of inadvertent operation of the controls can be minimised with the use of mechanical guards to protect the joystick from being pushed or pulled or the use of </w:t>
      </w:r>
      <w:r w:rsidR="0053342A" w:rsidRPr="008E0F49">
        <w:rPr>
          <w:szCs w:val="22"/>
        </w:rPr>
        <w:t xml:space="preserve">presence or </w:t>
      </w:r>
      <w:r w:rsidRPr="008E0F49">
        <w:rPr>
          <w:szCs w:val="22"/>
        </w:rPr>
        <w:t>‘</w:t>
      </w:r>
      <w:proofErr w:type="spellStart"/>
      <w:r w:rsidRPr="008E0F49">
        <w:rPr>
          <w:szCs w:val="22"/>
        </w:rPr>
        <w:t>deadman</w:t>
      </w:r>
      <w:proofErr w:type="spellEnd"/>
      <w:r w:rsidRPr="008E0F49">
        <w:rPr>
          <w:szCs w:val="22"/>
        </w:rPr>
        <w:t>’ switches</w:t>
      </w:r>
      <w:r w:rsidR="0053342A" w:rsidRPr="008E0F49">
        <w:rPr>
          <w:szCs w:val="22"/>
        </w:rPr>
        <w:t>/sensors</w:t>
      </w:r>
      <w:r w:rsidRPr="008E0F49">
        <w:rPr>
          <w:szCs w:val="22"/>
        </w:rPr>
        <w:t>. Additionally, some EWPs can be fitted with joysticks that require centralisation, or a trigger or foot pedal to be pressed before it will allow movement. Some machines also have a timeout process, where operation of the machine times out after activating the trigger for a pre-set amount of time.</w:t>
      </w:r>
    </w:p>
    <w:p w14:paraId="3415DF9B" w14:textId="77777777" w:rsidR="00BC22B5" w:rsidRPr="008E0F49" w:rsidRDefault="00BC22B5" w:rsidP="00BC22B5">
      <w:pPr>
        <w:tabs>
          <w:tab w:val="left" w:pos="6900"/>
        </w:tabs>
        <w:contextualSpacing w:val="0"/>
        <w:rPr>
          <w:szCs w:val="22"/>
        </w:rPr>
      </w:pPr>
      <w:r w:rsidRPr="008E0F49">
        <w:rPr>
          <w:szCs w:val="22"/>
        </w:rPr>
        <w:t>In most cases, a combination of controls will provide the best solution to minimise the risk to a reasonably practicable level.</w:t>
      </w:r>
    </w:p>
    <w:p w14:paraId="463008D6" w14:textId="77777777" w:rsidR="00BC22B5" w:rsidRPr="008E0F49" w:rsidRDefault="00BC22B5" w:rsidP="00BC22B5">
      <w:pPr>
        <w:tabs>
          <w:tab w:val="left" w:pos="6900"/>
        </w:tabs>
        <w:contextualSpacing w:val="0"/>
        <w:rPr>
          <w:szCs w:val="22"/>
        </w:rPr>
      </w:pPr>
      <w:r w:rsidRPr="008E0F49">
        <w:rPr>
          <w:szCs w:val="22"/>
        </w:rPr>
        <w:t>You must maintain control measures to ensure they are effective. You must also review and revise them as necessary to maintain, so far as is reasonably practicable, a work environment that is without risks to health or safety.</w:t>
      </w:r>
    </w:p>
    <w:p w14:paraId="66C62D98" w14:textId="14947932" w:rsidR="00763624" w:rsidRPr="00356B8D" w:rsidRDefault="00356B8D" w:rsidP="00356B8D">
      <w:pPr>
        <w:pStyle w:val="SWAHeading3"/>
        <w:keepNext/>
      </w:pPr>
      <w:r w:rsidRPr="00356B8D">
        <w:t>Entering and exiting an elevated platform</w:t>
      </w:r>
      <w:r w:rsidR="00CE0393" w:rsidRPr="00356B8D">
        <w:t xml:space="preserve"> </w:t>
      </w:r>
    </w:p>
    <w:p w14:paraId="7051E8D3" w14:textId="559C1D5A" w:rsidR="00C90D06" w:rsidRDefault="00C90D06" w:rsidP="00BC22B5">
      <w:pPr>
        <w:tabs>
          <w:tab w:val="left" w:pos="6900"/>
        </w:tabs>
        <w:contextualSpacing w:val="0"/>
        <w:rPr>
          <w:szCs w:val="22"/>
        </w:rPr>
      </w:pPr>
      <w:r>
        <w:rPr>
          <w:szCs w:val="22"/>
        </w:rPr>
        <w:t xml:space="preserve">EWPs should only be used as working platform and not as a lift to enter and exit a workplace unless the conditions outlined in </w:t>
      </w:r>
      <w:r w:rsidRPr="00C90D06">
        <w:rPr>
          <w:i/>
          <w:iCs/>
          <w:szCs w:val="22"/>
        </w:rPr>
        <w:t>AS2550.10 Cranes, hoists and winches – Safe use – Mobile elevating work platforms</w:t>
      </w:r>
      <w:r>
        <w:rPr>
          <w:szCs w:val="22"/>
        </w:rPr>
        <w:t xml:space="preserve"> are met</w:t>
      </w:r>
      <w:r w:rsidR="003227AE">
        <w:rPr>
          <w:szCs w:val="22"/>
        </w:rPr>
        <w:t>, including</w:t>
      </w:r>
      <w:r w:rsidR="007D1AFC">
        <w:rPr>
          <w:szCs w:val="22"/>
        </w:rPr>
        <w:t xml:space="preserve"> </w:t>
      </w:r>
      <w:r w:rsidR="009E75A1">
        <w:rPr>
          <w:szCs w:val="22"/>
        </w:rPr>
        <w:t xml:space="preserve">the development of </w:t>
      </w:r>
      <w:r w:rsidR="003C7C18">
        <w:rPr>
          <w:szCs w:val="22"/>
        </w:rPr>
        <w:t>a safe work method statement</w:t>
      </w:r>
      <w:r w:rsidR="00250AA7">
        <w:rPr>
          <w:szCs w:val="22"/>
        </w:rPr>
        <w:t>,</w:t>
      </w:r>
      <w:r w:rsidR="00A708E0">
        <w:rPr>
          <w:szCs w:val="22"/>
        </w:rPr>
        <w:t xml:space="preserve"> </w:t>
      </w:r>
      <w:r w:rsidR="00AE08B8">
        <w:rPr>
          <w:szCs w:val="22"/>
        </w:rPr>
        <w:t>and</w:t>
      </w:r>
      <w:r w:rsidR="008E3A63">
        <w:rPr>
          <w:szCs w:val="22"/>
        </w:rPr>
        <w:t xml:space="preserve"> </w:t>
      </w:r>
      <w:r w:rsidR="00AF6F7F">
        <w:rPr>
          <w:szCs w:val="22"/>
        </w:rPr>
        <w:t>ensuring</w:t>
      </w:r>
      <w:r w:rsidR="00250AA7">
        <w:rPr>
          <w:szCs w:val="22"/>
        </w:rPr>
        <w:t xml:space="preserve"> a risk assessment is c</w:t>
      </w:r>
      <w:r w:rsidR="009E75A1">
        <w:rPr>
          <w:szCs w:val="22"/>
        </w:rPr>
        <w:t xml:space="preserve">onducted </w:t>
      </w:r>
      <w:r w:rsidR="00250AA7">
        <w:rPr>
          <w:szCs w:val="22"/>
        </w:rPr>
        <w:t>by</w:t>
      </w:r>
      <w:r w:rsidR="00AF6F7F">
        <w:rPr>
          <w:szCs w:val="22"/>
        </w:rPr>
        <w:t xml:space="preserve"> a </w:t>
      </w:r>
      <w:hyperlink w:anchor="Glossary" w:history="1">
        <w:r w:rsidR="00AF6F7F" w:rsidRPr="00F53876">
          <w:rPr>
            <w:rStyle w:val="Hyperlink"/>
            <w:szCs w:val="22"/>
          </w:rPr>
          <w:t>competent person</w:t>
        </w:r>
      </w:hyperlink>
      <w:r w:rsidR="00250AA7">
        <w:rPr>
          <w:szCs w:val="22"/>
        </w:rPr>
        <w:t>.</w:t>
      </w:r>
      <w:r w:rsidR="00AF6F7F">
        <w:rPr>
          <w:szCs w:val="22"/>
        </w:rPr>
        <w:t xml:space="preserve"> </w:t>
      </w:r>
    </w:p>
    <w:p w14:paraId="18D7F56B" w14:textId="15B38EFA" w:rsidR="00B04F11" w:rsidRDefault="009E2C03" w:rsidP="00BC22B5">
      <w:pPr>
        <w:tabs>
          <w:tab w:val="left" w:pos="6900"/>
        </w:tabs>
        <w:contextualSpacing w:val="0"/>
        <w:rPr>
          <w:szCs w:val="22"/>
        </w:rPr>
      </w:pPr>
      <w:r>
        <w:rPr>
          <w:szCs w:val="22"/>
        </w:rPr>
        <w:t xml:space="preserve">Workers should only enter or exit the platform when it is lowered. </w:t>
      </w:r>
      <w:r w:rsidR="004B1975" w:rsidRPr="004B1975">
        <w:rPr>
          <w:szCs w:val="22"/>
        </w:rPr>
        <w:t xml:space="preserve">Workers </w:t>
      </w:r>
      <w:r w:rsidR="00491C0F">
        <w:rPr>
          <w:szCs w:val="22"/>
        </w:rPr>
        <w:t>should</w:t>
      </w:r>
      <w:r w:rsidR="004B1975" w:rsidRPr="004B1975">
        <w:rPr>
          <w:szCs w:val="22"/>
        </w:rPr>
        <w:t xml:space="preserve"> </w:t>
      </w:r>
      <w:r>
        <w:rPr>
          <w:szCs w:val="22"/>
        </w:rPr>
        <w:t>only</w:t>
      </w:r>
      <w:r w:rsidR="004B1975" w:rsidRPr="004B1975">
        <w:rPr>
          <w:szCs w:val="22"/>
        </w:rPr>
        <w:t xml:space="preserve"> enter or exit an elevated platform in an emergency or </w:t>
      </w:r>
      <w:r>
        <w:rPr>
          <w:szCs w:val="22"/>
        </w:rPr>
        <w:t>where</w:t>
      </w:r>
      <w:r w:rsidR="004B1975" w:rsidRPr="004B1975">
        <w:rPr>
          <w:szCs w:val="22"/>
        </w:rPr>
        <w:t xml:space="preserve"> the EWP is specifically designed for such use and allowed by the manufacturer’s instructions</w:t>
      </w:r>
      <w:r w:rsidR="004B1975">
        <w:rPr>
          <w:szCs w:val="22"/>
        </w:rPr>
        <w:t>.</w:t>
      </w:r>
      <w:r w:rsidR="00491C0F">
        <w:rPr>
          <w:szCs w:val="22"/>
        </w:rPr>
        <w:t xml:space="preserve"> </w:t>
      </w:r>
    </w:p>
    <w:p w14:paraId="3BCFD72E" w14:textId="380DB6AD" w:rsidR="00BC22B5" w:rsidRPr="001C5876" w:rsidRDefault="002B4456" w:rsidP="00BC22B5">
      <w:pPr>
        <w:pStyle w:val="SWAHeading3"/>
        <w:keepNext/>
      </w:pPr>
      <w:r>
        <w:t>Operating on s</w:t>
      </w:r>
      <w:r w:rsidR="00BC22B5" w:rsidRPr="001C5876">
        <w:t>loping ground</w:t>
      </w:r>
    </w:p>
    <w:p w14:paraId="2F7EC698" w14:textId="14D5E6EB" w:rsidR="00BC22B5" w:rsidRDefault="00BC22B5" w:rsidP="00BC22B5">
      <w:pPr>
        <w:tabs>
          <w:tab w:val="left" w:pos="6900"/>
        </w:tabs>
        <w:contextualSpacing w:val="0"/>
        <w:rPr>
          <w:szCs w:val="22"/>
        </w:rPr>
      </w:pPr>
      <w:r w:rsidRPr="00FF4923">
        <w:rPr>
          <w:szCs w:val="22"/>
        </w:rPr>
        <w:t xml:space="preserve">Working on a slope has the effect of either increasing or decreasing the working radius of the EWP, which may in turn affect its stability and cause the EWP to tilt forwards, backwards or sideways. </w:t>
      </w:r>
      <w:r w:rsidR="003A2261">
        <w:rPr>
          <w:szCs w:val="22"/>
        </w:rPr>
        <w:t xml:space="preserve">You must </w:t>
      </w:r>
      <w:r w:rsidR="00C41529">
        <w:rPr>
          <w:szCs w:val="22"/>
        </w:rPr>
        <w:t>operate within the maximum slope</w:t>
      </w:r>
      <w:r w:rsidR="003A2261">
        <w:rPr>
          <w:szCs w:val="22"/>
        </w:rPr>
        <w:t xml:space="preserve"> limit</w:t>
      </w:r>
      <w:r w:rsidR="00C41529">
        <w:rPr>
          <w:szCs w:val="22"/>
        </w:rPr>
        <w:t xml:space="preserve"> identified in the </w:t>
      </w:r>
      <w:r w:rsidR="00BD6008">
        <w:rPr>
          <w:szCs w:val="22"/>
        </w:rPr>
        <w:t>original equipment manufacturer</w:t>
      </w:r>
      <w:r w:rsidR="00C41529">
        <w:rPr>
          <w:szCs w:val="22"/>
        </w:rPr>
        <w:t xml:space="preserve"> plate.</w:t>
      </w:r>
    </w:p>
    <w:p w14:paraId="1BDC6754" w14:textId="05591B19" w:rsidR="00FF4923" w:rsidRPr="00FF4923" w:rsidRDefault="00FF4923" w:rsidP="00FF4923">
      <w:pPr>
        <w:tabs>
          <w:tab w:val="left" w:pos="6900"/>
        </w:tabs>
        <w:contextualSpacing w:val="0"/>
        <w:rPr>
          <w:szCs w:val="22"/>
        </w:rPr>
      </w:pPr>
      <w:r w:rsidRPr="00EE5EE8">
        <w:rPr>
          <w:i/>
          <w:iCs/>
          <w:szCs w:val="22"/>
        </w:rPr>
        <w:t>AS 2550.10:</w:t>
      </w:r>
      <w:r w:rsidRPr="00FF4923">
        <w:rPr>
          <w:szCs w:val="22"/>
        </w:rPr>
        <w:t xml:space="preserve"> </w:t>
      </w:r>
      <w:r w:rsidRPr="00FF4923">
        <w:rPr>
          <w:i/>
          <w:iCs/>
          <w:szCs w:val="22"/>
        </w:rPr>
        <w:t>Cranes, hoists and winches – Mobile elevating work platforms</w:t>
      </w:r>
      <w:r w:rsidRPr="00FF4923">
        <w:rPr>
          <w:szCs w:val="22"/>
        </w:rPr>
        <w:t>, specifies that the gradient on which the EWP travels, including loading ramps, shall</w:t>
      </w:r>
      <w:r w:rsidR="00E27632">
        <w:rPr>
          <w:szCs w:val="22"/>
        </w:rPr>
        <w:t xml:space="preserve"> </w:t>
      </w:r>
      <w:r w:rsidRPr="00FF4923">
        <w:rPr>
          <w:szCs w:val="22"/>
        </w:rPr>
        <w:t>not be greater than the maximum gradient specified by the manufacturer.</w:t>
      </w:r>
    </w:p>
    <w:p w14:paraId="7174B477" w14:textId="3A13D480" w:rsidR="00FF4923" w:rsidRPr="00FF4923" w:rsidRDefault="00FF4923" w:rsidP="00FF4923">
      <w:pPr>
        <w:tabs>
          <w:tab w:val="left" w:pos="6900"/>
        </w:tabs>
        <w:contextualSpacing w:val="0"/>
        <w:rPr>
          <w:szCs w:val="22"/>
        </w:rPr>
      </w:pPr>
      <w:r w:rsidRPr="00BD0F3B">
        <w:rPr>
          <w:i/>
          <w:iCs/>
          <w:szCs w:val="22"/>
        </w:rPr>
        <w:t>AS/NZS 1418.10</w:t>
      </w:r>
      <w:r w:rsidR="00BD0F3B">
        <w:rPr>
          <w:i/>
          <w:iCs/>
          <w:szCs w:val="22"/>
        </w:rPr>
        <w:t>:</w:t>
      </w:r>
      <w:r w:rsidR="00BD0F3B" w:rsidRPr="00BD0F3B">
        <w:rPr>
          <w:rFonts w:asciiTheme="majorHAnsi" w:hAnsiTheme="majorHAnsi" w:cstheme="majorHAnsi"/>
          <w:i/>
          <w:iCs/>
          <w:szCs w:val="22"/>
        </w:rPr>
        <w:t xml:space="preserve"> Cranes, hoists and winches, Part 10: Mobile elevating work platforms</w:t>
      </w:r>
      <w:r w:rsidRPr="00FF4923">
        <w:rPr>
          <w:szCs w:val="22"/>
        </w:rPr>
        <w:t xml:space="preserve"> requires the maximum allowable chassis inclination and gradeability to be stamped on the manufacturer’s plate.</w:t>
      </w:r>
    </w:p>
    <w:p w14:paraId="2D95889E" w14:textId="77777777" w:rsidR="00BC22B5" w:rsidRPr="00FF4923" w:rsidRDefault="00BC22B5" w:rsidP="00BC22B5">
      <w:pPr>
        <w:tabs>
          <w:tab w:val="left" w:pos="6900"/>
        </w:tabs>
        <w:contextualSpacing w:val="0"/>
        <w:rPr>
          <w:szCs w:val="22"/>
        </w:rPr>
      </w:pPr>
      <w:r w:rsidRPr="00FF4923">
        <w:rPr>
          <w:szCs w:val="22"/>
        </w:rPr>
        <w:t xml:space="preserve">Where the centre of gravity of the EWP is high above the ground, a minimal ground slope can be a major factor in causing it to overturn. This particularly applies when the boom is telescoped out. A side slope of only two or three degrees can have a drastic effect on stability. Soft ground, pneumatic tyres and suspension movement will also tend to increase the side angle of the EWP and increase the risk of overturning. </w:t>
      </w:r>
    </w:p>
    <w:p w14:paraId="0669600F" w14:textId="77777777" w:rsidR="00BC22B5" w:rsidRPr="00FF4923" w:rsidRDefault="00BC22B5" w:rsidP="00BC22B5">
      <w:pPr>
        <w:tabs>
          <w:tab w:val="left" w:pos="6900"/>
        </w:tabs>
        <w:contextualSpacing w:val="0"/>
        <w:rPr>
          <w:szCs w:val="22"/>
        </w:rPr>
      </w:pPr>
      <w:r w:rsidRPr="00FF4923">
        <w:rPr>
          <w:szCs w:val="22"/>
        </w:rPr>
        <w:t xml:space="preserve">This is particularly the case at a site where construction work is being performed where the ground condition and slope may be constantly changing. A pothole in the ground will have the same effect as a gradient if the EWP’s wheel enters the hole. Where possible, avoid working or travelling on sloping ground. </w:t>
      </w:r>
    </w:p>
    <w:p w14:paraId="1396CD75" w14:textId="65CDB5B7" w:rsidR="00BC22B5" w:rsidRPr="00FF4923" w:rsidRDefault="00BC22B5" w:rsidP="00BC22B5">
      <w:pPr>
        <w:tabs>
          <w:tab w:val="left" w:pos="6900"/>
        </w:tabs>
        <w:contextualSpacing w:val="0"/>
        <w:rPr>
          <w:szCs w:val="22"/>
        </w:rPr>
      </w:pPr>
      <w:r w:rsidRPr="00FF4923">
        <w:rPr>
          <w:szCs w:val="22"/>
        </w:rPr>
        <w:lastRenderedPageBreak/>
        <w:t>Controls to reduce the risk on sloping ground include:</w:t>
      </w:r>
    </w:p>
    <w:p w14:paraId="1B54C936" w14:textId="0125CDD6" w:rsidR="00BC22B5" w:rsidRPr="00FF4923" w:rsidRDefault="00BC22B5" w:rsidP="00BC22B5">
      <w:pPr>
        <w:pStyle w:val="ListBullet"/>
        <w:numPr>
          <w:ilvl w:val="0"/>
          <w:numId w:val="8"/>
        </w:numPr>
        <w:ind w:left="641" w:hanging="357"/>
        <w:rPr>
          <w:szCs w:val="22"/>
        </w:rPr>
      </w:pPr>
      <w:r w:rsidRPr="00FF4923">
        <w:rPr>
          <w:szCs w:val="22"/>
        </w:rPr>
        <w:t xml:space="preserve">be careful when reaching out from the platform, going too far can affect stability, especially when working on slopes  </w:t>
      </w:r>
    </w:p>
    <w:p w14:paraId="1EB7EFF1" w14:textId="22564D0E" w:rsidR="00BC22B5" w:rsidRPr="00FF4923" w:rsidRDefault="00BC22B5" w:rsidP="00BC22B5">
      <w:pPr>
        <w:pStyle w:val="ListBullet"/>
        <w:numPr>
          <w:ilvl w:val="0"/>
          <w:numId w:val="8"/>
        </w:numPr>
        <w:ind w:left="641" w:hanging="357"/>
        <w:rPr>
          <w:szCs w:val="22"/>
        </w:rPr>
      </w:pPr>
      <w:r w:rsidRPr="00FF4923">
        <w:rPr>
          <w:szCs w:val="22"/>
        </w:rPr>
        <w:t>when using outriggers, if fitted, observe the manufacturer’s instructions to set the outriggers before raising the platform</w:t>
      </w:r>
    </w:p>
    <w:p w14:paraId="117CA36E" w14:textId="00ABA407" w:rsidR="00BC22B5" w:rsidRPr="00FF4923" w:rsidRDefault="00BC22B5" w:rsidP="00BC22B5">
      <w:pPr>
        <w:pStyle w:val="ListBullet"/>
        <w:numPr>
          <w:ilvl w:val="0"/>
          <w:numId w:val="8"/>
        </w:numPr>
        <w:ind w:left="641" w:hanging="357"/>
        <w:rPr>
          <w:szCs w:val="22"/>
        </w:rPr>
      </w:pPr>
      <w:r w:rsidRPr="00FF4923">
        <w:rPr>
          <w:szCs w:val="22"/>
        </w:rPr>
        <w:t>when setting up a</w:t>
      </w:r>
      <w:r w:rsidR="00622A6D" w:rsidRPr="00FF4923">
        <w:rPr>
          <w:szCs w:val="22"/>
        </w:rPr>
        <w:t>n</w:t>
      </w:r>
      <w:r w:rsidRPr="00FF4923">
        <w:rPr>
          <w:szCs w:val="22"/>
        </w:rPr>
        <w:t xml:space="preserve"> EWP on-ramps or slopes using outriggers, extreme caution is required to prevent slipping down the ramp. Do not set up the outriggers' footplates on a slope</w:t>
      </w:r>
      <w:r w:rsidR="00782236" w:rsidRPr="00FF4923">
        <w:rPr>
          <w:szCs w:val="22"/>
        </w:rPr>
        <w:t xml:space="preserve">, and </w:t>
      </w:r>
    </w:p>
    <w:p w14:paraId="7596733F" w14:textId="45B8B0B2" w:rsidR="00BC22B5" w:rsidRPr="00FF4923" w:rsidRDefault="00782236" w:rsidP="00BC22B5">
      <w:pPr>
        <w:pStyle w:val="ListBullet"/>
        <w:numPr>
          <w:ilvl w:val="0"/>
          <w:numId w:val="8"/>
        </w:numPr>
        <w:ind w:left="641" w:hanging="357"/>
        <w:rPr>
          <w:szCs w:val="22"/>
        </w:rPr>
      </w:pPr>
      <w:r w:rsidRPr="00FF4923">
        <w:rPr>
          <w:szCs w:val="22"/>
        </w:rPr>
        <w:t>t</w:t>
      </w:r>
      <w:r w:rsidR="00BC22B5" w:rsidRPr="00FF4923">
        <w:rPr>
          <w:szCs w:val="22"/>
        </w:rPr>
        <w:t xml:space="preserve">o avoid the EWP sliding when setting up, place the braked wheels up the incline. </w:t>
      </w:r>
    </w:p>
    <w:p w14:paraId="27D0323F" w14:textId="595F7707" w:rsidR="00BC22B5" w:rsidRDefault="009C4E7A" w:rsidP="00BC22B5">
      <w:pPr>
        <w:pStyle w:val="SWAHeading3"/>
        <w:keepNext/>
      </w:pPr>
      <w:r>
        <w:t xml:space="preserve">Preventing </w:t>
      </w:r>
      <w:r w:rsidR="007347E2">
        <w:t xml:space="preserve">EWP </w:t>
      </w:r>
      <w:r>
        <w:t>r</w:t>
      </w:r>
      <w:r w:rsidR="00BC22B5" w:rsidRPr="001C5876">
        <w:t>oll-away</w:t>
      </w:r>
      <w:r w:rsidR="00BC22B5">
        <w:t xml:space="preserve">s </w:t>
      </w:r>
    </w:p>
    <w:p w14:paraId="79246630" w14:textId="77777777" w:rsidR="00BC22B5" w:rsidRDefault="00BC22B5" w:rsidP="00BC22B5">
      <w:pPr>
        <w:tabs>
          <w:tab w:val="left" w:pos="6900"/>
        </w:tabs>
        <w:contextualSpacing w:val="0"/>
      </w:pPr>
      <w:r>
        <w:t xml:space="preserve">You must always aim to eliminate the risk of vehicle roll-away. For example, organise the work so that the EWP is not required in the workplace. If it is not reasonably practicable to eliminate the risk of vehicle roll-away, you must minimise the risk by implementing one or more of the following controls: </w:t>
      </w:r>
    </w:p>
    <w:p w14:paraId="04712E56" w14:textId="3E6623A1" w:rsidR="00BC22B5" w:rsidRDefault="00E82DC0" w:rsidP="00BC22B5">
      <w:pPr>
        <w:pStyle w:val="ListBullet"/>
        <w:numPr>
          <w:ilvl w:val="0"/>
          <w:numId w:val="8"/>
        </w:numPr>
        <w:ind w:left="641" w:hanging="357"/>
      </w:pPr>
      <w:r>
        <w:t>S</w:t>
      </w:r>
      <w:r w:rsidR="00BC22B5">
        <w:t xml:space="preserve">ubstitute or replace a hazard or hazardous work practice with something that gives rise to a lesser risk. For example, where possible, park off street on a level, flat surface instead of on the street or a slope. </w:t>
      </w:r>
    </w:p>
    <w:p w14:paraId="050B4621" w14:textId="6F71BA64" w:rsidR="00BC22B5" w:rsidRDefault="00E82DC0" w:rsidP="00BC22B5">
      <w:pPr>
        <w:pStyle w:val="ListBullet"/>
        <w:numPr>
          <w:ilvl w:val="0"/>
          <w:numId w:val="8"/>
        </w:numPr>
        <w:ind w:left="641" w:hanging="357"/>
      </w:pPr>
      <w:r>
        <w:t>I</w:t>
      </w:r>
      <w:r w:rsidR="00BC22B5">
        <w:t xml:space="preserve">solate or separate the hazard from any person exposed to it. For example, use barriers or overhead walkways to separate mobile plant from workers, or establish a clearly marked exclusion zone around the EWP where necessary, for example immediately downhill from a truck or trailer being unloaded. </w:t>
      </w:r>
    </w:p>
    <w:p w14:paraId="1C8E0BE6" w14:textId="79088589" w:rsidR="00BC22B5" w:rsidRDefault="00E82DC0" w:rsidP="00BC22B5">
      <w:pPr>
        <w:pStyle w:val="ListBullet"/>
        <w:numPr>
          <w:ilvl w:val="0"/>
          <w:numId w:val="8"/>
        </w:numPr>
        <w:ind w:left="641" w:hanging="357"/>
      </w:pPr>
      <w:r>
        <w:t>C</w:t>
      </w:r>
      <w:r w:rsidR="00BC22B5">
        <w:t xml:space="preserve">onsider using engineering controls such as wheel chocks. A wheel chock is a wedge-shaped object with a non-slip bottom surface that can be placed behind or in front of a wheel to prevent it from rolling away. Chocking on level ground may not generally be required but should be considered when a vehicle is immobilised for maintenance purposes. Care should be taken when installing and removing wheel chocks as this can place workers in the direct line of the wheel if a roll-away was to occur. </w:t>
      </w:r>
    </w:p>
    <w:p w14:paraId="106B3AF8" w14:textId="77777777" w:rsidR="00BC22B5" w:rsidRDefault="00BC22B5" w:rsidP="00BC22B5">
      <w:pPr>
        <w:pStyle w:val="ListBullet"/>
        <w:numPr>
          <w:ilvl w:val="0"/>
          <w:numId w:val="8"/>
        </w:numPr>
        <w:ind w:left="641" w:hanging="357"/>
      </w:pPr>
      <w:r>
        <w:t xml:space="preserve">If you have applied all possible substitution, isolation and engineering controls, and risk </w:t>
      </w:r>
      <w:proofErr w:type="gramStart"/>
      <w:r>
        <w:t>still remains</w:t>
      </w:r>
      <w:proofErr w:type="gramEnd"/>
      <w:r>
        <w:t xml:space="preserve">, you must use administrative controls or personal protective equipment to further minimise risks, so far as is reasonably practicable. </w:t>
      </w:r>
    </w:p>
    <w:p w14:paraId="7CC1E959" w14:textId="311F2A8E" w:rsidR="00BC22B5" w:rsidRDefault="00BC22B5" w:rsidP="0045016D">
      <w:pPr>
        <w:tabs>
          <w:tab w:val="left" w:pos="6900"/>
        </w:tabs>
        <w:spacing w:before="240"/>
        <w:contextualSpacing w:val="0"/>
      </w:pPr>
      <w:r>
        <w:t>Administrative controls are work methods or procedures that are designed to minimise exposure to a hazard. The following are examples of administrative controls:</w:t>
      </w:r>
    </w:p>
    <w:p w14:paraId="3621F072" w14:textId="56F7D8AC" w:rsidR="00BC22B5" w:rsidRDefault="00E82DC0" w:rsidP="00BC22B5">
      <w:pPr>
        <w:pStyle w:val="ListBullet"/>
        <w:numPr>
          <w:ilvl w:val="0"/>
          <w:numId w:val="8"/>
        </w:numPr>
        <w:ind w:left="641" w:hanging="357"/>
      </w:pPr>
      <w:r>
        <w:t>p</w:t>
      </w:r>
      <w:r w:rsidR="00BC22B5">
        <w:t>rovide workers with training on how to safely immobilise a vehicle</w:t>
      </w:r>
    </w:p>
    <w:p w14:paraId="4F121BA8" w14:textId="7D401AB8" w:rsidR="00BC22B5" w:rsidRDefault="00E82DC0" w:rsidP="00BC22B5">
      <w:pPr>
        <w:pStyle w:val="ListBullet"/>
        <w:numPr>
          <w:ilvl w:val="0"/>
          <w:numId w:val="8"/>
        </w:numPr>
        <w:ind w:left="641" w:hanging="357"/>
      </w:pPr>
      <w:r>
        <w:t>c</w:t>
      </w:r>
      <w:r w:rsidR="00BC22B5">
        <w:t>onduct regular toolbox talks to remind workers of the control measures available to prevent vehicle roll-aways</w:t>
      </w:r>
      <w:r>
        <w:t>, and</w:t>
      </w:r>
    </w:p>
    <w:p w14:paraId="04BBD87F" w14:textId="25F84CF0" w:rsidR="00F775DF" w:rsidRDefault="00E82DC0" w:rsidP="00BC22B5">
      <w:pPr>
        <w:pStyle w:val="ListBullet"/>
        <w:numPr>
          <w:ilvl w:val="0"/>
          <w:numId w:val="8"/>
        </w:numPr>
        <w:ind w:left="641" w:hanging="357"/>
      </w:pPr>
      <w:r>
        <w:t>p</w:t>
      </w:r>
      <w:r w:rsidR="00BC22B5">
        <w:t>ark on level, flat ground where possible.</w:t>
      </w:r>
    </w:p>
    <w:p w14:paraId="41AC50C7" w14:textId="77777777" w:rsidR="00F775DF" w:rsidRDefault="00F775DF">
      <w:pPr>
        <w:spacing w:after="200" w:line="276" w:lineRule="auto"/>
        <w:contextualSpacing w:val="0"/>
        <w:rPr>
          <w:rFonts w:eastAsia="Arial"/>
        </w:rPr>
      </w:pPr>
      <w:r>
        <w:br w:type="page"/>
      </w:r>
    </w:p>
    <w:p w14:paraId="356D3928" w14:textId="0CD729B2" w:rsidR="00BC22B5" w:rsidRPr="006066C4" w:rsidRDefault="005B56A3" w:rsidP="00BC22B5">
      <w:pPr>
        <w:pStyle w:val="SWAHeading2"/>
      </w:pPr>
      <w:bookmarkStart w:id="37" w:name="_Toc216094978"/>
      <w:r>
        <w:lastRenderedPageBreak/>
        <w:t>3</w:t>
      </w:r>
      <w:r w:rsidR="00BC22B5">
        <w:t>.2</w:t>
      </w:r>
      <w:r w:rsidR="00BC22B5">
        <w:tab/>
        <w:t>Ground condition</w:t>
      </w:r>
      <w:r w:rsidR="00E82DC0">
        <w:t xml:space="preserve"> </w:t>
      </w:r>
      <w:r w:rsidR="00BC22B5">
        <w:t>risks</w:t>
      </w:r>
      <w:bookmarkEnd w:id="37"/>
    </w:p>
    <w:p w14:paraId="460D1EE2" w14:textId="77777777" w:rsidR="00F243D0" w:rsidRPr="00AF747E" w:rsidRDefault="00467CF0" w:rsidP="00F243D0">
      <w:pPr>
        <w:tabs>
          <w:tab w:val="left" w:pos="6900"/>
        </w:tabs>
        <w:contextualSpacing w:val="0"/>
      </w:pPr>
      <w:r>
        <w:t xml:space="preserve">Ground conditions can vary dramatically from one workplace to another, and even within the one workplace. </w:t>
      </w:r>
      <w:r w:rsidR="00F243D0">
        <w:t>The ground can appear to be solid, but underneath there may be hazards such as soft or waterlogged soils, voids, or underground services not visible from the surface.</w:t>
      </w:r>
    </w:p>
    <w:p w14:paraId="3A369623" w14:textId="3185ABB2" w:rsidR="00BC22B5" w:rsidRDefault="00F243D0" w:rsidP="00BC22B5">
      <w:pPr>
        <w:tabs>
          <w:tab w:val="left" w:pos="6900"/>
        </w:tabs>
        <w:contextualSpacing w:val="0"/>
      </w:pPr>
      <w:r>
        <w:t xml:space="preserve">Failure to address poor ground conditions to ensure EWP stability may result in the EWP tipping over, causing fatalities or serious injury to the operator and/or other people in the work site. </w:t>
      </w:r>
      <w:r w:rsidR="00BC22B5" w:rsidRPr="006066C4">
        <w:t>As a PCBU, you must manage risks to health and safety associated with</w:t>
      </w:r>
      <w:r w:rsidR="00BC22B5">
        <w:t xml:space="preserve"> unstable ground</w:t>
      </w:r>
      <w:r w:rsidR="00BC22B5" w:rsidRPr="006066C4">
        <w:t xml:space="preserve"> if it is reasonably likely to injure the person.</w:t>
      </w:r>
      <w:r>
        <w:t xml:space="preserve"> </w:t>
      </w:r>
      <w:r w:rsidR="00BC22B5" w:rsidRPr="006066C4">
        <w:t>If it is not reasonably practicable to eliminate this risk, you must provide and maintain a safe system of work to minimise it.</w:t>
      </w:r>
    </w:p>
    <w:p w14:paraId="12DDDE2F" w14:textId="2B220635" w:rsidR="00BC22B5" w:rsidRPr="009A0363" w:rsidRDefault="00DF4AB5" w:rsidP="00BC22B5">
      <w:pPr>
        <w:pStyle w:val="SWAHeading3"/>
        <w:keepNext/>
      </w:pPr>
      <w:r>
        <w:t>G</w:t>
      </w:r>
      <w:r w:rsidR="00BC22B5" w:rsidRPr="009A0363">
        <w:t xml:space="preserve">round </w:t>
      </w:r>
      <w:r>
        <w:t>factors</w:t>
      </w:r>
      <w:r w:rsidR="00BC22B5" w:rsidRPr="009A0363">
        <w:t xml:space="preserve"> </w:t>
      </w:r>
    </w:p>
    <w:p w14:paraId="64A1606D" w14:textId="69C99BA0" w:rsidR="00BC22B5" w:rsidRPr="00FF4923" w:rsidRDefault="00BC22B5" w:rsidP="00BC22B5">
      <w:pPr>
        <w:tabs>
          <w:tab w:val="left" w:pos="6900"/>
        </w:tabs>
        <w:contextualSpacing w:val="0"/>
        <w:rPr>
          <w:szCs w:val="22"/>
        </w:rPr>
      </w:pPr>
      <w:r w:rsidRPr="00FF4923">
        <w:rPr>
          <w:szCs w:val="22"/>
        </w:rPr>
        <w:t>At any site where mobile plant is being used, the operator as a duty holder</w:t>
      </w:r>
      <w:r w:rsidR="00DF4AB5" w:rsidRPr="00FF4923">
        <w:rPr>
          <w:szCs w:val="22"/>
        </w:rPr>
        <w:t>,</w:t>
      </w:r>
      <w:r w:rsidRPr="00FF4923">
        <w:rPr>
          <w:szCs w:val="22"/>
        </w:rPr>
        <w:t xml:space="preserve"> must ensure that the ground can safely support the plant.</w:t>
      </w:r>
    </w:p>
    <w:p w14:paraId="7FBB3E9E" w14:textId="4540A028" w:rsidR="00E82DC0" w:rsidRPr="00FF4923" w:rsidRDefault="00BC22B5" w:rsidP="00BC22B5">
      <w:pPr>
        <w:tabs>
          <w:tab w:val="left" w:pos="6900"/>
        </w:tabs>
        <w:contextualSpacing w:val="0"/>
        <w:rPr>
          <w:szCs w:val="22"/>
        </w:rPr>
      </w:pPr>
      <w:r w:rsidRPr="00FF4923">
        <w:rPr>
          <w:szCs w:val="22"/>
        </w:rPr>
        <w:t>While the only way to be sure that the ground conditions are completely safe is to call in a qualified expert</w:t>
      </w:r>
      <w:r w:rsidR="00306617" w:rsidRPr="00FF4923">
        <w:rPr>
          <w:szCs w:val="22"/>
        </w:rPr>
        <w:t xml:space="preserve"> or a </w:t>
      </w:r>
      <w:hyperlink w:anchor="Glossary" w:history="1">
        <w:r w:rsidR="00306617" w:rsidRPr="00F53876">
          <w:rPr>
            <w:rStyle w:val="Hyperlink"/>
            <w:szCs w:val="22"/>
          </w:rPr>
          <w:t>competent person</w:t>
        </w:r>
      </w:hyperlink>
      <w:r w:rsidRPr="00FF4923">
        <w:rPr>
          <w:szCs w:val="22"/>
        </w:rPr>
        <w:t>, understanding hazards and risks associated with plant types, site conditions and soil types are key elements when assessing ground conditions.</w:t>
      </w:r>
    </w:p>
    <w:p w14:paraId="73687958" w14:textId="5957D766" w:rsidR="009C4E7A" w:rsidRPr="00FF4923" w:rsidRDefault="00DF4AB5" w:rsidP="00BC22B5">
      <w:pPr>
        <w:tabs>
          <w:tab w:val="left" w:pos="6900"/>
        </w:tabs>
        <w:contextualSpacing w:val="0"/>
        <w:rPr>
          <w:b/>
          <w:bCs/>
          <w:szCs w:val="22"/>
        </w:rPr>
      </w:pPr>
      <w:r w:rsidRPr="00FF4923">
        <w:rPr>
          <w:szCs w:val="22"/>
        </w:rPr>
        <w:t>When a</w:t>
      </w:r>
      <w:r w:rsidR="009C4E7A" w:rsidRPr="00FF4923">
        <w:rPr>
          <w:szCs w:val="22"/>
        </w:rPr>
        <w:t>ssessing ground conditions</w:t>
      </w:r>
      <w:r w:rsidRPr="00FF4923">
        <w:rPr>
          <w:szCs w:val="22"/>
        </w:rPr>
        <w:t xml:space="preserve">, </w:t>
      </w:r>
      <w:r w:rsidR="00C90118" w:rsidRPr="00FF4923">
        <w:rPr>
          <w:szCs w:val="22"/>
        </w:rPr>
        <w:t>the PCBU and EWP operator</w:t>
      </w:r>
      <w:r w:rsidRPr="00FF4923">
        <w:rPr>
          <w:szCs w:val="22"/>
        </w:rPr>
        <w:t xml:space="preserve"> must consider</w:t>
      </w:r>
      <w:r w:rsidR="00627C7F" w:rsidRPr="00FF4923">
        <w:rPr>
          <w:szCs w:val="22"/>
        </w:rPr>
        <w:t xml:space="preserve"> various</w:t>
      </w:r>
      <w:r w:rsidRPr="00FF4923">
        <w:rPr>
          <w:szCs w:val="22"/>
        </w:rPr>
        <w:t xml:space="preserve"> factors that will affect the ability of the ground to provide adequate support, including</w:t>
      </w:r>
      <w:r w:rsidR="009C4E7A" w:rsidRPr="00FF4923">
        <w:rPr>
          <w:szCs w:val="22"/>
        </w:rPr>
        <w:t>:</w:t>
      </w:r>
    </w:p>
    <w:p w14:paraId="11132D80" w14:textId="77777777" w:rsidR="006C5E2B" w:rsidRPr="00FF4923" w:rsidRDefault="006C5E2B" w:rsidP="006C5E2B">
      <w:pPr>
        <w:pStyle w:val="ListBullet"/>
        <w:numPr>
          <w:ilvl w:val="0"/>
          <w:numId w:val="8"/>
        </w:numPr>
        <w:ind w:left="641" w:hanging="357"/>
        <w:rPr>
          <w:szCs w:val="22"/>
        </w:rPr>
      </w:pPr>
      <w:r w:rsidRPr="00FF4923">
        <w:rPr>
          <w:szCs w:val="22"/>
        </w:rPr>
        <w:t>the presence of water, including when it is mixed with the soil as mud, and where it is present under the surface (e.g. underground springs or streams)</w:t>
      </w:r>
    </w:p>
    <w:p w14:paraId="5E4A048B" w14:textId="77777777" w:rsidR="006C5E2B" w:rsidRPr="00FF4923" w:rsidRDefault="006C5E2B" w:rsidP="006C5E2B">
      <w:pPr>
        <w:pStyle w:val="ListBullet"/>
        <w:numPr>
          <w:ilvl w:val="0"/>
          <w:numId w:val="8"/>
        </w:numPr>
        <w:ind w:left="641" w:hanging="357"/>
        <w:rPr>
          <w:szCs w:val="22"/>
        </w:rPr>
      </w:pPr>
      <w:r w:rsidRPr="00FF4923">
        <w:rPr>
          <w:szCs w:val="22"/>
        </w:rPr>
        <w:t>the type of ground (e.g. clay, sand, rock or a mixture of these)</w:t>
      </w:r>
      <w:r w:rsidRPr="00FF4923" w:rsidDel="00DF4AB5">
        <w:rPr>
          <w:szCs w:val="22"/>
        </w:rPr>
        <w:t xml:space="preserve"> </w:t>
      </w:r>
    </w:p>
    <w:p w14:paraId="14281066" w14:textId="3A96EF82" w:rsidR="006C5E2B" w:rsidRPr="00FF4923" w:rsidRDefault="006C5E2B" w:rsidP="009C4E7A">
      <w:pPr>
        <w:pStyle w:val="ListBullet"/>
        <w:numPr>
          <w:ilvl w:val="0"/>
          <w:numId w:val="8"/>
        </w:numPr>
        <w:ind w:left="641" w:hanging="357"/>
        <w:rPr>
          <w:szCs w:val="22"/>
        </w:rPr>
      </w:pPr>
      <w:r w:rsidRPr="00FF4923">
        <w:rPr>
          <w:szCs w:val="22"/>
        </w:rPr>
        <w:t>backfilled ground that was previously an excavation or trench</w:t>
      </w:r>
    </w:p>
    <w:p w14:paraId="29BAD3B9" w14:textId="7BDCF2F1" w:rsidR="006C5E2B" w:rsidRPr="00FF4923" w:rsidRDefault="006C5E2B" w:rsidP="009C4E7A">
      <w:pPr>
        <w:pStyle w:val="ListBullet"/>
        <w:numPr>
          <w:ilvl w:val="0"/>
          <w:numId w:val="8"/>
        </w:numPr>
        <w:ind w:left="641" w:hanging="357"/>
        <w:rPr>
          <w:szCs w:val="22"/>
        </w:rPr>
      </w:pPr>
      <w:r w:rsidRPr="00FF4923">
        <w:rPr>
          <w:szCs w:val="22"/>
        </w:rPr>
        <w:t>cavities or penetrations in the ground that have been covered but still exist</w:t>
      </w:r>
    </w:p>
    <w:p w14:paraId="14DAD899" w14:textId="44CEB0E8" w:rsidR="00BC22B5" w:rsidRPr="00FF4923" w:rsidRDefault="007555BE" w:rsidP="009C4E7A">
      <w:pPr>
        <w:pStyle w:val="ListBullet"/>
        <w:numPr>
          <w:ilvl w:val="0"/>
          <w:numId w:val="8"/>
        </w:numPr>
        <w:ind w:left="641" w:hanging="357"/>
        <w:rPr>
          <w:szCs w:val="22"/>
        </w:rPr>
      </w:pPr>
      <w:r w:rsidRPr="00FF4923">
        <w:rPr>
          <w:szCs w:val="22"/>
        </w:rPr>
        <w:t xml:space="preserve">the type of </w:t>
      </w:r>
      <w:r w:rsidR="00DF4AB5" w:rsidRPr="00FF4923">
        <w:rPr>
          <w:szCs w:val="22"/>
        </w:rPr>
        <w:t>p</w:t>
      </w:r>
      <w:r w:rsidR="00BC22B5" w:rsidRPr="00FF4923">
        <w:rPr>
          <w:szCs w:val="22"/>
        </w:rPr>
        <w:t xml:space="preserve">lant </w:t>
      </w:r>
      <w:r w:rsidR="00DF4AB5" w:rsidRPr="00FF4923">
        <w:rPr>
          <w:szCs w:val="22"/>
        </w:rPr>
        <w:t xml:space="preserve">(e.g. </w:t>
      </w:r>
      <w:r w:rsidR="00BC22B5" w:rsidRPr="00FF4923">
        <w:rPr>
          <w:szCs w:val="22"/>
        </w:rPr>
        <w:t>select</w:t>
      </w:r>
      <w:r w:rsidR="009C4E7A" w:rsidRPr="00FF4923">
        <w:rPr>
          <w:szCs w:val="22"/>
        </w:rPr>
        <w:t>ing</w:t>
      </w:r>
      <w:r w:rsidR="00BC22B5" w:rsidRPr="00FF4923">
        <w:rPr>
          <w:szCs w:val="22"/>
        </w:rPr>
        <w:t xml:space="preserve"> plant suitable for the ground conditions</w:t>
      </w:r>
      <w:r w:rsidR="00DF4AB5" w:rsidRPr="00FF4923">
        <w:rPr>
          <w:szCs w:val="22"/>
        </w:rPr>
        <w:t>)</w:t>
      </w:r>
    </w:p>
    <w:p w14:paraId="0ADE1BF1" w14:textId="1A50FD6F" w:rsidR="00E82DC0" w:rsidRPr="00FF4923" w:rsidRDefault="00627C7F" w:rsidP="00306617">
      <w:pPr>
        <w:pStyle w:val="ListBullet"/>
        <w:numPr>
          <w:ilvl w:val="0"/>
          <w:numId w:val="8"/>
        </w:numPr>
        <w:ind w:left="641" w:hanging="357"/>
        <w:rPr>
          <w:szCs w:val="22"/>
        </w:rPr>
      </w:pPr>
      <w:r w:rsidRPr="00FF4923">
        <w:rPr>
          <w:szCs w:val="22"/>
        </w:rPr>
        <w:t xml:space="preserve">continued operation of the </w:t>
      </w:r>
      <w:r w:rsidR="00DA306D" w:rsidRPr="00FF4923">
        <w:rPr>
          <w:szCs w:val="22"/>
        </w:rPr>
        <w:t>EWP</w:t>
      </w:r>
      <w:r w:rsidRPr="00FF4923">
        <w:rPr>
          <w:szCs w:val="22"/>
        </w:rPr>
        <w:t xml:space="preserve"> in one location (e.g. the outrigger pads may sink).</w:t>
      </w:r>
    </w:p>
    <w:p w14:paraId="524743E7" w14:textId="19EF56FF" w:rsidR="00E82DC0" w:rsidRPr="00FF4923" w:rsidRDefault="007555BE" w:rsidP="0045016D">
      <w:pPr>
        <w:tabs>
          <w:tab w:val="left" w:pos="6900"/>
        </w:tabs>
        <w:spacing w:before="240"/>
        <w:contextualSpacing w:val="0"/>
        <w:rPr>
          <w:b/>
          <w:bCs/>
          <w:szCs w:val="22"/>
        </w:rPr>
      </w:pPr>
      <w:r w:rsidRPr="00FF4923">
        <w:rPr>
          <w:szCs w:val="22"/>
        </w:rPr>
        <w:t>When a</w:t>
      </w:r>
      <w:r w:rsidR="00DA306D" w:rsidRPr="00FF4923">
        <w:rPr>
          <w:szCs w:val="22"/>
        </w:rPr>
        <w:t>n</w:t>
      </w:r>
      <w:r w:rsidRPr="00FF4923">
        <w:rPr>
          <w:szCs w:val="22"/>
        </w:rPr>
        <w:t xml:space="preserve"> </w:t>
      </w:r>
      <w:r w:rsidR="00DA306D" w:rsidRPr="00FF4923">
        <w:rPr>
          <w:szCs w:val="22"/>
        </w:rPr>
        <w:t>EWP</w:t>
      </w:r>
      <w:r w:rsidRPr="00FF4923">
        <w:rPr>
          <w:szCs w:val="22"/>
        </w:rPr>
        <w:t xml:space="preserve"> is being set up, the operator can only </w:t>
      </w:r>
      <w:proofErr w:type="gramStart"/>
      <w:r w:rsidRPr="00FF4923">
        <w:rPr>
          <w:szCs w:val="22"/>
        </w:rPr>
        <w:t>make a decision</w:t>
      </w:r>
      <w:proofErr w:type="gramEnd"/>
      <w:r w:rsidRPr="00FF4923">
        <w:rPr>
          <w:szCs w:val="22"/>
        </w:rPr>
        <w:t xml:space="preserve"> based on the surface of the ground</w:t>
      </w:r>
      <w:r w:rsidR="00C8107F" w:rsidRPr="00FF4923">
        <w:rPr>
          <w:szCs w:val="22"/>
        </w:rPr>
        <w:t xml:space="preserve"> if other information, such as a geotechnical report</w:t>
      </w:r>
      <w:r w:rsidR="009E2C03">
        <w:rPr>
          <w:szCs w:val="22"/>
        </w:rPr>
        <w:t>,</w:t>
      </w:r>
      <w:r w:rsidR="00C8107F" w:rsidRPr="00FF4923">
        <w:rPr>
          <w:szCs w:val="22"/>
        </w:rPr>
        <w:t xml:space="preserve"> is </w:t>
      </w:r>
      <w:r w:rsidR="009E2C03">
        <w:rPr>
          <w:szCs w:val="22"/>
        </w:rPr>
        <w:t xml:space="preserve">not </w:t>
      </w:r>
      <w:r w:rsidR="00C8107F" w:rsidRPr="00FF4923">
        <w:rPr>
          <w:szCs w:val="22"/>
        </w:rPr>
        <w:t>available</w:t>
      </w:r>
      <w:r w:rsidRPr="00FF4923">
        <w:rPr>
          <w:szCs w:val="22"/>
        </w:rPr>
        <w:t>. Generally, rock provides the most stable supporting surface for a</w:t>
      </w:r>
      <w:r w:rsidR="00DA306D" w:rsidRPr="00FF4923">
        <w:rPr>
          <w:szCs w:val="22"/>
        </w:rPr>
        <w:t>n EWP</w:t>
      </w:r>
      <w:r w:rsidRPr="00FF4923">
        <w:rPr>
          <w:szCs w:val="22"/>
        </w:rPr>
        <w:t xml:space="preserve">. However, although rock may be present on the surface, it may not extend far below the surface. One way to establish how far rock may extend below the surface is to examine nearby excavations or trenches at the workplace. Rock that extends far below the surface provides a good indication of the ground’s integrity. However, this will only provide a reasonable indication of the ground’s strength when the excavation is not too far from the </w:t>
      </w:r>
      <w:r w:rsidR="00DA306D" w:rsidRPr="00FF4923">
        <w:rPr>
          <w:szCs w:val="22"/>
        </w:rPr>
        <w:t>EWP</w:t>
      </w:r>
      <w:r w:rsidRPr="00FF4923">
        <w:rPr>
          <w:szCs w:val="22"/>
        </w:rPr>
        <w:t xml:space="preserve">. Additional risks must be managed when outriggers are positioned too close to an excavation. </w:t>
      </w:r>
    </w:p>
    <w:p w14:paraId="236D2ADA" w14:textId="291BB84C" w:rsidR="00F775DF" w:rsidRDefault="007555BE" w:rsidP="009C4E7A">
      <w:pPr>
        <w:tabs>
          <w:tab w:val="left" w:pos="6900"/>
        </w:tabs>
        <w:contextualSpacing w:val="0"/>
        <w:rPr>
          <w:szCs w:val="22"/>
        </w:rPr>
      </w:pPr>
      <w:r w:rsidRPr="00FF4923">
        <w:rPr>
          <w:szCs w:val="22"/>
        </w:rPr>
        <w:t xml:space="preserve">Care also needs to be taken with ground that has a ‘crust’ on its surface. The surface of this type of ground is usually firmer than the ground underneath. The firm surface may give the perception that the ground is more stable than it </w:t>
      </w:r>
      <w:proofErr w:type="gramStart"/>
      <w:r w:rsidRPr="00FF4923">
        <w:rPr>
          <w:szCs w:val="22"/>
        </w:rPr>
        <w:t>actually is</w:t>
      </w:r>
      <w:proofErr w:type="gramEnd"/>
      <w:r w:rsidRPr="00FF4923">
        <w:rPr>
          <w:szCs w:val="22"/>
        </w:rPr>
        <w:t xml:space="preserve">. If the ground is punctured by an outrigger, or the end of a crawler track, the softer ground will be exposed, which may cause the </w:t>
      </w:r>
      <w:r w:rsidR="00DA306D" w:rsidRPr="00FF4923">
        <w:rPr>
          <w:szCs w:val="22"/>
        </w:rPr>
        <w:t xml:space="preserve">EWP </w:t>
      </w:r>
      <w:r w:rsidRPr="00FF4923">
        <w:rPr>
          <w:szCs w:val="22"/>
        </w:rPr>
        <w:t xml:space="preserve">to overturn. </w:t>
      </w:r>
    </w:p>
    <w:p w14:paraId="2779F84E" w14:textId="77777777" w:rsidR="00F775DF" w:rsidRDefault="00F775DF">
      <w:pPr>
        <w:spacing w:after="200" w:line="276" w:lineRule="auto"/>
        <w:contextualSpacing w:val="0"/>
        <w:rPr>
          <w:szCs w:val="22"/>
        </w:rPr>
      </w:pPr>
      <w:r>
        <w:rPr>
          <w:szCs w:val="22"/>
        </w:rPr>
        <w:br w:type="page"/>
      </w:r>
    </w:p>
    <w:p w14:paraId="42EC7563" w14:textId="5940A9C0" w:rsidR="00D55FB8" w:rsidRPr="00FF4923" w:rsidRDefault="007555BE" w:rsidP="009C4E7A">
      <w:pPr>
        <w:tabs>
          <w:tab w:val="left" w:pos="6900"/>
        </w:tabs>
        <w:contextualSpacing w:val="0"/>
        <w:rPr>
          <w:szCs w:val="22"/>
        </w:rPr>
      </w:pPr>
      <w:r w:rsidRPr="00FF4923">
        <w:rPr>
          <w:szCs w:val="22"/>
        </w:rPr>
        <w:lastRenderedPageBreak/>
        <w:t>Where a</w:t>
      </w:r>
      <w:r w:rsidR="00DA306D" w:rsidRPr="00FF4923">
        <w:rPr>
          <w:szCs w:val="22"/>
        </w:rPr>
        <w:t>n</w:t>
      </w:r>
      <w:r w:rsidRPr="00FF4923">
        <w:rPr>
          <w:szCs w:val="22"/>
        </w:rPr>
        <w:t xml:space="preserve"> </w:t>
      </w:r>
      <w:r w:rsidR="00DA306D" w:rsidRPr="00FF4923">
        <w:rPr>
          <w:szCs w:val="22"/>
        </w:rPr>
        <w:t>EWP</w:t>
      </w:r>
      <w:r w:rsidRPr="00FF4923">
        <w:rPr>
          <w:szCs w:val="22"/>
        </w:rPr>
        <w:t xml:space="preserve"> is continuously operated in one location, the ground underneath the supporting surface may </w:t>
      </w:r>
      <w:r w:rsidR="002034D0" w:rsidRPr="00FF4923">
        <w:rPr>
          <w:szCs w:val="22"/>
        </w:rPr>
        <w:t xml:space="preserve">become </w:t>
      </w:r>
      <w:r w:rsidRPr="00FF4923">
        <w:rPr>
          <w:szCs w:val="22"/>
        </w:rPr>
        <w:t>compact</w:t>
      </w:r>
      <w:r w:rsidR="002034D0" w:rsidRPr="00FF4923">
        <w:rPr>
          <w:szCs w:val="22"/>
        </w:rPr>
        <w:t>ed</w:t>
      </w:r>
      <w:r w:rsidRPr="00FF4923">
        <w:rPr>
          <w:szCs w:val="22"/>
        </w:rPr>
        <w:t xml:space="preserve">. Additional care needs to be taken to ensure that the </w:t>
      </w:r>
      <w:r w:rsidR="00DA306D" w:rsidRPr="00FF4923">
        <w:rPr>
          <w:szCs w:val="22"/>
        </w:rPr>
        <w:t xml:space="preserve">EWP </w:t>
      </w:r>
      <w:r w:rsidRPr="00FF4923">
        <w:rPr>
          <w:szCs w:val="22"/>
        </w:rPr>
        <w:t xml:space="preserve">has not compacted the ground to the extent that the </w:t>
      </w:r>
      <w:r w:rsidR="00DA306D" w:rsidRPr="00FF4923">
        <w:rPr>
          <w:szCs w:val="22"/>
        </w:rPr>
        <w:t xml:space="preserve">EWP </w:t>
      </w:r>
      <w:r w:rsidRPr="00FF4923">
        <w:rPr>
          <w:szCs w:val="22"/>
        </w:rPr>
        <w:t>is more likely to overturn</w:t>
      </w:r>
      <w:r w:rsidR="00B0104C" w:rsidRPr="00FF4923">
        <w:rPr>
          <w:szCs w:val="22"/>
        </w:rPr>
        <w:t>.</w:t>
      </w:r>
      <w:r w:rsidRPr="00FF4923">
        <w:rPr>
          <w:szCs w:val="22"/>
        </w:rPr>
        <w:t xml:space="preserve"> </w:t>
      </w:r>
    </w:p>
    <w:p w14:paraId="12F66920" w14:textId="50F9C4A2" w:rsidR="00583414" w:rsidRPr="004C447A" w:rsidRDefault="00583414" w:rsidP="0045016D">
      <w:pPr>
        <w:tabs>
          <w:tab w:val="left" w:pos="6900"/>
        </w:tabs>
        <w:spacing w:before="240"/>
        <w:contextualSpacing w:val="0"/>
        <w:rPr>
          <w:b/>
          <w:bCs/>
        </w:rPr>
      </w:pPr>
      <w:r>
        <w:rPr>
          <w:b/>
          <w:bCs/>
        </w:rPr>
        <w:t xml:space="preserve">Geotechnical report as part of the </w:t>
      </w:r>
      <w:r w:rsidR="00A501E0">
        <w:rPr>
          <w:b/>
          <w:bCs/>
        </w:rPr>
        <w:t>construction</w:t>
      </w:r>
      <w:r>
        <w:rPr>
          <w:b/>
          <w:bCs/>
        </w:rPr>
        <w:t xml:space="preserve"> activity</w:t>
      </w:r>
    </w:p>
    <w:p w14:paraId="468DD9CB" w14:textId="1120D0E0" w:rsidR="00583414" w:rsidRPr="00FF4923" w:rsidRDefault="00583414" w:rsidP="00583414">
      <w:pPr>
        <w:pStyle w:val="ListBullet"/>
        <w:rPr>
          <w:szCs w:val="22"/>
        </w:rPr>
      </w:pPr>
      <w:r w:rsidRPr="00FF4923">
        <w:rPr>
          <w:szCs w:val="22"/>
        </w:rPr>
        <w:t xml:space="preserve">Where a geotechnical report is prepared by a geotechnical engineer on behalf of a principal contractor or PCBU as part of the building activity (e.g. for building foundations), the geotechnical report should be provided to the supplier of the </w:t>
      </w:r>
      <w:r w:rsidR="00DA306D" w:rsidRPr="00FF4923">
        <w:rPr>
          <w:szCs w:val="22"/>
        </w:rPr>
        <w:t>EWP</w:t>
      </w:r>
      <w:r w:rsidRPr="00FF4923">
        <w:rPr>
          <w:szCs w:val="22"/>
        </w:rPr>
        <w:t xml:space="preserve"> to assist the operator with the assessment of the ground conditions where the </w:t>
      </w:r>
      <w:r w:rsidR="00DA306D" w:rsidRPr="00FF4923">
        <w:rPr>
          <w:szCs w:val="22"/>
        </w:rPr>
        <w:t xml:space="preserve">EWP </w:t>
      </w:r>
      <w:r w:rsidRPr="00FF4923">
        <w:rPr>
          <w:szCs w:val="22"/>
        </w:rPr>
        <w:t xml:space="preserve">will operate. </w:t>
      </w:r>
    </w:p>
    <w:p w14:paraId="0B5D6EB1" w14:textId="205E3324" w:rsidR="00583414" w:rsidRPr="00FF4923" w:rsidRDefault="00583414" w:rsidP="00583414">
      <w:pPr>
        <w:pStyle w:val="ListBullet"/>
        <w:rPr>
          <w:szCs w:val="22"/>
        </w:rPr>
      </w:pPr>
      <w:r w:rsidRPr="00FF4923">
        <w:rPr>
          <w:szCs w:val="22"/>
        </w:rPr>
        <w:t xml:space="preserve">The geotechnical report should only be relied upon if it applies to the area where the </w:t>
      </w:r>
      <w:r w:rsidR="00DA306D" w:rsidRPr="00FF4923">
        <w:rPr>
          <w:szCs w:val="22"/>
        </w:rPr>
        <w:t xml:space="preserve">EWP </w:t>
      </w:r>
      <w:r w:rsidRPr="00FF4923">
        <w:rPr>
          <w:szCs w:val="22"/>
        </w:rPr>
        <w:t xml:space="preserve">is to be set up or the area where the </w:t>
      </w:r>
      <w:r w:rsidR="00DA306D" w:rsidRPr="00FF4923">
        <w:rPr>
          <w:szCs w:val="22"/>
        </w:rPr>
        <w:t xml:space="preserve">EWP </w:t>
      </w:r>
      <w:r w:rsidRPr="00FF4923">
        <w:rPr>
          <w:szCs w:val="22"/>
        </w:rPr>
        <w:t xml:space="preserve">will be </w:t>
      </w:r>
      <w:r w:rsidR="00B0104C" w:rsidRPr="00FF4923">
        <w:rPr>
          <w:szCs w:val="22"/>
        </w:rPr>
        <w:t>used</w:t>
      </w:r>
      <w:r w:rsidRPr="00FF4923">
        <w:rPr>
          <w:szCs w:val="22"/>
        </w:rPr>
        <w:t xml:space="preserve">. </w:t>
      </w:r>
    </w:p>
    <w:p w14:paraId="7E068471" w14:textId="0E1B494D" w:rsidR="002B7375" w:rsidRPr="00FF4923" w:rsidRDefault="00583414" w:rsidP="00583414">
      <w:pPr>
        <w:pStyle w:val="ListBullet"/>
        <w:rPr>
          <w:szCs w:val="22"/>
        </w:rPr>
      </w:pPr>
      <w:r w:rsidRPr="00FF4923">
        <w:rPr>
          <w:szCs w:val="22"/>
        </w:rPr>
        <w:t xml:space="preserve">The principal contractor or PCBU in control of the site is responsible for engaging the geotechnical engineer. </w:t>
      </w:r>
    </w:p>
    <w:p w14:paraId="4C4B5DAC" w14:textId="56AD85D2" w:rsidR="00583414" w:rsidRPr="00FF4923" w:rsidRDefault="00583414" w:rsidP="009E13D4">
      <w:pPr>
        <w:pStyle w:val="ListBullet"/>
        <w:rPr>
          <w:szCs w:val="22"/>
        </w:rPr>
      </w:pPr>
      <w:r w:rsidRPr="00FF4923">
        <w:rPr>
          <w:szCs w:val="22"/>
        </w:rPr>
        <w:t xml:space="preserve">Note: Where it has rained or the ground has been disturbed (e.g. by trenching operations), the geotechnical report may </w:t>
      </w:r>
      <w:r w:rsidR="00B0104C" w:rsidRPr="00FF4923">
        <w:rPr>
          <w:szCs w:val="22"/>
        </w:rPr>
        <w:t>need to be updated</w:t>
      </w:r>
      <w:r w:rsidRPr="00FF4923">
        <w:rPr>
          <w:szCs w:val="22"/>
        </w:rPr>
        <w:t>.</w:t>
      </w:r>
    </w:p>
    <w:p w14:paraId="317A6967" w14:textId="6C4AAB8D" w:rsidR="009C4E7A" w:rsidRPr="00FF4923" w:rsidRDefault="002B7375" w:rsidP="0045016D">
      <w:pPr>
        <w:tabs>
          <w:tab w:val="left" w:pos="6900"/>
        </w:tabs>
        <w:spacing w:before="240"/>
        <w:contextualSpacing w:val="0"/>
        <w:rPr>
          <w:b/>
          <w:bCs/>
          <w:szCs w:val="22"/>
        </w:rPr>
      </w:pPr>
      <w:r w:rsidRPr="00FF4923">
        <w:rPr>
          <w:b/>
          <w:bCs/>
          <w:szCs w:val="22"/>
        </w:rPr>
        <w:t xml:space="preserve">Other </w:t>
      </w:r>
      <w:r w:rsidR="004B58FE" w:rsidRPr="00FF4923">
        <w:rPr>
          <w:b/>
          <w:bCs/>
          <w:szCs w:val="22"/>
        </w:rPr>
        <w:t>consider</w:t>
      </w:r>
      <w:r w:rsidR="00766A88" w:rsidRPr="00FF4923">
        <w:rPr>
          <w:b/>
          <w:bCs/>
          <w:szCs w:val="22"/>
        </w:rPr>
        <w:t>ations</w:t>
      </w:r>
      <w:r w:rsidRPr="00FF4923">
        <w:rPr>
          <w:b/>
          <w:bCs/>
          <w:szCs w:val="22"/>
        </w:rPr>
        <w:t xml:space="preserve"> when managing risks</w:t>
      </w:r>
      <w:r w:rsidR="009C4E7A" w:rsidRPr="00FF4923">
        <w:rPr>
          <w:b/>
          <w:bCs/>
          <w:szCs w:val="22"/>
        </w:rPr>
        <w:t>:</w:t>
      </w:r>
    </w:p>
    <w:p w14:paraId="71C5C84F" w14:textId="25C2F506" w:rsidR="004C447A" w:rsidRPr="00FF4923" w:rsidRDefault="004B58FE" w:rsidP="007F5FAB">
      <w:pPr>
        <w:pStyle w:val="ListBullet"/>
        <w:numPr>
          <w:ilvl w:val="0"/>
          <w:numId w:val="8"/>
        </w:numPr>
        <w:ind w:left="641" w:hanging="357"/>
        <w:rPr>
          <w:szCs w:val="22"/>
        </w:rPr>
      </w:pPr>
      <w:r w:rsidRPr="00FF4923">
        <w:rPr>
          <w:szCs w:val="22"/>
        </w:rPr>
        <w:t>P</w:t>
      </w:r>
      <w:r w:rsidR="009C4E7A" w:rsidRPr="00FF4923">
        <w:rPr>
          <w:szCs w:val="22"/>
        </w:rPr>
        <w:t xml:space="preserve">lant: </w:t>
      </w:r>
      <w:r w:rsidR="00BC22B5" w:rsidRPr="00FF4923">
        <w:rPr>
          <w:szCs w:val="22"/>
        </w:rPr>
        <w:t>manufacturer’s specifications</w:t>
      </w:r>
      <w:r w:rsidR="007F5FAB" w:rsidRPr="00FF4923">
        <w:rPr>
          <w:szCs w:val="22"/>
        </w:rPr>
        <w:t>:</w:t>
      </w:r>
    </w:p>
    <w:p w14:paraId="5B44A61B" w14:textId="6AAEDD12" w:rsidR="004C447A" w:rsidRPr="00FF4923" w:rsidRDefault="00967FB9" w:rsidP="007D03D2">
      <w:pPr>
        <w:pStyle w:val="ListBullet"/>
        <w:numPr>
          <w:ilvl w:val="0"/>
          <w:numId w:val="17"/>
        </w:numPr>
        <w:rPr>
          <w:szCs w:val="22"/>
        </w:rPr>
      </w:pPr>
      <w:r w:rsidRPr="00FF4923">
        <w:rPr>
          <w:szCs w:val="22"/>
        </w:rPr>
        <w:t>o</w:t>
      </w:r>
      <w:r w:rsidR="004C447A" w:rsidRPr="00FF4923">
        <w:rPr>
          <w:szCs w:val="22"/>
        </w:rPr>
        <w:t xml:space="preserve">perating </w:t>
      </w:r>
      <w:r w:rsidRPr="00FF4923">
        <w:rPr>
          <w:szCs w:val="22"/>
        </w:rPr>
        <w:t>m</w:t>
      </w:r>
      <w:r w:rsidR="004C447A" w:rsidRPr="00FF4923">
        <w:rPr>
          <w:szCs w:val="22"/>
        </w:rPr>
        <w:t>anuals</w:t>
      </w:r>
    </w:p>
    <w:p w14:paraId="20704636" w14:textId="1E6A4350" w:rsidR="00E82DC0" w:rsidRPr="00FF4923" w:rsidRDefault="00E82DC0" w:rsidP="007D03D2">
      <w:pPr>
        <w:pStyle w:val="ListBullet"/>
        <w:numPr>
          <w:ilvl w:val="0"/>
          <w:numId w:val="17"/>
        </w:numPr>
        <w:rPr>
          <w:szCs w:val="22"/>
        </w:rPr>
      </w:pPr>
      <w:r w:rsidRPr="00FF4923">
        <w:rPr>
          <w:szCs w:val="22"/>
        </w:rPr>
        <w:t>r</w:t>
      </w:r>
      <w:r w:rsidR="00BC22B5" w:rsidRPr="00FF4923">
        <w:rPr>
          <w:szCs w:val="22"/>
        </w:rPr>
        <w:t>isk assessments</w:t>
      </w:r>
    </w:p>
    <w:p w14:paraId="02FFFCCD" w14:textId="71F703F8" w:rsidR="00E82DC0" w:rsidRPr="00FF4923" w:rsidRDefault="00BC22B5" w:rsidP="007D03D2">
      <w:pPr>
        <w:pStyle w:val="ListBullet"/>
        <w:numPr>
          <w:ilvl w:val="0"/>
          <w:numId w:val="17"/>
        </w:numPr>
        <w:rPr>
          <w:szCs w:val="22"/>
        </w:rPr>
      </w:pPr>
      <w:r w:rsidRPr="00FF4923">
        <w:rPr>
          <w:szCs w:val="22"/>
        </w:rPr>
        <w:t>training/instruction</w:t>
      </w:r>
      <w:r w:rsidR="001D0C7B" w:rsidRPr="00FF4923">
        <w:rPr>
          <w:szCs w:val="22"/>
        </w:rPr>
        <w:t>, and</w:t>
      </w:r>
    </w:p>
    <w:p w14:paraId="1FCAB60B" w14:textId="63E11BFE" w:rsidR="00E90D21" w:rsidRPr="00FF4923" w:rsidRDefault="00BC22B5" w:rsidP="007D03D2">
      <w:pPr>
        <w:pStyle w:val="ListBullet"/>
        <w:numPr>
          <w:ilvl w:val="0"/>
          <w:numId w:val="17"/>
        </w:numPr>
        <w:rPr>
          <w:szCs w:val="22"/>
        </w:rPr>
      </w:pPr>
      <w:r w:rsidRPr="00FF4923">
        <w:rPr>
          <w:szCs w:val="22"/>
        </w:rPr>
        <w:t>any matters or conditions identified by the manufacturer or designer to enable safe use of the plant</w:t>
      </w:r>
      <w:r w:rsidR="00E90D21" w:rsidRPr="00FF4923">
        <w:rPr>
          <w:szCs w:val="22"/>
        </w:rPr>
        <w:t>.</w:t>
      </w:r>
    </w:p>
    <w:p w14:paraId="644E864F" w14:textId="67BA7F9F" w:rsidR="009C4E7A" w:rsidRPr="00FF4923" w:rsidRDefault="004B58FE" w:rsidP="004C447A">
      <w:pPr>
        <w:pStyle w:val="ListBullet"/>
        <w:numPr>
          <w:ilvl w:val="0"/>
          <w:numId w:val="8"/>
        </w:numPr>
        <w:ind w:left="641" w:hanging="357"/>
        <w:rPr>
          <w:szCs w:val="22"/>
        </w:rPr>
      </w:pPr>
      <w:r w:rsidRPr="00FF4923">
        <w:rPr>
          <w:szCs w:val="22"/>
        </w:rPr>
        <w:t>S</w:t>
      </w:r>
      <w:r w:rsidR="009C4E7A" w:rsidRPr="00FF4923">
        <w:rPr>
          <w:szCs w:val="22"/>
        </w:rPr>
        <w:t>ites:</w:t>
      </w:r>
    </w:p>
    <w:p w14:paraId="110CB4C5" w14:textId="24B723CA" w:rsidR="00E90D21" w:rsidRPr="00FF4923" w:rsidRDefault="00E90D21" w:rsidP="007D03D2">
      <w:pPr>
        <w:pStyle w:val="ListBullet"/>
        <w:numPr>
          <w:ilvl w:val="0"/>
          <w:numId w:val="18"/>
        </w:numPr>
        <w:rPr>
          <w:szCs w:val="22"/>
        </w:rPr>
      </w:pPr>
      <w:r w:rsidRPr="00FF4923">
        <w:rPr>
          <w:szCs w:val="22"/>
        </w:rPr>
        <w:t>Inspection of the site to ensure the EWP selected is suitable for the job</w:t>
      </w:r>
    </w:p>
    <w:p w14:paraId="441232C9" w14:textId="60B168C2" w:rsidR="00BC22B5" w:rsidRPr="00FF4923" w:rsidRDefault="00BC22B5" w:rsidP="007D03D2">
      <w:pPr>
        <w:pStyle w:val="ListBullet"/>
        <w:numPr>
          <w:ilvl w:val="0"/>
          <w:numId w:val="18"/>
        </w:numPr>
        <w:rPr>
          <w:szCs w:val="22"/>
        </w:rPr>
      </w:pPr>
      <w:r w:rsidRPr="00FF4923">
        <w:rPr>
          <w:szCs w:val="22"/>
        </w:rPr>
        <w:t>discussions with the owner/developer/client or PCBU regarding known site conditions and the use of mobile plant</w:t>
      </w:r>
    </w:p>
    <w:p w14:paraId="158A5B3B" w14:textId="78BEE760" w:rsidR="00EF7B3F" w:rsidRPr="00FF4923" w:rsidRDefault="00BC22B5" w:rsidP="007D03D2">
      <w:pPr>
        <w:pStyle w:val="ListBullet"/>
        <w:numPr>
          <w:ilvl w:val="0"/>
          <w:numId w:val="18"/>
        </w:numPr>
        <w:rPr>
          <w:szCs w:val="22"/>
        </w:rPr>
      </w:pPr>
      <w:r w:rsidRPr="00FF4923">
        <w:rPr>
          <w:szCs w:val="22"/>
        </w:rPr>
        <w:t>discussions with mobile plant operators about the operating limitations of their plant on the site</w:t>
      </w:r>
    </w:p>
    <w:p w14:paraId="1C6F2503" w14:textId="064A2A9D" w:rsidR="00EF7B3F" w:rsidRPr="00FF4923" w:rsidRDefault="00BC22B5" w:rsidP="007D03D2">
      <w:pPr>
        <w:pStyle w:val="ListBullet"/>
        <w:numPr>
          <w:ilvl w:val="0"/>
          <w:numId w:val="18"/>
        </w:numPr>
        <w:rPr>
          <w:szCs w:val="22"/>
        </w:rPr>
      </w:pPr>
      <w:r w:rsidRPr="00FF4923">
        <w:rPr>
          <w:szCs w:val="22"/>
        </w:rPr>
        <w:t>desk study of available reports, site history, geotechnical assessments of the area and any previous stability issues with mobile plant on the site</w:t>
      </w:r>
      <w:r w:rsidR="001D0C7B" w:rsidRPr="00FF4923">
        <w:rPr>
          <w:szCs w:val="22"/>
        </w:rPr>
        <w:t>, and</w:t>
      </w:r>
    </w:p>
    <w:p w14:paraId="14780066" w14:textId="132579C4" w:rsidR="00BC22B5" w:rsidRPr="00FF4923" w:rsidRDefault="00BC22B5" w:rsidP="007D03D2">
      <w:pPr>
        <w:pStyle w:val="ListBullet"/>
        <w:numPr>
          <w:ilvl w:val="0"/>
          <w:numId w:val="18"/>
        </w:numPr>
        <w:rPr>
          <w:szCs w:val="22"/>
        </w:rPr>
      </w:pPr>
      <w:r w:rsidRPr="00FF4923">
        <w:rPr>
          <w:szCs w:val="22"/>
        </w:rPr>
        <w:t xml:space="preserve">contact </w:t>
      </w:r>
      <w:hyperlink r:id="rId52" w:history="1">
        <w:r w:rsidRPr="00FF4923">
          <w:rPr>
            <w:szCs w:val="22"/>
          </w:rPr>
          <w:t>Before You Dig Australia</w:t>
        </w:r>
      </w:hyperlink>
      <w:r w:rsidRPr="00FF4923">
        <w:rPr>
          <w:szCs w:val="22"/>
        </w:rPr>
        <w:t xml:space="preserve"> (BYDA) and </w:t>
      </w:r>
      <w:r w:rsidR="006D5464" w:rsidRPr="00FF4923">
        <w:rPr>
          <w:szCs w:val="22"/>
        </w:rPr>
        <w:t xml:space="preserve">use the </w:t>
      </w:r>
      <w:hyperlink r:id="rId53" w:history="1">
        <w:r w:rsidRPr="00FF4923">
          <w:rPr>
            <w:rStyle w:val="Hyperlink"/>
            <w:szCs w:val="22"/>
          </w:rPr>
          <w:t xml:space="preserve">Look </w:t>
        </w:r>
        <w:r w:rsidR="006D5464" w:rsidRPr="00FF4923">
          <w:rPr>
            <w:rStyle w:val="Hyperlink"/>
            <w:szCs w:val="22"/>
          </w:rPr>
          <w:t>U</w:t>
        </w:r>
        <w:r w:rsidRPr="00FF4923">
          <w:rPr>
            <w:rStyle w:val="Hyperlink"/>
            <w:szCs w:val="22"/>
          </w:rPr>
          <w:t xml:space="preserve">p and </w:t>
        </w:r>
        <w:r w:rsidR="006D5464" w:rsidRPr="00FF4923">
          <w:rPr>
            <w:rStyle w:val="Hyperlink"/>
            <w:szCs w:val="22"/>
          </w:rPr>
          <w:t>L</w:t>
        </w:r>
        <w:r w:rsidRPr="00FF4923">
          <w:rPr>
            <w:rStyle w:val="Hyperlink"/>
            <w:szCs w:val="22"/>
          </w:rPr>
          <w:t>ive</w:t>
        </w:r>
        <w:r w:rsidR="006D5464" w:rsidRPr="00FF4923">
          <w:rPr>
            <w:rStyle w:val="Hyperlink"/>
            <w:szCs w:val="22"/>
          </w:rPr>
          <w:t xml:space="preserve"> Tool</w:t>
        </w:r>
      </w:hyperlink>
      <w:r w:rsidRPr="00FF4923">
        <w:rPr>
          <w:szCs w:val="22"/>
        </w:rPr>
        <w:t xml:space="preserve"> to check for existing services, such as water and underground electricity.</w:t>
      </w:r>
    </w:p>
    <w:p w14:paraId="5AB40838" w14:textId="56729BFD" w:rsidR="00BC22B5" w:rsidRPr="00FF4923" w:rsidRDefault="00E82DC0" w:rsidP="00BC22B5">
      <w:pPr>
        <w:pStyle w:val="ListBullet"/>
        <w:numPr>
          <w:ilvl w:val="0"/>
          <w:numId w:val="8"/>
        </w:numPr>
        <w:ind w:left="641" w:hanging="357"/>
        <w:rPr>
          <w:szCs w:val="22"/>
        </w:rPr>
      </w:pPr>
      <w:r w:rsidRPr="00FF4923">
        <w:rPr>
          <w:szCs w:val="22"/>
        </w:rPr>
        <w:t>S</w:t>
      </w:r>
      <w:r w:rsidR="00BC22B5" w:rsidRPr="00FF4923">
        <w:rPr>
          <w:szCs w:val="22"/>
        </w:rPr>
        <w:t>ite inspection</w:t>
      </w:r>
      <w:r w:rsidR="00967FB9" w:rsidRPr="00FF4923">
        <w:rPr>
          <w:szCs w:val="22"/>
        </w:rPr>
        <w:t>:</w:t>
      </w:r>
    </w:p>
    <w:p w14:paraId="5A9E109B" w14:textId="1FBD16AB" w:rsidR="00BC22B5" w:rsidRPr="00FF4923" w:rsidRDefault="0088054D" w:rsidP="007D03D2">
      <w:pPr>
        <w:pStyle w:val="ListBullet"/>
        <w:numPr>
          <w:ilvl w:val="0"/>
          <w:numId w:val="19"/>
        </w:numPr>
        <w:tabs>
          <w:tab w:val="left" w:pos="6900"/>
        </w:tabs>
        <w:rPr>
          <w:szCs w:val="22"/>
        </w:rPr>
      </w:pPr>
      <w:r w:rsidRPr="00FF4923">
        <w:rPr>
          <w:szCs w:val="22"/>
        </w:rPr>
        <w:t xml:space="preserve">should be </w:t>
      </w:r>
      <w:r w:rsidR="00BC22B5" w:rsidRPr="00FF4923">
        <w:rPr>
          <w:szCs w:val="22"/>
        </w:rPr>
        <w:t>undertaken before commencing any work</w:t>
      </w:r>
      <w:r w:rsidR="004B58FE" w:rsidRPr="00FF4923">
        <w:rPr>
          <w:szCs w:val="22"/>
        </w:rPr>
        <w:t xml:space="preserve">. </w:t>
      </w:r>
      <w:r w:rsidRPr="00FF4923">
        <w:rPr>
          <w:szCs w:val="22"/>
        </w:rPr>
        <w:t>I</w:t>
      </w:r>
      <w:r w:rsidR="00BC22B5" w:rsidRPr="00FF4923">
        <w:rPr>
          <w:szCs w:val="22"/>
        </w:rPr>
        <w:t>nspection should include both the route the plant will travel through the worksit</w:t>
      </w:r>
      <w:r w:rsidR="00967FB9" w:rsidRPr="00FF4923">
        <w:rPr>
          <w:szCs w:val="22"/>
        </w:rPr>
        <w:t xml:space="preserve">e, </w:t>
      </w:r>
      <w:r w:rsidR="00BC22B5" w:rsidRPr="00FF4923">
        <w:rPr>
          <w:szCs w:val="22"/>
        </w:rPr>
        <w:t>and the ground that the plant will operate on</w:t>
      </w:r>
      <w:r w:rsidR="001D0C7B" w:rsidRPr="00FF4923">
        <w:rPr>
          <w:szCs w:val="22"/>
        </w:rPr>
        <w:t>, and</w:t>
      </w:r>
      <w:r w:rsidRPr="00FF4923">
        <w:rPr>
          <w:szCs w:val="22"/>
        </w:rPr>
        <w:t xml:space="preserve"> </w:t>
      </w:r>
    </w:p>
    <w:p w14:paraId="0D9BF739" w14:textId="3E9A6A82" w:rsidR="00F775DF" w:rsidRDefault="00BC22B5" w:rsidP="007D03D2">
      <w:pPr>
        <w:pStyle w:val="ListBullet"/>
        <w:numPr>
          <w:ilvl w:val="0"/>
          <w:numId w:val="19"/>
        </w:numPr>
        <w:tabs>
          <w:tab w:val="left" w:pos="6900"/>
        </w:tabs>
      </w:pPr>
      <w:r w:rsidRPr="00FF4923">
        <w:rPr>
          <w:szCs w:val="22"/>
        </w:rPr>
        <w:t xml:space="preserve">PCBU or operator must prepare a SWMS </w:t>
      </w:r>
      <w:r>
        <w:t xml:space="preserve">for </w:t>
      </w:r>
      <w:proofErr w:type="gramStart"/>
      <w:r w:rsidRPr="00F6078D">
        <w:t>high risk</w:t>
      </w:r>
      <w:proofErr w:type="gramEnd"/>
      <w:r w:rsidRPr="00F6078D">
        <w:t xml:space="preserve"> construction work </w:t>
      </w:r>
      <w:r>
        <w:t>activities</w:t>
      </w:r>
      <w:r w:rsidR="004B58FE">
        <w:t xml:space="preserve">.  </w:t>
      </w:r>
      <w:r w:rsidRPr="005300A1">
        <w:t xml:space="preserve"> </w:t>
      </w:r>
    </w:p>
    <w:p w14:paraId="44F4C5C2" w14:textId="77777777" w:rsidR="00F775DF" w:rsidRDefault="00F775DF">
      <w:pPr>
        <w:spacing w:after="200" w:line="276" w:lineRule="auto"/>
        <w:contextualSpacing w:val="0"/>
        <w:rPr>
          <w:rFonts w:eastAsia="Arial"/>
        </w:rPr>
      </w:pPr>
      <w:r>
        <w:br w:type="page"/>
      </w:r>
    </w:p>
    <w:p w14:paraId="3855A187" w14:textId="7DCA8F07" w:rsidR="00BC22B5" w:rsidRDefault="00A3666A" w:rsidP="00BC22B5">
      <w:pPr>
        <w:pStyle w:val="SWAHeading3"/>
        <w:keepNext/>
      </w:pPr>
      <w:r>
        <w:lastRenderedPageBreak/>
        <w:t>C</w:t>
      </w:r>
      <w:r w:rsidR="00766A88">
        <w:t xml:space="preserve">ontrol measures </w:t>
      </w:r>
      <w:r w:rsidR="000431C7">
        <w:t xml:space="preserve">to manage risks </w:t>
      </w:r>
    </w:p>
    <w:p w14:paraId="482299E6" w14:textId="5CE60876" w:rsidR="00BC22B5" w:rsidRDefault="00BC22B5" w:rsidP="00BC22B5">
      <w:pPr>
        <w:tabs>
          <w:tab w:val="left" w:pos="6900"/>
        </w:tabs>
        <w:contextualSpacing w:val="0"/>
        <w:rPr>
          <w:szCs w:val="22"/>
        </w:rPr>
      </w:pPr>
      <w:r w:rsidRPr="00FF4923">
        <w:rPr>
          <w:szCs w:val="22"/>
        </w:rPr>
        <w:t xml:space="preserve">You must always aim to eliminate </w:t>
      </w:r>
      <w:r w:rsidR="00A3666A" w:rsidRPr="00FF4923">
        <w:rPr>
          <w:szCs w:val="22"/>
        </w:rPr>
        <w:t>the</w:t>
      </w:r>
      <w:r w:rsidRPr="00FF4923">
        <w:rPr>
          <w:szCs w:val="22"/>
        </w:rPr>
        <w:t xml:space="preserve"> risk</w:t>
      </w:r>
      <w:r w:rsidR="00A3666A" w:rsidRPr="00FF4923">
        <w:rPr>
          <w:szCs w:val="22"/>
        </w:rPr>
        <w:t>, which is the most effective control. If this is not reasonably practicable, you must minimise the risk by working through the other alternatives</w:t>
      </w:r>
      <w:r w:rsidRPr="00FF4923">
        <w:rPr>
          <w:szCs w:val="22"/>
        </w:rPr>
        <w:t>.</w:t>
      </w:r>
    </w:p>
    <w:p w14:paraId="5FF4AFD0" w14:textId="680A54F4" w:rsidR="00FE69DA" w:rsidRPr="00FF4923" w:rsidRDefault="00FE69DA" w:rsidP="00BC22B5">
      <w:pPr>
        <w:tabs>
          <w:tab w:val="left" w:pos="6900"/>
        </w:tabs>
        <w:contextualSpacing w:val="0"/>
        <w:rPr>
          <w:szCs w:val="22"/>
        </w:rPr>
      </w:pPr>
      <w:r>
        <w:rPr>
          <w:szCs w:val="22"/>
        </w:rPr>
        <w:t xml:space="preserve">Obtaining a </w:t>
      </w:r>
      <w:r w:rsidR="009E2C03">
        <w:rPr>
          <w:szCs w:val="22"/>
        </w:rPr>
        <w:t>g</w:t>
      </w:r>
      <w:r>
        <w:rPr>
          <w:szCs w:val="22"/>
        </w:rPr>
        <w:t>eotech</w:t>
      </w:r>
      <w:r w:rsidR="009E2C03">
        <w:rPr>
          <w:szCs w:val="22"/>
        </w:rPr>
        <w:t>nical</w:t>
      </w:r>
      <w:r>
        <w:rPr>
          <w:szCs w:val="22"/>
        </w:rPr>
        <w:t xml:space="preserve"> report will ensure there are no hidden hazards on the site.</w:t>
      </w:r>
    </w:p>
    <w:p w14:paraId="7276EEEF" w14:textId="437EFB4C" w:rsidR="00BC22B5" w:rsidRPr="00FF4923" w:rsidRDefault="00766A88" w:rsidP="00BC22B5">
      <w:pPr>
        <w:tabs>
          <w:tab w:val="left" w:pos="6900"/>
        </w:tabs>
        <w:contextualSpacing w:val="0"/>
        <w:rPr>
          <w:szCs w:val="22"/>
        </w:rPr>
      </w:pPr>
      <w:r w:rsidRPr="00FF4923">
        <w:rPr>
          <w:szCs w:val="22"/>
        </w:rPr>
        <w:t>Examples of c</w:t>
      </w:r>
      <w:r w:rsidR="00BC22B5" w:rsidRPr="00FF4923">
        <w:rPr>
          <w:szCs w:val="22"/>
        </w:rPr>
        <w:t>ontrol</w:t>
      </w:r>
      <w:r w:rsidRPr="00FF4923">
        <w:rPr>
          <w:szCs w:val="22"/>
        </w:rPr>
        <w:t xml:space="preserve"> measures</w:t>
      </w:r>
      <w:r w:rsidR="00BC22B5" w:rsidRPr="00FF4923">
        <w:rPr>
          <w:szCs w:val="22"/>
        </w:rPr>
        <w:t xml:space="preserve"> include:</w:t>
      </w:r>
    </w:p>
    <w:p w14:paraId="55D1BDCD" w14:textId="41454703" w:rsidR="009F1316" w:rsidRPr="00FF4923" w:rsidRDefault="00BC22B5" w:rsidP="009F1316">
      <w:pPr>
        <w:pStyle w:val="ListBullet"/>
        <w:numPr>
          <w:ilvl w:val="0"/>
          <w:numId w:val="8"/>
        </w:numPr>
        <w:ind w:left="641" w:hanging="357"/>
        <w:rPr>
          <w:szCs w:val="22"/>
        </w:rPr>
      </w:pPr>
      <w:r w:rsidRPr="00FF4923">
        <w:rPr>
          <w:b/>
          <w:bCs/>
          <w:szCs w:val="22"/>
        </w:rPr>
        <w:t>Elimination</w:t>
      </w:r>
      <w:r w:rsidRPr="00FF4923">
        <w:rPr>
          <w:szCs w:val="22"/>
        </w:rPr>
        <w:t xml:space="preserve"> </w:t>
      </w:r>
      <w:r w:rsidR="009F1316" w:rsidRPr="00FF4923">
        <w:rPr>
          <w:szCs w:val="22"/>
        </w:rPr>
        <w:t>–</w:t>
      </w:r>
      <w:r w:rsidRPr="00FF4923">
        <w:rPr>
          <w:szCs w:val="22"/>
        </w:rPr>
        <w:t xml:space="preserve"> </w:t>
      </w:r>
      <w:r w:rsidR="009F1316" w:rsidRPr="00FF4923">
        <w:rPr>
          <w:szCs w:val="22"/>
        </w:rPr>
        <w:t>Avoiding any areas where ground may be hazardous, including the travel path of the plant to its destination. For example, tyres can sink into soft edges near excavations or the edges of the travel path and cause the EWP to tip.</w:t>
      </w:r>
    </w:p>
    <w:p w14:paraId="76FE2AB5" w14:textId="341B5605" w:rsidR="00BC22B5" w:rsidRPr="00FF4923" w:rsidRDefault="00BC22B5" w:rsidP="009F1316">
      <w:pPr>
        <w:pStyle w:val="ListBullet"/>
        <w:numPr>
          <w:ilvl w:val="0"/>
          <w:numId w:val="8"/>
        </w:numPr>
        <w:ind w:left="641" w:hanging="357"/>
        <w:rPr>
          <w:szCs w:val="22"/>
        </w:rPr>
      </w:pPr>
      <w:r w:rsidRPr="00FF4923">
        <w:rPr>
          <w:b/>
          <w:bCs/>
          <w:szCs w:val="22"/>
        </w:rPr>
        <w:t>Substitution</w:t>
      </w:r>
      <w:r w:rsidRPr="00FF4923">
        <w:rPr>
          <w:szCs w:val="22"/>
        </w:rPr>
        <w:t xml:space="preserve"> </w:t>
      </w:r>
      <w:r w:rsidR="00663651" w:rsidRPr="00FF4923">
        <w:rPr>
          <w:szCs w:val="22"/>
        </w:rPr>
        <w:t>–</w:t>
      </w:r>
      <w:r w:rsidRPr="00FF4923">
        <w:rPr>
          <w:szCs w:val="22"/>
        </w:rPr>
        <w:t xml:space="preserve"> </w:t>
      </w:r>
      <w:r w:rsidR="009F1316" w:rsidRPr="00FF4923">
        <w:rPr>
          <w:szCs w:val="22"/>
        </w:rPr>
        <w:t>Swapping EWP types that reduce the effects of the ground hazard e.g. tracked plant with lower contact pressure rather than rubber-tyred plant or outriggers with high point loads.</w:t>
      </w:r>
    </w:p>
    <w:p w14:paraId="0FB95AB1" w14:textId="17BFC4A0" w:rsidR="00BC22B5" w:rsidRPr="00FF4923" w:rsidRDefault="00BC22B5" w:rsidP="00BC22B5">
      <w:pPr>
        <w:pStyle w:val="ListBullet"/>
        <w:numPr>
          <w:ilvl w:val="0"/>
          <w:numId w:val="8"/>
        </w:numPr>
        <w:ind w:left="641" w:hanging="357"/>
        <w:rPr>
          <w:szCs w:val="22"/>
        </w:rPr>
      </w:pPr>
      <w:r w:rsidRPr="00FF4923">
        <w:rPr>
          <w:b/>
          <w:bCs/>
          <w:szCs w:val="22"/>
        </w:rPr>
        <w:t>Isolation</w:t>
      </w:r>
      <w:r w:rsidRPr="00FF4923">
        <w:rPr>
          <w:szCs w:val="22"/>
        </w:rPr>
        <w:t xml:space="preserve"> </w:t>
      </w:r>
      <w:r w:rsidR="00663651" w:rsidRPr="00FF4923">
        <w:rPr>
          <w:szCs w:val="22"/>
        </w:rPr>
        <w:t>–</w:t>
      </w:r>
      <w:r w:rsidRPr="00FF4923">
        <w:rPr>
          <w:szCs w:val="22"/>
        </w:rPr>
        <w:t xml:space="preserve"> Isolate or restrict access to areas on work site where hazardous ground conditions have been identified. For example, if the EWP is to be located close to an open trench, ensure the plant is a safe distance from the edge of the trench. Use physical barriers, such as secure fencing to ensure the machine cannot access the edge of the trench or any surrounding unstable ground.</w:t>
      </w:r>
    </w:p>
    <w:p w14:paraId="68BF310E" w14:textId="31E594B1" w:rsidR="009F1316" w:rsidRDefault="00BC22B5" w:rsidP="009E13D4">
      <w:pPr>
        <w:pStyle w:val="ListBullet"/>
        <w:numPr>
          <w:ilvl w:val="0"/>
          <w:numId w:val="8"/>
        </w:numPr>
        <w:ind w:left="641" w:hanging="357"/>
        <w:rPr>
          <w:szCs w:val="22"/>
        </w:rPr>
      </w:pPr>
      <w:r w:rsidRPr="00FF4923">
        <w:rPr>
          <w:b/>
          <w:bCs/>
          <w:szCs w:val="22"/>
        </w:rPr>
        <w:t>Engineering</w:t>
      </w:r>
      <w:r w:rsidRPr="00FF4923">
        <w:rPr>
          <w:szCs w:val="22"/>
        </w:rPr>
        <w:t xml:space="preserve"> </w:t>
      </w:r>
      <w:r w:rsidR="00663651" w:rsidRPr="00FF4923">
        <w:rPr>
          <w:szCs w:val="22"/>
        </w:rPr>
        <w:t>–</w:t>
      </w:r>
      <w:r w:rsidRPr="00FF4923">
        <w:rPr>
          <w:szCs w:val="22"/>
        </w:rPr>
        <w:t xml:space="preserve"> </w:t>
      </w:r>
      <w:r w:rsidR="009F1316" w:rsidRPr="00FF4923">
        <w:rPr>
          <w:szCs w:val="22"/>
        </w:rPr>
        <w:t xml:space="preserve">Irrespective of the ground conditions, </w:t>
      </w:r>
      <w:r w:rsidR="0083429C" w:rsidRPr="00FF4923">
        <w:rPr>
          <w:szCs w:val="22"/>
        </w:rPr>
        <w:t xml:space="preserve">spreader plates, </w:t>
      </w:r>
      <w:r w:rsidR="009F1316" w:rsidRPr="00FF4923">
        <w:rPr>
          <w:szCs w:val="22"/>
        </w:rPr>
        <w:t xml:space="preserve">pads, timbers, mats or other means of distributing the load should be placed under the outriggers according to the manufacturer’s operating instructions for the specific type of EWP. </w:t>
      </w:r>
      <w:r w:rsidR="000354C8">
        <w:rPr>
          <w:szCs w:val="22"/>
        </w:rPr>
        <w:t xml:space="preserve">Secondary guarding devices can also be used to minimise the risk of the work platform. </w:t>
      </w:r>
      <w:r w:rsidR="001F225D" w:rsidRPr="001F225D">
        <w:rPr>
          <w:szCs w:val="22"/>
        </w:rPr>
        <w:t>A risk assessment must be conducted to determine any impacts on design registration, potential safety hazards, or changes to EWP operation.</w:t>
      </w:r>
    </w:p>
    <w:p w14:paraId="41DDE055" w14:textId="2C6036A8" w:rsidR="00BC22B5" w:rsidRPr="00FF4923" w:rsidRDefault="00BC22B5" w:rsidP="00BC22B5">
      <w:pPr>
        <w:pStyle w:val="ListBullet"/>
        <w:numPr>
          <w:ilvl w:val="0"/>
          <w:numId w:val="8"/>
        </w:numPr>
        <w:ind w:left="641" w:hanging="357"/>
        <w:rPr>
          <w:szCs w:val="22"/>
        </w:rPr>
      </w:pPr>
      <w:r w:rsidRPr="00FF4923">
        <w:rPr>
          <w:b/>
          <w:bCs/>
          <w:szCs w:val="22"/>
        </w:rPr>
        <w:t>Administrative</w:t>
      </w:r>
      <w:r w:rsidRPr="00FF4923">
        <w:rPr>
          <w:szCs w:val="22"/>
        </w:rPr>
        <w:t xml:space="preserve"> </w:t>
      </w:r>
      <w:r w:rsidR="001E2920" w:rsidRPr="00FF4923">
        <w:rPr>
          <w:szCs w:val="22"/>
        </w:rPr>
        <w:t>– Development</w:t>
      </w:r>
      <w:r w:rsidRPr="00FF4923">
        <w:rPr>
          <w:szCs w:val="22"/>
        </w:rPr>
        <w:t xml:space="preserve"> and use of SWMS for any </w:t>
      </w:r>
      <w:proofErr w:type="gramStart"/>
      <w:r w:rsidR="001E2920" w:rsidRPr="00FF4923">
        <w:rPr>
          <w:szCs w:val="22"/>
        </w:rPr>
        <w:t>high</w:t>
      </w:r>
      <w:r w:rsidR="00443DF2">
        <w:rPr>
          <w:szCs w:val="22"/>
        </w:rPr>
        <w:t xml:space="preserve"> </w:t>
      </w:r>
      <w:r w:rsidR="001E2920" w:rsidRPr="00FF4923">
        <w:rPr>
          <w:szCs w:val="22"/>
        </w:rPr>
        <w:t>risk</w:t>
      </w:r>
      <w:proofErr w:type="gramEnd"/>
      <w:r w:rsidRPr="00FF4923">
        <w:rPr>
          <w:szCs w:val="22"/>
        </w:rPr>
        <w:t xml:space="preserve"> construction work</w:t>
      </w:r>
      <w:r w:rsidR="001E2920" w:rsidRPr="00FF4923">
        <w:rPr>
          <w:szCs w:val="22"/>
        </w:rPr>
        <w:t xml:space="preserve">, warning signs, and providing appropriate information, instruction, training and supervision. </w:t>
      </w:r>
    </w:p>
    <w:p w14:paraId="3132258C" w14:textId="6226D78D" w:rsidR="009F1316" w:rsidRPr="00FF4923" w:rsidRDefault="00BC22B5" w:rsidP="009F1316">
      <w:pPr>
        <w:pStyle w:val="ListBullet"/>
        <w:numPr>
          <w:ilvl w:val="0"/>
          <w:numId w:val="8"/>
        </w:numPr>
        <w:ind w:left="641" w:hanging="357"/>
        <w:rPr>
          <w:szCs w:val="22"/>
        </w:rPr>
      </w:pPr>
      <w:r w:rsidRPr="00FF4923">
        <w:rPr>
          <w:b/>
          <w:bCs/>
          <w:szCs w:val="22"/>
        </w:rPr>
        <w:t>PPE</w:t>
      </w:r>
      <w:r w:rsidRPr="00FF4923">
        <w:rPr>
          <w:szCs w:val="22"/>
        </w:rPr>
        <w:t xml:space="preserve"> </w:t>
      </w:r>
      <w:r w:rsidR="001E2920" w:rsidRPr="00FF4923">
        <w:rPr>
          <w:szCs w:val="22"/>
        </w:rPr>
        <w:t>–</w:t>
      </w:r>
      <w:r w:rsidRPr="00FF4923">
        <w:rPr>
          <w:szCs w:val="22"/>
        </w:rPr>
        <w:t xml:space="preserve"> </w:t>
      </w:r>
      <w:r w:rsidR="009F1316" w:rsidRPr="00FF4923">
        <w:rPr>
          <w:szCs w:val="22"/>
        </w:rPr>
        <w:t>Using safety harnesses, worn and correctly attached in boom type EWPs. Even when used correctly, the fall arrest harness does not guarantee tha</w:t>
      </w:r>
      <w:r w:rsidR="00663651" w:rsidRPr="00FF4923">
        <w:rPr>
          <w:szCs w:val="22"/>
        </w:rPr>
        <w:t>t</w:t>
      </w:r>
      <w:r w:rsidR="009F1316" w:rsidRPr="00FF4923">
        <w:rPr>
          <w:szCs w:val="22"/>
        </w:rPr>
        <w:t xml:space="preserve"> an injury will not occur, however it can reduce the likelihood of injury.</w:t>
      </w:r>
    </w:p>
    <w:p w14:paraId="5363BAD9" w14:textId="2E7B7873" w:rsidR="00BC22B5" w:rsidRPr="006066C4" w:rsidRDefault="005B56A3" w:rsidP="00BC22B5">
      <w:pPr>
        <w:pStyle w:val="SWAHeading2"/>
      </w:pPr>
      <w:bookmarkStart w:id="38" w:name="_Toc216094979"/>
      <w:r>
        <w:t>3</w:t>
      </w:r>
      <w:r w:rsidR="00BC22B5">
        <w:t>.3</w:t>
      </w:r>
      <w:r w:rsidR="00BC22B5">
        <w:tab/>
      </w:r>
      <w:r w:rsidR="00F50344">
        <w:t>Fall</w:t>
      </w:r>
      <w:r w:rsidR="00227540">
        <w:t xml:space="preserve"> </w:t>
      </w:r>
      <w:r w:rsidR="00BC22B5">
        <w:t>risks</w:t>
      </w:r>
      <w:bookmarkEnd w:id="38"/>
      <w:r w:rsidR="00BC22B5">
        <w:t xml:space="preserve"> </w:t>
      </w:r>
    </w:p>
    <w:p w14:paraId="1F318B86" w14:textId="77777777" w:rsidR="00BC22B5" w:rsidRPr="00767CA1" w:rsidRDefault="00BC22B5" w:rsidP="00BC22B5">
      <w:pPr>
        <w:pStyle w:val="Boxedshaded"/>
        <w:rPr>
          <w:rStyle w:val="Emphasised"/>
          <w:b/>
          <w:sz w:val="22"/>
          <w:szCs w:val="22"/>
        </w:rPr>
      </w:pPr>
      <w:r w:rsidRPr="00767CA1">
        <w:rPr>
          <w:rStyle w:val="Emphasised"/>
          <w:b/>
          <w:sz w:val="22"/>
          <w:szCs w:val="22"/>
        </w:rPr>
        <w:t>WHS Regulation 78</w:t>
      </w:r>
    </w:p>
    <w:p w14:paraId="4AC24D60" w14:textId="77777777" w:rsidR="00BC22B5" w:rsidRPr="00905ACE" w:rsidRDefault="00BC22B5" w:rsidP="00BC22B5">
      <w:pPr>
        <w:pStyle w:val="Boxedshaded"/>
        <w:rPr>
          <w:rStyle w:val="Emphasised"/>
          <w:bCs/>
          <w:sz w:val="22"/>
          <w:szCs w:val="22"/>
        </w:rPr>
      </w:pPr>
      <w:r w:rsidRPr="00905ACE">
        <w:rPr>
          <w:rStyle w:val="Emphasised"/>
          <w:bCs/>
          <w:sz w:val="22"/>
          <w:szCs w:val="22"/>
        </w:rPr>
        <w:t>Management of risk of fall</w:t>
      </w:r>
    </w:p>
    <w:p w14:paraId="1B1F3079" w14:textId="77777777" w:rsidR="00BC22B5" w:rsidRPr="00767CA1" w:rsidRDefault="00BC22B5" w:rsidP="00BC22B5">
      <w:pPr>
        <w:pStyle w:val="Boxedshaded"/>
        <w:rPr>
          <w:rStyle w:val="Emphasised"/>
          <w:b/>
          <w:sz w:val="22"/>
          <w:szCs w:val="22"/>
        </w:rPr>
      </w:pPr>
      <w:r w:rsidRPr="00767CA1">
        <w:rPr>
          <w:rStyle w:val="Emphasised"/>
          <w:b/>
          <w:sz w:val="22"/>
          <w:szCs w:val="22"/>
        </w:rPr>
        <w:t>WHS Regulation 79</w:t>
      </w:r>
    </w:p>
    <w:p w14:paraId="16934835" w14:textId="77777777" w:rsidR="00BC22B5" w:rsidRPr="00905ACE" w:rsidRDefault="00BC22B5" w:rsidP="00BC22B5">
      <w:pPr>
        <w:pStyle w:val="Boxedshaded"/>
        <w:rPr>
          <w:rStyle w:val="Emphasised"/>
          <w:bCs/>
          <w:sz w:val="22"/>
          <w:szCs w:val="22"/>
        </w:rPr>
      </w:pPr>
      <w:r w:rsidRPr="00905ACE">
        <w:rPr>
          <w:rStyle w:val="Emphasised"/>
          <w:bCs/>
          <w:sz w:val="22"/>
          <w:szCs w:val="22"/>
        </w:rPr>
        <w:t>Specific requirements to minimise risk of fall</w:t>
      </w:r>
    </w:p>
    <w:p w14:paraId="2B45E036" w14:textId="77777777" w:rsidR="00BC22B5" w:rsidRPr="00767CA1" w:rsidRDefault="00BC22B5" w:rsidP="00BC22B5">
      <w:pPr>
        <w:pStyle w:val="Boxedshaded"/>
        <w:rPr>
          <w:rStyle w:val="Emphasised"/>
          <w:b/>
          <w:sz w:val="22"/>
          <w:szCs w:val="22"/>
        </w:rPr>
      </w:pPr>
      <w:r w:rsidRPr="00767CA1">
        <w:rPr>
          <w:rStyle w:val="Emphasised"/>
          <w:b/>
          <w:sz w:val="22"/>
          <w:szCs w:val="22"/>
        </w:rPr>
        <w:t>WHS Regulation 80</w:t>
      </w:r>
    </w:p>
    <w:p w14:paraId="32B751FB" w14:textId="77777777" w:rsidR="00BC22B5" w:rsidRPr="00905ACE" w:rsidRDefault="00BC22B5" w:rsidP="00BC22B5">
      <w:pPr>
        <w:pStyle w:val="Boxedshaded"/>
        <w:rPr>
          <w:rStyle w:val="Emphasised"/>
          <w:bCs/>
          <w:sz w:val="22"/>
          <w:szCs w:val="22"/>
        </w:rPr>
      </w:pPr>
      <w:r w:rsidRPr="00905ACE">
        <w:rPr>
          <w:rStyle w:val="Emphasised"/>
          <w:bCs/>
          <w:sz w:val="22"/>
          <w:szCs w:val="22"/>
        </w:rPr>
        <w:t>Emergency and rescue procedures</w:t>
      </w:r>
    </w:p>
    <w:p w14:paraId="41EA6C4E" w14:textId="05FE92CF" w:rsidR="00BC22B5" w:rsidRPr="00FF4923" w:rsidRDefault="00AE0BCE" w:rsidP="00BC22B5">
      <w:pPr>
        <w:tabs>
          <w:tab w:val="left" w:pos="6900"/>
        </w:tabs>
        <w:contextualSpacing w:val="0"/>
        <w:rPr>
          <w:szCs w:val="22"/>
        </w:rPr>
      </w:pPr>
      <w:r w:rsidRPr="00FF4923">
        <w:rPr>
          <w:szCs w:val="22"/>
        </w:rPr>
        <w:t xml:space="preserve">Falls from a height are a major risk when using an EWP. </w:t>
      </w:r>
      <w:r w:rsidR="00BC22B5" w:rsidRPr="00FF4923">
        <w:rPr>
          <w:szCs w:val="22"/>
        </w:rPr>
        <w:t xml:space="preserve">As a PCBU at a workplace, if it is not reasonably practicable to eliminate the risk of a fall by working on the ground or on a solid construction, you must </w:t>
      </w:r>
      <w:r w:rsidR="00BC22B5" w:rsidRPr="00FF4923" w:rsidDel="00B75096">
        <w:rPr>
          <w:szCs w:val="22"/>
        </w:rPr>
        <w:t xml:space="preserve">provide and maintain a safe system of work to minimise </w:t>
      </w:r>
      <w:r w:rsidR="00BC22B5" w:rsidRPr="00FF4923">
        <w:rPr>
          <w:szCs w:val="22"/>
        </w:rPr>
        <w:t>the</w:t>
      </w:r>
      <w:r w:rsidR="00BC22B5" w:rsidRPr="00FF4923" w:rsidDel="00B75096">
        <w:rPr>
          <w:szCs w:val="22"/>
        </w:rPr>
        <w:t xml:space="preserve"> risk</w:t>
      </w:r>
      <w:r w:rsidR="00DE4681">
        <w:rPr>
          <w:szCs w:val="22"/>
        </w:rPr>
        <w:t xml:space="preserve"> so far as is reasonably practicable</w:t>
      </w:r>
      <w:r w:rsidR="00BC22B5" w:rsidRPr="00FF4923" w:rsidDel="00B75096">
        <w:rPr>
          <w:szCs w:val="22"/>
        </w:rPr>
        <w:t xml:space="preserve">. </w:t>
      </w:r>
      <w:r w:rsidR="00BC22B5" w:rsidRPr="00FF4923">
        <w:rPr>
          <w:szCs w:val="22"/>
        </w:rPr>
        <w:t xml:space="preserve">  </w:t>
      </w:r>
      <w:r w:rsidR="00BC22B5" w:rsidRPr="00FF4923" w:rsidDel="00B75096">
        <w:rPr>
          <w:szCs w:val="22"/>
        </w:rPr>
        <w:t xml:space="preserve"> </w:t>
      </w:r>
    </w:p>
    <w:p w14:paraId="5949C5CD" w14:textId="77777777" w:rsidR="00BC22B5" w:rsidRPr="00FF4923" w:rsidRDefault="00BC22B5" w:rsidP="00BC22B5">
      <w:pPr>
        <w:tabs>
          <w:tab w:val="left" w:pos="6900"/>
        </w:tabs>
        <w:contextualSpacing w:val="0"/>
        <w:rPr>
          <w:szCs w:val="22"/>
        </w:rPr>
      </w:pPr>
      <w:r w:rsidRPr="00FF4923">
        <w:rPr>
          <w:szCs w:val="22"/>
        </w:rPr>
        <w:lastRenderedPageBreak/>
        <w:t xml:space="preserve">Where possible, work should be organised so that people are not working above or below each other. A SWMS is required if the EWP is used in a construction activity where a person could fall more than two metres. </w:t>
      </w:r>
    </w:p>
    <w:p w14:paraId="7E361EAA" w14:textId="77777777" w:rsidR="00BC22B5" w:rsidRPr="00FF4923" w:rsidRDefault="00BC22B5" w:rsidP="00BC22B5">
      <w:pPr>
        <w:tabs>
          <w:tab w:val="left" w:pos="6900"/>
        </w:tabs>
        <w:contextualSpacing w:val="0"/>
        <w:rPr>
          <w:szCs w:val="22"/>
        </w:rPr>
      </w:pPr>
      <w:r w:rsidRPr="00FF4923">
        <w:rPr>
          <w:szCs w:val="22"/>
        </w:rPr>
        <w:t>To minimise the risk of workers falling from a height, control measures may include:</w:t>
      </w:r>
    </w:p>
    <w:p w14:paraId="020C9BEE" w14:textId="5AC4228D" w:rsidR="00AE0BCE" w:rsidRPr="00FF4923" w:rsidRDefault="00AE0BCE" w:rsidP="00AE0BCE">
      <w:pPr>
        <w:pStyle w:val="ListBullet"/>
        <w:numPr>
          <w:ilvl w:val="0"/>
          <w:numId w:val="8"/>
        </w:numPr>
        <w:ind w:left="641" w:hanging="357"/>
        <w:rPr>
          <w:szCs w:val="22"/>
        </w:rPr>
      </w:pPr>
      <w:r w:rsidRPr="00FF4923">
        <w:rPr>
          <w:szCs w:val="22"/>
        </w:rPr>
        <w:t xml:space="preserve">substitute the new or introduced hazard for something safer, e.g. </w:t>
      </w:r>
      <w:r w:rsidR="000843B5" w:rsidRPr="00FF4923">
        <w:rPr>
          <w:szCs w:val="22"/>
        </w:rPr>
        <w:t>replace the EWP with safer plant such as scaffolding</w:t>
      </w:r>
    </w:p>
    <w:p w14:paraId="38C6B6C1" w14:textId="2F827149" w:rsidR="00AE0BCE" w:rsidRPr="00FF4923" w:rsidRDefault="00AE0BCE" w:rsidP="00AE0BCE">
      <w:pPr>
        <w:pStyle w:val="ListBullet"/>
        <w:numPr>
          <w:ilvl w:val="0"/>
          <w:numId w:val="8"/>
        </w:numPr>
        <w:ind w:left="641" w:hanging="357"/>
        <w:rPr>
          <w:szCs w:val="22"/>
        </w:rPr>
      </w:pPr>
      <w:r w:rsidRPr="00FF4923">
        <w:rPr>
          <w:szCs w:val="22"/>
        </w:rPr>
        <w:t>isolate the new or introduced hazard from people, e.g. use a physical barrier to prevent people from entering an area</w:t>
      </w:r>
      <w:r w:rsidR="000843B5" w:rsidRPr="00FF4923">
        <w:rPr>
          <w:szCs w:val="22"/>
        </w:rPr>
        <w:t xml:space="preserve"> </w:t>
      </w:r>
    </w:p>
    <w:p w14:paraId="2213D05E" w14:textId="5FD3FB25" w:rsidR="00AE0BCE" w:rsidRPr="00FF4923" w:rsidRDefault="00AE0BCE" w:rsidP="00AE0BCE">
      <w:pPr>
        <w:pStyle w:val="ListBullet"/>
        <w:numPr>
          <w:ilvl w:val="0"/>
          <w:numId w:val="8"/>
        </w:numPr>
        <w:ind w:left="641" w:hanging="357"/>
        <w:rPr>
          <w:szCs w:val="22"/>
        </w:rPr>
      </w:pPr>
      <w:r w:rsidRPr="00FF4923">
        <w:rPr>
          <w:szCs w:val="22"/>
        </w:rPr>
        <w:t xml:space="preserve">use engineering controls, e.g. </w:t>
      </w:r>
      <w:r w:rsidR="0096057D">
        <w:rPr>
          <w:szCs w:val="22"/>
        </w:rPr>
        <w:t>workers</w:t>
      </w:r>
      <w:r w:rsidR="008C62B3" w:rsidRPr="00FF4923">
        <w:rPr>
          <w:szCs w:val="22"/>
        </w:rPr>
        <w:t xml:space="preserve"> on a boom-type EWP platform should use a full safety harness secured to the anchor point</w:t>
      </w:r>
      <w:r w:rsidR="00BC22B5" w:rsidRPr="00FF4923">
        <w:rPr>
          <w:szCs w:val="22"/>
        </w:rPr>
        <w:t>.</w:t>
      </w:r>
    </w:p>
    <w:p w14:paraId="615086C9" w14:textId="55C45292" w:rsidR="00AE0BCE" w:rsidRPr="00FF4923" w:rsidRDefault="00AE0BCE" w:rsidP="00AE0BCE">
      <w:pPr>
        <w:tabs>
          <w:tab w:val="left" w:pos="6900"/>
        </w:tabs>
        <w:contextualSpacing w:val="0"/>
        <w:rPr>
          <w:szCs w:val="22"/>
        </w:rPr>
      </w:pPr>
      <w:r w:rsidRPr="00FF4923">
        <w:rPr>
          <w:szCs w:val="22"/>
        </w:rPr>
        <w:t xml:space="preserve">If risks remain, you must minimise them, so far as is reasonably practicable, by implementing administrative controls, e.g. supervise access to an exclusion zone, use warning signs, plan so work is not carried out for an extended time at height, </w:t>
      </w:r>
      <w:r w:rsidR="00663651" w:rsidRPr="00FF4923">
        <w:rPr>
          <w:szCs w:val="22"/>
        </w:rPr>
        <w:t xml:space="preserve">ensure your workers wear appropriate </w:t>
      </w:r>
      <w:r w:rsidRPr="00FF4923">
        <w:rPr>
          <w:szCs w:val="22"/>
        </w:rPr>
        <w:t>PPE.</w:t>
      </w:r>
    </w:p>
    <w:p w14:paraId="35167A2A" w14:textId="77777777" w:rsidR="00AE0BCE" w:rsidRPr="00FF4923" w:rsidRDefault="00AE0BCE" w:rsidP="00AE0BCE">
      <w:pPr>
        <w:tabs>
          <w:tab w:val="left" w:pos="6900"/>
        </w:tabs>
        <w:contextualSpacing w:val="0"/>
        <w:rPr>
          <w:szCs w:val="22"/>
        </w:rPr>
      </w:pPr>
      <w:r w:rsidRPr="00FF4923">
        <w:rPr>
          <w:szCs w:val="22"/>
        </w:rPr>
        <w:t xml:space="preserve">You may need a combination of controls to sufficiently minimise the risk of a fall. </w:t>
      </w:r>
    </w:p>
    <w:p w14:paraId="69CB0A00" w14:textId="7FA3E3B9" w:rsidR="00BC22B5" w:rsidRPr="00AE0BCE" w:rsidRDefault="00BC22B5" w:rsidP="00BC22B5">
      <w:pPr>
        <w:tabs>
          <w:tab w:val="left" w:pos="6900"/>
        </w:tabs>
        <w:contextualSpacing w:val="0"/>
      </w:pPr>
      <w:r w:rsidRPr="00FF4923">
        <w:rPr>
          <w:szCs w:val="22"/>
        </w:rPr>
        <w:t xml:space="preserve">You must ensure that workers have access to first aiders and first aid equipment in the event of a fall. For further information, see the </w:t>
      </w:r>
      <w:hyperlink r:id="rId54" w:history="1">
        <w:r w:rsidRPr="00FF4923">
          <w:rPr>
            <w:rStyle w:val="Hyperlink"/>
            <w:i/>
            <w:iCs/>
            <w:color w:val="auto"/>
            <w:szCs w:val="22"/>
          </w:rPr>
          <w:t>Code of Practice: Managing the risks of falls at workplaces</w:t>
        </w:r>
      </w:hyperlink>
      <w:r w:rsidRPr="002F6356">
        <w:rPr>
          <w:i/>
          <w:iCs/>
          <w:szCs w:val="20"/>
        </w:rPr>
        <w:t xml:space="preserve">. </w:t>
      </w:r>
    </w:p>
    <w:p w14:paraId="2D4B9BC3" w14:textId="77777777" w:rsidR="00BC22B5" w:rsidRPr="006066C4" w:rsidRDefault="00BC22B5" w:rsidP="00BC22B5">
      <w:pPr>
        <w:pStyle w:val="SWAHeading3"/>
        <w:keepNext/>
      </w:pPr>
      <w:r w:rsidRPr="006066C4">
        <w:t>Fall prevention</w:t>
      </w:r>
    </w:p>
    <w:p w14:paraId="48A341AF" w14:textId="6256915B" w:rsidR="00BC22B5" w:rsidRPr="00FF4923" w:rsidRDefault="00BC22B5" w:rsidP="00BC22B5">
      <w:pPr>
        <w:tabs>
          <w:tab w:val="left" w:pos="6900"/>
        </w:tabs>
        <w:contextualSpacing w:val="0"/>
        <w:rPr>
          <w:szCs w:val="22"/>
        </w:rPr>
      </w:pPr>
      <w:r w:rsidRPr="00FF4923">
        <w:rPr>
          <w:szCs w:val="22"/>
        </w:rPr>
        <w:t xml:space="preserve">A fall prevention device is material or equipment—or a combination of both—designed to prevent a fall for temporary work at heights, which does not require any ongoing adjustment, alteration or operation by any person to ensure its integrity after initial installation. This includes secure fencing, edge protection, scaffolding, or working platforms. EWPs should have guard rails that are securely attached to the platform and are in good condition. Ensure the gates are </w:t>
      </w:r>
      <w:r w:rsidR="000843B5" w:rsidRPr="00FF4923">
        <w:rPr>
          <w:szCs w:val="22"/>
        </w:rPr>
        <w:t xml:space="preserve">latched </w:t>
      </w:r>
      <w:r w:rsidRPr="00FF4923">
        <w:rPr>
          <w:szCs w:val="22"/>
        </w:rPr>
        <w:t xml:space="preserve">when not in use. Workers should only enter and exit the EWP using the gate. Workers should not use ladders or climb on railings to gain additional height. </w:t>
      </w:r>
    </w:p>
    <w:p w14:paraId="3A1BB91B" w14:textId="77777777" w:rsidR="00BC22B5" w:rsidRPr="006066C4" w:rsidRDefault="00BC22B5" w:rsidP="00BC22B5">
      <w:pPr>
        <w:pStyle w:val="SWAHeading3"/>
        <w:keepNext/>
      </w:pPr>
      <w:r w:rsidRPr="006066C4">
        <w:t>Fall arrest</w:t>
      </w:r>
    </w:p>
    <w:p w14:paraId="5499152D" w14:textId="1241AAC0" w:rsidR="00BC22B5" w:rsidRPr="00FF4923" w:rsidRDefault="00BC22B5" w:rsidP="00BC22B5">
      <w:pPr>
        <w:tabs>
          <w:tab w:val="left" w:pos="6900"/>
        </w:tabs>
        <w:contextualSpacing w:val="0"/>
        <w:rPr>
          <w:szCs w:val="22"/>
        </w:rPr>
      </w:pPr>
      <w:r w:rsidRPr="00FF4923">
        <w:rPr>
          <w:szCs w:val="22"/>
        </w:rPr>
        <w:t xml:space="preserve">Fall arrest systems, </w:t>
      </w:r>
      <w:r w:rsidR="00F50344" w:rsidRPr="00FF4923">
        <w:rPr>
          <w:szCs w:val="22"/>
        </w:rPr>
        <w:t>including</w:t>
      </w:r>
      <w:r w:rsidRPr="00FF4923">
        <w:rPr>
          <w:szCs w:val="22"/>
        </w:rPr>
        <w:t xml:space="preserve"> individual fall arrest systems (</w:t>
      </w:r>
      <w:r w:rsidR="008D49CF" w:rsidRPr="00FF4923">
        <w:rPr>
          <w:szCs w:val="22"/>
        </w:rPr>
        <w:t>with</w:t>
      </w:r>
      <w:r w:rsidRPr="00FF4923">
        <w:rPr>
          <w:szCs w:val="22"/>
        </w:rPr>
        <w:t xml:space="preserve"> anchorage lines or rails) are intended to safely stop a worker falling an uncontrolled distance and reduce the impact of the fall.</w:t>
      </w:r>
    </w:p>
    <w:p w14:paraId="0FCE4D6C" w14:textId="57901FD2" w:rsidR="00BC22B5" w:rsidRPr="00FF4923" w:rsidRDefault="00BC22B5" w:rsidP="00BC22B5">
      <w:pPr>
        <w:tabs>
          <w:tab w:val="left" w:pos="6900"/>
        </w:tabs>
        <w:contextualSpacing w:val="0"/>
        <w:rPr>
          <w:szCs w:val="22"/>
        </w:rPr>
      </w:pPr>
      <w:r w:rsidRPr="00FF4923">
        <w:rPr>
          <w:szCs w:val="22"/>
        </w:rPr>
        <w:t xml:space="preserve">The system should be designed and installed so that the person travels the shortest possible distance before their fall is stopped. The equipment and anchorages should be designed, manufactured and installed to be capable of withstanding the force applied to them </w:t>
      </w:r>
      <w:proofErr w:type="gramStart"/>
      <w:r w:rsidRPr="00FF4923">
        <w:rPr>
          <w:szCs w:val="22"/>
        </w:rPr>
        <w:t>as a result of</w:t>
      </w:r>
      <w:proofErr w:type="gramEnd"/>
      <w:r w:rsidRPr="00FF4923">
        <w:rPr>
          <w:szCs w:val="22"/>
        </w:rPr>
        <w:t xml:space="preserve"> a person’s fall. If equipment has been used to arrest a fall, it should not be used again until it has been inspected and certified by a </w:t>
      </w:r>
      <w:hyperlink w:anchor="Glossary" w:history="1">
        <w:r w:rsidRPr="00F53876">
          <w:rPr>
            <w:rStyle w:val="Hyperlink"/>
            <w:szCs w:val="22"/>
          </w:rPr>
          <w:t>competent person</w:t>
        </w:r>
      </w:hyperlink>
      <w:r w:rsidRPr="00FF4923">
        <w:rPr>
          <w:szCs w:val="22"/>
        </w:rPr>
        <w:t xml:space="preserve"> as safe.</w:t>
      </w:r>
    </w:p>
    <w:p w14:paraId="787CD530" w14:textId="3445FFAC" w:rsidR="00BC22B5" w:rsidRPr="00FF4923" w:rsidRDefault="00BC22B5" w:rsidP="00BC22B5">
      <w:pPr>
        <w:tabs>
          <w:tab w:val="left" w:pos="6900"/>
        </w:tabs>
        <w:contextualSpacing w:val="0"/>
        <w:rPr>
          <w:szCs w:val="22"/>
        </w:rPr>
      </w:pPr>
      <w:r w:rsidRPr="00FF4923">
        <w:rPr>
          <w:szCs w:val="22"/>
        </w:rPr>
        <w:t>Full safety harnesses, secured to the anchor point, are to be worn by people on the platform of a boom-type EWP</w:t>
      </w:r>
      <w:r w:rsidR="00184D6A" w:rsidRPr="00FF4923">
        <w:rPr>
          <w:szCs w:val="22"/>
        </w:rPr>
        <w:t xml:space="preserve"> due to the increased </w:t>
      </w:r>
      <w:r w:rsidRPr="00FF4923">
        <w:rPr>
          <w:szCs w:val="22"/>
        </w:rPr>
        <w:t>risk of a free fall</w:t>
      </w:r>
      <w:r w:rsidR="00184D6A" w:rsidRPr="00FF4923">
        <w:rPr>
          <w:szCs w:val="22"/>
        </w:rPr>
        <w:t>. A</w:t>
      </w:r>
      <w:r w:rsidRPr="00FF4923">
        <w:rPr>
          <w:szCs w:val="22"/>
        </w:rPr>
        <w:t xml:space="preserve"> fall-arrest harness designed for attachment to a lanyard, including a personal energy absorber, should be worn by the people on the EWP. The lanyard should be as short as possible and should only be attached to the designated anchor point. </w:t>
      </w:r>
    </w:p>
    <w:p w14:paraId="02EB5BBC" w14:textId="0F40CBD6" w:rsidR="002D3E73" w:rsidRPr="00FF4923" w:rsidRDefault="002D3E73" w:rsidP="00BC22B5">
      <w:pPr>
        <w:tabs>
          <w:tab w:val="left" w:pos="6900"/>
        </w:tabs>
        <w:contextualSpacing w:val="0"/>
        <w:rPr>
          <w:szCs w:val="22"/>
        </w:rPr>
      </w:pPr>
      <w:r w:rsidRPr="00FF4923">
        <w:rPr>
          <w:szCs w:val="22"/>
        </w:rPr>
        <w:t xml:space="preserve">If a risk assessment determines it is needed, you should ensure workers wear harnesses on other EWP types. </w:t>
      </w:r>
    </w:p>
    <w:p w14:paraId="1EEE705D" w14:textId="77777777" w:rsidR="00BC22B5" w:rsidRPr="007347E2" w:rsidRDefault="00BC22B5" w:rsidP="00BC22B5">
      <w:pPr>
        <w:tabs>
          <w:tab w:val="left" w:pos="6900"/>
        </w:tabs>
        <w:contextualSpacing w:val="0"/>
        <w:rPr>
          <w:szCs w:val="22"/>
        </w:rPr>
      </w:pPr>
      <w:r w:rsidRPr="007347E2">
        <w:rPr>
          <w:szCs w:val="22"/>
        </w:rPr>
        <w:lastRenderedPageBreak/>
        <w:t xml:space="preserve">Workers should be aware of the hazards associated with working at heights and trained in the safe operating procedures that are in place to prevent falls. Workers should be able to conduct a visual inspection of the handrails, gate/entry bar and other protective barriers on the EWP to ensure they are in good condition and operating correctly. Harnesses should be worn, correctly fitted, maintained and anchored. </w:t>
      </w:r>
    </w:p>
    <w:p w14:paraId="3C595463" w14:textId="410B554B" w:rsidR="00BC22B5" w:rsidRDefault="00BC22B5" w:rsidP="00BC22B5">
      <w:pPr>
        <w:tabs>
          <w:tab w:val="left" w:pos="6900"/>
        </w:tabs>
        <w:contextualSpacing w:val="0"/>
        <w:rPr>
          <w:szCs w:val="22"/>
        </w:rPr>
      </w:pPr>
      <w:r w:rsidRPr="007347E2">
        <w:rPr>
          <w:szCs w:val="22"/>
        </w:rPr>
        <w:t>You must establish emergency procedures, including rescue procedures, if a fall arrest system is used</w:t>
      </w:r>
      <w:r w:rsidR="00C06387">
        <w:rPr>
          <w:szCs w:val="22"/>
        </w:rPr>
        <w:t xml:space="preserve"> and ensure that the emergency procedures are tested so they are effective.</w:t>
      </w:r>
      <w:r w:rsidR="006C6E4C">
        <w:rPr>
          <w:szCs w:val="22"/>
        </w:rPr>
        <w:t xml:space="preserve"> All relevant works must be provided with information, training and instruction in relation to the emergency procedures.</w:t>
      </w:r>
    </w:p>
    <w:p w14:paraId="3689DE2E" w14:textId="77777777" w:rsidR="00E3371E" w:rsidRPr="003916F0" w:rsidRDefault="00E3371E" w:rsidP="00E3371E">
      <w:pPr>
        <w:pStyle w:val="SWAHeading3"/>
        <w:keepNext/>
      </w:pPr>
      <w:r w:rsidRPr="003916F0">
        <w:t>Working over water</w:t>
      </w:r>
    </w:p>
    <w:p w14:paraId="621D4A19" w14:textId="7B0DB79C" w:rsidR="00E3371E" w:rsidRPr="007347E2" w:rsidRDefault="00E3371E" w:rsidP="00E3371E">
      <w:pPr>
        <w:tabs>
          <w:tab w:val="left" w:pos="6900"/>
        </w:tabs>
        <w:contextualSpacing w:val="0"/>
        <w:rPr>
          <w:szCs w:val="22"/>
        </w:rPr>
      </w:pPr>
      <w:r>
        <w:rPr>
          <w:szCs w:val="22"/>
        </w:rPr>
        <w:t>Where the work in an EWP is required to be on or over water</w:t>
      </w:r>
      <w:r w:rsidR="00BA2FAF">
        <w:rPr>
          <w:szCs w:val="22"/>
        </w:rPr>
        <w:t>. You</w:t>
      </w:r>
      <w:r>
        <w:rPr>
          <w:szCs w:val="22"/>
        </w:rPr>
        <w:t xml:space="preserve"> must undertake a risk assessment to determine whether workers should wear a safety harness or </w:t>
      </w:r>
      <w:r w:rsidR="0097579E">
        <w:rPr>
          <w:szCs w:val="22"/>
        </w:rPr>
        <w:t>personal flotation device</w:t>
      </w:r>
      <w:r>
        <w:rPr>
          <w:szCs w:val="22"/>
        </w:rPr>
        <w:t xml:space="preserve">. </w:t>
      </w:r>
    </w:p>
    <w:p w14:paraId="18B0948D" w14:textId="77777777" w:rsidR="00E3371E" w:rsidRDefault="00E3371E" w:rsidP="00E3371E">
      <w:pPr>
        <w:tabs>
          <w:tab w:val="left" w:pos="6900"/>
        </w:tabs>
        <w:contextualSpacing w:val="0"/>
        <w:rPr>
          <w:szCs w:val="22"/>
        </w:rPr>
      </w:pPr>
      <w:r>
        <w:rPr>
          <w:szCs w:val="22"/>
        </w:rPr>
        <w:t xml:space="preserve">The risk assessment should consider: </w:t>
      </w:r>
    </w:p>
    <w:p w14:paraId="493F952D" w14:textId="3C6DE05A" w:rsidR="00E3371E" w:rsidRPr="00A8407D" w:rsidRDefault="00E3371E" w:rsidP="00E3371E">
      <w:pPr>
        <w:pStyle w:val="ListParagraph"/>
        <w:numPr>
          <w:ilvl w:val="0"/>
          <w:numId w:val="25"/>
        </w:numPr>
        <w:tabs>
          <w:tab w:val="left" w:pos="6900"/>
        </w:tabs>
        <w:contextualSpacing w:val="0"/>
        <w:rPr>
          <w:szCs w:val="22"/>
        </w:rPr>
      </w:pPr>
      <w:r>
        <w:rPr>
          <w:szCs w:val="22"/>
        </w:rPr>
        <w:t>the risk of falling into the water</w:t>
      </w:r>
    </w:p>
    <w:p w14:paraId="274AC2C8" w14:textId="77777777" w:rsidR="00E3371E" w:rsidRPr="00A8407D" w:rsidRDefault="00E3371E" w:rsidP="00E3371E">
      <w:pPr>
        <w:pStyle w:val="ListParagraph"/>
        <w:numPr>
          <w:ilvl w:val="0"/>
          <w:numId w:val="25"/>
        </w:numPr>
        <w:tabs>
          <w:tab w:val="left" w:pos="6900"/>
        </w:tabs>
        <w:contextualSpacing w:val="0"/>
        <w:rPr>
          <w:szCs w:val="22"/>
        </w:rPr>
      </w:pPr>
      <w:r w:rsidRPr="00A8407D">
        <w:rPr>
          <w:szCs w:val="22"/>
        </w:rPr>
        <w:t xml:space="preserve">the risk of the EWP overturning and the risk of drowning </w:t>
      </w:r>
    </w:p>
    <w:p w14:paraId="7A1F278D" w14:textId="77777777" w:rsidR="00E3371E" w:rsidRPr="00A8407D" w:rsidRDefault="00E3371E" w:rsidP="00E3371E">
      <w:pPr>
        <w:pStyle w:val="ListParagraph"/>
        <w:numPr>
          <w:ilvl w:val="0"/>
          <w:numId w:val="25"/>
        </w:numPr>
        <w:tabs>
          <w:tab w:val="left" w:pos="6900"/>
        </w:tabs>
        <w:contextualSpacing w:val="0"/>
        <w:rPr>
          <w:szCs w:val="22"/>
        </w:rPr>
      </w:pPr>
      <w:r w:rsidRPr="00A8407D">
        <w:rPr>
          <w:szCs w:val="22"/>
        </w:rPr>
        <w:t>alternative controls, such as securing the EWP to a barge to minimise the risk of overturning, and</w:t>
      </w:r>
    </w:p>
    <w:p w14:paraId="183D5592" w14:textId="77777777" w:rsidR="00E3371E" w:rsidRPr="00A8407D" w:rsidRDefault="00E3371E" w:rsidP="00E3371E">
      <w:pPr>
        <w:pStyle w:val="ListParagraph"/>
        <w:numPr>
          <w:ilvl w:val="0"/>
          <w:numId w:val="25"/>
        </w:numPr>
        <w:tabs>
          <w:tab w:val="left" w:pos="6900"/>
        </w:tabs>
        <w:contextualSpacing w:val="0"/>
        <w:rPr>
          <w:szCs w:val="22"/>
        </w:rPr>
      </w:pPr>
      <w:r w:rsidRPr="00A8407D">
        <w:rPr>
          <w:szCs w:val="22"/>
        </w:rPr>
        <w:t xml:space="preserve">the type of EWP being used.  </w:t>
      </w:r>
    </w:p>
    <w:p w14:paraId="0A412895" w14:textId="6F5FFF79" w:rsidR="00BC22B5" w:rsidRDefault="005B56A3" w:rsidP="00BC22B5">
      <w:pPr>
        <w:pStyle w:val="SWAHeading2"/>
      </w:pPr>
      <w:bookmarkStart w:id="39" w:name="_Toc216094980"/>
      <w:r>
        <w:t>3</w:t>
      </w:r>
      <w:r w:rsidR="00BC22B5">
        <w:t>.4</w:t>
      </w:r>
      <w:r w:rsidR="00BC22B5">
        <w:tab/>
        <w:t>Electrical risks</w:t>
      </w:r>
      <w:bookmarkEnd w:id="39"/>
    </w:p>
    <w:p w14:paraId="00BE93CE" w14:textId="77777777" w:rsidR="00BC22B5" w:rsidRPr="006066C4" w:rsidRDefault="00BC22B5" w:rsidP="00BC22B5">
      <w:pPr>
        <w:pStyle w:val="SWAHeading3"/>
        <w:keepNext/>
      </w:pPr>
      <w:r w:rsidRPr="006066C4">
        <w:t>Overhead and underground electric lines</w:t>
      </w:r>
    </w:p>
    <w:p w14:paraId="2A38F7BD" w14:textId="77777777" w:rsidR="00BC22B5" w:rsidRDefault="00BC22B5" w:rsidP="00BC22B5">
      <w:pPr>
        <w:tabs>
          <w:tab w:val="left" w:pos="6900"/>
        </w:tabs>
        <w:contextualSpacing w:val="0"/>
      </w:pPr>
      <w:r w:rsidRPr="006066C4">
        <w:t xml:space="preserve">Electric lines pose significant risks, including electrocution, arcing, explosion, fire causing burns, unpredictable cable whiplash and electrifying other objects including signs, poles, trees or branches. Whether carrying voltage of 400,000V or 230V, contact with energised electric lines can be fatal. </w:t>
      </w:r>
    </w:p>
    <w:p w14:paraId="6684E673" w14:textId="6AD3E520" w:rsidR="00BC22B5" w:rsidRPr="006066C4" w:rsidRDefault="00E70353" w:rsidP="00BC22B5">
      <w:pPr>
        <w:tabs>
          <w:tab w:val="left" w:pos="6900"/>
        </w:tabs>
        <w:contextualSpacing w:val="0"/>
      </w:pPr>
      <w:r>
        <w:t>Touching an elec</w:t>
      </w:r>
      <w:r w:rsidR="00325B87">
        <w:t>t</w:t>
      </w:r>
      <w:r>
        <w:t>ric line is not the only way to be electrocuted</w:t>
      </w:r>
      <w:r w:rsidR="00BC22B5" w:rsidRPr="006066C4">
        <w:t>. A ‘flashover’ or ‘arc’ can electrocute a person close to a line conductor.</w:t>
      </w:r>
    </w:p>
    <w:p w14:paraId="1389B87D" w14:textId="77777777" w:rsidR="00BC22B5" w:rsidRPr="009F7B12" w:rsidRDefault="00BC22B5" w:rsidP="00BC22B5">
      <w:pPr>
        <w:pStyle w:val="Boxedshaded"/>
        <w:rPr>
          <w:rStyle w:val="Emphasised"/>
          <w:b/>
          <w:sz w:val="22"/>
          <w:szCs w:val="22"/>
        </w:rPr>
      </w:pPr>
      <w:r w:rsidRPr="009F7B12">
        <w:rPr>
          <w:rStyle w:val="Emphasised"/>
          <w:b/>
          <w:sz w:val="22"/>
          <w:szCs w:val="22"/>
        </w:rPr>
        <w:t>WHS Regulation 147</w:t>
      </w:r>
    </w:p>
    <w:p w14:paraId="25774204" w14:textId="77777777" w:rsidR="00BC22B5" w:rsidRPr="009F7B12" w:rsidRDefault="00BC22B5" w:rsidP="00BC22B5">
      <w:pPr>
        <w:pStyle w:val="Boxedshaded"/>
        <w:rPr>
          <w:rStyle w:val="Emphasised"/>
          <w:bCs/>
          <w:sz w:val="22"/>
          <w:szCs w:val="22"/>
        </w:rPr>
      </w:pPr>
      <w:r w:rsidRPr="009F7B12">
        <w:rPr>
          <w:rStyle w:val="Emphasised"/>
          <w:bCs/>
          <w:sz w:val="22"/>
          <w:szCs w:val="22"/>
        </w:rPr>
        <w:t xml:space="preserve">Risk management </w:t>
      </w:r>
    </w:p>
    <w:p w14:paraId="6B2C6C8A" w14:textId="77777777" w:rsidR="00BC22B5" w:rsidRPr="009F7B12" w:rsidRDefault="00BC22B5" w:rsidP="00BC22B5">
      <w:pPr>
        <w:pStyle w:val="Boxedshaded"/>
        <w:rPr>
          <w:rStyle w:val="Emphasised"/>
          <w:b/>
          <w:sz w:val="22"/>
          <w:szCs w:val="22"/>
        </w:rPr>
      </w:pPr>
      <w:r w:rsidRPr="009F7B12">
        <w:rPr>
          <w:rStyle w:val="Emphasised"/>
          <w:b/>
          <w:sz w:val="22"/>
          <w:szCs w:val="22"/>
        </w:rPr>
        <w:t>WHS Regulation 166</w:t>
      </w:r>
    </w:p>
    <w:p w14:paraId="224CE937" w14:textId="77777777" w:rsidR="00BC22B5" w:rsidRPr="009F7B12" w:rsidRDefault="00BC22B5" w:rsidP="00BC22B5">
      <w:pPr>
        <w:pStyle w:val="Boxedshaded"/>
        <w:rPr>
          <w:rStyle w:val="Emphasised"/>
          <w:bCs/>
          <w:sz w:val="22"/>
          <w:szCs w:val="22"/>
        </w:rPr>
      </w:pPr>
      <w:r w:rsidRPr="009F7B12">
        <w:rPr>
          <w:rStyle w:val="Emphasised"/>
          <w:bCs/>
          <w:sz w:val="22"/>
          <w:szCs w:val="22"/>
        </w:rPr>
        <w:t>Overhead and underground electric lines</w:t>
      </w:r>
    </w:p>
    <w:p w14:paraId="7B9B98DA" w14:textId="0C21583F" w:rsidR="00F775DF" w:rsidRDefault="00BC22B5" w:rsidP="00BC22B5">
      <w:pPr>
        <w:tabs>
          <w:tab w:val="left" w:pos="6900"/>
        </w:tabs>
        <w:contextualSpacing w:val="0"/>
      </w:pPr>
      <w:r w:rsidRPr="006066C4">
        <w:t xml:space="preserve">As a PCBU at a workplace, you must ensure, so far as is reasonably practicable, that no person, plant or thing at the workplace comes within an unsafe distance of an overhead or underground electric line. </w:t>
      </w:r>
    </w:p>
    <w:p w14:paraId="76432414" w14:textId="77777777" w:rsidR="00F775DF" w:rsidRDefault="00F775DF">
      <w:pPr>
        <w:spacing w:after="200" w:line="276" w:lineRule="auto"/>
        <w:contextualSpacing w:val="0"/>
      </w:pPr>
      <w:r>
        <w:br w:type="page"/>
      </w:r>
    </w:p>
    <w:p w14:paraId="1B43D40A" w14:textId="77777777" w:rsidR="00BC22B5" w:rsidRDefault="00BC22B5" w:rsidP="00BC22B5">
      <w:pPr>
        <w:pStyle w:val="SWAHeading3"/>
        <w:keepNext/>
      </w:pPr>
      <w:r>
        <w:lastRenderedPageBreak/>
        <w:t>Before you start work</w:t>
      </w:r>
    </w:p>
    <w:p w14:paraId="142A4C64" w14:textId="77777777" w:rsidR="00BC22B5" w:rsidRPr="003A5B3A" w:rsidRDefault="00BC22B5" w:rsidP="00BC22B5">
      <w:pPr>
        <w:tabs>
          <w:tab w:val="left" w:pos="6900"/>
        </w:tabs>
        <w:contextualSpacing w:val="0"/>
      </w:pPr>
      <w:r w:rsidRPr="003A5B3A">
        <w:t>Before directing or allowing work to start, a person with management or control of the workplace must take all reasonable steps to get current information about any underground or overhead electrical services in the areas at the workplace where the work involving the EWP is to be carried out.</w:t>
      </w:r>
    </w:p>
    <w:p w14:paraId="35C15A1E" w14:textId="5849DAF9" w:rsidR="00BC22B5" w:rsidRPr="003A5B3A" w:rsidRDefault="00BC22B5" w:rsidP="00BC22B5">
      <w:pPr>
        <w:tabs>
          <w:tab w:val="left" w:pos="6900"/>
        </w:tabs>
        <w:contextualSpacing w:val="0"/>
      </w:pPr>
      <w:r w:rsidRPr="003A5B3A">
        <w:t xml:space="preserve">If working in a public place the PCBU must take all reasonable steps to identify all services present. Information </w:t>
      </w:r>
      <w:r w:rsidR="001248C2">
        <w:t>should</w:t>
      </w:r>
      <w:r w:rsidR="001248C2" w:rsidRPr="003A5B3A">
        <w:t xml:space="preserve"> </w:t>
      </w:r>
      <w:r w:rsidRPr="003A5B3A">
        <w:t>be obtained by contacting:</w:t>
      </w:r>
    </w:p>
    <w:p w14:paraId="55AAF6CE" w14:textId="64B64A32" w:rsidR="00BC22B5" w:rsidRPr="00E626B4" w:rsidRDefault="00BC22B5" w:rsidP="00BC22B5">
      <w:pPr>
        <w:pStyle w:val="ListBullet"/>
        <w:numPr>
          <w:ilvl w:val="0"/>
          <w:numId w:val="8"/>
        </w:numPr>
        <w:ind w:left="641" w:hanging="357"/>
      </w:pPr>
      <w:r w:rsidRPr="00E626B4">
        <w:t xml:space="preserve">Before You Dig Australia </w:t>
      </w:r>
      <w:r w:rsidR="00F521E6">
        <w:t>–</w:t>
      </w:r>
      <w:r w:rsidRPr="00E626B4">
        <w:t xml:space="preserve"> a free enquiry service for information on underground assets anywhere in Australia. This organisation will tell you if electrical cables owned by one or more of its contributory members </w:t>
      </w:r>
      <w:proofErr w:type="gramStart"/>
      <w:r w:rsidRPr="00E626B4">
        <w:t>are located in</w:t>
      </w:r>
      <w:proofErr w:type="gramEnd"/>
      <w:r w:rsidRPr="00E626B4">
        <w:t xml:space="preserve"> the vicinity of your site. Definite cable locations can be determined by special arrangement with the organisations. Before You Dig Australia can be contacted by submitting an online enquiry form on the Before You Dig Australia website </w:t>
      </w:r>
      <w:hyperlink r:id="rId55" w:history="1">
        <w:r w:rsidRPr="00E626B4">
          <w:t>www.byda.com.au</w:t>
        </w:r>
      </w:hyperlink>
      <w:r w:rsidRPr="00E626B4">
        <w:t xml:space="preserve">. </w:t>
      </w:r>
    </w:p>
    <w:p w14:paraId="1ACB28BC" w14:textId="77777777" w:rsidR="00BC22B5" w:rsidRPr="00E626B4" w:rsidRDefault="00BC22B5" w:rsidP="00BC22B5">
      <w:pPr>
        <w:pStyle w:val="ListBullet"/>
        <w:numPr>
          <w:ilvl w:val="0"/>
          <w:numId w:val="8"/>
        </w:numPr>
        <w:ind w:left="641" w:hanging="357"/>
      </w:pPr>
      <w:r w:rsidRPr="00E626B4">
        <w:t>Relevant authorities about all electrical cables they may have placed in the vicinity of the work.</w:t>
      </w:r>
    </w:p>
    <w:p w14:paraId="7EE67D59" w14:textId="72D4E72E" w:rsidR="00BC22B5" w:rsidRPr="00E626B4" w:rsidRDefault="00BC22B5" w:rsidP="00BC22B5">
      <w:pPr>
        <w:pStyle w:val="ListBullet"/>
        <w:numPr>
          <w:ilvl w:val="0"/>
          <w:numId w:val="8"/>
        </w:numPr>
        <w:ind w:left="641" w:hanging="357"/>
      </w:pPr>
      <w:r w:rsidRPr="00E626B4">
        <w:t xml:space="preserve">Look up and live </w:t>
      </w:r>
      <w:r w:rsidR="00F521E6">
        <w:t>–</w:t>
      </w:r>
      <w:r w:rsidRPr="00E626B4">
        <w:t xml:space="preserve"> provides an interactive map to identify the powerlines, their voltages and who owns them. With most of Australia’s above ground electricity network now active on the map, the tool is free and available on web, android and apple phone apps. It also includes information on powerline safety guidelines and de-energisation of powerlines.</w:t>
      </w:r>
    </w:p>
    <w:p w14:paraId="6B63C35A" w14:textId="77777777" w:rsidR="00BC22B5" w:rsidRPr="003A5B3A" w:rsidRDefault="00BC22B5" w:rsidP="00BC22B5">
      <w:pPr>
        <w:tabs>
          <w:tab w:val="left" w:pos="6900"/>
        </w:tabs>
        <w:contextualSpacing w:val="0"/>
      </w:pPr>
      <w:r w:rsidRPr="003A5B3A">
        <w:t xml:space="preserve">The available information about existing electrical services may not be accurate. Therefore, it is important to also conduct an initial examination of the work site. </w:t>
      </w:r>
    </w:p>
    <w:p w14:paraId="6D4A55FE" w14:textId="77777777" w:rsidR="00BC22B5" w:rsidRPr="003A5B3A" w:rsidRDefault="00BC22B5" w:rsidP="00BC22B5">
      <w:pPr>
        <w:tabs>
          <w:tab w:val="left" w:pos="6900"/>
        </w:tabs>
        <w:contextualSpacing w:val="0"/>
      </w:pPr>
      <w:r w:rsidRPr="003A5B3A">
        <w:t xml:space="preserve">On private property, contact the owner or occupier of the site about buried cables before starting work. </w:t>
      </w:r>
    </w:p>
    <w:p w14:paraId="57D1ECAE" w14:textId="77777777" w:rsidR="00BC22B5" w:rsidRPr="00CF0065" w:rsidRDefault="00BC22B5" w:rsidP="00BC22B5">
      <w:pPr>
        <w:tabs>
          <w:tab w:val="left" w:pos="6900"/>
        </w:tabs>
        <w:contextualSpacing w:val="0"/>
      </w:pPr>
      <w:r w:rsidRPr="00CF0065">
        <w:t xml:space="preserve">Underground and overhead electrical services information obtained must be: </w:t>
      </w:r>
    </w:p>
    <w:p w14:paraId="2B71AF58" w14:textId="77777777" w:rsidR="00BC22B5" w:rsidRPr="00CF0065" w:rsidRDefault="00BC22B5" w:rsidP="00BC22B5">
      <w:pPr>
        <w:pStyle w:val="ListBullet"/>
        <w:numPr>
          <w:ilvl w:val="0"/>
          <w:numId w:val="8"/>
        </w:numPr>
        <w:ind w:left="641" w:hanging="357"/>
      </w:pPr>
      <w:r w:rsidRPr="00CF0065">
        <w:t xml:space="preserve">made available to any worker, principal contractor and subcontractors </w:t>
      </w:r>
    </w:p>
    <w:p w14:paraId="43609E88" w14:textId="77777777" w:rsidR="00BC22B5" w:rsidRPr="00CF0065" w:rsidRDefault="00BC22B5" w:rsidP="00BC22B5">
      <w:pPr>
        <w:pStyle w:val="ListBullet"/>
        <w:numPr>
          <w:ilvl w:val="0"/>
          <w:numId w:val="8"/>
        </w:numPr>
        <w:ind w:left="641" w:hanging="357"/>
      </w:pPr>
      <w:r w:rsidRPr="00CF0065">
        <w:t xml:space="preserve">readily available for inspection, as required under the WHS Act, and </w:t>
      </w:r>
    </w:p>
    <w:p w14:paraId="6CAE9FE5" w14:textId="77777777" w:rsidR="00BC22B5" w:rsidRPr="00CF0065" w:rsidRDefault="00BC22B5" w:rsidP="00BC22B5">
      <w:pPr>
        <w:pStyle w:val="ListBullet"/>
        <w:numPr>
          <w:ilvl w:val="0"/>
          <w:numId w:val="8"/>
        </w:numPr>
        <w:ind w:left="641" w:hanging="357"/>
      </w:pPr>
      <w:r w:rsidRPr="00CF0065">
        <w:t>retained until the work is completed or, if there is a notifiable incident relating to the work, two years after the incident occurs.</w:t>
      </w:r>
    </w:p>
    <w:p w14:paraId="023901E4" w14:textId="61CEDEE5" w:rsidR="00BC22B5" w:rsidRPr="00CF0065" w:rsidRDefault="00BC22B5" w:rsidP="00BC22B5">
      <w:pPr>
        <w:tabs>
          <w:tab w:val="left" w:pos="6900"/>
        </w:tabs>
        <w:contextualSpacing w:val="0"/>
      </w:pPr>
      <w:r w:rsidRPr="00CF0065">
        <w:t xml:space="preserve">Further guidance on electrical services and how to locate them is available in the </w:t>
      </w:r>
      <w:hyperlink r:id="rId56" w:history="1">
        <w:r w:rsidRPr="00A03344">
          <w:rPr>
            <w:rStyle w:val="Hyperlink"/>
            <w:i/>
            <w:iCs/>
          </w:rPr>
          <w:t>Model Code of Practice: Construction work</w:t>
        </w:r>
        <w:r w:rsidRPr="002E4127">
          <w:rPr>
            <w:rStyle w:val="Hyperlink"/>
          </w:rPr>
          <w:t xml:space="preserve"> </w:t>
        </w:r>
      </w:hyperlink>
      <w:r w:rsidRPr="00CF0065">
        <w:t xml:space="preserve">and </w:t>
      </w:r>
      <w:hyperlink r:id="rId57" w:history="1">
        <w:r w:rsidR="00F521E6" w:rsidRPr="003F3F27">
          <w:rPr>
            <w:rStyle w:val="Hyperlink"/>
            <w:i/>
            <w:iCs/>
          </w:rPr>
          <w:t>General guide for working in the vicinity of overhead and underground electric lines</w:t>
        </w:r>
      </w:hyperlink>
      <w:r w:rsidRPr="00CF0065">
        <w:t>.</w:t>
      </w:r>
    </w:p>
    <w:p w14:paraId="600A384E" w14:textId="77777777" w:rsidR="00BC22B5" w:rsidRDefault="00BC22B5" w:rsidP="00BC22B5">
      <w:pPr>
        <w:pStyle w:val="SWAHeading3"/>
        <w:keepNext/>
      </w:pPr>
      <w:r>
        <w:t>Assessing the risk of electrical lines</w:t>
      </w:r>
    </w:p>
    <w:p w14:paraId="031EF630" w14:textId="77777777" w:rsidR="00BC22B5" w:rsidRPr="006066C4" w:rsidRDefault="00BC22B5" w:rsidP="00BC22B5">
      <w:pPr>
        <w:tabs>
          <w:tab w:val="left" w:pos="6900"/>
        </w:tabs>
        <w:contextualSpacing w:val="0"/>
      </w:pPr>
      <w:r w:rsidRPr="006066C4">
        <w:t>The following should be considered</w:t>
      </w:r>
      <w:r>
        <w:t xml:space="preserve"> when assessing the risk</w:t>
      </w:r>
      <w:r w:rsidRPr="006066C4">
        <w:t>:</w:t>
      </w:r>
    </w:p>
    <w:p w14:paraId="55D73E7E" w14:textId="77777777" w:rsidR="00BC22B5" w:rsidRPr="006066C4" w:rsidRDefault="00BC22B5" w:rsidP="00BC22B5">
      <w:pPr>
        <w:pStyle w:val="ListBullet"/>
        <w:numPr>
          <w:ilvl w:val="0"/>
          <w:numId w:val="8"/>
        </w:numPr>
        <w:ind w:left="641" w:hanging="357"/>
      </w:pPr>
      <w:r w:rsidRPr="006066C4">
        <w:t>Are workers or plant likely to go near electric lines? If so, how high are the electric lines and the plant</w:t>
      </w:r>
      <w:r>
        <w:t xml:space="preserve"> and what voltage are the lines</w:t>
      </w:r>
      <w:r w:rsidRPr="006066C4">
        <w:t>?</w:t>
      </w:r>
    </w:p>
    <w:p w14:paraId="3D854450" w14:textId="77777777" w:rsidR="00BC22B5" w:rsidRPr="006066C4" w:rsidRDefault="00BC22B5" w:rsidP="00BC22B5">
      <w:pPr>
        <w:pStyle w:val="ListBullet"/>
        <w:numPr>
          <w:ilvl w:val="0"/>
          <w:numId w:val="8"/>
        </w:numPr>
        <w:ind w:left="641" w:hanging="357"/>
      </w:pPr>
      <w:r w:rsidRPr="006066C4">
        <w:t>Are overhead electric lines hard to see in the sky or are they hidden by trees?</w:t>
      </w:r>
    </w:p>
    <w:p w14:paraId="3C9A880E" w14:textId="77777777" w:rsidR="00BC22B5" w:rsidRPr="006066C4" w:rsidRDefault="00BC22B5" w:rsidP="00BC22B5">
      <w:pPr>
        <w:pStyle w:val="ListBullet"/>
        <w:numPr>
          <w:ilvl w:val="0"/>
          <w:numId w:val="8"/>
        </w:numPr>
        <w:ind w:left="641" w:hanging="357"/>
      </w:pPr>
      <w:r w:rsidRPr="006066C4">
        <w:t>Have underground electric lines been accurately located?</w:t>
      </w:r>
    </w:p>
    <w:p w14:paraId="0F625682" w14:textId="77777777" w:rsidR="00BC22B5" w:rsidRPr="006066C4" w:rsidRDefault="00BC22B5" w:rsidP="00BC22B5">
      <w:pPr>
        <w:pStyle w:val="ListBullet"/>
        <w:numPr>
          <w:ilvl w:val="0"/>
          <w:numId w:val="8"/>
        </w:numPr>
        <w:ind w:left="641" w:hanging="357"/>
      </w:pPr>
      <w:r w:rsidRPr="006066C4">
        <w:t>Has the relevant state or territory electricity supply authority been contacted for information about specific requirements when working near electric lines, including the qualifications required for those people working near electric lines?</w:t>
      </w:r>
    </w:p>
    <w:p w14:paraId="4A9D6F66" w14:textId="77777777" w:rsidR="00BC22B5" w:rsidRPr="006066C4" w:rsidRDefault="00BC22B5" w:rsidP="00BC22B5">
      <w:pPr>
        <w:pStyle w:val="ListBullet"/>
        <w:numPr>
          <w:ilvl w:val="0"/>
          <w:numId w:val="8"/>
        </w:numPr>
        <w:ind w:left="641" w:hanging="357"/>
      </w:pPr>
      <w:r w:rsidRPr="006066C4">
        <w:lastRenderedPageBreak/>
        <w:t>Have emergency rescue procedures been established, including calling the electricity supply authority to isolate the electricity supply before trying to rescue a person receiving an electric shock?</w:t>
      </w:r>
    </w:p>
    <w:p w14:paraId="14C78269" w14:textId="77777777" w:rsidR="00BC22B5" w:rsidRPr="006066C4" w:rsidRDefault="00BC22B5" w:rsidP="00BC22B5">
      <w:pPr>
        <w:tabs>
          <w:tab w:val="left" w:pos="6900"/>
        </w:tabs>
        <w:contextualSpacing w:val="0"/>
      </w:pPr>
      <w:r w:rsidRPr="006066C4">
        <w:t>You</w:t>
      </w:r>
      <w:r w:rsidRPr="00583AB3">
        <w:t xml:space="preserve"> </w:t>
      </w:r>
      <w:r w:rsidRPr="006066C4">
        <w:t>should consider the distance required to avoid electrical flashover, allow for the inadvertent movement of a person or plant, and allow for the sag and sway of conductors.</w:t>
      </w:r>
    </w:p>
    <w:p w14:paraId="44E2AE44" w14:textId="77777777" w:rsidR="00BC22B5" w:rsidRDefault="00BC22B5" w:rsidP="00BC22B5">
      <w:pPr>
        <w:tabs>
          <w:tab w:val="left" w:pos="6900"/>
        </w:tabs>
        <w:contextualSpacing w:val="0"/>
      </w:pPr>
      <w:r w:rsidRPr="006066C4">
        <w:t>If it is not reasonably practicable to ensure a safe distance, you must ensure that a risk assessment is conducted for the proposed work and control measures implemented are consistent with the risk assessment and the requirements of an electricity supply authority where it is responsible for the electric line.</w:t>
      </w:r>
    </w:p>
    <w:p w14:paraId="4744426A" w14:textId="77777777" w:rsidR="00BC22B5" w:rsidRPr="006066C4" w:rsidRDefault="00BC22B5" w:rsidP="00BC22B5">
      <w:pPr>
        <w:tabs>
          <w:tab w:val="left" w:pos="6900"/>
        </w:tabs>
        <w:contextualSpacing w:val="0"/>
      </w:pPr>
      <w:r>
        <w:t>Where overhead electrical lines are present and there is any risk of entering the exclusion zone, the principal contractor should ensure documented consultation occurs with the relevant Electrical Supply entity (in addition to other consultation outlined in Chapter 1), and all recommendations from the Electrical Supply entity are followed.</w:t>
      </w:r>
    </w:p>
    <w:p w14:paraId="20B4C2F0" w14:textId="0075A78D" w:rsidR="00BC22B5" w:rsidRPr="00A03344" w:rsidRDefault="00BC22B5" w:rsidP="00BC22B5">
      <w:pPr>
        <w:tabs>
          <w:tab w:val="left" w:pos="6900"/>
        </w:tabs>
        <w:contextualSpacing w:val="0"/>
        <w:rPr>
          <w:i/>
          <w:iCs/>
          <w:u w:val="single"/>
        </w:rPr>
      </w:pPr>
      <w:r w:rsidRPr="007059F9">
        <w:t>Further information can be found in the</w:t>
      </w:r>
      <w:r>
        <w:rPr>
          <w:rStyle w:val="Hyperlink"/>
          <w:i/>
          <w:color w:val="auto"/>
        </w:rPr>
        <w:t xml:space="preserve"> </w:t>
      </w:r>
      <w:hyperlink r:id="rId58" w:history="1">
        <w:r w:rsidRPr="00A03344">
          <w:rPr>
            <w:rStyle w:val="Hyperlink"/>
            <w:i/>
            <w:iCs/>
          </w:rPr>
          <w:t>General guide for working in the vicinity of overhead and underground electric lines</w:t>
        </w:r>
      </w:hyperlink>
      <w:r w:rsidR="00A03344">
        <w:rPr>
          <w:rStyle w:val="Hyperlink"/>
          <w:i/>
          <w:iCs/>
        </w:rPr>
        <w:t>.</w:t>
      </w:r>
    </w:p>
    <w:p w14:paraId="51A73047" w14:textId="77777777" w:rsidR="00BC22B5" w:rsidRPr="00583AB3" w:rsidRDefault="00BC22B5" w:rsidP="00BC22B5">
      <w:pPr>
        <w:tabs>
          <w:tab w:val="left" w:pos="6900"/>
        </w:tabs>
        <w:contextualSpacing w:val="0"/>
      </w:pPr>
      <w:r w:rsidRPr="00583AB3">
        <w:t xml:space="preserve">A SWMS must be prepared for managing the risks associated with </w:t>
      </w:r>
      <w:proofErr w:type="gramStart"/>
      <w:r w:rsidRPr="00583AB3">
        <w:t>high risk</w:t>
      </w:r>
      <w:proofErr w:type="gramEnd"/>
      <w:r w:rsidRPr="00583AB3">
        <w:t xml:space="preserve"> work on or near energised electrical installations or services, both underground and overhead. </w:t>
      </w:r>
    </w:p>
    <w:p w14:paraId="15F3EB63" w14:textId="77777777" w:rsidR="00BC22B5" w:rsidRPr="006066C4" w:rsidRDefault="00BC22B5" w:rsidP="00BC22B5">
      <w:pPr>
        <w:pStyle w:val="SWAHeading3"/>
        <w:keepNext/>
      </w:pPr>
      <w:r w:rsidRPr="006066C4">
        <w:t>Approach distances</w:t>
      </w:r>
    </w:p>
    <w:p w14:paraId="4999F567" w14:textId="77777777" w:rsidR="00BC22B5" w:rsidRPr="006066C4" w:rsidRDefault="00BC22B5" w:rsidP="00BC22B5">
      <w:pPr>
        <w:tabs>
          <w:tab w:val="left" w:pos="6900"/>
        </w:tabs>
        <w:contextualSpacing w:val="0"/>
      </w:pPr>
      <w:r w:rsidRPr="006066C4">
        <w:t xml:space="preserve">Approach distances and work zones in each state and territory vary for people and plant depending on the voltage of the overhead electric line, whether the electric lines are insulated or bare, and in some states with or without consultation with the person in control of the energised overhead electric line or exposed part. </w:t>
      </w:r>
    </w:p>
    <w:p w14:paraId="4035951F" w14:textId="246273AD" w:rsidR="00CC5B9F" w:rsidRPr="00A343BC" w:rsidRDefault="00BC22B5" w:rsidP="00BC22B5">
      <w:pPr>
        <w:tabs>
          <w:tab w:val="left" w:pos="6900"/>
        </w:tabs>
        <w:contextualSpacing w:val="0"/>
      </w:pPr>
      <w:r w:rsidRPr="00A343BC">
        <w:t xml:space="preserve">Most risks can be controlled by observing safe working distances for people and EWPs working near electric lines. Safe working distances will depend on the type of work and the voltage of the electric lines. </w:t>
      </w:r>
      <w:r w:rsidR="00CC5B9F">
        <w:rPr>
          <w:szCs w:val="22"/>
        </w:rPr>
        <w:t>U</w:t>
      </w:r>
      <w:r w:rsidR="00CC5B9F" w:rsidRPr="00FF4923">
        <w:rPr>
          <w:szCs w:val="22"/>
        </w:rPr>
        <w:t xml:space="preserve">se the </w:t>
      </w:r>
      <w:hyperlink r:id="rId59" w:history="1">
        <w:r w:rsidR="00CC5B9F" w:rsidRPr="00FF4923">
          <w:rPr>
            <w:rStyle w:val="Hyperlink"/>
            <w:szCs w:val="22"/>
          </w:rPr>
          <w:t>Look Up and Live Tool</w:t>
        </w:r>
      </w:hyperlink>
      <w:r w:rsidR="00CC5B9F">
        <w:t xml:space="preserve"> and c</w:t>
      </w:r>
      <w:r w:rsidRPr="00A343BC">
        <w:t>ontact the relevant electricity supply authority to determine the type of control measures required. This may include isolating the electric line for the duration of the work.</w:t>
      </w:r>
      <w:r w:rsidR="00CC5B9F">
        <w:t xml:space="preserve"> </w:t>
      </w:r>
    </w:p>
    <w:p w14:paraId="672C09AE" w14:textId="343B71EF" w:rsidR="00BC22B5" w:rsidRPr="00A343BC" w:rsidRDefault="00BC22B5" w:rsidP="00BC22B5">
      <w:pPr>
        <w:tabs>
          <w:tab w:val="left" w:pos="6900"/>
        </w:tabs>
        <w:contextualSpacing w:val="0"/>
      </w:pPr>
      <w:r w:rsidRPr="00A343BC">
        <w:t>Contact with energised overhead electric lines may have an impact on parts of the EWP, for example</w:t>
      </w:r>
      <w:r w:rsidR="00F521E6">
        <w:t>,</w:t>
      </w:r>
      <w:r w:rsidRPr="00A343BC">
        <w:t xml:space="preserve"> tyres, hydraulic and electrical systems. If contact occurs, the EWP should be immediately placed out</w:t>
      </w:r>
      <w:r w:rsidRPr="00A343BC">
        <w:noBreakHyphen/>
        <w:t>of</w:t>
      </w:r>
      <w:r w:rsidRPr="00A343BC">
        <w:noBreakHyphen/>
        <w:t xml:space="preserve">service until it has been inspected by a </w:t>
      </w:r>
      <w:hyperlink w:anchor="Glossary" w:history="1">
        <w:r w:rsidRPr="00F53876">
          <w:rPr>
            <w:rStyle w:val="Hyperlink"/>
          </w:rPr>
          <w:t>competent person</w:t>
        </w:r>
      </w:hyperlink>
      <w:r w:rsidRPr="00A343BC">
        <w:t xml:space="preserve"> and proven to be safe to use. If the EWP has inflatable tyres and there is a risk of tyre explosion, the machine should be placed in an appropriate exclusion zone for at least 24 hours after the incident. </w:t>
      </w:r>
    </w:p>
    <w:p w14:paraId="1F7C40E3" w14:textId="2403962D" w:rsidR="00F775DF" w:rsidRDefault="00BC22B5" w:rsidP="00BC22B5">
      <w:pPr>
        <w:tabs>
          <w:tab w:val="left" w:pos="6900"/>
        </w:tabs>
        <w:contextualSpacing w:val="0"/>
      </w:pPr>
      <w:r w:rsidRPr="007059F9">
        <w:t xml:space="preserve">It can be difficult for </w:t>
      </w:r>
      <w:r w:rsidRPr="00A343BC">
        <w:t xml:space="preserve">EWP </w:t>
      </w:r>
      <w:r w:rsidRPr="007059F9">
        <w:t xml:space="preserve">operators to see overhead electric lines or judge their height. Prior to starting work, you should determine what approach distances and work zones (see Figure </w:t>
      </w:r>
      <w:r>
        <w:t>7</w:t>
      </w:r>
      <w:r w:rsidRPr="007059F9">
        <w:t xml:space="preserve">) are required for the safe operation of </w:t>
      </w:r>
      <w:r w:rsidRPr="00A343BC">
        <w:t xml:space="preserve">EWPs </w:t>
      </w:r>
      <w:r w:rsidRPr="007059F9">
        <w:t xml:space="preserve">and the safety of </w:t>
      </w:r>
      <w:r w:rsidRPr="00A343BC">
        <w:t xml:space="preserve">EWP </w:t>
      </w:r>
      <w:r w:rsidRPr="007059F9">
        <w:t>operators and other workers.</w:t>
      </w:r>
    </w:p>
    <w:p w14:paraId="38A4F286" w14:textId="77777777" w:rsidR="00F775DF" w:rsidRDefault="00F775DF">
      <w:pPr>
        <w:spacing w:after="200" w:line="276" w:lineRule="auto"/>
        <w:contextualSpacing w:val="0"/>
      </w:pPr>
      <w:r>
        <w:br w:type="page"/>
      </w:r>
    </w:p>
    <w:p w14:paraId="7CD214C9" w14:textId="77777777" w:rsidR="00BC22B5" w:rsidRPr="006066C4" w:rsidRDefault="00BC22B5" w:rsidP="00BC22B5">
      <w:pPr>
        <w:tabs>
          <w:tab w:val="left" w:pos="6900"/>
        </w:tabs>
        <w:contextualSpacing w:val="0"/>
      </w:pPr>
      <w:r w:rsidRPr="006066C4">
        <w:lastRenderedPageBreak/>
        <w:t>As the risk increases a greater approach distance is required. There are three work zones:</w:t>
      </w:r>
    </w:p>
    <w:p w14:paraId="2274586F" w14:textId="2005D667" w:rsidR="00BC22B5" w:rsidRPr="006066C4" w:rsidRDefault="00BC22B5" w:rsidP="00BC22B5">
      <w:pPr>
        <w:pStyle w:val="ListBullet"/>
        <w:numPr>
          <w:ilvl w:val="0"/>
          <w:numId w:val="8"/>
        </w:numPr>
        <w:ind w:left="641" w:hanging="357"/>
      </w:pPr>
      <w:r w:rsidRPr="00A37A4D">
        <w:rPr>
          <w:b/>
          <w:bCs/>
        </w:rPr>
        <w:t>Zone C</w:t>
      </w:r>
      <w:r w:rsidRPr="006066C4">
        <w:t xml:space="preserve"> is a No Go Zone closest to and surrounding the electric line where </w:t>
      </w:r>
      <w:r w:rsidR="00F521E6">
        <w:t>e</w:t>
      </w:r>
      <w:r w:rsidRPr="006066C4">
        <w:t xml:space="preserve">lectricity </w:t>
      </w:r>
      <w:r w:rsidR="00F521E6">
        <w:t>s</w:t>
      </w:r>
      <w:r w:rsidRPr="006066C4">
        <w:t xml:space="preserve">upply </w:t>
      </w:r>
      <w:r w:rsidR="00F521E6">
        <w:t>a</w:t>
      </w:r>
      <w:r w:rsidRPr="006066C4">
        <w:t>uthority approval is required. A ‘permit to work’ may be issued with specific conditions that must be met.</w:t>
      </w:r>
    </w:p>
    <w:p w14:paraId="64716613" w14:textId="5621BEEB" w:rsidR="00BC22B5" w:rsidRPr="006066C4" w:rsidRDefault="00BC22B5" w:rsidP="00BC22B5">
      <w:pPr>
        <w:pStyle w:val="ListBullet"/>
        <w:numPr>
          <w:ilvl w:val="0"/>
          <w:numId w:val="8"/>
        </w:numPr>
        <w:ind w:left="641" w:hanging="357"/>
      </w:pPr>
      <w:r w:rsidRPr="00A37A4D">
        <w:rPr>
          <w:b/>
          <w:bCs/>
        </w:rPr>
        <w:t>Zone B</w:t>
      </w:r>
      <w:r w:rsidRPr="006066C4">
        <w:t xml:space="preserve"> surrounds the electric line and is further away than Zone C. It is for authorised persons only who must be trained in overhead electric line hazards. </w:t>
      </w:r>
      <w:r w:rsidR="001248C2">
        <w:t>D</w:t>
      </w:r>
      <w:r w:rsidR="001248C2" w:rsidRPr="001248C2">
        <w:t xml:space="preserve">ocumented consultation with the Electricity Supply </w:t>
      </w:r>
      <w:r w:rsidR="008E014C">
        <w:t>Authority</w:t>
      </w:r>
      <w:r w:rsidR="001248C2" w:rsidRPr="001248C2">
        <w:t xml:space="preserve"> </w:t>
      </w:r>
      <w:r w:rsidR="001248C2">
        <w:t xml:space="preserve">is required </w:t>
      </w:r>
      <w:r w:rsidR="001248C2" w:rsidRPr="001248C2">
        <w:t>before working in Zone B</w:t>
      </w:r>
      <w:r w:rsidR="001248C2">
        <w:t>.</w:t>
      </w:r>
      <w:r w:rsidR="001248C2" w:rsidRPr="001248C2">
        <w:t xml:space="preserve"> </w:t>
      </w:r>
      <w:r w:rsidRPr="006066C4">
        <w:t xml:space="preserve">A safe system of work based on a risk assessment and any requirements of the </w:t>
      </w:r>
      <w:r w:rsidR="00F521E6">
        <w:t>e</w:t>
      </w:r>
      <w:r w:rsidRPr="006066C4">
        <w:t xml:space="preserve">lectricity </w:t>
      </w:r>
      <w:r w:rsidR="00F521E6">
        <w:t>s</w:t>
      </w:r>
      <w:r w:rsidRPr="006066C4">
        <w:t xml:space="preserve">upply </w:t>
      </w:r>
      <w:r w:rsidR="00F521E6">
        <w:t>a</w:t>
      </w:r>
      <w:r w:rsidRPr="006066C4">
        <w:t>uthority is required. A safety observer</w:t>
      </w:r>
      <w:r w:rsidR="00846746">
        <w:t xml:space="preserve"> </w:t>
      </w:r>
      <w:r w:rsidRPr="006066C4">
        <w:t xml:space="preserve">should also be used. </w:t>
      </w:r>
    </w:p>
    <w:p w14:paraId="6D65D93E" w14:textId="77777777" w:rsidR="00BC22B5" w:rsidRDefault="00BC22B5" w:rsidP="00BC22B5">
      <w:pPr>
        <w:pStyle w:val="ListBullet"/>
        <w:numPr>
          <w:ilvl w:val="0"/>
          <w:numId w:val="8"/>
        </w:numPr>
        <w:ind w:left="641" w:hanging="357"/>
      </w:pPr>
      <w:r w:rsidRPr="00A37A4D">
        <w:rPr>
          <w:b/>
          <w:bCs/>
        </w:rPr>
        <w:t>Zone A</w:t>
      </w:r>
      <w:r w:rsidRPr="006066C4">
        <w:t xml:space="preserve"> is furthest away from the electric line and is for </w:t>
      </w:r>
      <w:r>
        <w:t>Instructed</w:t>
      </w:r>
      <w:r w:rsidRPr="006066C4">
        <w:t xml:space="preserve"> persons who do not have sufficient training or experience to enable them to avoid the dangers from overhead electric lines and associated equipment.</w:t>
      </w:r>
    </w:p>
    <w:p w14:paraId="39B86A60" w14:textId="3C5D4BCA" w:rsidR="00BC22B5" w:rsidRPr="00700CA5" w:rsidRDefault="00BC22B5" w:rsidP="0045016D">
      <w:pPr>
        <w:pStyle w:val="Caption"/>
      </w:pPr>
      <w:r>
        <w:t xml:space="preserve">Figure 7 </w:t>
      </w:r>
      <w:r w:rsidRPr="00700CA5">
        <w:t>Work zones for EWPs near overhead electric lines</w:t>
      </w:r>
    </w:p>
    <w:p w14:paraId="72D5C18F" w14:textId="77777777" w:rsidR="00BC22B5" w:rsidRDefault="00BC22B5" w:rsidP="00BC22B5">
      <w:pPr>
        <w:tabs>
          <w:tab w:val="left" w:pos="6900"/>
        </w:tabs>
        <w:contextualSpacing w:val="0"/>
        <w:jc w:val="center"/>
        <w:rPr>
          <w:rFonts w:cs="Arial"/>
          <w:szCs w:val="22"/>
        </w:rPr>
      </w:pPr>
      <w:r>
        <w:rPr>
          <w:noProof/>
        </w:rPr>
        <w:drawing>
          <wp:inline distT="0" distB="0" distL="0" distR="0" wp14:anchorId="597C1974" wp14:editId="08E95CBF">
            <wp:extent cx="3713782" cy="2314575"/>
            <wp:effectExtent l="0" t="0" r="1270" b="0"/>
            <wp:docPr id="741645706" name="Picture 741645706" descr="Work zones for tower cranes near overhead electr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k zones for tower cranes near overhead electric lines"/>
                    <pic:cNvPicPr/>
                  </pic:nvPicPr>
                  <pic:blipFill rotWithShape="1">
                    <a:blip r:embed="rId60"/>
                    <a:srcRect l="30839" t="42812" r="41349" b="25200"/>
                    <a:stretch/>
                  </pic:blipFill>
                  <pic:spPr bwMode="auto">
                    <a:xfrm>
                      <a:off x="0" y="0"/>
                      <a:ext cx="3738924" cy="2330245"/>
                    </a:xfrm>
                    <a:prstGeom prst="rect">
                      <a:avLst/>
                    </a:prstGeom>
                    <a:ln>
                      <a:noFill/>
                    </a:ln>
                    <a:extLst>
                      <a:ext uri="{53640926-AAD7-44D8-BBD7-CCE9431645EC}">
                        <a14:shadowObscured xmlns:a14="http://schemas.microsoft.com/office/drawing/2010/main"/>
                      </a:ext>
                    </a:extLst>
                  </pic:spPr>
                </pic:pic>
              </a:graphicData>
            </a:graphic>
          </wp:inline>
        </w:drawing>
      </w:r>
    </w:p>
    <w:p w14:paraId="09711D68" w14:textId="77777777" w:rsidR="00BC22B5" w:rsidRDefault="00BC22B5" w:rsidP="00BC22B5">
      <w:pPr>
        <w:pStyle w:val="Caption"/>
      </w:pPr>
      <w:r>
        <w:t xml:space="preserve">Figure 8 </w:t>
      </w:r>
      <w:r w:rsidRPr="00FD46EA">
        <w:t>Operations near overhead electric lines</w:t>
      </w:r>
    </w:p>
    <w:p w14:paraId="36D09B1F" w14:textId="77777777" w:rsidR="00BC22B5" w:rsidRDefault="00BC22B5" w:rsidP="00BC22B5">
      <w:pPr>
        <w:tabs>
          <w:tab w:val="left" w:pos="6900"/>
        </w:tabs>
        <w:contextualSpacing w:val="0"/>
        <w:jc w:val="center"/>
        <w:rPr>
          <w:rFonts w:cs="Arial"/>
          <w:szCs w:val="22"/>
        </w:rPr>
      </w:pPr>
      <w:r w:rsidRPr="000B6F3A">
        <w:rPr>
          <w:bCs/>
          <w:noProof/>
        </w:rPr>
        <w:drawing>
          <wp:inline distT="0" distB="0" distL="0" distR="0" wp14:anchorId="7B97CA8C" wp14:editId="0A31FD2B">
            <wp:extent cx="3829050" cy="2552700"/>
            <wp:effectExtent l="0" t="0" r="0" b="0"/>
            <wp:docPr id="1898773921" name="Picture 1" descr="A diagram of a crane operations near overhead electr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73921" name="Picture 1" descr="A diagram of a crane operations near overhead electric lines"/>
                    <pic:cNvPicPr/>
                  </pic:nvPicPr>
                  <pic:blipFill>
                    <a:blip r:embed="rId61"/>
                    <a:stretch>
                      <a:fillRect/>
                    </a:stretch>
                  </pic:blipFill>
                  <pic:spPr>
                    <a:xfrm>
                      <a:off x="0" y="0"/>
                      <a:ext cx="3831423" cy="2554282"/>
                    </a:xfrm>
                    <a:prstGeom prst="rect">
                      <a:avLst/>
                    </a:prstGeom>
                  </pic:spPr>
                </pic:pic>
              </a:graphicData>
            </a:graphic>
          </wp:inline>
        </w:drawing>
      </w:r>
    </w:p>
    <w:p w14:paraId="23B7849C" w14:textId="77777777" w:rsidR="00F775DF" w:rsidRDefault="00F775DF">
      <w:pPr>
        <w:spacing w:after="200" w:line="276" w:lineRule="auto"/>
        <w:contextualSpacing w:val="0"/>
        <w:rPr>
          <w:rFonts w:cs="Arial"/>
          <w:color w:val="2B0A99" w:themeColor="text2"/>
          <w:sz w:val="28"/>
          <w:szCs w:val="32"/>
        </w:rPr>
      </w:pPr>
      <w:r>
        <w:br w:type="page"/>
      </w:r>
    </w:p>
    <w:p w14:paraId="7BDBD6DD" w14:textId="2AF8BEAC" w:rsidR="00BC22B5" w:rsidRPr="00AC243A" w:rsidRDefault="00BC22B5" w:rsidP="00BC22B5">
      <w:pPr>
        <w:pStyle w:val="SWAHeading3"/>
        <w:keepNext/>
      </w:pPr>
      <w:r>
        <w:lastRenderedPageBreak/>
        <w:t>Controlling overhead electric line risks</w:t>
      </w:r>
      <w:r w:rsidRPr="00AC243A">
        <w:t xml:space="preserve"> </w:t>
      </w:r>
    </w:p>
    <w:p w14:paraId="3BCEDDFD" w14:textId="77777777" w:rsidR="00BC22B5" w:rsidRPr="00FF4923" w:rsidRDefault="00BC22B5" w:rsidP="00BC22B5">
      <w:pPr>
        <w:tabs>
          <w:tab w:val="left" w:pos="6900"/>
        </w:tabs>
        <w:contextualSpacing w:val="0"/>
        <w:rPr>
          <w:szCs w:val="22"/>
        </w:rPr>
      </w:pPr>
      <w:r w:rsidRPr="00FF4923">
        <w:rPr>
          <w:szCs w:val="22"/>
        </w:rPr>
        <w:t xml:space="preserve">Where it is reasonably practicable, the hazard must be eliminated, for example by removing energised electric lines from work areas. Consider: </w:t>
      </w:r>
    </w:p>
    <w:p w14:paraId="0A26F693" w14:textId="77777777" w:rsidR="00BC22B5" w:rsidRPr="00FF4923" w:rsidRDefault="00BC22B5" w:rsidP="00BC22B5">
      <w:pPr>
        <w:pStyle w:val="ListBullet"/>
        <w:numPr>
          <w:ilvl w:val="0"/>
          <w:numId w:val="8"/>
        </w:numPr>
        <w:ind w:left="641" w:hanging="357"/>
        <w:rPr>
          <w:szCs w:val="22"/>
        </w:rPr>
      </w:pPr>
      <w:r w:rsidRPr="00FF4923">
        <w:rPr>
          <w:szCs w:val="22"/>
        </w:rPr>
        <w:t xml:space="preserve">de-energising the electric line, or </w:t>
      </w:r>
    </w:p>
    <w:p w14:paraId="13CE19B5" w14:textId="77777777" w:rsidR="00BC22B5" w:rsidRPr="00FF4923" w:rsidRDefault="00BC22B5" w:rsidP="00BC22B5">
      <w:pPr>
        <w:pStyle w:val="ListBullet"/>
        <w:numPr>
          <w:ilvl w:val="0"/>
          <w:numId w:val="8"/>
        </w:numPr>
        <w:ind w:left="641" w:hanging="357"/>
        <w:rPr>
          <w:szCs w:val="22"/>
        </w:rPr>
      </w:pPr>
      <w:r w:rsidRPr="00FF4923">
        <w:rPr>
          <w:szCs w:val="22"/>
        </w:rPr>
        <w:t xml:space="preserve">isolating and earthing the line for the duration of the work, or </w:t>
      </w:r>
    </w:p>
    <w:p w14:paraId="64BCDFFC" w14:textId="77777777" w:rsidR="00BC22B5" w:rsidRPr="00FF4923" w:rsidRDefault="00BC22B5" w:rsidP="00BC22B5">
      <w:pPr>
        <w:pStyle w:val="ListBullet"/>
        <w:numPr>
          <w:ilvl w:val="0"/>
          <w:numId w:val="8"/>
        </w:numPr>
        <w:ind w:left="641" w:hanging="357"/>
        <w:rPr>
          <w:szCs w:val="22"/>
        </w:rPr>
      </w:pPr>
      <w:r w:rsidRPr="00FF4923">
        <w:rPr>
          <w:szCs w:val="22"/>
        </w:rPr>
        <w:t xml:space="preserve">re-routing the electric line away from the work area. </w:t>
      </w:r>
    </w:p>
    <w:p w14:paraId="3CE9BF55" w14:textId="1DD54AB3" w:rsidR="00BC22B5" w:rsidRPr="00FF4923" w:rsidRDefault="00BC22B5" w:rsidP="00BC22B5">
      <w:pPr>
        <w:tabs>
          <w:tab w:val="left" w:pos="6900"/>
        </w:tabs>
        <w:contextualSpacing w:val="0"/>
        <w:rPr>
          <w:szCs w:val="22"/>
        </w:rPr>
      </w:pPr>
      <w:r w:rsidRPr="00FF4923">
        <w:rPr>
          <w:szCs w:val="22"/>
        </w:rPr>
        <w:t>Where elimination is not reasonably practicable, the risks must be minimised</w:t>
      </w:r>
      <w:r w:rsidR="009D2A5B">
        <w:rPr>
          <w:szCs w:val="22"/>
        </w:rPr>
        <w:t xml:space="preserve"> so far as is reasonably practicable</w:t>
      </w:r>
      <w:r w:rsidRPr="00FF4923">
        <w:rPr>
          <w:szCs w:val="22"/>
        </w:rPr>
        <w:t xml:space="preserve">. Consider substituting the hazard or work practice with something safer, for example by: </w:t>
      </w:r>
    </w:p>
    <w:p w14:paraId="6E5DF239" w14:textId="6FFC78EE" w:rsidR="00BC22B5" w:rsidRPr="00FF4923" w:rsidRDefault="00BC22B5" w:rsidP="00BC22B5">
      <w:pPr>
        <w:pStyle w:val="ListBullet"/>
        <w:numPr>
          <w:ilvl w:val="0"/>
          <w:numId w:val="8"/>
        </w:numPr>
        <w:ind w:left="641" w:hanging="357"/>
        <w:rPr>
          <w:szCs w:val="22"/>
        </w:rPr>
      </w:pPr>
      <w:r w:rsidRPr="00FF4923">
        <w:rPr>
          <w:szCs w:val="22"/>
        </w:rPr>
        <w:t xml:space="preserve">using alternative plant </w:t>
      </w:r>
      <w:r w:rsidR="004A5F8F" w:rsidRPr="004A5F8F">
        <w:rPr>
          <w:szCs w:val="22"/>
        </w:rPr>
        <w:t>that can operate without entering the unsafe zone</w:t>
      </w:r>
    </w:p>
    <w:p w14:paraId="25226673" w14:textId="77777777" w:rsidR="00BC22B5" w:rsidRPr="00FF4923" w:rsidRDefault="00BC22B5" w:rsidP="00BC22B5">
      <w:pPr>
        <w:pStyle w:val="ListBullet"/>
        <w:numPr>
          <w:ilvl w:val="0"/>
          <w:numId w:val="8"/>
        </w:numPr>
        <w:ind w:left="641" w:hanging="357"/>
        <w:rPr>
          <w:szCs w:val="22"/>
        </w:rPr>
      </w:pPr>
      <w:r w:rsidRPr="00FF4923">
        <w:rPr>
          <w:szCs w:val="22"/>
        </w:rPr>
        <w:t xml:space="preserve">using non-conductive tools, or </w:t>
      </w:r>
    </w:p>
    <w:p w14:paraId="33C1196D" w14:textId="2A8CFE2B" w:rsidR="00BC22B5" w:rsidRPr="00FF4923" w:rsidRDefault="00BC22B5" w:rsidP="00BC22B5">
      <w:pPr>
        <w:pStyle w:val="ListBullet"/>
        <w:numPr>
          <w:ilvl w:val="0"/>
          <w:numId w:val="8"/>
        </w:numPr>
        <w:ind w:left="641" w:hanging="357"/>
        <w:rPr>
          <w:szCs w:val="22"/>
        </w:rPr>
      </w:pPr>
      <w:r w:rsidRPr="00FF4923">
        <w:rPr>
          <w:szCs w:val="22"/>
        </w:rPr>
        <w:t>using ultrasonic measuring devices to measure the height of overhead lines</w:t>
      </w:r>
      <w:r w:rsidR="003F1093" w:rsidRPr="00FF4923">
        <w:rPr>
          <w:szCs w:val="22"/>
        </w:rPr>
        <w:t xml:space="preserve"> prior to the EWP </w:t>
      </w:r>
      <w:r w:rsidR="0006307D" w:rsidRPr="00FF4923">
        <w:rPr>
          <w:szCs w:val="22"/>
        </w:rPr>
        <w:t xml:space="preserve">entering </w:t>
      </w:r>
      <w:r w:rsidR="00722826" w:rsidRPr="00FF4923">
        <w:rPr>
          <w:szCs w:val="22"/>
        </w:rPr>
        <w:t xml:space="preserve">an area near </w:t>
      </w:r>
      <w:r w:rsidR="000A69AE" w:rsidRPr="00FF4923">
        <w:rPr>
          <w:szCs w:val="22"/>
        </w:rPr>
        <w:t>overhead electric lines</w:t>
      </w:r>
      <w:r w:rsidRPr="00FF4923">
        <w:rPr>
          <w:szCs w:val="22"/>
        </w:rPr>
        <w:t xml:space="preserve">. </w:t>
      </w:r>
    </w:p>
    <w:p w14:paraId="11F947A9" w14:textId="77777777" w:rsidR="00BC22B5" w:rsidRPr="00FF4923" w:rsidRDefault="00BC22B5" w:rsidP="00BC22B5">
      <w:pPr>
        <w:tabs>
          <w:tab w:val="left" w:pos="6900"/>
        </w:tabs>
        <w:contextualSpacing w:val="0"/>
        <w:rPr>
          <w:szCs w:val="22"/>
        </w:rPr>
      </w:pPr>
      <w:r w:rsidRPr="00FF4923">
        <w:rPr>
          <w:szCs w:val="22"/>
        </w:rPr>
        <w:t xml:space="preserve">Consider isolating the hazard from people by erecting a physical barrier to prevent any part of the EWP, equipment, person, or anything held or attached to a person, entering Zone B (see figure 7). </w:t>
      </w:r>
    </w:p>
    <w:p w14:paraId="233EE8CD" w14:textId="77777777" w:rsidR="00BC22B5" w:rsidRPr="00FF4923" w:rsidRDefault="00BC22B5" w:rsidP="00BC22B5">
      <w:pPr>
        <w:tabs>
          <w:tab w:val="left" w:pos="6900"/>
        </w:tabs>
        <w:contextualSpacing w:val="0"/>
        <w:rPr>
          <w:szCs w:val="22"/>
        </w:rPr>
      </w:pPr>
      <w:r w:rsidRPr="00FF4923">
        <w:rPr>
          <w:szCs w:val="22"/>
        </w:rPr>
        <w:t xml:space="preserve">Consider using engineering controls like: </w:t>
      </w:r>
    </w:p>
    <w:p w14:paraId="475CA9E5" w14:textId="18F8FA3F" w:rsidR="001034CA" w:rsidRPr="00FF4923" w:rsidRDefault="00BC22B5" w:rsidP="00BC22B5">
      <w:pPr>
        <w:pStyle w:val="ListBullet"/>
        <w:numPr>
          <w:ilvl w:val="0"/>
          <w:numId w:val="8"/>
        </w:numPr>
        <w:ind w:left="641" w:hanging="357"/>
        <w:rPr>
          <w:szCs w:val="22"/>
        </w:rPr>
      </w:pPr>
      <w:r w:rsidRPr="00FF4923">
        <w:rPr>
          <w:szCs w:val="22"/>
        </w:rPr>
        <w:t>limiting movement of plant with mechanical stops</w:t>
      </w:r>
    </w:p>
    <w:p w14:paraId="3F75C21C" w14:textId="1C599CD9" w:rsidR="00BC22B5" w:rsidRPr="00FF4923" w:rsidRDefault="001034CA" w:rsidP="00BC22B5">
      <w:pPr>
        <w:pStyle w:val="ListBullet"/>
        <w:numPr>
          <w:ilvl w:val="0"/>
          <w:numId w:val="8"/>
        </w:numPr>
        <w:ind w:left="641" w:hanging="357"/>
        <w:rPr>
          <w:szCs w:val="22"/>
        </w:rPr>
      </w:pPr>
      <w:r w:rsidRPr="00FF4923">
        <w:rPr>
          <w:szCs w:val="22"/>
        </w:rPr>
        <w:t>fitting proximity sensors that prevent the EWP from getting closer to the hazard</w:t>
      </w:r>
      <w:r w:rsidR="00BC22B5" w:rsidRPr="00FF4923">
        <w:rPr>
          <w:szCs w:val="22"/>
        </w:rPr>
        <w:t xml:space="preserve"> </w:t>
      </w:r>
    </w:p>
    <w:p w14:paraId="23A48A82" w14:textId="22A512B0" w:rsidR="00BC22B5" w:rsidRPr="00FF4923" w:rsidRDefault="00BC22B5" w:rsidP="00BC22B5">
      <w:pPr>
        <w:pStyle w:val="ListBullet"/>
        <w:numPr>
          <w:ilvl w:val="0"/>
          <w:numId w:val="8"/>
        </w:numPr>
        <w:ind w:left="641" w:hanging="357"/>
        <w:rPr>
          <w:szCs w:val="22"/>
        </w:rPr>
      </w:pPr>
      <w:r w:rsidRPr="00FF4923">
        <w:rPr>
          <w:szCs w:val="22"/>
        </w:rPr>
        <w:t>fitting plant with programmable zone limiting devices</w:t>
      </w:r>
      <w:r w:rsidR="001034CA" w:rsidRPr="00FF4923">
        <w:rPr>
          <w:szCs w:val="22"/>
        </w:rPr>
        <w:t>, and</w:t>
      </w:r>
      <w:r w:rsidRPr="00FF4923">
        <w:rPr>
          <w:szCs w:val="22"/>
        </w:rPr>
        <w:t xml:space="preserve"> </w:t>
      </w:r>
    </w:p>
    <w:p w14:paraId="471FFDFF" w14:textId="58050F15" w:rsidR="00AB075C" w:rsidRPr="00FF4923" w:rsidRDefault="008D1FEF" w:rsidP="00BC22B5">
      <w:pPr>
        <w:pStyle w:val="ListBullet"/>
        <w:numPr>
          <w:ilvl w:val="0"/>
          <w:numId w:val="8"/>
        </w:numPr>
        <w:ind w:left="641" w:hanging="357"/>
        <w:rPr>
          <w:szCs w:val="22"/>
        </w:rPr>
      </w:pPr>
      <w:r w:rsidRPr="00FF4923">
        <w:rPr>
          <w:szCs w:val="22"/>
        </w:rPr>
        <w:t>U</w:t>
      </w:r>
      <w:r w:rsidR="00AB075C" w:rsidRPr="00FF4923">
        <w:rPr>
          <w:szCs w:val="22"/>
        </w:rPr>
        <w:t>sing</w:t>
      </w:r>
      <w:r w:rsidRPr="00FF4923">
        <w:rPr>
          <w:szCs w:val="22"/>
        </w:rPr>
        <w:t xml:space="preserve"> an insulated EWP by an authorised person</w:t>
      </w:r>
    </w:p>
    <w:p w14:paraId="7A626B00" w14:textId="77777777" w:rsidR="00BC22B5" w:rsidRPr="00FF4923" w:rsidRDefault="00BC22B5" w:rsidP="00BC22B5">
      <w:pPr>
        <w:tabs>
          <w:tab w:val="left" w:pos="6900"/>
        </w:tabs>
        <w:contextualSpacing w:val="0"/>
        <w:rPr>
          <w:szCs w:val="22"/>
        </w:rPr>
      </w:pPr>
      <w:r w:rsidRPr="00FF4923">
        <w:rPr>
          <w:szCs w:val="22"/>
        </w:rPr>
        <w:t xml:space="preserve">If a risk </w:t>
      </w:r>
      <w:proofErr w:type="gramStart"/>
      <w:r w:rsidRPr="00FF4923">
        <w:rPr>
          <w:szCs w:val="22"/>
        </w:rPr>
        <w:t>still remains</w:t>
      </w:r>
      <w:proofErr w:type="gramEnd"/>
      <w:r w:rsidRPr="00FF4923">
        <w:rPr>
          <w:szCs w:val="22"/>
        </w:rPr>
        <w:t xml:space="preserve">, you must use administrative controls like: </w:t>
      </w:r>
    </w:p>
    <w:p w14:paraId="2CAFCDAC" w14:textId="77777777" w:rsidR="00BC22B5" w:rsidRPr="00FF4923" w:rsidRDefault="00BC22B5" w:rsidP="00BC22B5">
      <w:pPr>
        <w:pStyle w:val="ListBullet"/>
        <w:numPr>
          <w:ilvl w:val="0"/>
          <w:numId w:val="8"/>
        </w:numPr>
        <w:ind w:left="641" w:hanging="357"/>
        <w:rPr>
          <w:szCs w:val="22"/>
        </w:rPr>
      </w:pPr>
      <w:r w:rsidRPr="00FF4923">
        <w:rPr>
          <w:szCs w:val="22"/>
        </w:rPr>
        <w:t xml:space="preserve">fitting proximity sensors and a warning device to the EWP to alert operators when they are about to enter Zone B. </w:t>
      </w:r>
    </w:p>
    <w:p w14:paraId="6F71FDE6" w14:textId="77777777" w:rsidR="00BC22B5" w:rsidRPr="00FF4923" w:rsidRDefault="00BC22B5" w:rsidP="00BC22B5">
      <w:pPr>
        <w:pStyle w:val="ListBullet"/>
        <w:numPr>
          <w:ilvl w:val="0"/>
          <w:numId w:val="8"/>
        </w:numPr>
        <w:ind w:left="641" w:hanging="357"/>
        <w:rPr>
          <w:szCs w:val="22"/>
        </w:rPr>
      </w:pPr>
      <w:r w:rsidRPr="00FF4923">
        <w:rPr>
          <w:szCs w:val="22"/>
        </w:rPr>
        <w:t xml:space="preserve">making hazards more visible e.g. use warning signs </w:t>
      </w:r>
    </w:p>
    <w:p w14:paraId="03264629" w14:textId="77777777" w:rsidR="00BC22B5" w:rsidRPr="00FF4923" w:rsidRDefault="00BC22B5" w:rsidP="00BC22B5">
      <w:pPr>
        <w:pStyle w:val="ListBullet"/>
        <w:numPr>
          <w:ilvl w:val="0"/>
          <w:numId w:val="8"/>
        </w:numPr>
        <w:ind w:left="641" w:hanging="357"/>
        <w:rPr>
          <w:szCs w:val="22"/>
        </w:rPr>
      </w:pPr>
      <w:r w:rsidRPr="00FF4923">
        <w:rPr>
          <w:szCs w:val="22"/>
        </w:rPr>
        <w:t xml:space="preserve">managing and supervising the work </w:t>
      </w:r>
    </w:p>
    <w:p w14:paraId="6E5E520E" w14:textId="77777777" w:rsidR="00BC22B5" w:rsidRPr="00FF4923" w:rsidRDefault="00BC22B5" w:rsidP="00BC22B5">
      <w:pPr>
        <w:pStyle w:val="ListBullet"/>
        <w:numPr>
          <w:ilvl w:val="0"/>
          <w:numId w:val="8"/>
        </w:numPr>
        <w:ind w:left="641" w:hanging="357"/>
        <w:rPr>
          <w:szCs w:val="22"/>
        </w:rPr>
      </w:pPr>
      <w:r w:rsidRPr="00FF4923">
        <w:rPr>
          <w:szCs w:val="22"/>
        </w:rPr>
        <w:t>defining areas where plant should not enter e.g. rigid tape barriers or high visibility bunting, and</w:t>
      </w:r>
    </w:p>
    <w:p w14:paraId="337EE803" w14:textId="77777777" w:rsidR="00BC22B5" w:rsidRPr="00FF4923" w:rsidRDefault="00BC22B5" w:rsidP="00BC22B5">
      <w:pPr>
        <w:pStyle w:val="ListBullet"/>
        <w:numPr>
          <w:ilvl w:val="0"/>
          <w:numId w:val="8"/>
        </w:numPr>
        <w:ind w:left="641" w:hanging="357"/>
        <w:rPr>
          <w:szCs w:val="22"/>
        </w:rPr>
      </w:pPr>
      <w:r w:rsidRPr="00FF4923">
        <w:rPr>
          <w:szCs w:val="22"/>
        </w:rPr>
        <w:t xml:space="preserve">avoid working in wet conditions, if possible. </w:t>
      </w:r>
    </w:p>
    <w:p w14:paraId="26978E7D" w14:textId="77777777" w:rsidR="00BC22B5" w:rsidRPr="00FF4923" w:rsidRDefault="00BC22B5" w:rsidP="00BC22B5">
      <w:pPr>
        <w:tabs>
          <w:tab w:val="left" w:pos="6900"/>
        </w:tabs>
        <w:contextualSpacing w:val="0"/>
        <w:rPr>
          <w:szCs w:val="22"/>
        </w:rPr>
      </w:pPr>
      <w:r w:rsidRPr="00FF4923">
        <w:rPr>
          <w:szCs w:val="22"/>
        </w:rPr>
        <w:t xml:space="preserve">If any risks remain, suitable personal protective equipment must be used, including: </w:t>
      </w:r>
    </w:p>
    <w:p w14:paraId="1F420B42" w14:textId="77777777" w:rsidR="00BC22B5" w:rsidRPr="00FF4923" w:rsidRDefault="00BC22B5" w:rsidP="00BC22B5">
      <w:pPr>
        <w:pStyle w:val="ListBullet"/>
        <w:numPr>
          <w:ilvl w:val="0"/>
          <w:numId w:val="8"/>
        </w:numPr>
        <w:ind w:left="641" w:hanging="357"/>
        <w:rPr>
          <w:szCs w:val="22"/>
        </w:rPr>
      </w:pPr>
      <w:r w:rsidRPr="00FF4923">
        <w:rPr>
          <w:szCs w:val="22"/>
        </w:rPr>
        <w:t xml:space="preserve">electrically tested insulating gloves, rubber soled boots and safety helmets </w:t>
      </w:r>
    </w:p>
    <w:p w14:paraId="43B69F25" w14:textId="77777777" w:rsidR="00BC22B5" w:rsidRPr="00FF4923" w:rsidRDefault="00BC22B5" w:rsidP="00BC22B5">
      <w:pPr>
        <w:pStyle w:val="ListBullet"/>
        <w:numPr>
          <w:ilvl w:val="0"/>
          <w:numId w:val="8"/>
        </w:numPr>
        <w:ind w:left="641" w:hanging="357"/>
        <w:rPr>
          <w:szCs w:val="22"/>
        </w:rPr>
      </w:pPr>
      <w:r w:rsidRPr="00FF4923">
        <w:rPr>
          <w:szCs w:val="22"/>
        </w:rPr>
        <w:t xml:space="preserve">rubber insulating mat or on an equipotential conductive mat to stand on, and </w:t>
      </w:r>
    </w:p>
    <w:p w14:paraId="500422CF" w14:textId="77777777" w:rsidR="00BC22B5" w:rsidRPr="00FF4923" w:rsidRDefault="00BC22B5" w:rsidP="00BC22B5">
      <w:pPr>
        <w:pStyle w:val="ListBullet"/>
        <w:numPr>
          <w:ilvl w:val="0"/>
          <w:numId w:val="8"/>
        </w:numPr>
        <w:ind w:left="641" w:hanging="357"/>
        <w:rPr>
          <w:szCs w:val="22"/>
        </w:rPr>
      </w:pPr>
      <w:r w:rsidRPr="00FF4923">
        <w:rPr>
          <w:szCs w:val="22"/>
        </w:rPr>
        <w:t>dry clothes especially in wet or humid conditions.</w:t>
      </w:r>
    </w:p>
    <w:p w14:paraId="49B84D45" w14:textId="30F857FA" w:rsidR="00F775DF" w:rsidRDefault="00BC22B5" w:rsidP="00BC22B5">
      <w:pPr>
        <w:tabs>
          <w:tab w:val="left" w:pos="6900"/>
        </w:tabs>
        <w:contextualSpacing w:val="0"/>
        <w:rPr>
          <w:szCs w:val="22"/>
        </w:rPr>
      </w:pPr>
      <w:r w:rsidRPr="00FF4923">
        <w:rPr>
          <w:szCs w:val="22"/>
        </w:rPr>
        <w:t>A combination of the above controls may be used if a single control is not enough to minimise the risks.</w:t>
      </w:r>
    </w:p>
    <w:p w14:paraId="4253E969" w14:textId="77777777" w:rsidR="00F775DF" w:rsidRDefault="00F775DF">
      <w:pPr>
        <w:spacing w:after="200" w:line="276" w:lineRule="auto"/>
        <w:contextualSpacing w:val="0"/>
        <w:rPr>
          <w:szCs w:val="22"/>
        </w:rPr>
      </w:pPr>
      <w:r>
        <w:rPr>
          <w:szCs w:val="22"/>
        </w:rPr>
        <w:br w:type="page"/>
      </w:r>
    </w:p>
    <w:p w14:paraId="3E792363" w14:textId="77777777" w:rsidR="00BC22B5" w:rsidRPr="00AC243A" w:rsidRDefault="00BC22B5" w:rsidP="00BC22B5">
      <w:pPr>
        <w:pStyle w:val="SWAHeading3"/>
        <w:keepNext/>
      </w:pPr>
      <w:r w:rsidRPr="009F6557">
        <w:lastRenderedPageBreak/>
        <w:t>Approach</w:t>
      </w:r>
      <w:r w:rsidRPr="000F3E2A">
        <w:t xml:space="preserve"> distances for vehicles</w:t>
      </w:r>
      <w:r w:rsidRPr="00AC243A">
        <w:t xml:space="preserve"> </w:t>
      </w:r>
    </w:p>
    <w:p w14:paraId="484F6634" w14:textId="77777777" w:rsidR="00BC22B5" w:rsidRPr="00BA5C26" w:rsidRDefault="00BC22B5" w:rsidP="00BC22B5">
      <w:pPr>
        <w:tabs>
          <w:tab w:val="left" w:pos="6900"/>
        </w:tabs>
        <w:contextualSpacing w:val="0"/>
      </w:pPr>
      <w:r w:rsidRPr="00BA5C26">
        <w:t xml:space="preserve">Specific approach distances apply to vehicles and mobile plant stowed for transit and driven under overhead electric lines. Consider the voltage of the electric line and: </w:t>
      </w:r>
    </w:p>
    <w:p w14:paraId="2910BF8B" w14:textId="77777777" w:rsidR="00BC22B5" w:rsidRPr="00BA5C26" w:rsidRDefault="00BC22B5" w:rsidP="00BC22B5">
      <w:pPr>
        <w:pStyle w:val="ListBullet"/>
        <w:numPr>
          <w:ilvl w:val="0"/>
          <w:numId w:val="8"/>
        </w:numPr>
        <w:ind w:left="641" w:hanging="357"/>
      </w:pPr>
      <w:r w:rsidRPr="00BA5C26">
        <w:t xml:space="preserve">the design and transit envelope </w:t>
      </w:r>
    </w:p>
    <w:p w14:paraId="02910B7F" w14:textId="77777777" w:rsidR="00BC22B5" w:rsidRPr="00BA5C26" w:rsidRDefault="00BC22B5" w:rsidP="00BC22B5">
      <w:pPr>
        <w:pStyle w:val="ListBullet"/>
        <w:numPr>
          <w:ilvl w:val="0"/>
          <w:numId w:val="8"/>
        </w:numPr>
        <w:ind w:left="641" w:hanging="357"/>
      </w:pPr>
      <w:r w:rsidRPr="00BA5C26">
        <w:t xml:space="preserve">the work activities e.g. person working from the top of the vehicle </w:t>
      </w:r>
    </w:p>
    <w:p w14:paraId="1172AC01" w14:textId="77777777" w:rsidR="00BC22B5" w:rsidRPr="00BA5C26" w:rsidRDefault="00BC22B5" w:rsidP="00BC22B5">
      <w:pPr>
        <w:pStyle w:val="ListBullet"/>
        <w:numPr>
          <w:ilvl w:val="0"/>
          <w:numId w:val="8"/>
        </w:numPr>
        <w:ind w:left="641" w:hanging="357"/>
      </w:pPr>
      <w:r w:rsidRPr="00BA5C26">
        <w:t xml:space="preserve">where the distance between the overhead electric line and ground may decrease, and </w:t>
      </w:r>
    </w:p>
    <w:p w14:paraId="773D63ED" w14:textId="77777777" w:rsidR="00BC22B5" w:rsidRPr="00BA5C26" w:rsidRDefault="00BC22B5" w:rsidP="00BC22B5">
      <w:pPr>
        <w:pStyle w:val="ListBullet"/>
        <w:numPr>
          <w:ilvl w:val="0"/>
          <w:numId w:val="8"/>
        </w:numPr>
        <w:ind w:left="641" w:hanging="357"/>
      </w:pPr>
      <w:r w:rsidRPr="00BA5C26">
        <w:t xml:space="preserve">the risk assessment factors for operating the vehicle. </w:t>
      </w:r>
    </w:p>
    <w:p w14:paraId="092F6979" w14:textId="77777777" w:rsidR="00BC22B5" w:rsidRPr="00BA5C26" w:rsidRDefault="00BC22B5" w:rsidP="00BC22B5">
      <w:pPr>
        <w:tabs>
          <w:tab w:val="left" w:pos="6900"/>
        </w:tabs>
        <w:contextualSpacing w:val="0"/>
      </w:pPr>
      <w:r w:rsidRPr="00BA5C26">
        <w:t xml:space="preserve">Approach distances and work zones in each state and territory vary for people, plant and vehicles depending on the voltage of the overhead electric line, whether the electric lines are insulated or bare, and in some states with or without consultation with the person in control of the energised overhead electric line or exposed part. </w:t>
      </w:r>
    </w:p>
    <w:p w14:paraId="7AEDE97F" w14:textId="75886488" w:rsidR="00BC22B5" w:rsidRPr="00BA5C26" w:rsidRDefault="00BC22B5" w:rsidP="00BC22B5">
      <w:pPr>
        <w:tabs>
          <w:tab w:val="left" w:pos="6900"/>
        </w:tabs>
        <w:contextualSpacing w:val="0"/>
      </w:pPr>
      <w:r w:rsidRPr="00BA5C26">
        <w:t xml:space="preserve">For more information contact your state or territory electricity supply authority or </w:t>
      </w:r>
      <w:hyperlink r:id="rId62" w:history="1">
        <w:r w:rsidR="00F521E6">
          <w:t>e</w:t>
        </w:r>
        <w:r w:rsidRPr="00BA5C26">
          <w:t>lectricity regulator</w:t>
        </w:r>
      </w:hyperlink>
      <w:r w:rsidRPr="00BA5C26">
        <w:t xml:space="preserve">. </w:t>
      </w:r>
    </w:p>
    <w:p w14:paraId="1423A33A" w14:textId="2D342010" w:rsidR="00BC22B5" w:rsidRPr="00DB6CC5" w:rsidRDefault="00BC22B5" w:rsidP="00BC22B5">
      <w:pPr>
        <w:pStyle w:val="SWAHeading3"/>
        <w:keepNext/>
      </w:pPr>
      <w:bookmarkStart w:id="40" w:name="_Hlk205560470"/>
      <w:r>
        <w:t>S</w:t>
      </w:r>
      <w:r w:rsidRPr="00DB6CC5">
        <w:t>afety observer</w:t>
      </w:r>
      <w:r>
        <w:t>s</w:t>
      </w:r>
      <w:r w:rsidR="002C7E96">
        <w:t xml:space="preserve"> (</w:t>
      </w:r>
      <w:r w:rsidR="00053BA8">
        <w:t>electrical spotters</w:t>
      </w:r>
      <w:r w:rsidR="002C7E96">
        <w:t>)</w:t>
      </w:r>
      <w:r w:rsidR="00B55682">
        <w:t xml:space="preserve"> </w:t>
      </w:r>
    </w:p>
    <w:p w14:paraId="3639A5BD" w14:textId="43BEDD1B" w:rsidR="00BC22B5" w:rsidRPr="00FF4923" w:rsidRDefault="00BC22B5" w:rsidP="00BC22B5">
      <w:pPr>
        <w:tabs>
          <w:tab w:val="left" w:pos="6900"/>
        </w:tabs>
        <w:contextualSpacing w:val="0"/>
        <w:rPr>
          <w:szCs w:val="22"/>
        </w:rPr>
      </w:pPr>
      <w:r w:rsidRPr="00FF4923">
        <w:rPr>
          <w:szCs w:val="22"/>
        </w:rPr>
        <w:t xml:space="preserve">A safety observer </w:t>
      </w:r>
      <w:r w:rsidR="00CA66A4">
        <w:rPr>
          <w:szCs w:val="22"/>
        </w:rPr>
        <w:t xml:space="preserve">(also called an electrical spotter) </w:t>
      </w:r>
      <w:r w:rsidRPr="00FF4923">
        <w:rPr>
          <w:szCs w:val="22"/>
        </w:rPr>
        <w:t>is a person trained and competent to observe and advise the EWP operator</w:t>
      </w:r>
      <w:r w:rsidR="001034CA" w:rsidRPr="00FF4923">
        <w:rPr>
          <w:szCs w:val="22"/>
        </w:rPr>
        <w:t xml:space="preserve"> near overhead and underground electric lines. </w:t>
      </w:r>
      <w:r w:rsidRPr="00FF4923">
        <w:rPr>
          <w:szCs w:val="22"/>
        </w:rPr>
        <w:t>All workers on a worksite should be able to clearly identify persons carrying out duties as a safety observer. This ensures that workers do not distract safety observers</w:t>
      </w:r>
      <w:r w:rsidR="002C7E96">
        <w:rPr>
          <w:szCs w:val="22"/>
        </w:rPr>
        <w:t xml:space="preserve"> </w:t>
      </w:r>
      <w:r w:rsidRPr="00FF4923">
        <w:rPr>
          <w:szCs w:val="22"/>
        </w:rPr>
        <w:t xml:space="preserve">while they are carrying out </w:t>
      </w:r>
      <w:r w:rsidR="000374EE">
        <w:rPr>
          <w:szCs w:val="22"/>
        </w:rPr>
        <w:t xml:space="preserve">electrical </w:t>
      </w:r>
      <w:r w:rsidRPr="00FF4923">
        <w:rPr>
          <w:szCs w:val="22"/>
        </w:rPr>
        <w:t>spotting duties.</w:t>
      </w:r>
    </w:p>
    <w:p w14:paraId="5C9809F1" w14:textId="0C351FBE" w:rsidR="00BC22B5" w:rsidRPr="00FF4923" w:rsidRDefault="00BC22B5" w:rsidP="00BC22B5">
      <w:pPr>
        <w:tabs>
          <w:tab w:val="left" w:pos="6900"/>
        </w:tabs>
        <w:contextualSpacing w:val="0"/>
        <w:rPr>
          <w:szCs w:val="22"/>
        </w:rPr>
      </w:pPr>
      <w:r w:rsidRPr="00FF4923">
        <w:rPr>
          <w:szCs w:val="22"/>
        </w:rPr>
        <w:t xml:space="preserve">An EWP is in a safety observer zone when it is possible that a part of the EWP, a person using an EWP or any equipment or tools being used or held by the person using the EWP could enter </w:t>
      </w:r>
      <w:r w:rsidR="00466B99">
        <w:rPr>
          <w:szCs w:val="22"/>
        </w:rPr>
        <w:t>Z</w:t>
      </w:r>
      <w:r w:rsidR="00466B99" w:rsidRPr="00FF4923">
        <w:rPr>
          <w:szCs w:val="22"/>
        </w:rPr>
        <w:t xml:space="preserve">one </w:t>
      </w:r>
      <w:r w:rsidRPr="00FF4923">
        <w:rPr>
          <w:szCs w:val="22"/>
        </w:rPr>
        <w:t xml:space="preserve">B (on Figure 7) operations. </w:t>
      </w:r>
    </w:p>
    <w:p w14:paraId="4FC24AED" w14:textId="1798164A" w:rsidR="00BC22B5" w:rsidRPr="00FF4923" w:rsidRDefault="00BC22B5" w:rsidP="00BC22B5">
      <w:pPr>
        <w:tabs>
          <w:tab w:val="left" w:pos="6900"/>
        </w:tabs>
        <w:contextualSpacing w:val="0"/>
        <w:rPr>
          <w:szCs w:val="22"/>
        </w:rPr>
      </w:pPr>
      <w:r w:rsidRPr="00FF4923">
        <w:rPr>
          <w:szCs w:val="22"/>
        </w:rPr>
        <w:t xml:space="preserve">To carry out EWP operations in Zone B, the operator of the EWP and the safety observer require authorisation from the relevant </w:t>
      </w:r>
      <w:r w:rsidR="00F521E6" w:rsidRPr="00FF4923">
        <w:rPr>
          <w:szCs w:val="22"/>
        </w:rPr>
        <w:t>e</w:t>
      </w:r>
      <w:r w:rsidRPr="00FF4923">
        <w:rPr>
          <w:szCs w:val="22"/>
        </w:rPr>
        <w:t xml:space="preserve">lectricity </w:t>
      </w:r>
      <w:r w:rsidR="00F521E6" w:rsidRPr="00FF4923">
        <w:rPr>
          <w:szCs w:val="22"/>
        </w:rPr>
        <w:t>s</w:t>
      </w:r>
      <w:r w:rsidRPr="00FF4923">
        <w:rPr>
          <w:szCs w:val="22"/>
        </w:rPr>
        <w:t xml:space="preserve">upply </w:t>
      </w:r>
      <w:r w:rsidR="00F521E6" w:rsidRPr="00FF4923">
        <w:rPr>
          <w:szCs w:val="22"/>
        </w:rPr>
        <w:t>a</w:t>
      </w:r>
      <w:r w:rsidRPr="00FF4923">
        <w:rPr>
          <w:szCs w:val="22"/>
        </w:rPr>
        <w:t>uthority.</w:t>
      </w:r>
    </w:p>
    <w:p w14:paraId="6BC140E9" w14:textId="047A4FBB" w:rsidR="00BC22B5" w:rsidRPr="00FF4923" w:rsidRDefault="00BC22B5" w:rsidP="00BC22B5">
      <w:pPr>
        <w:tabs>
          <w:tab w:val="left" w:pos="6900"/>
        </w:tabs>
        <w:contextualSpacing w:val="0"/>
        <w:rPr>
          <w:szCs w:val="22"/>
        </w:rPr>
      </w:pPr>
      <w:r w:rsidRPr="00FF4923">
        <w:rPr>
          <w:szCs w:val="22"/>
        </w:rPr>
        <w:t>The safety observer should:</w:t>
      </w:r>
    </w:p>
    <w:p w14:paraId="6FE40A2D" w14:textId="77777777" w:rsidR="00BC22B5" w:rsidRPr="00FF4923" w:rsidRDefault="00BC22B5" w:rsidP="00BC22B5">
      <w:pPr>
        <w:pStyle w:val="ListBullet"/>
        <w:numPr>
          <w:ilvl w:val="0"/>
          <w:numId w:val="8"/>
        </w:numPr>
        <w:ind w:left="641" w:hanging="357"/>
        <w:rPr>
          <w:szCs w:val="22"/>
        </w:rPr>
      </w:pPr>
      <w:r w:rsidRPr="00FF4923">
        <w:rPr>
          <w:szCs w:val="22"/>
        </w:rPr>
        <w:t>mark the border of Zone B with suitable markers, for example red warning tape easily seen by the EWP operator</w:t>
      </w:r>
    </w:p>
    <w:p w14:paraId="1A6750F8" w14:textId="77777777" w:rsidR="00BC22B5" w:rsidRPr="00FF4923" w:rsidRDefault="00BC22B5" w:rsidP="00BC22B5">
      <w:pPr>
        <w:pStyle w:val="ListBullet"/>
        <w:numPr>
          <w:ilvl w:val="0"/>
          <w:numId w:val="8"/>
        </w:numPr>
        <w:ind w:left="641" w:hanging="357"/>
        <w:rPr>
          <w:szCs w:val="22"/>
        </w:rPr>
      </w:pPr>
      <w:r w:rsidRPr="00FF4923">
        <w:rPr>
          <w:szCs w:val="22"/>
        </w:rPr>
        <w:t>stop unauthorised people entering Zone B</w:t>
      </w:r>
    </w:p>
    <w:p w14:paraId="0899EDDF" w14:textId="77777777" w:rsidR="00BC22B5" w:rsidRPr="00FF4923" w:rsidRDefault="00BC22B5" w:rsidP="00BC22B5">
      <w:pPr>
        <w:pStyle w:val="ListBullet"/>
        <w:numPr>
          <w:ilvl w:val="0"/>
          <w:numId w:val="8"/>
        </w:numPr>
        <w:ind w:left="641" w:hanging="357"/>
        <w:rPr>
          <w:szCs w:val="22"/>
        </w:rPr>
      </w:pPr>
      <w:r w:rsidRPr="00FF4923">
        <w:rPr>
          <w:szCs w:val="22"/>
        </w:rPr>
        <w:t>not be required to observe more than one operating EWP at a time</w:t>
      </w:r>
    </w:p>
    <w:p w14:paraId="14474B32" w14:textId="77777777" w:rsidR="00BC22B5" w:rsidRPr="00FF4923" w:rsidRDefault="00BC22B5" w:rsidP="00BC22B5">
      <w:pPr>
        <w:pStyle w:val="ListBullet"/>
        <w:numPr>
          <w:ilvl w:val="0"/>
          <w:numId w:val="8"/>
        </w:numPr>
        <w:ind w:left="641" w:hanging="357"/>
        <w:rPr>
          <w:szCs w:val="22"/>
        </w:rPr>
      </w:pPr>
      <w:r w:rsidRPr="00FF4923">
        <w:rPr>
          <w:szCs w:val="22"/>
        </w:rPr>
        <w:t xml:space="preserve">be able to </w:t>
      </w:r>
      <w:proofErr w:type="gramStart"/>
      <w:r w:rsidRPr="00FF4923">
        <w:rPr>
          <w:szCs w:val="22"/>
        </w:rPr>
        <w:t>communicate effectively with the EWP operator at all times</w:t>
      </w:r>
      <w:proofErr w:type="gramEnd"/>
      <w:r w:rsidRPr="00FF4923">
        <w:rPr>
          <w:szCs w:val="22"/>
        </w:rPr>
        <w:t xml:space="preserve"> and warn them if a part of the EWP or the load it is lifting is about to enter Zone B</w:t>
      </w:r>
    </w:p>
    <w:p w14:paraId="0E1C8613" w14:textId="77777777" w:rsidR="00BC22B5" w:rsidRPr="00FF4923" w:rsidRDefault="00BC22B5" w:rsidP="00BC22B5">
      <w:pPr>
        <w:pStyle w:val="ListBullet"/>
        <w:numPr>
          <w:ilvl w:val="0"/>
          <w:numId w:val="8"/>
        </w:numPr>
        <w:ind w:left="641" w:hanging="357"/>
        <w:rPr>
          <w:szCs w:val="22"/>
        </w:rPr>
      </w:pPr>
      <w:r w:rsidRPr="00FF4923">
        <w:rPr>
          <w:szCs w:val="22"/>
        </w:rPr>
        <w:t>be provided with specialist communication equipment where there is a barrier to communication</w:t>
      </w:r>
    </w:p>
    <w:p w14:paraId="77503042" w14:textId="77777777" w:rsidR="00BC22B5" w:rsidRPr="00FF4923" w:rsidRDefault="00BC22B5" w:rsidP="00BC22B5">
      <w:pPr>
        <w:pStyle w:val="ListBullet"/>
        <w:numPr>
          <w:ilvl w:val="0"/>
          <w:numId w:val="8"/>
        </w:numPr>
        <w:ind w:left="641" w:hanging="357"/>
        <w:rPr>
          <w:szCs w:val="22"/>
        </w:rPr>
      </w:pPr>
      <w:r w:rsidRPr="00FF4923">
        <w:rPr>
          <w:szCs w:val="22"/>
        </w:rPr>
        <w:t>be trained to perform the role, and</w:t>
      </w:r>
    </w:p>
    <w:p w14:paraId="5A585E5E" w14:textId="774677D1" w:rsidR="00F775DF" w:rsidRDefault="00BC22B5" w:rsidP="00BC22B5">
      <w:pPr>
        <w:pStyle w:val="ListBullet"/>
        <w:numPr>
          <w:ilvl w:val="0"/>
          <w:numId w:val="8"/>
        </w:numPr>
        <w:ind w:left="641" w:hanging="357"/>
        <w:rPr>
          <w:szCs w:val="22"/>
        </w:rPr>
      </w:pPr>
      <w:r w:rsidRPr="00FF4923">
        <w:rPr>
          <w:szCs w:val="22"/>
        </w:rPr>
        <w:t>have the authority to stop the work at any time.</w:t>
      </w:r>
    </w:p>
    <w:p w14:paraId="656F7599" w14:textId="77777777" w:rsidR="00F775DF" w:rsidRDefault="00F775DF">
      <w:pPr>
        <w:spacing w:after="200" w:line="276" w:lineRule="auto"/>
        <w:contextualSpacing w:val="0"/>
        <w:rPr>
          <w:rFonts w:eastAsia="Arial"/>
          <w:szCs w:val="22"/>
        </w:rPr>
      </w:pPr>
      <w:r>
        <w:rPr>
          <w:szCs w:val="22"/>
        </w:rPr>
        <w:br w:type="page"/>
      </w:r>
    </w:p>
    <w:p w14:paraId="0B2928DF" w14:textId="01C530AB" w:rsidR="00BC22B5" w:rsidRPr="00FF4923" w:rsidRDefault="00BC22B5" w:rsidP="00BC22B5">
      <w:pPr>
        <w:tabs>
          <w:tab w:val="left" w:pos="6900"/>
        </w:tabs>
        <w:contextualSpacing w:val="0"/>
        <w:rPr>
          <w:szCs w:val="22"/>
        </w:rPr>
      </w:pPr>
      <w:r w:rsidRPr="00FF4923">
        <w:rPr>
          <w:szCs w:val="22"/>
        </w:rPr>
        <w:lastRenderedPageBreak/>
        <w:t xml:space="preserve">An EWP may not need a safety observer when: </w:t>
      </w:r>
    </w:p>
    <w:p w14:paraId="4511BBFE" w14:textId="77777777" w:rsidR="00BC22B5" w:rsidRPr="00FF4923" w:rsidRDefault="00BC22B5" w:rsidP="00BC22B5">
      <w:pPr>
        <w:pStyle w:val="ListBullet"/>
        <w:numPr>
          <w:ilvl w:val="0"/>
          <w:numId w:val="8"/>
        </w:numPr>
        <w:ind w:left="641" w:hanging="357"/>
        <w:rPr>
          <w:szCs w:val="22"/>
        </w:rPr>
      </w:pPr>
      <w:r w:rsidRPr="00FF4923">
        <w:rPr>
          <w:szCs w:val="22"/>
        </w:rPr>
        <w:t xml:space="preserve">the electric lines have been de-energised and steps taken to ensure they cannot be inadvertently re-energised. High voltage electric lines should also be earthed. </w:t>
      </w:r>
    </w:p>
    <w:p w14:paraId="5465D5F7" w14:textId="77777777" w:rsidR="00BC22B5" w:rsidRPr="00FF4923" w:rsidRDefault="00BC22B5" w:rsidP="00BC22B5">
      <w:pPr>
        <w:pStyle w:val="ListBullet"/>
        <w:numPr>
          <w:ilvl w:val="0"/>
          <w:numId w:val="8"/>
        </w:numPr>
        <w:ind w:left="641" w:hanging="357"/>
        <w:rPr>
          <w:szCs w:val="22"/>
        </w:rPr>
      </w:pPr>
      <w:r w:rsidRPr="00FF4923">
        <w:rPr>
          <w:szCs w:val="22"/>
        </w:rPr>
        <w:t>limiting devices have been installed to prevent any part of the EWP, plant or load being moved from entering the Zone B, or</w:t>
      </w:r>
    </w:p>
    <w:p w14:paraId="61CE44A3" w14:textId="77777777" w:rsidR="00BC22B5" w:rsidRPr="00FF4923" w:rsidRDefault="00BC22B5" w:rsidP="00BC22B5">
      <w:pPr>
        <w:pStyle w:val="ListBullet"/>
        <w:numPr>
          <w:ilvl w:val="0"/>
          <w:numId w:val="8"/>
        </w:numPr>
        <w:ind w:left="641" w:hanging="357"/>
        <w:rPr>
          <w:szCs w:val="22"/>
        </w:rPr>
      </w:pPr>
      <w:r w:rsidRPr="00FF4923">
        <w:rPr>
          <w:szCs w:val="22"/>
        </w:rPr>
        <w:t xml:space="preserve">any part of the EWP or its load is prevented from entering the Zone B by physical barriers. </w:t>
      </w:r>
    </w:p>
    <w:p w14:paraId="412C0E3C" w14:textId="1F3DA1F1" w:rsidR="00BC22B5" w:rsidRPr="00FF4923" w:rsidRDefault="00BC22B5" w:rsidP="00BC22B5">
      <w:pPr>
        <w:tabs>
          <w:tab w:val="left" w:pos="6900"/>
        </w:tabs>
        <w:contextualSpacing w:val="0"/>
        <w:rPr>
          <w:szCs w:val="22"/>
        </w:rPr>
      </w:pPr>
      <w:r w:rsidRPr="00FF4923">
        <w:rPr>
          <w:szCs w:val="22"/>
        </w:rPr>
        <w:t xml:space="preserve">For more information, contact your state or territory </w:t>
      </w:r>
      <w:hyperlink r:id="rId63" w:history="1">
        <w:r w:rsidRPr="00FF4923">
          <w:rPr>
            <w:rStyle w:val="Hyperlink"/>
            <w:i/>
            <w:iCs/>
            <w:szCs w:val="22"/>
          </w:rPr>
          <w:t>Electricity Supply Authority</w:t>
        </w:r>
      </w:hyperlink>
      <w:r w:rsidRPr="00FF4923">
        <w:rPr>
          <w:szCs w:val="22"/>
        </w:rPr>
        <w:t>.</w:t>
      </w:r>
    </w:p>
    <w:bookmarkEnd w:id="40"/>
    <w:p w14:paraId="522AF8A6" w14:textId="2AD87A69" w:rsidR="00BC22B5" w:rsidRPr="00AC243A" w:rsidRDefault="00BC22B5" w:rsidP="00BC22B5">
      <w:pPr>
        <w:pStyle w:val="SWAHeading3"/>
        <w:keepNext/>
      </w:pPr>
      <w:r>
        <w:t>Safety observer t</w:t>
      </w:r>
      <w:r w:rsidRPr="00AC243A">
        <w:t xml:space="preserve">raining and competence </w:t>
      </w:r>
    </w:p>
    <w:p w14:paraId="5591E4E0" w14:textId="28837224" w:rsidR="00BC22B5" w:rsidRPr="00F714FE" w:rsidRDefault="00BC22B5" w:rsidP="00BC22B5">
      <w:pPr>
        <w:tabs>
          <w:tab w:val="left" w:pos="6900"/>
        </w:tabs>
        <w:contextualSpacing w:val="0"/>
      </w:pPr>
      <w:r w:rsidRPr="00F714FE">
        <w:t>Authorised people who work closer than Zone B and safety observers who observe the work should successfully complete a relevant training course provided by a</w:t>
      </w:r>
      <w:r w:rsidR="00105616">
        <w:t>n RTO</w:t>
      </w:r>
      <w:r w:rsidRPr="00F714FE">
        <w:t xml:space="preserve">. They should be assessed as competent to carry out their work tasks in the vicinity of energised electric lines and exposed parts, and written certification should be verified. </w:t>
      </w:r>
    </w:p>
    <w:p w14:paraId="590646C8" w14:textId="73A41946" w:rsidR="00BC22B5" w:rsidRPr="00F714FE" w:rsidRDefault="00BC22B5" w:rsidP="00BC22B5">
      <w:pPr>
        <w:tabs>
          <w:tab w:val="left" w:pos="6900"/>
        </w:tabs>
        <w:contextualSpacing w:val="0"/>
      </w:pPr>
      <w:r w:rsidRPr="00F714FE">
        <w:t xml:space="preserve">Safety observers must be competent to implement control measures in an emergency and to rescue and resuscitate a worker if necessary. Authorised people and safety observers must be reassessed annually to ensure their ongoing competency to rescue and resuscitate and should also be reassessed to ensure their competency to work in the vicinity of overhead electric lines. </w:t>
      </w:r>
    </w:p>
    <w:p w14:paraId="60D64597" w14:textId="0F32E6FF" w:rsidR="00BC22B5" w:rsidRPr="00761269" w:rsidRDefault="00BC22B5" w:rsidP="00BC22B5">
      <w:pPr>
        <w:pStyle w:val="SWAHeading3"/>
        <w:keepNext/>
      </w:pPr>
      <w:r w:rsidRPr="009F6557">
        <w:t>Contact</w:t>
      </w:r>
      <w:r w:rsidRPr="00761269">
        <w:t xml:space="preserve"> with power lines </w:t>
      </w:r>
    </w:p>
    <w:p w14:paraId="17389104" w14:textId="77777777" w:rsidR="00BC22B5" w:rsidRPr="00606ED2" w:rsidRDefault="00BC22B5" w:rsidP="00BC22B5">
      <w:pPr>
        <w:tabs>
          <w:tab w:val="left" w:pos="6900"/>
        </w:tabs>
        <w:contextualSpacing w:val="0"/>
      </w:pPr>
      <w:r w:rsidRPr="00606ED2">
        <w:t xml:space="preserve">If contact with power lines is made: </w:t>
      </w:r>
    </w:p>
    <w:p w14:paraId="70201427" w14:textId="77777777" w:rsidR="00BC22B5" w:rsidRPr="00606ED2" w:rsidRDefault="00BC22B5" w:rsidP="00BC22B5">
      <w:pPr>
        <w:pStyle w:val="ListBullet"/>
        <w:numPr>
          <w:ilvl w:val="0"/>
          <w:numId w:val="8"/>
        </w:numPr>
        <w:ind w:left="641" w:hanging="357"/>
      </w:pPr>
      <w:r w:rsidRPr="00606ED2">
        <w:t>stay calm</w:t>
      </w:r>
    </w:p>
    <w:p w14:paraId="19B203DF" w14:textId="0F56715E" w:rsidR="00BC22B5" w:rsidRPr="00606ED2" w:rsidRDefault="00BC22B5" w:rsidP="00BC22B5">
      <w:pPr>
        <w:pStyle w:val="ListBullet"/>
        <w:numPr>
          <w:ilvl w:val="0"/>
          <w:numId w:val="8"/>
        </w:numPr>
        <w:ind w:left="641" w:hanging="357"/>
      </w:pPr>
      <w:r w:rsidRPr="00606ED2">
        <w:t xml:space="preserve">do not attempt to climb out of or touch the EWP until a </w:t>
      </w:r>
      <w:hyperlink w:anchor="Glossary" w:history="1">
        <w:r w:rsidRPr="00F53876">
          <w:rPr>
            <w:rStyle w:val="Hyperlink"/>
          </w:rPr>
          <w:t>competent person</w:t>
        </w:r>
      </w:hyperlink>
      <w:r w:rsidRPr="00606ED2">
        <w:t xml:space="preserve"> says it is safe to do in case the EWP is ‘live’</w:t>
      </w:r>
    </w:p>
    <w:p w14:paraId="5D4B4479" w14:textId="55A89D66" w:rsidR="00BC22B5" w:rsidRPr="00606ED2" w:rsidRDefault="00BC22B5" w:rsidP="00BC22B5">
      <w:pPr>
        <w:pStyle w:val="ListBullet"/>
        <w:numPr>
          <w:ilvl w:val="0"/>
          <w:numId w:val="8"/>
        </w:numPr>
        <w:ind w:left="641" w:hanging="357"/>
      </w:pPr>
      <w:r w:rsidRPr="00606ED2">
        <w:t>if you must leave the EWP, for example</w:t>
      </w:r>
      <w:r w:rsidR="002F24D0">
        <w:t>,</w:t>
      </w:r>
      <w:r w:rsidRPr="00606ED2">
        <w:t xml:space="preserve"> in the event of an imminent hazard such as fire, lower it as much as possible before exiting and ensure there is no contact with the EWP and the ground at the same time</w:t>
      </w:r>
    </w:p>
    <w:p w14:paraId="2B8EB438" w14:textId="64C2051B" w:rsidR="00BC22B5" w:rsidRPr="00606ED2" w:rsidRDefault="00BC22B5" w:rsidP="00BC22B5">
      <w:pPr>
        <w:pStyle w:val="ListBullet"/>
        <w:numPr>
          <w:ilvl w:val="0"/>
          <w:numId w:val="8"/>
        </w:numPr>
        <w:ind w:left="641" w:hanging="357"/>
      </w:pPr>
      <w:r w:rsidRPr="00606ED2">
        <w:t xml:space="preserve">if exiting jump clear to the ground. Do not remain in contact with the EWP when you land on the ground. Shuffle or jump with both feet together away from the EWP as the ground may be charged </w:t>
      </w:r>
    </w:p>
    <w:p w14:paraId="1CA48F27" w14:textId="77777777" w:rsidR="00BC22B5" w:rsidRPr="00606ED2" w:rsidRDefault="00BC22B5" w:rsidP="00BC22B5">
      <w:pPr>
        <w:pStyle w:val="ListBullet"/>
        <w:numPr>
          <w:ilvl w:val="0"/>
          <w:numId w:val="8"/>
        </w:numPr>
        <w:ind w:left="641" w:hanging="357"/>
      </w:pPr>
      <w:r w:rsidRPr="00606ED2">
        <w:t xml:space="preserve">keep the area clear of people, including workers and pedestrians  </w:t>
      </w:r>
    </w:p>
    <w:p w14:paraId="70149798" w14:textId="77777777" w:rsidR="00BC22B5" w:rsidRPr="00606ED2" w:rsidRDefault="00BC22B5" w:rsidP="00BC22B5">
      <w:pPr>
        <w:pStyle w:val="ListBullet"/>
        <w:numPr>
          <w:ilvl w:val="0"/>
          <w:numId w:val="8"/>
        </w:numPr>
        <w:ind w:left="641" w:hanging="357"/>
      </w:pPr>
      <w:r w:rsidRPr="00606ED2">
        <w:t>notify the site manager/supervisor and call the relevant authorities immediately</w:t>
      </w:r>
    </w:p>
    <w:p w14:paraId="6108868C" w14:textId="77777777" w:rsidR="00BC22B5" w:rsidRPr="00606ED2" w:rsidRDefault="00BC22B5" w:rsidP="00BC22B5">
      <w:pPr>
        <w:pStyle w:val="ListBullet"/>
        <w:numPr>
          <w:ilvl w:val="0"/>
          <w:numId w:val="8"/>
        </w:numPr>
        <w:ind w:left="641" w:hanging="357"/>
      </w:pPr>
      <w:r w:rsidRPr="00606ED2">
        <w:t>if possible, follow a competent person’s advice and attempt to break contact with the powerline</w:t>
      </w:r>
      <w:r w:rsidRPr="00606ED2" w:rsidDel="002937A3">
        <w:t xml:space="preserve"> </w:t>
      </w:r>
    </w:p>
    <w:p w14:paraId="1F1E8B18" w14:textId="1F357A80" w:rsidR="00BC22B5" w:rsidRPr="00606ED2" w:rsidRDefault="00BC22B5" w:rsidP="00BC22B5">
      <w:pPr>
        <w:pStyle w:val="ListBullet"/>
        <w:numPr>
          <w:ilvl w:val="0"/>
          <w:numId w:val="8"/>
        </w:numPr>
        <w:ind w:left="641" w:hanging="357"/>
      </w:pPr>
      <w:r w:rsidRPr="00606ED2">
        <w:t xml:space="preserve">if a competent person says it is safe to do so, exit the </w:t>
      </w:r>
      <w:r w:rsidR="00E70353">
        <w:t>EWP</w:t>
      </w:r>
      <w:r w:rsidRPr="00606ED2">
        <w:t xml:space="preserve">. The </w:t>
      </w:r>
      <w:r w:rsidR="00E70353">
        <w:t>EWP</w:t>
      </w:r>
      <w:r w:rsidR="00E70353" w:rsidRPr="00606ED2">
        <w:t xml:space="preserve"> </w:t>
      </w:r>
      <w:r w:rsidRPr="00606ED2">
        <w:t xml:space="preserve">should be checked for arcing and other damage. Inform the local power authority so they can check and repair the power lines, and </w:t>
      </w:r>
    </w:p>
    <w:p w14:paraId="71CAD036" w14:textId="387BCF78" w:rsidR="00F775DF" w:rsidRDefault="00BC22B5" w:rsidP="00BC22B5">
      <w:pPr>
        <w:pStyle w:val="ListBullet"/>
        <w:numPr>
          <w:ilvl w:val="0"/>
          <w:numId w:val="8"/>
        </w:numPr>
        <w:ind w:left="641" w:hanging="357"/>
      </w:pPr>
      <w:r w:rsidRPr="00606ED2">
        <w:t>keep a safe distance from the EWP and the power</w:t>
      </w:r>
      <w:r>
        <w:t xml:space="preserve"> </w:t>
      </w:r>
      <w:r w:rsidRPr="00606ED2">
        <w:t xml:space="preserve">lines until help arrives. </w:t>
      </w:r>
    </w:p>
    <w:p w14:paraId="00D2F3FB" w14:textId="77777777" w:rsidR="00F775DF" w:rsidRDefault="00F775DF">
      <w:pPr>
        <w:spacing w:after="200" w:line="276" w:lineRule="auto"/>
        <w:contextualSpacing w:val="0"/>
        <w:rPr>
          <w:rFonts w:eastAsia="Arial"/>
        </w:rPr>
      </w:pPr>
      <w:r>
        <w:br w:type="page"/>
      </w:r>
    </w:p>
    <w:p w14:paraId="56CDB7E1" w14:textId="7C4052C0" w:rsidR="00BC22B5" w:rsidRPr="006066C4" w:rsidRDefault="005B56A3" w:rsidP="00BC22B5">
      <w:pPr>
        <w:pStyle w:val="SWAHeading2"/>
      </w:pPr>
      <w:bookmarkStart w:id="41" w:name="_Toc216094981"/>
      <w:r>
        <w:lastRenderedPageBreak/>
        <w:t>3</w:t>
      </w:r>
      <w:r w:rsidR="00BC22B5">
        <w:t>.5</w:t>
      </w:r>
      <w:r w:rsidR="00BC22B5">
        <w:tab/>
        <w:t>Falling object</w:t>
      </w:r>
      <w:r w:rsidR="008E2F30">
        <w:t xml:space="preserve"> </w:t>
      </w:r>
      <w:r w:rsidR="00BC22B5">
        <w:t>risks</w:t>
      </w:r>
      <w:bookmarkEnd w:id="41"/>
      <w:r w:rsidR="00BC22B5">
        <w:t xml:space="preserve"> </w:t>
      </w:r>
    </w:p>
    <w:p w14:paraId="2D142109" w14:textId="77777777" w:rsidR="00BC22B5" w:rsidRPr="00FF4923" w:rsidRDefault="00BC22B5" w:rsidP="00BC22B5">
      <w:pPr>
        <w:pStyle w:val="Boxedshaded"/>
        <w:rPr>
          <w:rStyle w:val="Emphasised"/>
          <w:b/>
          <w:sz w:val="22"/>
          <w:szCs w:val="22"/>
        </w:rPr>
      </w:pPr>
      <w:r w:rsidRPr="00FF4923">
        <w:rPr>
          <w:rStyle w:val="Emphasised"/>
          <w:b/>
          <w:sz w:val="22"/>
          <w:szCs w:val="22"/>
        </w:rPr>
        <w:t>WHS Regulation 54</w:t>
      </w:r>
    </w:p>
    <w:p w14:paraId="78441821" w14:textId="77777777" w:rsidR="00BC22B5" w:rsidRPr="00FF4923" w:rsidRDefault="00BC22B5" w:rsidP="00BC22B5">
      <w:pPr>
        <w:pStyle w:val="Boxedshaded"/>
        <w:rPr>
          <w:rStyle w:val="Emphasised"/>
          <w:bCs/>
          <w:sz w:val="22"/>
          <w:szCs w:val="22"/>
        </w:rPr>
      </w:pPr>
      <w:r w:rsidRPr="00FF4923">
        <w:rPr>
          <w:rStyle w:val="Emphasised"/>
          <w:bCs/>
          <w:sz w:val="22"/>
          <w:szCs w:val="22"/>
        </w:rPr>
        <w:t>Management of risk of falling objects</w:t>
      </w:r>
    </w:p>
    <w:p w14:paraId="675E9D3A" w14:textId="77777777" w:rsidR="00BC22B5" w:rsidRPr="00FF4923" w:rsidRDefault="00BC22B5" w:rsidP="00BC22B5">
      <w:pPr>
        <w:pStyle w:val="Boxedshaded"/>
        <w:rPr>
          <w:rStyle w:val="Emphasised"/>
          <w:b/>
          <w:sz w:val="22"/>
          <w:szCs w:val="22"/>
        </w:rPr>
      </w:pPr>
      <w:r w:rsidRPr="00FF4923">
        <w:rPr>
          <w:rStyle w:val="Emphasised"/>
          <w:b/>
          <w:sz w:val="22"/>
          <w:szCs w:val="22"/>
        </w:rPr>
        <w:t>WHS Regulation 55</w:t>
      </w:r>
    </w:p>
    <w:p w14:paraId="33C2A1FF" w14:textId="77777777" w:rsidR="00BC22B5" w:rsidRPr="00FF4923" w:rsidRDefault="00BC22B5" w:rsidP="00BC22B5">
      <w:pPr>
        <w:pStyle w:val="Boxedshaded"/>
        <w:rPr>
          <w:rStyle w:val="Emphasised"/>
          <w:bCs/>
          <w:sz w:val="22"/>
          <w:szCs w:val="22"/>
        </w:rPr>
      </w:pPr>
      <w:r w:rsidRPr="00FF4923">
        <w:rPr>
          <w:rStyle w:val="Emphasised"/>
          <w:bCs/>
          <w:sz w:val="22"/>
          <w:szCs w:val="22"/>
        </w:rPr>
        <w:t>Minimising risk associated with falling objects</w:t>
      </w:r>
    </w:p>
    <w:p w14:paraId="4CCD8B01" w14:textId="35B0FE19" w:rsidR="00BC22B5" w:rsidRPr="00FF4923" w:rsidRDefault="00BC22B5" w:rsidP="00BC22B5">
      <w:pPr>
        <w:tabs>
          <w:tab w:val="left" w:pos="6900"/>
        </w:tabs>
        <w:contextualSpacing w:val="0"/>
        <w:rPr>
          <w:szCs w:val="22"/>
        </w:rPr>
      </w:pPr>
      <w:r w:rsidRPr="00FF4923">
        <w:rPr>
          <w:szCs w:val="22"/>
        </w:rPr>
        <w:t xml:space="preserve">As a PCBU at a workplace, you must manage risks to health and safety associated with an object falling on a person if it is reasonably likely to injure the person. Falling objects include part or </w:t>
      </w:r>
      <w:proofErr w:type="gramStart"/>
      <w:r w:rsidRPr="00FF4923">
        <w:rPr>
          <w:szCs w:val="22"/>
        </w:rPr>
        <w:t>all of</w:t>
      </w:r>
      <w:proofErr w:type="gramEnd"/>
      <w:r w:rsidRPr="00FF4923">
        <w:rPr>
          <w:szCs w:val="22"/>
        </w:rPr>
        <w:t xml:space="preserve"> an EWP, or equipment and tools being used or carried while on the EWP. </w:t>
      </w:r>
    </w:p>
    <w:p w14:paraId="045A7744" w14:textId="09F5C71D" w:rsidR="00BC22B5" w:rsidRPr="00FF4923" w:rsidRDefault="003B7979" w:rsidP="00BC22B5">
      <w:pPr>
        <w:tabs>
          <w:tab w:val="left" w:pos="6900"/>
        </w:tabs>
        <w:contextualSpacing w:val="0"/>
        <w:rPr>
          <w:szCs w:val="22"/>
        </w:rPr>
      </w:pPr>
      <w:r w:rsidRPr="00FF4923">
        <w:rPr>
          <w:szCs w:val="22"/>
        </w:rPr>
        <w:t>If it is not reasonably practicable to eliminate the risk of falling objects, y</w:t>
      </w:r>
      <w:r w:rsidR="00BC22B5" w:rsidRPr="00FF4923">
        <w:rPr>
          <w:szCs w:val="22"/>
        </w:rPr>
        <w:t xml:space="preserve">ou must minimise </w:t>
      </w:r>
      <w:r w:rsidR="00941506" w:rsidRPr="00FF4923">
        <w:rPr>
          <w:szCs w:val="22"/>
        </w:rPr>
        <w:t>the</w:t>
      </w:r>
      <w:r w:rsidR="00BC22B5" w:rsidRPr="00FF4923">
        <w:rPr>
          <w:szCs w:val="22"/>
        </w:rPr>
        <w:t xml:space="preserve"> risk, so far as is reasonably practicable, using substitution, isolation, or engineering controls. For example, when planning where to site an EWP, consider:</w:t>
      </w:r>
    </w:p>
    <w:p w14:paraId="1D9E0D46" w14:textId="77777777" w:rsidR="00BC22B5" w:rsidRPr="00FF4923" w:rsidRDefault="00BC22B5" w:rsidP="00BC22B5">
      <w:pPr>
        <w:pStyle w:val="ListBullet"/>
        <w:numPr>
          <w:ilvl w:val="0"/>
          <w:numId w:val="8"/>
        </w:numPr>
        <w:ind w:left="641" w:hanging="357"/>
        <w:rPr>
          <w:szCs w:val="22"/>
        </w:rPr>
      </w:pPr>
      <w:r w:rsidRPr="00FF4923">
        <w:rPr>
          <w:szCs w:val="22"/>
        </w:rPr>
        <w:t>redesigning the work process to minimise the number of objects at height</w:t>
      </w:r>
    </w:p>
    <w:p w14:paraId="536FF84A" w14:textId="648AED6E" w:rsidR="00BC22B5" w:rsidRPr="00FF4923" w:rsidRDefault="00BC22B5" w:rsidP="00BC22B5">
      <w:pPr>
        <w:pStyle w:val="ListBullet"/>
        <w:numPr>
          <w:ilvl w:val="0"/>
          <w:numId w:val="8"/>
        </w:numPr>
        <w:ind w:left="641" w:hanging="357"/>
        <w:rPr>
          <w:szCs w:val="22"/>
        </w:rPr>
      </w:pPr>
      <w:r w:rsidRPr="00FF4923">
        <w:rPr>
          <w:szCs w:val="22"/>
        </w:rPr>
        <w:t xml:space="preserve">isolating the EWP away from people, plant and structures, including work areas and public access areas like buildings, footpaths, roads, </w:t>
      </w:r>
      <w:r w:rsidR="00D67D51" w:rsidRPr="00FF4923">
        <w:rPr>
          <w:szCs w:val="22"/>
        </w:rPr>
        <w:t xml:space="preserve">unstable ground, </w:t>
      </w:r>
      <w:r w:rsidRPr="00FF4923">
        <w:rPr>
          <w:szCs w:val="22"/>
        </w:rPr>
        <w:t>railways, and waterways. This includes sufficient space to protect persons if the EWP collapses or tips over. The size of an exclusion zone should be based on a risk assessment</w:t>
      </w:r>
      <w:r w:rsidR="001D0C7B" w:rsidRPr="00FF4923">
        <w:rPr>
          <w:szCs w:val="22"/>
        </w:rPr>
        <w:t>, and</w:t>
      </w:r>
      <w:r w:rsidRPr="00FF4923">
        <w:rPr>
          <w:szCs w:val="22"/>
        </w:rPr>
        <w:t xml:space="preserve"> </w:t>
      </w:r>
    </w:p>
    <w:p w14:paraId="09952220" w14:textId="77777777" w:rsidR="00BC22B5" w:rsidRPr="00FF4923" w:rsidRDefault="00BC22B5" w:rsidP="00BC22B5">
      <w:pPr>
        <w:pStyle w:val="ListBullet"/>
        <w:numPr>
          <w:ilvl w:val="0"/>
          <w:numId w:val="8"/>
        </w:numPr>
        <w:ind w:left="641" w:hanging="357"/>
        <w:rPr>
          <w:szCs w:val="22"/>
        </w:rPr>
      </w:pPr>
      <w:r w:rsidRPr="00FF4923">
        <w:rPr>
          <w:szCs w:val="22"/>
        </w:rPr>
        <w:t>erecting a physical barrier to separate workers and other mobile plant from the EWP’s operating radius.</w:t>
      </w:r>
    </w:p>
    <w:p w14:paraId="394AE70A" w14:textId="77777777" w:rsidR="00BC22B5" w:rsidRPr="00FF4923" w:rsidRDefault="00BC22B5" w:rsidP="00BC22B5">
      <w:pPr>
        <w:tabs>
          <w:tab w:val="left" w:pos="6900"/>
        </w:tabs>
        <w:contextualSpacing w:val="0"/>
        <w:rPr>
          <w:szCs w:val="22"/>
        </w:rPr>
      </w:pPr>
      <w:r w:rsidRPr="00FF4923">
        <w:rPr>
          <w:szCs w:val="22"/>
        </w:rPr>
        <w:t>If it is not reasonably practicable to eliminate the risk of falling objects, you must provide and maintain a safe system of work to minimise this risk. This safe system of work must provide adequate protection against the risk of falling objects, including by:</w:t>
      </w:r>
    </w:p>
    <w:p w14:paraId="098E3411" w14:textId="77777777" w:rsidR="00BC22B5" w:rsidRPr="006066C4" w:rsidRDefault="00BC22B5" w:rsidP="00BC22B5">
      <w:pPr>
        <w:pStyle w:val="ListBullet"/>
        <w:numPr>
          <w:ilvl w:val="0"/>
          <w:numId w:val="8"/>
        </w:numPr>
        <w:ind w:left="641" w:hanging="357"/>
      </w:pPr>
      <w:r w:rsidRPr="006066C4">
        <w:t>preventing an object from falling freely,</w:t>
      </w:r>
      <w:r>
        <w:t xml:space="preserve"> so far as is reasonably practicable;</w:t>
      </w:r>
      <w:r w:rsidRPr="006066C4">
        <w:t xml:space="preserve"> or</w:t>
      </w:r>
    </w:p>
    <w:p w14:paraId="2F7023F4" w14:textId="77777777" w:rsidR="00BC22B5" w:rsidRDefault="00BC22B5" w:rsidP="00BC22B5">
      <w:pPr>
        <w:pStyle w:val="ListBullet"/>
        <w:numPr>
          <w:ilvl w:val="0"/>
          <w:numId w:val="8"/>
        </w:numPr>
        <w:ind w:left="641" w:hanging="357"/>
      </w:pPr>
      <w:r w:rsidRPr="006066C4">
        <w:t>if this is not reasonably practicable, by providing a system to arrest the fall of a falling object, so far as is reasonably practicable</w:t>
      </w:r>
      <w:r>
        <w:t xml:space="preserve"> using tool lanyards to secure tools to an anchor point</w:t>
      </w:r>
      <w:r w:rsidRPr="006066C4">
        <w:t>.</w:t>
      </w:r>
    </w:p>
    <w:p w14:paraId="7C200ED2" w14:textId="77777777" w:rsidR="00BC22B5" w:rsidRDefault="00BC22B5" w:rsidP="00BC22B5">
      <w:pPr>
        <w:tabs>
          <w:tab w:val="left" w:pos="6900"/>
        </w:tabs>
        <w:contextualSpacing w:val="0"/>
      </w:pPr>
      <w:r>
        <w:t>You must minimise any remaining risks by providing suitable PPE, such as hardhats.</w:t>
      </w:r>
    </w:p>
    <w:p w14:paraId="74E57D8E" w14:textId="72CDA168" w:rsidR="00BC22B5" w:rsidRDefault="005B56A3" w:rsidP="00BC22B5">
      <w:pPr>
        <w:pStyle w:val="SWAHeading2"/>
      </w:pPr>
      <w:bookmarkStart w:id="42" w:name="_Toc216094982"/>
      <w:r>
        <w:t>3</w:t>
      </w:r>
      <w:r w:rsidR="00BC22B5">
        <w:t>.6</w:t>
      </w:r>
      <w:r w:rsidR="00BC22B5">
        <w:tab/>
      </w:r>
      <w:r w:rsidR="007573BB">
        <w:t>Noise</w:t>
      </w:r>
      <w:r w:rsidR="00BC22B5">
        <w:t xml:space="preserve"> risks</w:t>
      </w:r>
      <w:bookmarkEnd w:id="42"/>
      <w:r w:rsidR="00BC22B5">
        <w:t xml:space="preserve"> </w:t>
      </w:r>
    </w:p>
    <w:p w14:paraId="230EA6C0" w14:textId="654C8847" w:rsidR="00BC22B5" w:rsidRPr="00FF4923" w:rsidRDefault="00BC22B5" w:rsidP="00BC22B5">
      <w:pPr>
        <w:pStyle w:val="Boxedshaded"/>
        <w:rPr>
          <w:rStyle w:val="Emphasised"/>
          <w:b/>
          <w:bCs/>
          <w:sz w:val="22"/>
          <w:szCs w:val="22"/>
        </w:rPr>
      </w:pPr>
      <w:r w:rsidRPr="00FF4923">
        <w:rPr>
          <w:rStyle w:val="Emphasised"/>
          <w:b/>
          <w:bCs/>
          <w:sz w:val="22"/>
          <w:szCs w:val="22"/>
        </w:rPr>
        <w:t>WHS Regulations</w:t>
      </w:r>
      <w:r w:rsidR="00D67D51" w:rsidRPr="00FF4923">
        <w:rPr>
          <w:rStyle w:val="Emphasised"/>
          <w:b/>
          <w:bCs/>
          <w:sz w:val="22"/>
          <w:szCs w:val="22"/>
        </w:rPr>
        <w:t>,</w:t>
      </w:r>
      <w:r w:rsidRPr="00FF4923">
        <w:rPr>
          <w:rStyle w:val="Emphasised"/>
          <w:b/>
          <w:bCs/>
          <w:sz w:val="22"/>
          <w:szCs w:val="22"/>
        </w:rPr>
        <w:t xml:space="preserve"> </w:t>
      </w:r>
      <w:r w:rsidR="00D67D51" w:rsidRPr="00FF4923">
        <w:rPr>
          <w:rStyle w:val="Emphasised"/>
          <w:b/>
          <w:bCs/>
          <w:sz w:val="22"/>
          <w:szCs w:val="22"/>
        </w:rPr>
        <w:t xml:space="preserve">Chapter 4, </w:t>
      </w:r>
      <w:r w:rsidRPr="00FF4923">
        <w:rPr>
          <w:rStyle w:val="Emphasised"/>
          <w:b/>
          <w:bCs/>
          <w:sz w:val="22"/>
          <w:szCs w:val="22"/>
        </w:rPr>
        <w:t xml:space="preserve">Part 1 Regulations 56–58 </w:t>
      </w:r>
    </w:p>
    <w:p w14:paraId="041FD877" w14:textId="77777777" w:rsidR="00BC22B5" w:rsidRPr="00FF4923" w:rsidRDefault="00BC22B5" w:rsidP="00BC22B5">
      <w:pPr>
        <w:pStyle w:val="Boxedshaded"/>
        <w:rPr>
          <w:rStyle w:val="Emphasised"/>
          <w:bCs/>
          <w:sz w:val="22"/>
          <w:szCs w:val="22"/>
        </w:rPr>
      </w:pPr>
      <w:r w:rsidRPr="00FF4923">
        <w:rPr>
          <w:rStyle w:val="Emphasised"/>
          <w:bCs/>
          <w:sz w:val="22"/>
          <w:szCs w:val="22"/>
        </w:rPr>
        <w:t>Noise</w:t>
      </w:r>
    </w:p>
    <w:p w14:paraId="54BFEFFF" w14:textId="77777777" w:rsidR="00BC22B5" w:rsidRPr="00FF4923" w:rsidRDefault="00BC22B5" w:rsidP="00BC22B5">
      <w:pPr>
        <w:pStyle w:val="Boxedshaded"/>
        <w:rPr>
          <w:rStyle w:val="Emphasised"/>
          <w:b/>
          <w:sz w:val="22"/>
          <w:szCs w:val="22"/>
        </w:rPr>
      </w:pPr>
      <w:r w:rsidRPr="00FF4923">
        <w:rPr>
          <w:rStyle w:val="Emphasised"/>
          <w:b/>
          <w:sz w:val="22"/>
          <w:szCs w:val="22"/>
        </w:rPr>
        <w:t>WHS Regulation 44</w:t>
      </w:r>
    </w:p>
    <w:p w14:paraId="6266EE43" w14:textId="77777777" w:rsidR="00BC22B5" w:rsidRPr="00FF4923" w:rsidRDefault="00BC22B5" w:rsidP="00BC22B5">
      <w:pPr>
        <w:pStyle w:val="Boxedshaded"/>
        <w:rPr>
          <w:rStyle w:val="Emphasised"/>
          <w:bCs/>
          <w:sz w:val="22"/>
          <w:szCs w:val="22"/>
        </w:rPr>
      </w:pPr>
      <w:r w:rsidRPr="00FF4923">
        <w:rPr>
          <w:rStyle w:val="Emphasised"/>
          <w:bCs/>
          <w:sz w:val="22"/>
          <w:szCs w:val="22"/>
        </w:rPr>
        <w:t>Provision to workers and use of personal protective equipment</w:t>
      </w:r>
    </w:p>
    <w:p w14:paraId="21CF7E5F" w14:textId="77777777" w:rsidR="00BC22B5" w:rsidRPr="00FF4923" w:rsidRDefault="00BC22B5" w:rsidP="00BC22B5">
      <w:pPr>
        <w:pStyle w:val="Boxedshaded"/>
        <w:rPr>
          <w:rStyle w:val="Emphasised"/>
          <w:b/>
          <w:sz w:val="22"/>
          <w:szCs w:val="22"/>
        </w:rPr>
      </w:pPr>
      <w:r w:rsidRPr="00FF4923">
        <w:rPr>
          <w:rStyle w:val="Emphasised"/>
          <w:b/>
          <w:sz w:val="22"/>
          <w:szCs w:val="22"/>
        </w:rPr>
        <w:t>WHS Regulation 46</w:t>
      </w:r>
    </w:p>
    <w:p w14:paraId="302FC9EB" w14:textId="77777777" w:rsidR="00BC22B5" w:rsidRPr="00FF4923" w:rsidRDefault="00BC22B5" w:rsidP="00BC22B5">
      <w:pPr>
        <w:pStyle w:val="Boxedshaded"/>
        <w:rPr>
          <w:rStyle w:val="Emphasised"/>
          <w:bCs/>
          <w:sz w:val="22"/>
          <w:szCs w:val="22"/>
        </w:rPr>
      </w:pPr>
      <w:r w:rsidRPr="00FF4923">
        <w:rPr>
          <w:rStyle w:val="Emphasised"/>
          <w:bCs/>
          <w:sz w:val="22"/>
          <w:szCs w:val="22"/>
        </w:rPr>
        <w:t>Duties of a worker</w:t>
      </w:r>
    </w:p>
    <w:p w14:paraId="32934070" w14:textId="5BFEA1E0" w:rsidR="00F775DF" w:rsidRDefault="00BC22B5" w:rsidP="00BC22B5">
      <w:pPr>
        <w:tabs>
          <w:tab w:val="left" w:pos="6900"/>
        </w:tabs>
        <w:contextualSpacing w:val="0"/>
        <w:rPr>
          <w:szCs w:val="22"/>
        </w:rPr>
      </w:pPr>
      <w:r w:rsidRPr="00FF4923">
        <w:rPr>
          <w:szCs w:val="22"/>
        </w:rPr>
        <w:t>As PCBU, you must reduce your workers</w:t>
      </w:r>
      <w:r w:rsidR="00DE1AB4">
        <w:rPr>
          <w:szCs w:val="22"/>
        </w:rPr>
        <w:t>’</w:t>
      </w:r>
      <w:r w:rsidRPr="00FF4923">
        <w:rPr>
          <w:szCs w:val="22"/>
        </w:rPr>
        <w:t xml:space="preserve"> exposure to </w:t>
      </w:r>
      <w:r w:rsidR="00EB25CC">
        <w:rPr>
          <w:szCs w:val="22"/>
        </w:rPr>
        <w:t xml:space="preserve">hazardous </w:t>
      </w:r>
      <w:r w:rsidRPr="00FF4923">
        <w:rPr>
          <w:szCs w:val="22"/>
        </w:rPr>
        <w:t xml:space="preserve">noise </w:t>
      </w:r>
      <w:r w:rsidR="000F50DA">
        <w:rPr>
          <w:szCs w:val="22"/>
        </w:rPr>
        <w:t>so far</w:t>
      </w:r>
      <w:r w:rsidRPr="00FF4923">
        <w:rPr>
          <w:szCs w:val="22"/>
        </w:rPr>
        <w:t xml:space="preserve"> as is reasonably practicable.</w:t>
      </w:r>
    </w:p>
    <w:p w14:paraId="5294FACC" w14:textId="77777777" w:rsidR="00F775DF" w:rsidRDefault="00F775DF">
      <w:pPr>
        <w:spacing w:after="200" w:line="276" w:lineRule="auto"/>
        <w:contextualSpacing w:val="0"/>
        <w:rPr>
          <w:szCs w:val="22"/>
        </w:rPr>
      </w:pPr>
      <w:r>
        <w:rPr>
          <w:szCs w:val="22"/>
        </w:rPr>
        <w:br w:type="page"/>
      </w:r>
    </w:p>
    <w:p w14:paraId="561BC77A" w14:textId="77777777" w:rsidR="00BC22B5" w:rsidRPr="00FF4923" w:rsidRDefault="00BC22B5" w:rsidP="00BC22B5">
      <w:pPr>
        <w:tabs>
          <w:tab w:val="left" w:pos="6900"/>
        </w:tabs>
        <w:contextualSpacing w:val="0"/>
        <w:rPr>
          <w:szCs w:val="22"/>
        </w:rPr>
      </w:pPr>
      <w:r w:rsidRPr="00FF4923">
        <w:rPr>
          <w:szCs w:val="22"/>
        </w:rPr>
        <w:lastRenderedPageBreak/>
        <w:t>Noise can damage your hearing if it is too loud. Both sudden, loud noises, like an explosion, and constant, loud noise, like working near industrial machinery, can damage hearing.</w:t>
      </w:r>
    </w:p>
    <w:p w14:paraId="02C07568" w14:textId="77777777" w:rsidR="00BC22B5" w:rsidRPr="00FF4923" w:rsidRDefault="00BC22B5" w:rsidP="00BC22B5">
      <w:pPr>
        <w:tabs>
          <w:tab w:val="left" w:pos="6900"/>
        </w:tabs>
        <w:contextualSpacing w:val="0"/>
        <w:rPr>
          <w:szCs w:val="22"/>
        </w:rPr>
      </w:pPr>
      <w:r w:rsidRPr="00FF4923">
        <w:rPr>
          <w:szCs w:val="22"/>
        </w:rPr>
        <w:t>Hearing damage includes permanent or temporary hearing loss and tinnitus (ringing in the ears).</w:t>
      </w:r>
    </w:p>
    <w:p w14:paraId="2C64C158" w14:textId="77777777" w:rsidR="00BC22B5" w:rsidRPr="00D22913" w:rsidRDefault="00BC22B5" w:rsidP="00BC22B5">
      <w:pPr>
        <w:pStyle w:val="SWAHeading3"/>
        <w:keepNext/>
      </w:pPr>
      <w:r w:rsidRPr="00D22913">
        <w:t>Controlling noise risks</w:t>
      </w:r>
    </w:p>
    <w:p w14:paraId="305A070B" w14:textId="77777777" w:rsidR="00BC22B5" w:rsidRPr="007347E2" w:rsidRDefault="00BC22B5" w:rsidP="00BC22B5">
      <w:pPr>
        <w:tabs>
          <w:tab w:val="left" w:pos="6900"/>
        </w:tabs>
        <w:contextualSpacing w:val="0"/>
        <w:rPr>
          <w:szCs w:val="22"/>
        </w:rPr>
      </w:pPr>
      <w:r w:rsidRPr="007347E2">
        <w:rPr>
          <w:szCs w:val="22"/>
        </w:rPr>
        <w:t xml:space="preserve">Where it is reasonably practicable, noise risks should be eliminated completely. </w:t>
      </w:r>
    </w:p>
    <w:p w14:paraId="08CCF2B6" w14:textId="77777777" w:rsidR="00BC22B5" w:rsidRPr="007347E2" w:rsidRDefault="00BC22B5" w:rsidP="00BC22B5">
      <w:pPr>
        <w:tabs>
          <w:tab w:val="left" w:pos="6900"/>
        </w:tabs>
        <w:contextualSpacing w:val="0"/>
        <w:rPr>
          <w:szCs w:val="22"/>
        </w:rPr>
      </w:pPr>
      <w:r w:rsidRPr="007347E2">
        <w:rPr>
          <w:szCs w:val="22"/>
        </w:rPr>
        <w:t>Where this is not practicable you should consider:</w:t>
      </w:r>
    </w:p>
    <w:p w14:paraId="3987EF0F" w14:textId="4EE486B2" w:rsidR="00BC22B5" w:rsidRPr="007347E2" w:rsidRDefault="00BC22B5" w:rsidP="00BC22B5">
      <w:pPr>
        <w:pStyle w:val="ListBullet"/>
        <w:numPr>
          <w:ilvl w:val="0"/>
          <w:numId w:val="8"/>
        </w:numPr>
        <w:ind w:left="641" w:hanging="357"/>
        <w:rPr>
          <w:szCs w:val="22"/>
        </w:rPr>
      </w:pPr>
      <w:r w:rsidRPr="007347E2">
        <w:rPr>
          <w:szCs w:val="22"/>
        </w:rPr>
        <w:t xml:space="preserve">substituting equipment </w:t>
      </w:r>
      <w:r w:rsidR="00517523">
        <w:rPr>
          <w:szCs w:val="22"/>
        </w:rPr>
        <w:t xml:space="preserve">by using electric EWPs indoors </w:t>
      </w:r>
      <w:r w:rsidRPr="007347E2">
        <w:rPr>
          <w:szCs w:val="22"/>
        </w:rPr>
        <w:t>to eliminate/reduce the noise or change work practices to reduce the noise level at the source</w:t>
      </w:r>
    </w:p>
    <w:p w14:paraId="2EEADC1B" w14:textId="77777777" w:rsidR="00BC22B5" w:rsidRPr="007347E2" w:rsidRDefault="00BC22B5" w:rsidP="00BC22B5">
      <w:pPr>
        <w:pStyle w:val="ListBullet"/>
        <w:numPr>
          <w:ilvl w:val="0"/>
          <w:numId w:val="8"/>
        </w:numPr>
        <w:ind w:left="641" w:hanging="357"/>
        <w:rPr>
          <w:szCs w:val="22"/>
        </w:rPr>
      </w:pPr>
      <w:r w:rsidRPr="007347E2">
        <w:rPr>
          <w:szCs w:val="22"/>
        </w:rPr>
        <w:t>isolating the noise using barriers</w:t>
      </w:r>
    </w:p>
    <w:p w14:paraId="030AC07E" w14:textId="77777777" w:rsidR="00BC22B5" w:rsidRPr="007347E2" w:rsidRDefault="00BC22B5" w:rsidP="00BC22B5">
      <w:pPr>
        <w:pStyle w:val="ListBullet"/>
        <w:numPr>
          <w:ilvl w:val="0"/>
          <w:numId w:val="8"/>
        </w:numPr>
        <w:ind w:left="641" w:hanging="357"/>
        <w:rPr>
          <w:szCs w:val="22"/>
        </w:rPr>
      </w:pPr>
      <w:r w:rsidRPr="007347E2">
        <w:rPr>
          <w:szCs w:val="22"/>
        </w:rPr>
        <w:t>engineering controls that modify plant and processes to reduce the noise</w:t>
      </w:r>
    </w:p>
    <w:p w14:paraId="4E875C97" w14:textId="5E19C0C8" w:rsidR="00BC22B5" w:rsidRPr="007347E2" w:rsidRDefault="00BC22B5" w:rsidP="00BC22B5">
      <w:pPr>
        <w:pStyle w:val="ListBullet"/>
        <w:numPr>
          <w:ilvl w:val="0"/>
          <w:numId w:val="8"/>
        </w:numPr>
        <w:ind w:left="641" w:hanging="357"/>
        <w:rPr>
          <w:szCs w:val="22"/>
        </w:rPr>
      </w:pPr>
      <w:r w:rsidRPr="007347E2">
        <w:rPr>
          <w:szCs w:val="22"/>
        </w:rPr>
        <w:t>administrative controls that limit the time a worker spends near a noise source</w:t>
      </w:r>
      <w:r w:rsidR="00517523">
        <w:rPr>
          <w:szCs w:val="22"/>
        </w:rPr>
        <w:t>, or signage on hearing protection trigger levels</w:t>
      </w:r>
      <w:r w:rsidRPr="007347E2">
        <w:rPr>
          <w:szCs w:val="22"/>
        </w:rPr>
        <w:t>, and</w:t>
      </w:r>
    </w:p>
    <w:p w14:paraId="39F7FD40" w14:textId="77777777" w:rsidR="00BC22B5" w:rsidRPr="007347E2" w:rsidRDefault="00BC22B5" w:rsidP="00BC22B5">
      <w:pPr>
        <w:pStyle w:val="ListBullet"/>
        <w:numPr>
          <w:ilvl w:val="0"/>
          <w:numId w:val="8"/>
        </w:numPr>
        <w:ind w:left="641" w:hanging="357"/>
        <w:rPr>
          <w:szCs w:val="22"/>
        </w:rPr>
      </w:pPr>
      <w:r w:rsidRPr="007347E2">
        <w:rPr>
          <w:szCs w:val="22"/>
        </w:rPr>
        <w:t>PPE such as earmuffs or earplugs.</w:t>
      </w:r>
    </w:p>
    <w:p w14:paraId="79BB5C69" w14:textId="77777777" w:rsidR="00BC22B5" w:rsidRPr="007347E2" w:rsidRDefault="00BC22B5" w:rsidP="00BC22B5">
      <w:pPr>
        <w:tabs>
          <w:tab w:val="left" w:pos="6900"/>
        </w:tabs>
        <w:contextualSpacing w:val="0"/>
        <w:rPr>
          <w:szCs w:val="22"/>
        </w:rPr>
      </w:pPr>
      <w:r w:rsidRPr="007347E2">
        <w:rPr>
          <w:szCs w:val="22"/>
        </w:rPr>
        <w:t>Workers must wear the PPE, such as ear protection, in accordance with any information, training and instruction provided to them by the PCBU at the workplace.</w:t>
      </w:r>
    </w:p>
    <w:p w14:paraId="401BE856" w14:textId="03A142BE" w:rsidR="00FF4923" w:rsidRPr="0032407D" w:rsidRDefault="00BC22B5" w:rsidP="0032407D">
      <w:pPr>
        <w:tabs>
          <w:tab w:val="left" w:pos="6900"/>
        </w:tabs>
        <w:contextualSpacing w:val="0"/>
        <w:rPr>
          <w:szCs w:val="22"/>
        </w:rPr>
      </w:pPr>
      <w:r w:rsidRPr="007347E2">
        <w:rPr>
          <w:szCs w:val="22"/>
        </w:rPr>
        <w:t xml:space="preserve">Further information is available in the </w:t>
      </w:r>
      <w:hyperlink r:id="rId64" w:history="1">
        <w:r w:rsidR="002F24D0" w:rsidRPr="003F3F27">
          <w:rPr>
            <w:rStyle w:val="Hyperlink"/>
            <w:i/>
            <w:iCs/>
            <w:szCs w:val="22"/>
          </w:rPr>
          <w:t>Model Code of Practice: Managing noise and preventing hearing loss at work</w:t>
        </w:r>
      </w:hyperlink>
      <w:r w:rsidRPr="007347E2">
        <w:rPr>
          <w:szCs w:val="22"/>
        </w:rPr>
        <w:t>.</w:t>
      </w:r>
    </w:p>
    <w:p w14:paraId="4021169E" w14:textId="6C07EDD2" w:rsidR="00BC22B5" w:rsidRPr="0004181C" w:rsidRDefault="0004181C" w:rsidP="0004181C">
      <w:pPr>
        <w:pStyle w:val="SWAHeading2"/>
      </w:pPr>
      <w:bookmarkStart w:id="43" w:name="_Toc216094983"/>
      <w:r>
        <w:t>3.7</w:t>
      </w:r>
      <w:r>
        <w:tab/>
      </w:r>
      <w:r w:rsidR="007573BB" w:rsidRPr="007573BB">
        <w:t>H</w:t>
      </w:r>
      <w:r w:rsidR="00BC22B5" w:rsidRPr="007573BB">
        <w:t xml:space="preserve">azardous </w:t>
      </w:r>
      <w:r w:rsidR="007573BB" w:rsidRPr="007573BB">
        <w:t>chemical risks</w:t>
      </w:r>
      <w:bookmarkEnd w:id="43"/>
    </w:p>
    <w:p w14:paraId="506D8C35" w14:textId="35C38566" w:rsidR="00BC22B5" w:rsidRPr="00FF4923" w:rsidRDefault="00BC22B5" w:rsidP="00BC22B5">
      <w:pPr>
        <w:pStyle w:val="Boxedshaded"/>
        <w:rPr>
          <w:rStyle w:val="Emphasised"/>
          <w:b/>
          <w:sz w:val="22"/>
          <w:szCs w:val="22"/>
        </w:rPr>
      </w:pPr>
      <w:r w:rsidRPr="00FF4923">
        <w:rPr>
          <w:rStyle w:val="Emphasised"/>
          <w:b/>
          <w:sz w:val="22"/>
          <w:szCs w:val="22"/>
        </w:rPr>
        <w:t>WHS Regulations</w:t>
      </w:r>
      <w:r w:rsidR="004C798D" w:rsidRPr="00FF4923">
        <w:rPr>
          <w:rStyle w:val="Emphasised"/>
          <w:b/>
          <w:sz w:val="22"/>
          <w:szCs w:val="22"/>
        </w:rPr>
        <w:t xml:space="preserve">, Chapter 3, </w:t>
      </w:r>
      <w:r w:rsidRPr="00FF4923">
        <w:rPr>
          <w:rStyle w:val="Emphasised"/>
          <w:b/>
          <w:sz w:val="22"/>
          <w:szCs w:val="22"/>
        </w:rPr>
        <w:t xml:space="preserve">Part 2: Division 8 </w:t>
      </w:r>
    </w:p>
    <w:p w14:paraId="15A89ACF" w14:textId="77777777" w:rsidR="00BC22B5" w:rsidRPr="00FF4923" w:rsidRDefault="00BC22B5" w:rsidP="00BC22B5">
      <w:pPr>
        <w:pStyle w:val="Boxedshaded"/>
        <w:rPr>
          <w:rStyle w:val="Emphasised"/>
          <w:bCs/>
          <w:sz w:val="22"/>
          <w:szCs w:val="22"/>
        </w:rPr>
      </w:pPr>
      <w:r w:rsidRPr="00FF4923">
        <w:rPr>
          <w:rStyle w:val="Emphasised"/>
          <w:bCs/>
          <w:sz w:val="22"/>
          <w:szCs w:val="22"/>
        </w:rPr>
        <w:t xml:space="preserve">Hazardous atmospheres </w:t>
      </w:r>
    </w:p>
    <w:p w14:paraId="0047AA9B" w14:textId="77777777" w:rsidR="00BC22B5" w:rsidRPr="00FF4923" w:rsidRDefault="00BC22B5" w:rsidP="00BC22B5">
      <w:pPr>
        <w:pStyle w:val="Boxedshaded"/>
        <w:rPr>
          <w:rStyle w:val="Emphasised"/>
          <w:b/>
          <w:sz w:val="22"/>
          <w:szCs w:val="22"/>
        </w:rPr>
      </w:pPr>
      <w:r w:rsidRPr="00FF4923">
        <w:rPr>
          <w:rStyle w:val="Emphasised"/>
          <w:b/>
          <w:sz w:val="22"/>
          <w:szCs w:val="22"/>
        </w:rPr>
        <w:t>WHS Regulation 46</w:t>
      </w:r>
    </w:p>
    <w:p w14:paraId="5868A0A6" w14:textId="77777777" w:rsidR="00BC22B5" w:rsidRPr="00FF4923" w:rsidRDefault="00BC22B5" w:rsidP="00BC22B5">
      <w:pPr>
        <w:pStyle w:val="Boxedshaded"/>
        <w:rPr>
          <w:rStyle w:val="Emphasised"/>
          <w:bCs/>
          <w:sz w:val="22"/>
          <w:szCs w:val="22"/>
        </w:rPr>
      </w:pPr>
      <w:r w:rsidRPr="00FF4923">
        <w:rPr>
          <w:rStyle w:val="Emphasised"/>
          <w:bCs/>
          <w:sz w:val="22"/>
          <w:szCs w:val="22"/>
        </w:rPr>
        <w:t>Duties of a worker</w:t>
      </w:r>
    </w:p>
    <w:p w14:paraId="40E7DDD1" w14:textId="77777777" w:rsidR="00BC22B5" w:rsidRPr="00FF4923" w:rsidRDefault="00BC22B5" w:rsidP="00BC22B5">
      <w:pPr>
        <w:pStyle w:val="Boxedshaded"/>
        <w:rPr>
          <w:rStyle w:val="Emphasised"/>
          <w:b/>
          <w:sz w:val="22"/>
          <w:szCs w:val="22"/>
        </w:rPr>
      </w:pPr>
      <w:r w:rsidRPr="00FF4923">
        <w:rPr>
          <w:rStyle w:val="Emphasised"/>
          <w:b/>
          <w:sz w:val="22"/>
          <w:szCs w:val="22"/>
        </w:rPr>
        <w:t>WHS Regulation 344</w:t>
      </w:r>
    </w:p>
    <w:p w14:paraId="1A35772A" w14:textId="29DF46AE" w:rsidR="00D55FB8" w:rsidRDefault="00BC22B5" w:rsidP="00BC22B5">
      <w:pPr>
        <w:pStyle w:val="Boxedshaded"/>
        <w:rPr>
          <w:rStyle w:val="Emphasised"/>
          <w:bCs/>
          <w:sz w:val="22"/>
          <w:szCs w:val="22"/>
        </w:rPr>
      </w:pPr>
      <w:r w:rsidRPr="00FF4923">
        <w:rPr>
          <w:rStyle w:val="Emphasised"/>
          <w:bCs/>
          <w:sz w:val="22"/>
          <w:szCs w:val="22"/>
        </w:rPr>
        <w:t>Person conducting business or undertaking to obtain and give access to safety data sheets</w:t>
      </w:r>
    </w:p>
    <w:p w14:paraId="75A74372" w14:textId="77777777" w:rsidR="00D55FB8" w:rsidRDefault="00D55FB8">
      <w:pPr>
        <w:spacing w:after="200" w:line="276" w:lineRule="auto"/>
        <w:contextualSpacing w:val="0"/>
        <w:rPr>
          <w:rStyle w:val="Emphasised"/>
          <w:bCs/>
          <w:sz w:val="22"/>
          <w:szCs w:val="22"/>
        </w:rPr>
      </w:pPr>
      <w:r>
        <w:rPr>
          <w:rStyle w:val="Emphasised"/>
          <w:bCs/>
          <w:sz w:val="22"/>
          <w:szCs w:val="22"/>
        </w:rPr>
        <w:br w:type="page"/>
      </w:r>
    </w:p>
    <w:p w14:paraId="102950BD" w14:textId="6F4FB588" w:rsidR="00BC22B5" w:rsidRPr="00FF4923" w:rsidRDefault="00BC22B5" w:rsidP="00BC22B5">
      <w:pPr>
        <w:tabs>
          <w:tab w:val="left" w:pos="6900"/>
        </w:tabs>
        <w:contextualSpacing w:val="0"/>
        <w:rPr>
          <w:szCs w:val="22"/>
        </w:rPr>
      </w:pPr>
      <w:r w:rsidRPr="00FF4923">
        <w:rPr>
          <w:szCs w:val="22"/>
        </w:rPr>
        <w:lastRenderedPageBreak/>
        <w:t xml:space="preserve">If the EWP is being used for work involving the use of hazardous chemicals, the following should be considered: </w:t>
      </w:r>
    </w:p>
    <w:p w14:paraId="1C0B2B45" w14:textId="3467A529" w:rsidR="00BC22B5" w:rsidRPr="00FF4923" w:rsidRDefault="00BC22B5" w:rsidP="00BC22B5">
      <w:pPr>
        <w:pStyle w:val="ListBullet"/>
        <w:numPr>
          <w:ilvl w:val="0"/>
          <w:numId w:val="8"/>
        </w:numPr>
        <w:ind w:left="641" w:hanging="357"/>
        <w:rPr>
          <w:szCs w:val="22"/>
        </w:rPr>
      </w:pPr>
      <w:r w:rsidRPr="00FF4923">
        <w:rPr>
          <w:szCs w:val="22"/>
        </w:rPr>
        <w:t xml:space="preserve">avoid having different </w:t>
      </w:r>
      <w:r w:rsidR="00D874D5">
        <w:rPr>
          <w:szCs w:val="22"/>
        </w:rPr>
        <w:t xml:space="preserve">(or </w:t>
      </w:r>
      <w:r w:rsidR="00D0176C">
        <w:rPr>
          <w:szCs w:val="22"/>
        </w:rPr>
        <w:t>incompatible</w:t>
      </w:r>
      <w:r w:rsidR="00D874D5">
        <w:rPr>
          <w:szCs w:val="22"/>
        </w:rPr>
        <w:t>)</w:t>
      </w:r>
      <w:r w:rsidR="00D0176C" w:rsidRPr="00FF4923">
        <w:rPr>
          <w:szCs w:val="22"/>
        </w:rPr>
        <w:t xml:space="preserve"> </w:t>
      </w:r>
      <w:r w:rsidRPr="00FF4923">
        <w:rPr>
          <w:szCs w:val="22"/>
        </w:rPr>
        <w:t xml:space="preserve">classes of hazardous </w:t>
      </w:r>
      <w:r w:rsidR="00A8356F" w:rsidRPr="00FF4923">
        <w:rPr>
          <w:szCs w:val="22"/>
        </w:rPr>
        <w:t>chemicals</w:t>
      </w:r>
      <w:r w:rsidRPr="00FF4923">
        <w:rPr>
          <w:szCs w:val="22"/>
        </w:rPr>
        <w:t xml:space="preserve"> on the platform at the same time</w:t>
      </w:r>
    </w:p>
    <w:p w14:paraId="7387A9EA" w14:textId="6822D829" w:rsidR="00BC22B5" w:rsidRPr="00FF4923" w:rsidRDefault="00BC22B5" w:rsidP="00BC22B5">
      <w:pPr>
        <w:pStyle w:val="ListBullet"/>
        <w:numPr>
          <w:ilvl w:val="0"/>
          <w:numId w:val="8"/>
        </w:numPr>
        <w:ind w:left="641" w:hanging="357"/>
        <w:rPr>
          <w:szCs w:val="22"/>
        </w:rPr>
      </w:pPr>
      <w:r w:rsidRPr="00FF4923">
        <w:rPr>
          <w:szCs w:val="22"/>
        </w:rPr>
        <w:t xml:space="preserve">review the material safety data sheets (SDS) to determine the safety measures and other information about </w:t>
      </w:r>
      <w:r w:rsidR="00466B99">
        <w:rPr>
          <w:szCs w:val="22"/>
        </w:rPr>
        <w:t>the</w:t>
      </w:r>
      <w:r w:rsidR="0092413E">
        <w:rPr>
          <w:szCs w:val="22"/>
        </w:rPr>
        <w:t xml:space="preserve"> </w:t>
      </w:r>
      <w:r w:rsidR="00A8356F" w:rsidRPr="00FF4923">
        <w:rPr>
          <w:szCs w:val="22"/>
        </w:rPr>
        <w:t>chemicals</w:t>
      </w:r>
      <w:r w:rsidRPr="00FF4923">
        <w:rPr>
          <w:szCs w:val="22"/>
        </w:rPr>
        <w:t xml:space="preserve"> </w:t>
      </w:r>
    </w:p>
    <w:p w14:paraId="368E6A86" w14:textId="6A263E7B" w:rsidR="00BC22B5" w:rsidRPr="00FF4923" w:rsidRDefault="00BC22B5" w:rsidP="00BC22B5">
      <w:pPr>
        <w:pStyle w:val="ListBullet"/>
        <w:numPr>
          <w:ilvl w:val="0"/>
          <w:numId w:val="8"/>
        </w:numPr>
        <w:ind w:left="641" w:hanging="357"/>
        <w:rPr>
          <w:szCs w:val="22"/>
        </w:rPr>
      </w:pPr>
      <w:r w:rsidRPr="00FF4923">
        <w:rPr>
          <w:szCs w:val="22"/>
        </w:rPr>
        <w:t>apply appropriate PPE</w:t>
      </w:r>
      <w:r w:rsidR="0092413E">
        <w:rPr>
          <w:szCs w:val="22"/>
        </w:rPr>
        <w:t xml:space="preserve"> -</w:t>
      </w:r>
      <w:r w:rsidR="0092413E" w:rsidRPr="00FF4923">
        <w:rPr>
          <w:szCs w:val="22"/>
        </w:rPr>
        <w:t xml:space="preserve"> </w:t>
      </w:r>
      <w:r w:rsidRPr="00FF4923">
        <w:rPr>
          <w:szCs w:val="22"/>
        </w:rPr>
        <w:t xml:space="preserve">the SDS will identify which PPE is required  </w:t>
      </w:r>
    </w:p>
    <w:p w14:paraId="10995B8B" w14:textId="56C1F6BF" w:rsidR="00BC22B5" w:rsidRPr="00FF4923" w:rsidRDefault="00BC22B5" w:rsidP="00BC22B5">
      <w:pPr>
        <w:pStyle w:val="ListBullet"/>
        <w:numPr>
          <w:ilvl w:val="0"/>
          <w:numId w:val="8"/>
        </w:numPr>
        <w:ind w:left="641" w:hanging="357"/>
        <w:rPr>
          <w:szCs w:val="22"/>
        </w:rPr>
      </w:pPr>
      <w:r w:rsidRPr="00FF4923">
        <w:rPr>
          <w:szCs w:val="22"/>
        </w:rPr>
        <w:t xml:space="preserve">ensure that the </w:t>
      </w:r>
      <w:r w:rsidR="0092413E">
        <w:rPr>
          <w:szCs w:val="22"/>
        </w:rPr>
        <w:t>vapours,</w:t>
      </w:r>
      <w:r w:rsidR="00230B74">
        <w:rPr>
          <w:szCs w:val="22"/>
        </w:rPr>
        <w:t xml:space="preserve"> </w:t>
      </w:r>
      <w:r w:rsidR="0092413E">
        <w:rPr>
          <w:szCs w:val="22"/>
        </w:rPr>
        <w:t xml:space="preserve">mists, fumes from </w:t>
      </w:r>
      <w:r w:rsidRPr="00FF4923">
        <w:rPr>
          <w:szCs w:val="22"/>
        </w:rPr>
        <w:t>solvents or chemicals do not enter any windows or air-conditioning intake registers,</w:t>
      </w:r>
      <w:r w:rsidR="00934C63">
        <w:rPr>
          <w:szCs w:val="22"/>
        </w:rPr>
        <w:t xml:space="preserve"> consider extraction ventilation</w:t>
      </w:r>
      <w:r w:rsidRPr="00FF4923">
        <w:rPr>
          <w:szCs w:val="22"/>
        </w:rPr>
        <w:t xml:space="preserve"> </w:t>
      </w:r>
      <w:r w:rsidR="0032584F">
        <w:rPr>
          <w:szCs w:val="22"/>
        </w:rPr>
        <w:t xml:space="preserve">to reduce vapour emissions, </w:t>
      </w:r>
      <w:r w:rsidRPr="00FF4923">
        <w:rPr>
          <w:szCs w:val="22"/>
        </w:rPr>
        <w:t>and</w:t>
      </w:r>
    </w:p>
    <w:p w14:paraId="66599433" w14:textId="5837E18E" w:rsidR="00BC22B5" w:rsidRPr="00FF4923" w:rsidRDefault="0092413E" w:rsidP="00BC22B5">
      <w:pPr>
        <w:pStyle w:val="ListBullet"/>
        <w:numPr>
          <w:ilvl w:val="0"/>
          <w:numId w:val="8"/>
        </w:numPr>
        <w:ind w:left="641" w:hanging="357"/>
        <w:rPr>
          <w:szCs w:val="22"/>
        </w:rPr>
      </w:pPr>
      <w:r>
        <w:rPr>
          <w:szCs w:val="22"/>
        </w:rPr>
        <w:t>where chemicals require mixing, do it</w:t>
      </w:r>
      <w:r w:rsidR="00BC22B5" w:rsidRPr="00FF4923">
        <w:rPr>
          <w:szCs w:val="22"/>
        </w:rPr>
        <w:t xml:space="preserve"> on the ground and only take the required amount in a sealed container.</w:t>
      </w:r>
    </w:p>
    <w:p w14:paraId="159744EB" w14:textId="755772AB" w:rsidR="00BC22B5" w:rsidRPr="00FF4923" w:rsidRDefault="00BC22B5" w:rsidP="00BC22B5">
      <w:pPr>
        <w:tabs>
          <w:tab w:val="left" w:pos="6900"/>
        </w:tabs>
        <w:contextualSpacing w:val="0"/>
        <w:rPr>
          <w:szCs w:val="22"/>
        </w:rPr>
      </w:pPr>
      <w:r w:rsidRPr="00FF4923">
        <w:rPr>
          <w:szCs w:val="22"/>
        </w:rPr>
        <w:t>Workers must wear the PPE, such as masks and gloves, in accordance with any information, training and instruction provided to them by the PCBU at the workplace</w:t>
      </w:r>
      <w:r w:rsidR="0092413E">
        <w:rPr>
          <w:szCs w:val="22"/>
        </w:rPr>
        <w:t xml:space="preserve"> and in accordance with the SDS</w:t>
      </w:r>
      <w:r w:rsidRPr="00FF4923">
        <w:rPr>
          <w:szCs w:val="22"/>
        </w:rPr>
        <w:t>.</w:t>
      </w:r>
    </w:p>
    <w:p w14:paraId="673B9D6C" w14:textId="72D4DB80" w:rsidR="00BC22B5" w:rsidRPr="00FF4923" w:rsidRDefault="00BC22B5" w:rsidP="00BC22B5">
      <w:pPr>
        <w:tabs>
          <w:tab w:val="left" w:pos="6900"/>
        </w:tabs>
        <w:contextualSpacing w:val="0"/>
        <w:rPr>
          <w:szCs w:val="22"/>
        </w:rPr>
      </w:pPr>
      <w:r w:rsidRPr="00FF4923">
        <w:rPr>
          <w:szCs w:val="22"/>
        </w:rPr>
        <w:t xml:space="preserve">A PCBU must ensure that a register and a manifest of hazardous chemicals at the workplace is prepared and kept up to date. The register and </w:t>
      </w:r>
      <w:r w:rsidR="0092413E">
        <w:rPr>
          <w:szCs w:val="22"/>
        </w:rPr>
        <w:t>SDS</w:t>
      </w:r>
      <w:r w:rsidRPr="00FF4923">
        <w:rPr>
          <w:szCs w:val="22"/>
        </w:rPr>
        <w:t xml:space="preserve"> must be readily accessible to workers involved in using, handling or storing hazardous chemicals and to anyone else who is likely to be affected by a hazardous chemical at the workplace.</w:t>
      </w:r>
    </w:p>
    <w:p w14:paraId="75131EF5" w14:textId="018AB469" w:rsidR="00BC22B5" w:rsidRPr="000E2F17" w:rsidRDefault="00BC22B5" w:rsidP="00BC22B5">
      <w:pPr>
        <w:tabs>
          <w:tab w:val="left" w:pos="6900"/>
        </w:tabs>
        <w:contextualSpacing w:val="0"/>
      </w:pPr>
      <w:r w:rsidRPr="000E2F17">
        <w:t xml:space="preserve">Further information is available in the </w:t>
      </w:r>
      <w:hyperlink r:id="rId65" w:history="1">
        <w:r w:rsidR="005771AF" w:rsidRPr="005771AF">
          <w:rPr>
            <w:rStyle w:val="Hyperlink"/>
            <w:i/>
            <w:iCs/>
          </w:rPr>
          <w:t>Model Code of Practice: Managing risks of hazardous chemicals in the workplace</w:t>
        </w:r>
      </w:hyperlink>
      <w:r w:rsidRPr="000E2F17">
        <w:t>.</w:t>
      </w:r>
    </w:p>
    <w:p w14:paraId="79979E54" w14:textId="4C99D81F" w:rsidR="00BC22B5" w:rsidRDefault="005B56A3" w:rsidP="00BC22B5">
      <w:pPr>
        <w:pStyle w:val="SWAHeading2"/>
      </w:pPr>
      <w:bookmarkStart w:id="44" w:name="_Toc216094984"/>
      <w:r>
        <w:t>3</w:t>
      </w:r>
      <w:r w:rsidR="00BC22B5">
        <w:t>.</w:t>
      </w:r>
      <w:r w:rsidR="0004181C">
        <w:t>8</w:t>
      </w:r>
      <w:r w:rsidR="00BC22B5">
        <w:tab/>
        <w:t>Psychosocial risks</w:t>
      </w:r>
      <w:bookmarkEnd w:id="44"/>
    </w:p>
    <w:p w14:paraId="48A1EA23" w14:textId="77777777" w:rsidR="00BC22B5" w:rsidRPr="00FF4923" w:rsidRDefault="00BC22B5" w:rsidP="00BC22B5">
      <w:pPr>
        <w:pStyle w:val="Boxedshaded"/>
        <w:rPr>
          <w:rStyle w:val="Emphasised"/>
          <w:b/>
          <w:bCs/>
          <w:sz w:val="22"/>
          <w:szCs w:val="22"/>
        </w:rPr>
      </w:pPr>
      <w:r w:rsidRPr="00FF4923">
        <w:rPr>
          <w:rStyle w:val="Emphasised"/>
          <w:b/>
          <w:bCs/>
          <w:sz w:val="22"/>
          <w:szCs w:val="22"/>
        </w:rPr>
        <w:t xml:space="preserve">WHS Act section 19 </w:t>
      </w:r>
    </w:p>
    <w:p w14:paraId="06A010AB" w14:textId="77777777" w:rsidR="00BC22B5" w:rsidRPr="00FF4923" w:rsidRDefault="00BC22B5" w:rsidP="00BC22B5">
      <w:pPr>
        <w:pStyle w:val="Boxedshaded"/>
        <w:rPr>
          <w:rStyle w:val="Emphasised"/>
          <w:sz w:val="22"/>
          <w:szCs w:val="22"/>
        </w:rPr>
      </w:pPr>
      <w:r w:rsidRPr="00FF4923">
        <w:rPr>
          <w:rStyle w:val="Emphasised"/>
          <w:sz w:val="22"/>
          <w:szCs w:val="22"/>
        </w:rPr>
        <w:t>Primary duty of care</w:t>
      </w:r>
    </w:p>
    <w:p w14:paraId="45AC1C54" w14:textId="44E6FA9C" w:rsidR="00BC22B5" w:rsidRPr="00FF4923" w:rsidRDefault="00BC22B5" w:rsidP="00BC22B5">
      <w:pPr>
        <w:pStyle w:val="Boxedshaded"/>
        <w:rPr>
          <w:rStyle w:val="Emphasised"/>
          <w:b/>
          <w:bCs/>
          <w:sz w:val="22"/>
          <w:szCs w:val="22"/>
        </w:rPr>
      </w:pPr>
      <w:r w:rsidRPr="00FF4923">
        <w:rPr>
          <w:rStyle w:val="Emphasised"/>
          <w:b/>
          <w:bCs/>
          <w:sz w:val="22"/>
          <w:szCs w:val="22"/>
        </w:rPr>
        <w:t>WHS Regulations</w:t>
      </w:r>
      <w:r w:rsidR="004C798D" w:rsidRPr="00FF4923">
        <w:rPr>
          <w:rStyle w:val="Emphasised"/>
          <w:b/>
          <w:bCs/>
          <w:sz w:val="22"/>
          <w:szCs w:val="22"/>
        </w:rPr>
        <w:t>, Chapter 3, Part 2,</w:t>
      </w:r>
      <w:r w:rsidRPr="00FF4923">
        <w:rPr>
          <w:rStyle w:val="Emphasised"/>
          <w:b/>
          <w:bCs/>
          <w:sz w:val="22"/>
          <w:szCs w:val="22"/>
        </w:rPr>
        <w:t xml:space="preserve"> Division 11 </w:t>
      </w:r>
    </w:p>
    <w:p w14:paraId="76C7A2CC" w14:textId="77777777" w:rsidR="00BC22B5" w:rsidRPr="00FF4923" w:rsidRDefault="00BC22B5" w:rsidP="00BC22B5">
      <w:pPr>
        <w:pStyle w:val="Boxedshaded"/>
        <w:rPr>
          <w:rStyle w:val="Emphasised"/>
          <w:sz w:val="22"/>
          <w:szCs w:val="22"/>
        </w:rPr>
      </w:pPr>
      <w:r w:rsidRPr="00FF4923">
        <w:rPr>
          <w:rStyle w:val="Emphasised"/>
          <w:sz w:val="22"/>
          <w:szCs w:val="22"/>
        </w:rPr>
        <w:t>Psychosocial risks</w:t>
      </w:r>
    </w:p>
    <w:p w14:paraId="4EB7CFAB" w14:textId="0A5D74E8" w:rsidR="004F60C5" w:rsidRDefault="00BC22B5" w:rsidP="00BC22B5">
      <w:pPr>
        <w:tabs>
          <w:tab w:val="left" w:pos="6900"/>
        </w:tabs>
        <w:contextualSpacing w:val="0"/>
        <w:rPr>
          <w:szCs w:val="22"/>
        </w:rPr>
      </w:pPr>
      <w:r w:rsidRPr="00FF4923">
        <w:rPr>
          <w:szCs w:val="22"/>
        </w:rPr>
        <w:t xml:space="preserve">Psychosocial hazards cause risks to worker’s mental health. To assess the risk, consider the duration, frequency and severity of exposure to psychosocial hazards. Psychological harm may include anxiety, depression, post-traumatic stress disorder and sleep disorders. </w:t>
      </w:r>
    </w:p>
    <w:p w14:paraId="718A11EB" w14:textId="1E8E2896" w:rsidR="00BC22B5" w:rsidRPr="00FF4923" w:rsidRDefault="00BC22B5" w:rsidP="00BC22B5">
      <w:pPr>
        <w:tabs>
          <w:tab w:val="left" w:pos="6900"/>
        </w:tabs>
        <w:contextualSpacing w:val="0"/>
        <w:rPr>
          <w:szCs w:val="22"/>
        </w:rPr>
      </w:pPr>
      <w:r w:rsidRPr="00FF4923">
        <w:rPr>
          <w:szCs w:val="22"/>
        </w:rPr>
        <w:t xml:space="preserve">Common psychosocial hazards include: </w:t>
      </w:r>
    </w:p>
    <w:p w14:paraId="58DE52D0" w14:textId="6AF5B250" w:rsidR="00BC22B5" w:rsidRPr="00FF4923" w:rsidRDefault="00BC22B5" w:rsidP="00BC22B5">
      <w:pPr>
        <w:pStyle w:val="ListBullet"/>
        <w:numPr>
          <w:ilvl w:val="0"/>
          <w:numId w:val="8"/>
        </w:numPr>
        <w:ind w:left="641" w:hanging="357"/>
        <w:rPr>
          <w:szCs w:val="22"/>
        </w:rPr>
      </w:pPr>
      <w:r w:rsidRPr="00FF4923">
        <w:rPr>
          <w:szCs w:val="22"/>
        </w:rPr>
        <w:t>job demands</w:t>
      </w:r>
      <w:r w:rsidR="004C798D" w:rsidRPr="00FF4923">
        <w:rPr>
          <w:szCs w:val="22"/>
        </w:rPr>
        <w:t>. For example, a</w:t>
      </w:r>
      <w:r w:rsidR="00524911">
        <w:rPr>
          <w:szCs w:val="22"/>
        </w:rPr>
        <w:t xml:space="preserve"> </w:t>
      </w:r>
      <w:r w:rsidR="00846746">
        <w:rPr>
          <w:szCs w:val="22"/>
        </w:rPr>
        <w:t xml:space="preserve">spotter or </w:t>
      </w:r>
      <w:r w:rsidR="00524911">
        <w:rPr>
          <w:szCs w:val="22"/>
        </w:rPr>
        <w:t>safety</w:t>
      </w:r>
      <w:r w:rsidR="006D530A">
        <w:rPr>
          <w:szCs w:val="22"/>
        </w:rPr>
        <w:t xml:space="preserve"> observer</w:t>
      </w:r>
      <w:r w:rsidR="004C798D" w:rsidRPr="00FF4923">
        <w:rPr>
          <w:szCs w:val="22"/>
        </w:rPr>
        <w:t xml:space="preserve"> should not </w:t>
      </w:r>
      <w:r w:rsidR="004C798D" w:rsidRPr="00FF4923">
        <w:rPr>
          <w:rFonts w:asciiTheme="majorHAnsi" w:hAnsiTheme="majorHAnsi" w:cstheme="majorHAnsi"/>
          <w:szCs w:val="22"/>
        </w:rPr>
        <w:t xml:space="preserve">be assigned additional duties while spotting </w:t>
      </w:r>
      <w:r w:rsidR="00570869">
        <w:rPr>
          <w:rFonts w:asciiTheme="majorHAnsi" w:hAnsiTheme="majorHAnsi" w:cstheme="majorHAnsi"/>
          <w:szCs w:val="22"/>
        </w:rPr>
        <w:t xml:space="preserve">or observing </w:t>
      </w:r>
      <w:r w:rsidR="004C798D" w:rsidRPr="00FF4923">
        <w:rPr>
          <w:rFonts w:asciiTheme="majorHAnsi" w:hAnsiTheme="majorHAnsi" w:cstheme="majorHAnsi"/>
          <w:szCs w:val="22"/>
        </w:rPr>
        <w:t>as this may cause distraction and further risk.</w:t>
      </w:r>
    </w:p>
    <w:p w14:paraId="641BEBDF" w14:textId="77777777" w:rsidR="00BC22B5" w:rsidRPr="00FF4923" w:rsidRDefault="00BC22B5" w:rsidP="00BC22B5">
      <w:pPr>
        <w:pStyle w:val="ListBullet"/>
        <w:numPr>
          <w:ilvl w:val="0"/>
          <w:numId w:val="8"/>
        </w:numPr>
        <w:ind w:left="641" w:hanging="357"/>
        <w:rPr>
          <w:szCs w:val="22"/>
        </w:rPr>
      </w:pPr>
      <w:r w:rsidRPr="00FF4923">
        <w:rPr>
          <w:szCs w:val="22"/>
        </w:rPr>
        <w:t xml:space="preserve">low job control, for example, workers having little say over break times </w:t>
      </w:r>
    </w:p>
    <w:p w14:paraId="1E34C2F3" w14:textId="77777777" w:rsidR="00BC22B5" w:rsidRDefault="00BC22B5" w:rsidP="00BC22B5">
      <w:pPr>
        <w:pStyle w:val="ListBullet"/>
        <w:numPr>
          <w:ilvl w:val="0"/>
          <w:numId w:val="8"/>
        </w:numPr>
        <w:ind w:left="641" w:hanging="357"/>
      </w:pPr>
      <w:r w:rsidRPr="00E45AE7">
        <w:t xml:space="preserve">poor support, for example inadequate training </w:t>
      </w:r>
    </w:p>
    <w:p w14:paraId="69279E32" w14:textId="77777777" w:rsidR="00BC22B5" w:rsidRDefault="00BC22B5" w:rsidP="00BC22B5">
      <w:pPr>
        <w:pStyle w:val="ListBullet"/>
        <w:numPr>
          <w:ilvl w:val="0"/>
          <w:numId w:val="8"/>
        </w:numPr>
        <w:ind w:left="641" w:hanging="357"/>
      </w:pPr>
      <w:r w:rsidRPr="00E45AE7">
        <w:t xml:space="preserve">remote or isolated work </w:t>
      </w:r>
    </w:p>
    <w:p w14:paraId="2FECCDAA" w14:textId="77777777" w:rsidR="00BC22B5" w:rsidRDefault="00BC22B5" w:rsidP="00BC22B5">
      <w:pPr>
        <w:pStyle w:val="ListBullet"/>
        <w:numPr>
          <w:ilvl w:val="0"/>
          <w:numId w:val="8"/>
        </w:numPr>
        <w:ind w:left="641" w:hanging="357"/>
      </w:pPr>
      <w:r w:rsidRPr="00E45AE7">
        <w:t xml:space="preserve">poor physical environment, for example when working long hours in hot conditions </w:t>
      </w:r>
    </w:p>
    <w:p w14:paraId="2A9AC302" w14:textId="77777777" w:rsidR="00BC22B5" w:rsidRDefault="00BC22B5" w:rsidP="00BC22B5">
      <w:pPr>
        <w:pStyle w:val="ListBullet"/>
        <w:numPr>
          <w:ilvl w:val="0"/>
          <w:numId w:val="8"/>
        </w:numPr>
        <w:ind w:left="641" w:hanging="357"/>
      </w:pPr>
      <w:r w:rsidRPr="00E45AE7">
        <w:t xml:space="preserve">violence and aggression </w:t>
      </w:r>
    </w:p>
    <w:p w14:paraId="0E37EBD0" w14:textId="77777777" w:rsidR="00BC22B5" w:rsidRDefault="00BC22B5" w:rsidP="00BC22B5">
      <w:pPr>
        <w:pStyle w:val="ListBullet"/>
        <w:numPr>
          <w:ilvl w:val="0"/>
          <w:numId w:val="8"/>
        </w:numPr>
        <w:ind w:left="641" w:hanging="357"/>
      </w:pPr>
      <w:r w:rsidRPr="00E45AE7">
        <w:t xml:space="preserve">bullying </w:t>
      </w:r>
    </w:p>
    <w:p w14:paraId="125E3400" w14:textId="77777777" w:rsidR="00BC22B5" w:rsidRDefault="00BC22B5" w:rsidP="00BC22B5">
      <w:pPr>
        <w:pStyle w:val="ListBullet"/>
        <w:numPr>
          <w:ilvl w:val="0"/>
          <w:numId w:val="8"/>
        </w:numPr>
        <w:ind w:left="641" w:hanging="357"/>
      </w:pPr>
      <w:r w:rsidRPr="00E45AE7">
        <w:lastRenderedPageBreak/>
        <w:t>harassment, including sexual harassment, and</w:t>
      </w:r>
    </w:p>
    <w:p w14:paraId="42FDA8A2" w14:textId="77777777" w:rsidR="00BC22B5" w:rsidRDefault="00BC22B5" w:rsidP="00BC22B5">
      <w:pPr>
        <w:pStyle w:val="ListBullet"/>
        <w:numPr>
          <w:ilvl w:val="0"/>
          <w:numId w:val="8"/>
        </w:numPr>
        <w:ind w:left="641" w:hanging="357"/>
      </w:pPr>
      <w:r w:rsidRPr="00E45AE7">
        <w:t>conflict or poor workplace relationships</w:t>
      </w:r>
      <w:r>
        <w:t xml:space="preserve"> a</w:t>
      </w:r>
      <w:r w:rsidRPr="00E45AE7">
        <w:t xml:space="preserve">nd interactions. </w:t>
      </w:r>
    </w:p>
    <w:p w14:paraId="183B3761" w14:textId="77777777" w:rsidR="00BC22B5" w:rsidRDefault="00BC22B5" w:rsidP="00BC22B5">
      <w:pPr>
        <w:tabs>
          <w:tab w:val="left" w:pos="6900"/>
        </w:tabs>
        <w:contextualSpacing w:val="0"/>
      </w:pPr>
      <w:r w:rsidRPr="00E45AE7">
        <w:t xml:space="preserve">PCBUs must eliminate, or if not possible, minimise, psychosocial risks so far as is reasonably practicable. </w:t>
      </w:r>
    </w:p>
    <w:p w14:paraId="32C846A0" w14:textId="77777777" w:rsidR="00BC22B5" w:rsidRDefault="00BC22B5" w:rsidP="00BC22B5">
      <w:pPr>
        <w:tabs>
          <w:tab w:val="left" w:pos="6900"/>
        </w:tabs>
        <w:contextualSpacing w:val="0"/>
      </w:pPr>
      <w:r w:rsidRPr="00E45AE7">
        <w:t xml:space="preserve">Controls to reduce psychosocial risks may include: </w:t>
      </w:r>
    </w:p>
    <w:p w14:paraId="484A3F6B" w14:textId="77777777" w:rsidR="00BC22B5" w:rsidRDefault="00BC22B5" w:rsidP="00BC22B5">
      <w:pPr>
        <w:pStyle w:val="ListBullet"/>
        <w:numPr>
          <w:ilvl w:val="0"/>
          <w:numId w:val="8"/>
        </w:numPr>
        <w:ind w:left="641" w:hanging="357"/>
      </w:pPr>
      <w:r w:rsidRPr="00E45AE7">
        <w:t xml:space="preserve">providing regular breaks </w:t>
      </w:r>
    </w:p>
    <w:p w14:paraId="636FB6CC" w14:textId="77777777" w:rsidR="00BC22B5" w:rsidRDefault="00BC22B5" w:rsidP="00BC22B5">
      <w:pPr>
        <w:pStyle w:val="ListBullet"/>
        <w:numPr>
          <w:ilvl w:val="0"/>
          <w:numId w:val="8"/>
        </w:numPr>
        <w:ind w:left="641" w:hanging="357"/>
      </w:pPr>
      <w:r w:rsidRPr="00E45AE7">
        <w:t xml:space="preserve">providing the appropriate level of supervision based on the level of risk and the worker’s experience </w:t>
      </w:r>
    </w:p>
    <w:p w14:paraId="4FC4A286" w14:textId="77777777" w:rsidR="00BC22B5" w:rsidRDefault="00BC22B5" w:rsidP="00BC22B5">
      <w:pPr>
        <w:pStyle w:val="ListBullet"/>
        <w:numPr>
          <w:ilvl w:val="0"/>
          <w:numId w:val="8"/>
        </w:numPr>
        <w:ind w:left="641" w:hanging="357"/>
      </w:pPr>
      <w:r w:rsidRPr="00E45AE7">
        <w:t>staying in regular contact with workers in remote or isolated locations</w:t>
      </w:r>
    </w:p>
    <w:p w14:paraId="459BD688" w14:textId="77777777" w:rsidR="00BC22B5" w:rsidRDefault="00BC22B5" w:rsidP="00BC22B5">
      <w:pPr>
        <w:pStyle w:val="ListBullet"/>
        <w:numPr>
          <w:ilvl w:val="0"/>
          <w:numId w:val="8"/>
        </w:numPr>
        <w:ind w:left="641" w:hanging="357"/>
      </w:pPr>
      <w:r w:rsidRPr="00E45AE7">
        <w:t xml:space="preserve">giving workers the equipment and training needed to do the work safely </w:t>
      </w:r>
    </w:p>
    <w:p w14:paraId="0681EFCF" w14:textId="77777777" w:rsidR="00BC22B5" w:rsidRDefault="00BC22B5" w:rsidP="00BC22B5">
      <w:pPr>
        <w:pStyle w:val="ListBullet"/>
        <w:numPr>
          <w:ilvl w:val="0"/>
          <w:numId w:val="8"/>
        </w:numPr>
        <w:ind w:left="641" w:hanging="357"/>
      </w:pPr>
      <w:r w:rsidRPr="00E45AE7">
        <w:t xml:space="preserve">clearly describing key tasks, responsibilities and expectations </w:t>
      </w:r>
    </w:p>
    <w:p w14:paraId="41D987DB" w14:textId="77777777" w:rsidR="00BC22B5" w:rsidRDefault="00BC22B5" w:rsidP="00BC22B5">
      <w:pPr>
        <w:pStyle w:val="ListBullet"/>
        <w:numPr>
          <w:ilvl w:val="0"/>
          <w:numId w:val="8"/>
        </w:numPr>
        <w:ind w:left="641" w:hanging="357"/>
      </w:pPr>
      <w:r w:rsidRPr="00E45AE7">
        <w:t xml:space="preserve">regularly consulting to keep workers informed </w:t>
      </w:r>
    </w:p>
    <w:p w14:paraId="513DA41D" w14:textId="77777777" w:rsidR="00BC22B5" w:rsidRDefault="00BC22B5" w:rsidP="00BC22B5">
      <w:pPr>
        <w:pStyle w:val="ListBullet"/>
        <w:numPr>
          <w:ilvl w:val="0"/>
          <w:numId w:val="8"/>
        </w:numPr>
        <w:ind w:left="641" w:hanging="357"/>
      </w:pPr>
      <w:r w:rsidRPr="00E45AE7">
        <w:t>controlling physical WHS risks</w:t>
      </w:r>
    </w:p>
    <w:p w14:paraId="44CDD848" w14:textId="77777777" w:rsidR="00BC22B5" w:rsidRDefault="00BC22B5" w:rsidP="00BC22B5">
      <w:pPr>
        <w:pStyle w:val="ListBullet"/>
        <w:numPr>
          <w:ilvl w:val="0"/>
          <w:numId w:val="8"/>
        </w:numPr>
        <w:ind w:left="641" w:hanging="357"/>
      </w:pPr>
      <w:r w:rsidRPr="00E45AE7">
        <w:t xml:space="preserve">being active to promote cooperative work cultures, prevent workplace violence and aggression, bullying and harassment, and controlling harmful behaviours, and </w:t>
      </w:r>
    </w:p>
    <w:p w14:paraId="27EF23A4" w14:textId="77777777" w:rsidR="00BC22B5" w:rsidRDefault="00BC22B5" w:rsidP="00BC22B5">
      <w:pPr>
        <w:pStyle w:val="ListBullet"/>
        <w:numPr>
          <w:ilvl w:val="0"/>
          <w:numId w:val="8"/>
        </w:numPr>
        <w:ind w:left="641" w:hanging="357"/>
      </w:pPr>
      <w:r w:rsidRPr="00E45AE7">
        <w:t xml:space="preserve">engaging third parties such as owners, tenants or neighbours so that they understand what is required of them to ensure a safe workplace. </w:t>
      </w:r>
    </w:p>
    <w:p w14:paraId="1C370A1F" w14:textId="77777777" w:rsidR="00BC22B5" w:rsidRDefault="00BC22B5" w:rsidP="00BC22B5">
      <w:pPr>
        <w:tabs>
          <w:tab w:val="left" w:pos="6900"/>
        </w:tabs>
        <w:contextualSpacing w:val="0"/>
      </w:pPr>
      <w:r w:rsidRPr="00E45AE7">
        <w:t xml:space="preserve">In determining control measures to implement, PCBUs must consider things like: </w:t>
      </w:r>
    </w:p>
    <w:p w14:paraId="068BFBF1" w14:textId="77777777" w:rsidR="00BC22B5" w:rsidRDefault="00BC22B5" w:rsidP="00BC22B5">
      <w:pPr>
        <w:pStyle w:val="ListBullet"/>
        <w:numPr>
          <w:ilvl w:val="0"/>
          <w:numId w:val="8"/>
        </w:numPr>
        <w:ind w:left="641" w:hanging="357"/>
      </w:pPr>
      <w:r w:rsidRPr="00E45AE7">
        <w:t xml:space="preserve">the duration, frequency and severity of the exposure to psychosocial hazards </w:t>
      </w:r>
    </w:p>
    <w:p w14:paraId="616A2461" w14:textId="77777777" w:rsidR="001D0C7B" w:rsidRDefault="00BC22B5" w:rsidP="00BC22B5">
      <w:pPr>
        <w:pStyle w:val="ListBullet"/>
        <w:numPr>
          <w:ilvl w:val="0"/>
          <w:numId w:val="8"/>
        </w:numPr>
        <w:ind w:left="641" w:hanging="357"/>
      </w:pPr>
      <w:r w:rsidRPr="00E45AE7">
        <w:t xml:space="preserve">how psychosocial hazards may interact or combine </w:t>
      </w:r>
    </w:p>
    <w:p w14:paraId="434CF443" w14:textId="4137CDED" w:rsidR="00BC22B5" w:rsidRDefault="00BC22B5" w:rsidP="00BC22B5">
      <w:pPr>
        <w:pStyle w:val="ListBullet"/>
        <w:numPr>
          <w:ilvl w:val="0"/>
          <w:numId w:val="8"/>
        </w:numPr>
        <w:ind w:left="641" w:hanging="357"/>
      </w:pPr>
      <w:r w:rsidRPr="00E45AE7">
        <w:t xml:space="preserve">the design of work including job demands and tasks </w:t>
      </w:r>
    </w:p>
    <w:p w14:paraId="7A439284" w14:textId="77777777" w:rsidR="00BC22B5" w:rsidRDefault="00BC22B5" w:rsidP="00BC22B5">
      <w:pPr>
        <w:pStyle w:val="ListBullet"/>
        <w:numPr>
          <w:ilvl w:val="0"/>
          <w:numId w:val="8"/>
        </w:numPr>
        <w:ind w:left="641" w:hanging="357"/>
      </w:pPr>
      <w:r w:rsidRPr="00E45AE7">
        <w:t xml:space="preserve">the systems of work including how work is managed, organised and supported </w:t>
      </w:r>
    </w:p>
    <w:p w14:paraId="0D58CC8A" w14:textId="77777777" w:rsidR="00BC22B5" w:rsidRDefault="00BC22B5" w:rsidP="00BC22B5">
      <w:pPr>
        <w:pStyle w:val="ListBullet"/>
        <w:numPr>
          <w:ilvl w:val="0"/>
          <w:numId w:val="8"/>
        </w:numPr>
        <w:ind w:left="641" w:hanging="357"/>
      </w:pPr>
      <w:r w:rsidRPr="00E45AE7">
        <w:t>the design and layout, and environmental conditions, of the workplace (including safe entries and exits, and facilities for workers’ welfare)</w:t>
      </w:r>
    </w:p>
    <w:p w14:paraId="22AB83E8" w14:textId="77777777" w:rsidR="00BC22B5" w:rsidRDefault="00BC22B5" w:rsidP="00BC22B5">
      <w:pPr>
        <w:pStyle w:val="ListBullet"/>
        <w:numPr>
          <w:ilvl w:val="0"/>
          <w:numId w:val="8"/>
        </w:numPr>
        <w:ind w:left="641" w:hanging="357"/>
      </w:pPr>
      <w:r w:rsidRPr="00E45AE7">
        <w:t xml:space="preserve">the design and layout, and environmental conditions, of workers’ accommodation (if any) </w:t>
      </w:r>
    </w:p>
    <w:p w14:paraId="28F0107B" w14:textId="77777777" w:rsidR="00BC22B5" w:rsidRDefault="00BC22B5" w:rsidP="00BC22B5">
      <w:pPr>
        <w:pStyle w:val="ListBullet"/>
        <w:numPr>
          <w:ilvl w:val="0"/>
          <w:numId w:val="8"/>
        </w:numPr>
        <w:ind w:left="641" w:hanging="357"/>
      </w:pPr>
      <w:r w:rsidRPr="00E45AE7">
        <w:t>the plant, substances and structures at the workplace</w:t>
      </w:r>
    </w:p>
    <w:p w14:paraId="1CB5172D" w14:textId="77777777" w:rsidR="00BC22B5" w:rsidRDefault="00BC22B5" w:rsidP="00BC22B5">
      <w:pPr>
        <w:pStyle w:val="ListBullet"/>
        <w:numPr>
          <w:ilvl w:val="0"/>
          <w:numId w:val="8"/>
        </w:numPr>
        <w:ind w:left="641" w:hanging="357"/>
      </w:pPr>
      <w:r w:rsidRPr="00E45AE7">
        <w:t xml:space="preserve">workplace interactions or behaviours, and </w:t>
      </w:r>
    </w:p>
    <w:p w14:paraId="6A46E0AD" w14:textId="77777777" w:rsidR="00BC22B5" w:rsidRDefault="00BC22B5" w:rsidP="00BC22B5">
      <w:pPr>
        <w:pStyle w:val="ListBullet"/>
        <w:numPr>
          <w:ilvl w:val="0"/>
          <w:numId w:val="8"/>
        </w:numPr>
        <w:ind w:left="641" w:hanging="357"/>
      </w:pPr>
      <w:r w:rsidRPr="00E45AE7">
        <w:t xml:space="preserve">information, training, instruction and supervision provided to workers. </w:t>
      </w:r>
    </w:p>
    <w:p w14:paraId="0CCC9842" w14:textId="1BC37028" w:rsidR="00C37AB7" w:rsidRDefault="00BC22B5" w:rsidP="00C37AB7">
      <w:pPr>
        <w:tabs>
          <w:tab w:val="left" w:pos="6900"/>
        </w:tabs>
        <w:contextualSpacing w:val="0"/>
      </w:pPr>
      <w:r w:rsidRPr="00E45AE7">
        <w:t xml:space="preserve">Further guidance on managing the risks of psychosocial hazards is in the </w:t>
      </w:r>
      <w:r w:rsidR="00E66679" w:rsidRPr="00E66679">
        <w:rPr>
          <w:rStyle w:val="Hyperlink"/>
          <w:i/>
          <w:iCs/>
        </w:rPr>
        <w:t>M</w:t>
      </w:r>
      <w:hyperlink r:id="rId66" w:history="1">
        <w:r w:rsidR="005771AF" w:rsidRPr="005771AF">
          <w:rPr>
            <w:rStyle w:val="Hyperlink"/>
            <w:i/>
            <w:iCs/>
          </w:rPr>
          <w:t>odel Code of Practice: Managing psychosocial hazards at work</w:t>
        </w:r>
      </w:hyperlink>
      <w:r w:rsidRPr="00E45AE7">
        <w:t>.</w:t>
      </w:r>
      <w:bookmarkStart w:id="45" w:name="_Toc180664764"/>
    </w:p>
    <w:p w14:paraId="2518DDC4" w14:textId="35B5C982" w:rsidR="004D775E" w:rsidRPr="00A457A7" w:rsidRDefault="00A457A7" w:rsidP="00A457A7">
      <w:pPr>
        <w:pStyle w:val="SWAHeading1"/>
      </w:pPr>
      <w:bookmarkStart w:id="46" w:name="_Toc216094985"/>
      <w:r>
        <w:lastRenderedPageBreak/>
        <w:t>4.</w:t>
      </w:r>
      <w:r w:rsidR="001D45A9">
        <w:tab/>
      </w:r>
      <w:r w:rsidR="004D775E" w:rsidRPr="00A457A7">
        <w:t>Before using an EWP</w:t>
      </w:r>
      <w:bookmarkEnd w:id="45"/>
      <w:bookmarkEnd w:id="46"/>
    </w:p>
    <w:p w14:paraId="3E342675" w14:textId="4D2FDFED" w:rsidR="00D77A1F" w:rsidRPr="006066C4" w:rsidRDefault="005B56A3" w:rsidP="00D77A1F">
      <w:pPr>
        <w:pStyle w:val="SWAHeading2"/>
      </w:pPr>
      <w:bookmarkStart w:id="47" w:name="_Toc180664765"/>
      <w:bookmarkStart w:id="48" w:name="_Toc216094986"/>
      <w:r>
        <w:t>4</w:t>
      </w:r>
      <w:r w:rsidR="00D76B68">
        <w:t>.</w:t>
      </w:r>
      <w:r w:rsidR="00742C4C">
        <w:t>1</w:t>
      </w:r>
      <w:r w:rsidR="00D76B68">
        <w:tab/>
      </w:r>
      <w:r w:rsidR="00D77A1F" w:rsidRPr="006066C4">
        <w:t xml:space="preserve">Planning </w:t>
      </w:r>
      <w:r w:rsidR="00D77A1F">
        <w:t>and preparation</w:t>
      </w:r>
      <w:bookmarkEnd w:id="47"/>
      <w:bookmarkEnd w:id="48"/>
    </w:p>
    <w:p w14:paraId="081AABF0" w14:textId="77777777" w:rsidR="00DC37D5" w:rsidRPr="00FF4923" w:rsidRDefault="00DC37D5" w:rsidP="00DC37D5">
      <w:pPr>
        <w:tabs>
          <w:tab w:val="left" w:pos="6900"/>
        </w:tabs>
        <w:contextualSpacing w:val="0"/>
        <w:rPr>
          <w:szCs w:val="22"/>
        </w:rPr>
      </w:pPr>
      <w:r w:rsidRPr="00FF4923">
        <w:rPr>
          <w:szCs w:val="22"/>
        </w:rPr>
        <w:t>Planning is the first step in ensuring an EWP is used safely. Planning includes:</w:t>
      </w:r>
    </w:p>
    <w:p w14:paraId="0242D9EE" w14:textId="77777777" w:rsidR="00DC37D5" w:rsidRPr="00FF4923" w:rsidRDefault="00DC37D5" w:rsidP="00DC7B0B">
      <w:pPr>
        <w:pStyle w:val="ListBullet"/>
        <w:numPr>
          <w:ilvl w:val="0"/>
          <w:numId w:val="8"/>
        </w:numPr>
        <w:ind w:left="641" w:hanging="357"/>
        <w:rPr>
          <w:szCs w:val="22"/>
        </w:rPr>
      </w:pPr>
      <w:r w:rsidRPr="00FF4923">
        <w:rPr>
          <w:szCs w:val="22"/>
        </w:rPr>
        <w:t>developing a scope of work</w:t>
      </w:r>
    </w:p>
    <w:p w14:paraId="59AF2B5C" w14:textId="77777777" w:rsidR="00DC37D5" w:rsidRPr="00FF4923" w:rsidRDefault="00DC37D5" w:rsidP="00DC7B0B">
      <w:pPr>
        <w:pStyle w:val="ListBullet"/>
        <w:numPr>
          <w:ilvl w:val="0"/>
          <w:numId w:val="8"/>
        </w:numPr>
        <w:ind w:left="641" w:hanging="357"/>
        <w:rPr>
          <w:szCs w:val="22"/>
        </w:rPr>
      </w:pPr>
      <w:r w:rsidRPr="00FF4923">
        <w:rPr>
          <w:szCs w:val="22"/>
        </w:rPr>
        <w:t>selecting a suitable EWP, and</w:t>
      </w:r>
    </w:p>
    <w:p w14:paraId="301F43F1" w14:textId="77777777" w:rsidR="00DC37D5" w:rsidRPr="00FF4923" w:rsidRDefault="00DC37D5" w:rsidP="00DC7B0B">
      <w:pPr>
        <w:pStyle w:val="ListBullet"/>
        <w:numPr>
          <w:ilvl w:val="0"/>
          <w:numId w:val="8"/>
        </w:numPr>
        <w:ind w:left="641" w:hanging="357"/>
        <w:rPr>
          <w:szCs w:val="22"/>
        </w:rPr>
      </w:pPr>
      <w:r w:rsidRPr="00FF4923">
        <w:rPr>
          <w:szCs w:val="22"/>
        </w:rPr>
        <w:t>providing a safe system of work.</w:t>
      </w:r>
    </w:p>
    <w:p w14:paraId="3A7E3E22" w14:textId="6EC687CB" w:rsidR="00DC37D5" w:rsidRPr="00FF4923" w:rsidRDefault="00DC37D5" w:rsidP="00DC37D5">
      <w:pPr>
        <w:tabs>
          <w:tab w:val="left" w:pos="6900"/>
        </w:tabs>
        <w:contextualSpacing w:val="0"/>
        <w:rPr>
          <w:szCs w:val="22"/>
        </w:rPr>
      </w:pPr>
      <w:r w:rsidRPr="00FF4923">
        <w:rPr>
          <w:szCs w:val="22"/>
        </w:rPr>
        <w:t>Planning for EWP operations should start as early as possible and should involve consultation with all persons engaged in the work. This may include the principal contractor, EWP owner</w:t>
      </w:r>
      <w:r w:rsidR="00DB6BEA" w:rsidRPr="00FF4923">
        <w:rPr>
          <w:szCs w:val="22"/>
        </w:rPr>
        <w:t>, manufacturer or</w:t>
      </w:r>
      <w:r w:rsidR="00FF4923">
        <w:rPr>
          <w:szCs w:val="22"/>
        </w:rPr>
        <w:t xml:space="preserve"> </w:t>
      </w:r>
      <w:r w:rsidRPr="00FF4923">
        <w:rPr>
          <w:szCs w:val="22"/>
        </w:rPr>
        <w:t xml:space="preserve">supplier, electricity supply authority, designer, project manager, EWP operators and crew, and other workers. </w:t>
      </w:r>
    </w:p>
    <w:p w14:paraId="18226011" w14:textId="77777777" w:rsidR="00DC37D5" w:rsidRPr="00FF4923" w:rsidRDefault="00DC37D5" w:rsidP="00DC37D5">
      <w:pPr>
        <w:tabs>
          <w:tab w:val="left" w:pos="6900"/>
        </w:tabs>
        <w:contextualSpacing w:val="0"/>
        <w:rPr>
          <w:szCs w:val="22"/>
        </w:rPr>
      </w:pPr>
      <w:r w:rsidRPr="00FF4923">
        <w:rPr>
          <w:szCs w:val="22"/>
        </w:rPr>
        <w:t>Effective planning will help identify ways to protect persons who are:</w:t>
      </w:r>
    </w:p>
    <w:p w14:paraId="79CC2B1D" w14:textId="515463C4" w:rsidR="00DC37D5" w:rsidRPr="00FF4923" w:rsidRDefault="00DB6BEA" w:rsidP="00DC7B0B">
      <w:pPr>
        <w:pStyle w:val="ListBullet"/>
        <w:numPr>
          <w:ilvl w:val="0"/>
          <w:numId w:val="8"/>
        </w:numPr>
        <w:ind w:left="641" w:hanging="357"/>
        <w:rPr>
          <w:szCs w:val="22"/>
        </w:rPr>
      </w:pPr>
      <w:r w:rsidRPr="00FF4923">
        <w:rPr>
          <w:szCs w:val="22"/>
        </w:rPr>
        <w:t>operating, maintaining, repairing and transporting</w:t>
      </w:r>
      <w:r w:rsidR="00FF4923">
        <w:rPr>
          <w:szCs w:val="22"/>
        </w:rPr>
        <w:t xml:space="preserve"> </w:t>
      </w:r>
      <w:r w:rsidR="00DC37D5" w:rsidRPr="00FF4923">
        <w:rPr>
          <w:szCs w:val="22"/>
        </w:rPr>
        <w:t>an EWP</w:t>
      </w:r>
    </w:p>
    <w:p w14:paraId="7325FB57" w14:textId="77777777" w:rsidR="00DC37D5" w:rsidRPr="00FF4923" w:rsidRDefault="00DC37D5" w:rsidP="00FF4923">
      <w:pPr>
        <w:pStyle w:val="ListBullet"/>
        <w:numPr>
          <w:ilvl w:val="0"/>
          <w:numId w:val="8"/>
        </w:numPr>
        <w:ind w:left="641" w:hanging="357"/>
        <w:rPr>
          <w:szCs w:val="22"/>
        </w:rPr>
      </w:pPr>
      <w:r w:rsidRPr="00FF4923">
        <w:rPr>
          <w:szCs w:val="22"/>
        </w:rPr>
        <w:t>performing other work activities at the workplace, and</w:t>
      </w:r>
    </w:p>
    <w:p w14:paraId="132820C2" w14:textId="77777777" w:rsidR="00DC37D5" w:rsidRPr="00FF4923" w:rsidRDefault="00DC37D5" w:rsidP="00DC7B0B">
      <w:pPr>
        <w:pStyle w:val="ListBullet"/>
        <w:numPr>
          <w:ilvl w:val="0"/>
          <w:numId w:val="8"/>
        </w:numPr>
        <w:ind w:left="641" w:hanging="357"/>
        <w:rPr>
          <w:szCs w:val="22"/>
        </w:rPr>
      </w:pPr>
      <w:r w:rsidRPr="00FF4923">
        <w:rPr>
          <w:szCs w:val="22"/>
        </w:rPr>
        <w:t>in an area adjacent to an EWP, including a public area or private property.</w:t>
      </w:r>
    </w:p>
    <w:p w14:paraId="057D788A" w14:textId="77777777" w:rsidR="00DC37D5" w:rsidRPr="00FF4923" w:rsidRDefault="00DC37D5" w:rsidP="00DC37D5">
      <w:pPr>
        <w:tabs>
          <w:tab w:val="left" w:pos="6900"/>
        </w:tabs>
        <w:contextualSpacing w:val="0"/>
        <w:rPr>
          <w:szCs w:val="22"/>
        </w:rPr>
      </w:pPr>
      <w:r w:rsidRPr="00FF4923">
        <w:rPr>
          <w:szCs w:val="22"/>
        </w:rPr>
        <w:t>The construction project schedule should include dedicated dates and times for inspection and maintenance activities that align with the EWP manufacturer’s recommendations.</w:t>
      </w:r>
    </w:p>
    <w:p w14:paraId="0A737A40" w14:textId="29ED3CA6" w:rsidR="00295F24" w:rsidRPr="006066C4" w:rsidRDefault="005B56A3" w:rsidP="00295F24">
      <w:pPr>
        <w:pStyle w:val="SWAHeading2"/>
      </w:pPr>
      <w:bookmarkStart w:id="49" w:name="_Toc180664766"/>
      <w:bookmarkStart w:id="50" w:name="_Toc216094987"/>
      <w:r>
        <w:t>4</w:t>
      </w:r>
      <w:r w:rsidR="00D76B68">
        <w:t>.2</w:t>
      </w:r>
      <w:r w:rsidR="00D76B68">
        <w:tab/>
      </w:r>
      <w:r w:rsidR="00295F24" w:rsidRPr="006066C4">
        <w:t xml:space="preserve">Selecting </w:t>
      </w:r>
      <w:r w:rsidR="00295F24">
        <w:t>the right EWP</w:t>
      </w:r>
      <w:bookmarkEnd w:id="49"/>
      <w:bookmarkEnd w:id="50"/>
    </w:p>
    <w:p w14:paraId="46897941" w14:textId="77777777" w:rsidR="00944AF3" w:rsidRPr="006066C4" w:rsidRDefault="00944AF3" w:rsidP="00944AF3">
      <w:pPr>
        <w:tabs>
          <w:tab w:val="left" w:pos="6900"/>
        </w:tabs>
        <w:contextualSpacing w:val="0"/>
      </w:pPr>
      <w:r w:rsidRPr="006066C4">
        <w:t xml:space="preserve">Many injuries and illnesses occur due to a failure to select the right equipment for the job. Before purchasing, hiring, or leasing </w:t>
      </w:r>
      <w:r>
        <w:t>an EWP</w:t>
      </w:r>
      <w:r w:rsidRPr="006066C4">
        <w:t xml:space="preserve">, check it is suitable for the intended use, including the environment it will be used in and the work to be undertaken. Discuss your needs with your </w:t>
      </w:r>
      <w:r>
        <w:t>EWP</w:t>
      </w:r>
      <w:r w:rsidRPr="006066C4">
        <w:t xml:space="preserve"> supplier. </w:t>
      </w:r>
    </w:p>
    <w:p w14:paraId="22FD99CB" w14:textId="42AD4574" w:rsidR="00944AF3" w:rsidRPr="006066C4" w:rsidRDefault="00944AF3" w:rsidP="00944AF3">
      <w:pPr>
        <w:tabs>
          <w:tab w:val="left" w:pos="6900"/>
        </w:tabs>
        <w:contextualSpacing w:val="0"/>
      </w:pPr>
      <w:r w:rsidRPr="006066C4">
        <w:t xml:space="preserve">In some cases, </w:t>
      </w:r>
      <w:r>
        <w:t>an EWP</w:t>
      </w:r>
      <w:r w:rsidRPr="006066C4">
        <w:t xml:space="preserve"> may not be the right tool for the job. </w:t>
      </w:r>
    </w:p>
    <w:p w14:paraId="7601B8CA" w14:textId="77777777" w:rsidR="00944AF3" w:rsidRPr="006066C4" w:rsidRDefault="00944AF3" w:rsidP="00944AF3">
      <w:pPr>
        <w:tabs>
          <w:tab w:val="left" w:pos="6900"/>
        </w:tabs>
        <w:contextualSpacing w:val="0"/>
      </w:pPr>
      <w:r w:rsidRPr="006066C4">
        <w:t>Information must, so far as is reasonably practicable, be passed on from the designer through the manufacturer and supplier to the end user. This information includes:</w:t>
      </w:r>
    </w:p>
    <w:p w14:paraId="3B1B187E" w14:textId="77777777" w:rsidR="00944AF3" w:rsidRPr="006066C4" w:rsidRDefault="00944AF3" w:rsidP="00DC7B0B">
      <w:pPr>
        <w:pStyle w:val="ListBullet"/>
        <w:numPr>
          <w:ilvl w:val="0"/>
          <w:numId w:val="8"/>
        </w:numPr>
        <w:ind w:left="641" w:hanging="357"/>
      </w:pPr>
      <w:r w:rsidRPr="006066C4">
        <w:t>the purpose for which plant was designed or manufactured</w:t>
      </w:r>
    </w:p>
    <w:p w14:paraId="19875E09" w14:textId="50D8D693" w:rsidR="00944AF3" w:rsidRPr="006066C4" w:rsidRDefault="00944AF3" w:rsidP="00DC7B0B">
      <w:pPr>
        <w:pStyle w:val="ListBullet"/>
        <w:numPr>
          <w:ilvl w:val="0"/>
          <w:numId w:val="8"/>
        </w:numPr>
        <w:ind w:left="641" w:hanging="357"/>
      </w:pPr>
      <w:r w:rsidRPr="006066C4">
        <w:t>the results of calculations, analysis, testing or examination</w:t>
      </w:r>
      <w:r w:rsidR="001D0C7B">
        <w:t>, and</w:t>
      </w:r>
    </w:p>
    <w:p w14:paraId="792F44F3" w14:textId="4E13D1AA" w:rsidR="00944AF3" w:rsidRPr="00007FF6" w:rsidRDefault="00944AF3" w:rsidP="00DC7B0B">
      <w:pPr>
        <w:pStyle w:val="ListBullet"/>
        <w:numPr>
          <w:ilvl w:val="0"/>
          <w:numId w:val="8"/>
        </w:numPr>
        <w:ind w:left="641" w:hanging="357"/>
      </w:pPr>
      <w:r w:rsidRPr="006066C4">
        <w:t>conditions necessary for the safe use of the plant</w:t>
      </w:r>
      <w:r w:rsidRPr="00007FF6">
        <w:t>, including ground conditions evaluations.</w:t>
      </w:r>
    </w:p>
    <w:p w14:paraId="25751BA2" w14:textId="5C70774A" w:rsidR="00944AF3" w:rsidRPr="006066C4" w:rsidRDefault="00C80CDC" w:rsidP="00944AF3">
      <w:pPr>
        <w:tabs>
          <w:tab w:val="left" w:pos="6900"/>
        </w:tabs>
        <w:contextualSpacing w:val="0"/>
      </w:pPr>
      <w:r>
        <w:t xml:space="preserve">The decision to use a specific EWP should not be based on the availability of a particular </w:t>
      </w:r>
      <w:r w:rsidR="009D69B9">
        <w:t>EWP</w:t>
      </w:r>
      <w:r>
        <w:t xml:space="preserve"> already at a workplace.</w:t>
      </w:r>
      <w:r w:rsidR="00DD2D70">
        <w:t xml:space="preserve"> </w:t>
      </w:r>
      <w:r w:rsidR="00944AF3" w:rsidRPr="006066C4">
        <w:t>You should select whatever best suits your workplace and the work. This includes considering:</w:t>
      </w:r>
    </w:p>
    <w:p w14:paraId="0C318DD3" w14:textId="77777777" w:rsidR="006D7EAE" w:rsidRPr="006D7EAE" w:rsidRDefault="006D7EAE" w:rsidP="006D7EAE">
      <w:pPr>
        <w:pStyle w:val="SWAHeading3"/>
        <w:keepNext/>
      </w:pPr>
      <w:r w:rsidRPr="006D7EAE">
        <w:t>The workplace</w:t>
      </w:r>
    </w:p>
    <w:p w14:paraId="0FCFB5CC" w14:textId="77777777" w:rsidR="00C53E84" w:rsidRPr="00FF4923" w:rsidRDefault="00C53E84" w:rsidP="00DC7B0B">
      <w:pPr>
        <w:pStyle w:val="ListBullet"/>
        <w:numPr>
          <w:ilvl w:val="0"/>
          <w:numId w:val="8"/>
        </w:numPr>
        <w:ind w:left="641" w:hanging="357"/>
        <w:rPr>
          <w:szCs w:val="22"/>
        </w:rPr>
      </w:pPr>
      <w:r w:rsidRPr="00FF4923">
        <w:rPr>
          <w:szCs w:val="22"/>
        </w:rPr>
        <w:t>layout, including site access, loading areas, distance from other buildings and structures, and plant in or near the workplace</w:t>
      </w:r>
    </w:p>
    <w:p w14:paraId="2E7E1BB7" w14:textId="0D724EDF" w:rsidR="00C53E84" w:rsidRPr="00FF4923" w:rsidRDefault="00C53E84" w:rsidP="00DC7B0B">
      <w:pPr>
        <w:pStyle w:val="ListBullet"/>
        <w:numPr>
          <w:ilvl w:val="0"/>
          <w:numId w:val="8"/>
        </w:numPr>
        <w:ind w:left="641" w:hanging="357"/>
        <w:rPr>
          <w:szCs w:val="22"/>
        </w:rPr>
      </w:pPr>
      <w:r w:rsidRPr="00FF4923">
        <w:rPr>
          <w:szCs w:val="22"/>
        </w:rPr>
        <w:t>ground conditions, including stability, slope, and adequacy to support the weight of the EWP and loads. You can find this and other relevant information on the EWP’s specification plate and in the EWP</w:t>
      </w:r>
      <w:r w:rsidR="005771AF" w:rsidRPr="00FF4923">
        <w:rPr>
          <w:szCs w:val="22"/>
        </w:rPr>
        <w:t>’</w:t>
      </w:r>
      <w:r w:rsidRPr="00FF4923">
        <w:rPr>
          <w:szCs w:val="22"/>
        </w:rPr>
        <w:t>s manual</w:t>
      </w:r>
    </w:p>
    <w:p w14:paraId="36FA15B2" w14:textId="5E536126" w:rsidR="00C53E84" w:rsidRPr="00FF4923" w:rsidRDefault="00C53E84" w:rsidP="00DC7B0B">
      <w:pPr>
        <w:pStyle w:val="ListBullet"/>
        <w:numPr>
          <w:ilvl w:val="0"/>
          <w:numId w:val="8"/>
        </w:numPr>
        <w:ind w:left="641" w:hanging="357"/>
        <w:rPr>
          <w:szCs w:val="22"/>
        </w:rPr>
      </w:pPr>
      <w:r w:rsidRPr="00FF4923">
        <w:rPr>
          <w:szCs w:val="22"/>
        </w:rPr>
        <w:lastRenderedPageBreak/>
        <w:t xml:space="preserve">operations of other plant, including </w:t>
      </w:r>
      <w:r w:rsidR="007E198D" w:rsidRPr="00FF4923">
        <w:rPr>
          <w:szCs w:val="22"/>
        </w:rPr>
        <w:t xml:space="preserve">other </w:t>
      </w:r>
      <w:r w:rsidRPr="00FF4923">
        <w:rPr>
          <w:szCs w:val="22"/>
        </w:rPr>
        <w:t>EWPs, concrete placing booms, and telehandlers</w:t>
      </w:r>
      <w:r w:rsidR="0083209D" w:rsidRPr="00FF4923">
        <w:rPr>
          <w:szCs w:val="22"/>
        </w:rPr>
        <w:t xml:space="preserve">, industrial trucks, mobile cranes </w:t>
      </w:r>
    </w:p>
    <w:p w14:paraId="331F1BD1" w14:textId="353E1D6C" w:rsidR="00C53E84" w:rsidRPr="00FF4923" w:rsidRDefault="00C53E84" w:rsidP="00DC7B0B">
      <w:pPr>
        <w:pStyle w:val="ListBullet"/>
        <w:numPr>
          <w:ilvl w:val="0"/>
          <w:numId w:val="8"/>
        </w:numPr>
        <w:ind w:left="641" w:hanging="357"/>
        <w:rPr>
          <w:szCs w:val="22"/>
        </w:rPr>
      </w:pPr>
      <w:r w:rsidRPr="00FF4923">
        <w:rPr>
          <w:szCs w:val="22"/>
        </w:rPr>
        <w:t>traffic, including</w:t>
      </w:r>
      <w:r w:rsidR="00C8107F" w:rsidRPr="00FF4923">
        <w:rPr>
          <w:szCs w:val="22"/>
        </w:rPr>
        <w:t xml:space="preserve"> </w:t>
      </w:r>
      <w:r w:rsidR="0092413E">
        <w:rPr>
          <w:szCs w:val="22"/>
        </w:rPr>
        <w:t xml:space="preserve">trucks and other </w:t>
      </w:r>
      <w:r w:rsidR="00C8107F" w:rsidRPr="00FF4923">
        <w:rPr>
          <w:szCs w:val="22"/>
        </w:rPr>
        <w:t xml:space="preserve">vehicles, </w:t>
      </w:r>
      <w:r w:rsidRPr="00FF4923">
        <w:rPr>
          <w:szCs w:val="22"/>
        </w:rPr>
        <w:t>workers, and public access</w:t>
      </w:r>
    </w:p>
    <w:p w14:paraId="4B7AE5B6" w14:textId="20B59283" w:rsidR="00C53E84" w:rsidRPr="00FF4923" w:rsidRDefault="00C53E84" w:rsidP="00DC7B0B">
      <w:pPr>
        <w:pStyle w:val="ListBullet"/>
        <w:numPr>
          <w:ilvl w:val="0"/>
          <w:numId w:val="8"/>
        </w:numPr>
        <w:ind w:left="641" w:hanging="357"/>
        <w:rPr>
          <w:szCs w:val="22"/>
        </w:rPr>
      </w:pPr>
      <w:r w:rsidRPr="00FF4923">
        <w:rPr>
          <w:szCs w:val="22"/>
        </w:rPr>
        <w:t>conditions if working inside, such as the location of beams that could be a crush hazard. If working indoors, an electric EWP should be considered as emissions from non-electric EWPs can be hazardous</w:t>
      </w:r>
    </w:p>
    <w:p w14:paraId="44CB4737" w14:textId="5CE4ACC9" w:rsidR="00C53E84" w:rsidRPr="00FF4923" w:rsidRDefault="00C53E84" w:rsidP="00DC7B0B">
      <w:pPr>
        <w:pStyle w:val="ListBullet"/>
        <w:numPr>
          <w:ilvl w:val="0"/>
          <w:numId w:val="8"/>
        </w:numPr>
        <w:ind w:left="641" w:hanging="357"/>
        <w:rPr>
          <w:szCs w:val="22"/>
        </w:rPr>
      </w:pPr>
      <w:r w:rsidRPr="00FF4923">
        <w:rPr>
          <w:szCs w:val="22"/>
        </w:rPr>
        <w:t xml:space="preserve">weather conditions, including wind, </w:t>
      </w:r>
      <w:r w:rsidR="00806E27" w:rsidRPr="00FF4923">
        <w:rPr>
          <w:szCs w:val="22"/>
        </w:rPr>
        <w:t xml:space="preserve">rain, </w:t>
      </w:r>
      <w:r w:rsidRPr="00FF4923">
        <w:rPr>
          <w:szCs w:val="22"/>
        </w:rPr>
        <w:t>extreme heat or cold</w:t>
      </w:r>
    </w:p>
    <w:p w14:paraId="4577E97D" w14:textId="2AFB8869" w:rsidR="00C53E84" w:rsidRPr="00FF4923" w:rsidRDefault="00C53E84" w:rsidP="00DC7B0B">
      <w:pPr>
        <w:pStyle w:val="ListBullet"/>
        <w:numPr>
          <w:ilvl w:val="0"/>
          <w:numId w:val="8"/>
        </w:numPr>
        <w:ind w:left="641" w:hanging="357"/>
        <w:rPr>
          <w:szCs w:val="22"/>
        </w:rPr>
      </w:pPr>
      <w:r w:rsidRPr="00FF4923">
        <w:rPr>
          <w:szCs w:val="22"/>
        </w:rPr>
        <w:t xml:space="preserve">proximity of overhead electric lines and </w:t>
      </w:r>
      <w:r w:rsidR="00806E27" w:rsidRPr="00FF4923">
        <w:rPr>
          <w:szCs w:val="22"/>
        </w:rPr>
        <w:t>structures</w:t>
      </w:r>
      <w:r w:rsidRPr="00FF4923">
        <w:rPr>
          <w:szCs w:val="22"/>
        </w:rPr>
        <w:t>, and</w:t>
      </w:r>
    </w:p>
    <w:p w14:paraId="24453874" w14:textId="59790224" w:rsidR="00C53E84" w:rsidRPr="00FF4923" w:rsidRDefault="00276F9C" w:rsidP="00DC7B0B">
      <w:pPr>
        <w:pStyle w:val="ListBullet"/>
        <w:numPr>
          <w:ilvl w:val="0"/>
          <w:numId w:val="8"/>
        </w:numPr>
        <w:ind w:left="641" w:hanging="357"/>
        <w:rPr>
          <w:szCs w:val="22"/>
        </w:rPr>
      </w:pPr>
      <w:r w:rsidRPr="00FF4923">
        <w:rPr>
          <w:szCs w:val="22"/>
        </w:rPr>
        <w:t>p</w:t>
      </w:r>
      <w:r w:rsidR="00C53E84" w:rsidRPr="00FF4923">
        <w:rPr>
          <w:szCs w:val="22"/>
        </w:rPr>
        <w:t>roximity of underground services.</w:t>
      </w:r>
    </w:p>
    <w:p w14:paraId="5D71BE5A" w14:textId="77777777" w:rsidR="003B1920" w:rsidRPr="003B1920" w:rsidRDefault="003B1920" w:rsidP="003B1920">
      <w:pPr>
        <w:pStyle w:val="SWAHeading3"/>
        <w:keepNext/>
      </w:pPr>
      <w:r w:rsidRPr="003B1920">
        <w:t>The work</w:t>
      </w:r>
    </w:p>
    <w:p w14:paraId="2DDBE159" w14:textId="43B82E6F" w:rsidR="0017316F" w:rsidRPr="00FF4923" w:rsidRDefault="0017316F" w:rsidP="00DC7B0B">
      <w:pPr>
        <w:pStyle w:val="ListBullet"/>
        <w:numPr>
          <w:ilvl w:val="0"/>
          <w:numId w:val="8"/>
        </w:numPr>
        <w:ind w:left="641" w:hanging="357"/>
        <w:rPr>
          <w:szCs w:val="22"/>
        </w:rPr>
      </w:pPr>
      <w:r w:rsidRPr="00FF4923">
        <w:rPr>
          <w:szCs w:val="22"/>
        </w:rPr>
        <w:t xml:space="preserve">weight and dimension of </w:t>
      </w:r>
      <w:r w:rsidR="003B47C2" w:rsidRPr="00FF4923">
        <w:rPr>
          <w:szCs w:val="22"/>
        </w:rPr>
        <w:t>workers and tools</w:t>
      </w:r>
      <w:r w:rsidRPr="00FF4923">
        <w:rPr>
          <w:szCs w:val="22"/>
        </w:rPr>
        <w:t xml:space="preserve"> to be lifted</w:t>
      </w:r>
    </w:p>
    <w:p w14:paraId="700198E4" w14:textId="1F1BD9BB" w:rsidR="000B7CD2" w:rsidRDefault="000B7CD2" w:rsidP="00EB0487">
      <w:pPr>
        <w:pStyle w:val="ListBullet"/>
        <w:numPr>
          <w:ilvl w:val="0"/>
          <w:numId w:val="8"/>
        </w:numPr>
        <w:ind w:left="641" w:hanging="357"/>
        <w:rPr>
          <w:szCs w:val="22"/>
        </w:rPr>
      </w:pPr>
      <w:r>
        <w:rPr>
          <w:szCs w:val="22"/>
        </w:rPr>
        <w:t>E</w:t>
      </w:r>
      <w:r w:rsidRPr="000B7CD2">
        <w:rPr>
          <w:szCs w:val="22"/>
        </w:rPr>
        <w:t>WP has adequate working height and reach required for the task</w:t>
      </w:r>
    </w:p>
    <w:p w14:paraId="23906244" w14:textId="69655883" w:rsidR="0017316F" w:rsidRPr="00FF4923" w:rsidRDefault="0017316F" w:rsidP="00EB0487">
      <w:pPr>
        <w:pStyle w:val="ListBullet"/>
        <w:numPr>
          <w:ilvl w:val="0"/>
          <w:numId w:val="8"/>
        </w:numPr>
        <w:ind w:left="641" w:hanging="357"/>
        <w:rPr>
          <w:szCs w:val="22"/>
        </w:rPr>
      </w:pPr>
      <w:r w:rsidRPr="00FF4923">
        <w:rPr>
          <w:szCs w:val="22"/>
        </w:rPr>
        <w:t>visibility of loads throughout lifts, and</w:t>
      </w:r>
    </w:p>
    <w:p w14:paraId="75169C26" w14:textId="58E263D6" w:rsidR="0017316F" w:rsidRPr="00FF4923" w:rsidRDefault="0017316F" w:rsidP="00DC7B0B">
      <w:pPr>
        <w:pStyle w:val="ListBullet"/>
        <w:numPr>
          <w:ilvl w:val="0"/>
          <w:numId w:val="8"/>
        </w:numPr>
        <w:ind w:left="641" w:hanging="357"/>
        <w:rPr>
          <w:szCs w:val="22"/>
        </w:rPr>
      </w:pPr>
      <w:r w:rsidRPr="00FF4923">
        <w:rPr>
          <w:szCs w:val="22"/>
        </w:rPr>
        <w:t xml:space="preserve">length of time the EWP will be </w:t>
      </w:r>
      <w:r w:rsidR="007909A3">
        <w:rPr>
          <w:szCs w:val="22"/>
        </w:rPr>
        <w:t>used</w:t>
      </w:r>
      <w:r w:rsidRPr="00FF4923">
        <w:rPr>
          <w:szCs w:val="22"/>
        </w:rPr>
        <w:t>.</w:t>
      </w:r>
    </w:p>
    <w:p w14:paraId="7F7148A6" w14:textId="71102A12" w:rsidR="0017316F" w:rsidRPr="00FF4923" w:rsidRDefault="0017316F" w:rsidP="0017316F">
      <w:pPr>
        <w:tabs>
          <w:tab w:val="left" w:pos="6900"/>
        </w:tabs>
        <w:contextualSpacing w:val="0"/>
        <w:rPr>
          <w:szCs w:val="22"/>
        </w:rPr>
      </w:pPr>
      <w:r w:rsidRPr="00FF4923">
        <w:rPr>
          <w:szCs w:val="22"/>
        </w:rPr>
        <w:t xml:space="preserve">You should also consider the needs of the workers. Where possible, select </w:t>
      </w:r>
      <w:r w:rsidR="00466B99">
        <w:rPr>
          <w:szCs w:val="22"/>
        </w:rPr>
        <w:t>EWPs</w:t>
      </w:r>
      <w:r w:rsidR="00466B99" w:rsidRPr="00FF4923">
        <w:rPr>
          <w:szCs w:val="22"/>
        </w:rPr>
        <w:t xml:space="preserve"> </w:t>
      </w:r>
      <w:r w:rsidRPr="00FF4923">
        <w:rPr>
          <w:szCs w:val="22"/>
        </w:rPr>
        <w:t xml:space="preserve">that have the same controls. Ensure </w:t>
      </w:r>
      <w:r w:rsidR="007909A3">
        <w:rPr>
          <w:szCs w:val="22"/>
        </w:rPr>
        <w:t>workers</w:t>
      </w:r>
      <w:r w:rsidR="007909A3" w:rsidRPr="00FF4923">
        <w:rPr>
          <w:szCs w:val="22"/>
        </w:rPr>
        <w:t xml:space="preserve"> </w:t>
      </w:r>
      <w:r w:rsidRPr="00FF4923">
        <w:rPr>
          <w:szCs w:val="22"/>
        </w:rPr>
        <w:t>are trained</w:t>
      </w:r>
      <w:r w:rsidR="007909A3">
        <w:rPr>
          <w:szCs w:val="22"/>
        </w:rPr>
        <w:t>,</w:t>
      </w:r>
      <w:r w:rsidRPr="00FF4923">
        <w:rPr>
          <w:szCs w:val="22"/>
        </w:rPr>
        <w:t xml:space="preserve"> or appropriately licensed where required</w:t>
      </w:r>
      <w:r w:rsidR="007909A3">
        <w:rPr>
          <w:szCs w:val="22"/>
        </w:rPr>
        <w:t>,</w:t>
      </w:r>
      <w:r w:rsidRPr="00FF4923">
        <w:rPr>
          <w:szCs w:val="22"/>
        </w:rPr>
        <w:t xml:space="preserve"> for the EWP they are using. This is particularly important in workplaces where multiple EWPs are used as there may be differences in the controls on the EWPs. </w:t>
      </w:r>
    </w:p>
    <w:p w14:paraId="37FD0968" w14:textId="77777777" w:rsidR="0017316F" w:rsidRPr="00FF4923" w:rsidRDefault="0017316F" w:rsidP="0017316F">
      <w:pPr>
        <w:tabs>
          <w:tab w:val="left" w:pos="6900"/>
        </w:tabs>
        <w:contextualSpacing w:val="0"/>
        <w:rPr>
          <w:szCs w:val="22"/>
        </w:rPr>
      </w:pPr>
      <w:r w:rsidRPr="00FF4923">
        <w:rPr>
          <w:szCs w:val="22"/>
        </w:rPr>
        <w:t xml:space="preserve">Each type of EWP has advantages and disadvantages. The types of EWPs commonly used on construction sites in Australia are shown in the </w:t>
      </w:r>
      <w:hyperlink w:anchor="_Introduction" w:history="1">
        <w:r w:rsidRPr="00FF4923">
          <w:rPr>
            <w:rStyle w:val="Hyperlink"/>
            <w:szCs w:val="22"/>
          </w:rPr>
          <w:t>introduction</w:t>
        </w:r>
      </w:hyperlink>
      <w:r w:rsidRPr="00FF4923">
        <w:rPr>
          <w:szCs w:val="22"/>
        </w:rPr>
        <w:t xml:space="preserve"> in Chapter 1.</w:t>
      </w:r>
    </w:p>
    <w:p w14:paraId="015EB36D" w14:textId="4EA5C109" w:rsidR="0017316F" w:rsidRPr="006066C4" w:rsidRDefault="0017316F" w:rsidP="0017316F">
      <w:pPr>
        <w:pStyle w:val="ListBullet"/>
      </w:pPr>
      <w:r w:rsidRPr="00FF4923">
        <w:rPr>
          <w:rFonts w:eastAsiaTheme="minorHAnsi"/>
          <w:szCs w:val="22"/>
        </w:rPr>
        <w:t>For further information</w:t>
      </w:r>
      <w:r w:rsidRPr="00FF4923">
        <w:rPr>
          <w:szCs w:val="22"/>
        </w:rPr>
        <w:t xml:space="preserve"> on what to consider when selecting EWPs, see </w:t>
      </w:r>
      <w:r w:rsidRPr="00FF4923">
        <w:rPr>
          <w:i/>
          <w:iCs/>
          <w:szCs w:val="22"/>
        </w:rPr>
        <w:t>AS 2550.</w:t>
      </w:r>
      <w:r w:rsidR="0029343D" w:rsidRPr="00FF4923">
        <w:rPr>
          <w:i/>
          <w:iCs/>
          <w:szCs w:val="22"/>
        </w:rPr>
        <w:t>10</w:t>
      </w:r>
      <w:r w:rsidRPr="00FF4923">
        <w:rPr>
          <w:i/>
          <w:iCs/>
          <w:szCs w:val="22"/>
        </w:rPr>
        <w:t xml:space="preserve">: EWPs, hoists and winches – Safe use – </w:t>
      </w:r>
      <w:r w:rsidR="004F0DAD" w:rsidRPr="00FF4923">
        <w:rPr>
          <w:i/>
          <w:iCs/>
          <w:szCs w:val="22"/>
        </w:rPr>
        <w:t>Mobile e</w:t>
      </w:r>
      <w:r w:rsidRPr="00FF4923">
        <w:rPr>
          <w:i/>
          <w:iCs/>
          <w:szCs w:val="22"/>
        </w:rPr>
        <w:t>levating work platforms</w:t>
      </w:r>
      <w:r w:rsidRPr="006066C4">
        <w:t xml:space="preserve">. </w:t>
      </w:r>
    </w:p>
    <w:p w14:paraId="3817BDF0" w14:textId="77777777" w:rsidR="005C7AD6" w:rsidRPr="006066C4" w:rsidRDefault="005C7AD6" w:rsidP="005C7AD6">
      <w:pPr>
        <w:pStyle w:val="SWAHeading3"/>
        <w:keepNext/>
      </w:pPr>
      <w:r w:rsidRPr="006066C4">
        <w:t xml:space="preserve">Second-hand </w:t>
      </w:r>
      <w:r>
        <w:t>EWPs</w:t>
      </w:r>
    </w:p>
    <w:p w14:paraId="6CB29C92" w14:textId="47EB5A60" w:rsidR="00A84DB8" w:rsidRPr="00FF4923" w:rsidRDefault="00A84DB8" w:rsidP="00A84DB8">
      <w:pPr>
        <w:tabs>
          <w:tab w:val="left" w:pos="6900"/>
        </w:tabs>
        <w:contextualSpacing w:val="0"/>
        <w:rPr>
          <w:szCs w:val="22"/>
        </w:rPr>
      </w:pPr>
      <w:r w:rsidRPr="00FF4923">
        <w:rPr>
          <w:szCs w:val="22"/>
        </w:rPr>
        <w:t xml:space="preserve">A supplier of second-hand plant must ensure, so far as is reasonably practicable, that any faults that may give rise to health and safety risks are identified. </w:t>
      </w:r>
      <w:r w:rsidR="00EE4C48" w:rsidRPr="00FF4923">
        <w:rPr>
          <w:szCs w:val="22"/>
        </w:rPr>
        <w:t>Before the plant is supplied, t</w:t>
      </w:r>
      <w:r w:rsidRPr="00FF4923">
        <w:rPr>
          <w:szCs w:val="22"/>
        </w:rPr>
        <w:t xml:space="preserve">he supplier must provide information in writing about the condition of the plant and any identified faults </w:t>
      </w:r>
      <w:r w:rsidR="003B47C2" w:rsidRPr="00FF4923">
        <w:rPr>
          <w:szCs w:val="22"/>
        </w:rPr>
        <w:t xml:space="preserve">and that the faults have been rectified </w:t>
      </w:r>
      <w:r w:rsidRPr="00FF4923">
        <w:rPr>
          <w:szCs w:val="22"/>
        </w:rPr>
        <w:t xml:space="preserve">or, if the plant is supplied only for spare parts or scrap, that it is not to be used as plant. </w:t>
      </w:r>
    </w:p>
    <w:p w14:paraId="1B2D8C1F" w14:textId="2AF6E221" w:rsidR="00A84DB8" w:rsidRPr="00FF4923" w:rsidRDefault="00B00EDC" w:rsidP="00A84DB8">
      <w:pPr>
        <w:tabs>
          <w:tab w:val="left" w:pos="6900"/>
        </w:tabs>
        <w:contextualSpacing w:val="0"/>
        <w:rPr>
          <w:szCs w:val="22"/>
        </w:rPr>
      </w:pPr>
      <w:r w:rsidRPr="00B31737" w:rsidDel="00C90118">
        <w:rPr>
          <w:szCs w:val="22"/>
        </w:rPr>
        <w:t xml:space="preserve">EWP </w:t>
      </w:r>
      <w:r>
        <w:rPr>
          <w:szCs w:val="22"/>
        </w:rPr>
        <w:t>owners</w:t>
      </w:r>
      <w:r w:rsidRPr="00B31737" w:rsidDel="00C90118">
        <w:rPr>
          <w:szCs w:val="22"/>
        </w:rPr>
        <w:t xml:space="preserve"> should be aware of any safety alerts or product advisory bulletins applicable to their EWP</w:t>
      </w:r>
      <w:r>
        <w:rPr>
          <w:szCs w:val="22"/>
        </w:rPr>
        <w:t>.</w:t>
      </w:r>
      <w:r w:rsidR="002A0ECA">
        <w:rPr>
          <w:szCs w:val="22"/>
        </w:rPr>
        <w:t xml:space="preserve"> </w:t>
      </w:r>
      <w:r w:rsidR="00A84DB8" w:rsidRPr="00FF4923">
        <w:rPr>
          <w:szCs w:val="22"/>
        </w:rPr>
        <w:t xml:space="preserve">The inspection and maintenance history of a second-hand EWP should be requested prior to purchase, in addition to plant design and item registration details (where required). Where an EWP has been in service prior to purchase and information on its condition and safe use is not available, a </w:t>
      </w:r>
      <w:hyperlink w:anchor="Glossary" w:history="1">
        <w:r w:rsidR="00A84DB8" w:rsidRPr="009C226E">
          <w:rPr>
            <w:rStyle w:val="Hyperlink"/>
            <w:szCs w:val="22"/>
          </w:rPr>
          <w:t>competent person</w:t>
        </w:r>
      </w:hyperlink>
      <w:r w:rsidR="00A84DB8" w:rsidRPr="00FF4923">
        <w:rPr>
          <w:szCs w:val="22"/>
        </w:rPr>
        <w:t xml:space="preserve"> (for example, a qualified mechanical engineer) should be engaged by the supplier to assess the EWP and develop this information. </w:t>
      </w:r>
    </w:p>
    <w:p w14:paraId="3D653723" w14:textId="2F4697ED" w:rsidR="00A84DB8" w:rsidRPr="00FF4923" w:rsidRDefault="00A84DB8" w:rsidP="00A84DB8">
      <w:pPr>
        <w:tabs>
          <w:tab w:val="left" w:pos="6900"/>
        </w:tabs>
        <w:contextualSpacing w:val="0"/>
        <w:rPr>
          <w:szCs w:val="22"/>
        </w:rPr>
      </w:pPr>
      <w:r w:rsidRPr="00FF4923">
        <w:rPr>
          <w:szCs w:val="22"/>
        </w:rPr>
        <w:t>Where a second-hand EWP has been imported from overseas,</w:t>
      </w:r>
      <w:r w:rsidR="0010535A" w:rsidRPr="00FF4923">
        <w:rPr>
          <w:szCs w:val="22"/>
        </w:rPr>
        <w:t xml:space="preserve"> and the EWP requires registration,</w:t>
      </w:r>
      <w:r w:rsidRPr="00FF4923">
        <w:rPr>
          <w:szCs w:val="22"/>
        </w:rPr>
        <w:t xml:space="preserve"> the importer or supplier must obtain design registration prior to use.</w:t>
      </w:r>
    </w:p>
    <w:p w14:paraId="19B88A37" w14:textId="3F8213ED" w:rsidR="00C90118" w:rsidRPr="00FF4923" w:rsidRDefault="00C90118" w:rsidP="00A84DB8">
      <w:pPr>
        <w:tabs>
          <w:tab w:val="left" w:pos="6900"/>
        </w:tabs>
        <w:contextualSpacing w:val="0"/>
        <w:rPr>
          <w:szCs w:val="22"/>
        </w:rPr>
      </w:pPr>
      <w:r w:rsidRPr="00FF4923">
        <w:rPr>
          <w:szCs w:val="22"/>
        </w:rPr>
        <w:t>Plant registration requirements may vary between states and territories. Users should refer to their</w:t>
      </w:r>
      <w:r w:rsidR="00E70353">
        <w:rPr>
          <w:szCs w:val="22"/>
        </w:rPr>
        <w:t xml:space="preserve"> </w:t>
      </w:r>
      <w:hyperlink r:id="rId67" w:history="1">
        <w:r w:rsidR="00E70353" w:rsidRPr="00E70353">
          <w:rPr>
            <w:rStyle w:val="Hyperlink"/>
            <w:szCs w:val="22"/>
          </w:rPr>
          <w:t xml:space="preserve">WHS regulators </w:t>
        </w:r>
      </w:hyperlink>
      <w:r w:rsidR="00E70353">
        <w:rPr>
          <w:szCs w:val="22"/>
        </w:rPr>
        <w:t>f</w:t>
      </w:r>
      <w:r w:rsidRPr="00FF4923">
        <w:rPr>
          <w:szCs w:val="22"/>
        </w:rPr>
        <w:t>or specific guidance.</w:t>
      </w:r>
    </w:p>
    <w:p w14:paraId="056B6339" w14:textId="77777777" w:rsidR="00AA3A70" w:rsidRPr="006066C4" w:rsidRDefault="00AA3A70" w:rsidP="00AA3A70">
      <w:pPr>
        <w:pStyle w:val="SWAHeading3"/>
        <w:keepNext/>
      </w:pPr>
      <w:r w:rsidRPr="006066C4">
        <w:lastRenderedPageBreak/>
        <w:t>Hiring a</w:t>
      </w:r>
      <w:r>
        <w:t>n</w:t>
      </w:r>
      <w:r w:rsidRPr="006066C4">
        <w:t xml:space="preserve"> </w:t>
      </w:r>
      <w:r>
        <w:t>EWP</w:t>
      </w:r>
    </w:p>
    <w:p w14:paraId="1971582F" w14:textId="3DFBB28A" w:rsidR="00517A90" w:rsidRPr="00B31737" w:rsidRDefault="00517A90" w:rsidP="00517A90">
      <w:pPr>
        <w:tabs>
          <w:tab w:val="left" w:pos="6900"/>
        </w:tabs>
        <w:contextualSpacing w:val="0"/>
        <w:rPr>
          <w:szCs w:val="22"/>
        </w:rPr>
      </w:pPr>
      <w:r w:rsidRPr="00B31737">
        <w:rPr>
          <w:szCs w:val="22"/>
        </w:rPr>
        <w:t xml:space="preserve">Any person hiring or leasing an EWP to others has duties both as a supplier and as a person with management or control of an EWP in the workplace. This means that the supplier must ensure, so far as is reasonably practicable, that it is safe to use and </w:t>
      </w:r>
      <w:r w:rsidR="00DD799E" w:rsidRPr="00B31737">
        <w:rPr>
          <w:szCs w:val="22"/>
        </w:rPr>
        <w:t xml:space="preserve">has been </w:t>
      </w:r>
      <w:r w:rsidRPr="00B31737">
        <w:rPr>
          <w:szCs w:val="22"/>
        </w:rPr>
        <w:t>maintained in accordance with the manufacturer’s instructions</w:t>
      </w:r>
    </w:p>
    <w:p w14:paraId="2C50C217" w14:textId="423F3B1C" w:rsidR="00517A90" w:rsidRPr="00B31737" w:rsidDel="00C90118" w:rsidRDefault="00517A90" w:rsidP="00517A90">
      <w:pPr>
        <w:tabs>
          <w:tab w:val="left" w:pos="6900"/>
        </w:tabs>
        <w:contextualSpacing w:val="0"/>
        <w:rPr>
          <w:szCs w:val="22"/>
        </w:rPr>
      </w:pPr>
      <w:r w:rsidRPr="00B31737" w:rsidDel="00C90118">
        <w:rPr>
          <w:szCs w:val="22"/>
        </w:rPr>
        <w:t xml:space="preserve">EWP hiring companies should be aware of any safety alerts or product advisory bulletins applicable to their EWP. </w:t>
      </w:r>
    </w:p>
    <w:p w14:paraId="3132BCFB" w14:textId="0ECB7D1D" w:rsidR="00517A90" w:rsidRPr="00B31737" w:rsidRDefault="00517A90" w:rsidP="00517A90">
      <w:pPr>
        <w:tabs>
          <w:tab w:val="left" w:pos="6900"/>
        </w:tabs>
        <w:contextualSpacing w:val="0"/>
        <w:rPr>
          <w:szCs w:val="22"/>
        </w:rPr>
      </w:pPr>
      <w:r w:rsidRPr="00B31737">
        <w:rPr>
          <w:szCs w:val="22"/>
        </w:rPr>
        <w:t>Before you hire an EWP</w:t>
      </w:r>
      <w:r w:rsidR="00B31737" w:rsidRPr="00B31737">
        <w:rPr>
          <w:szCs w:val="22"/>
        </w:rPr>
        <w:t>,</w:t>
      </w:r>
      <w:r w:rsidRPr="00B31737">
        <w:rPr>
          <w:szCs w:val="22"/>
        </w:rPr>
        <w:t xml:space="preserve"> you should ensure it is suitable for the intended use. If you do not have the knowledge or expertise regarding EWP specifications, limitations and operational requirements, you should consult the supplier and provide the supplier with all relevant information regarding the nature of the work, the workplace and the type of </w:t>
      </w:r>
      <w:r w:rsidR="00B901A8" w:rsidRPr="00B31737">
        <w:rPr>
          <w:szCs w:val="22"/>
        </w:rPr>
        <w:t>work required</w:t>
      </w:r>
      <w:r w:rsidRPr="00B31737">
        <w:rPr>
          <w:szCs w:val="22"/>
        </w:rPr>
        <w:t xml:space="preserve"> to enable them to provide the appropriate EWP. </w:t>
      </w:r>
    </w:p>
    <w:p w14:paraId="0288ADBF" w14:textId="60CC3A9B" w:rsidR="00517A90" w:rsidRPr="00B31737" w:rsidRDefault="00517A90" w:rsidP="00517A90">
      <w:pPr>
        <w:tabs>
          <w:tab w:val="left" w:pos="6900"/>
        </w:tabs>
        <w:contextualSpacing w:val="0"/>
        <w:rPr>
          <w:szCs w:val="22"/>
        </w:rPr>
      </w:pPr>
      <w:r w:rsidRPr="00B31737">
        <w:rPr>
          <w:szCs w:val="22"/>
        </w:rPr>
        <w:t>You should also check that the EWP has been inspected and maintained by the owner according to the manufacturer’s specifications. This may involve checking the logbook or maintenance manual. You should also ensure that the hirer provides you with the manufacturer’s information about the purpose of the EWP and its proper use</w:t>
      </w:r>
      <w:r w:rsidR="009F0A16">
        <w:rPr>
          <w:szCs w:val="22"/>
        </w:rPr>
        <w:t>, including any modifications</w:t>
      </w:r>
      <w:r w:rsidRPr="00B31737">
        <w:rPr>
          <w:szCs w:val="22"/>
        </w:rPr>
        <w:t>.</w:t>
      </w:r>
    </w:p>
    <w:p w14:paraId="507E3394" w14:textId="77777777" w:rsidR="00517A90" w:rsidRPr="00B31737" w:rsidRDefault="00517A90" w:rsidP="00517A90">
      <w:pPr>
        <w:tabs>
          <w:tab w:val="left" w:pos="6900"/>
        </w:tabs>
        <w:contextualSpacing w:val="0"/>
        <w:rPr>
          <w:szCs w:val="22"/>
        </w:rPr>
      </w:pPr>
      <w:r w:rsidRPr="00B31737">
        <w:rPr>
          <w:szCs w:val="22"/>
        </w:rPr>
        <w:t xml:space="preserve">In most cases the supplier is responsible for inspecting and maintaining the EWP. However, if is hired or leased for an extended </w:t>
      </w:r>
      <w:proofErr w:type="gramStart"/>
      <w:r w:rsidRPr="00B31737">
        <w:rPr>
          <w:szCs w:val="22"/>
        </w:rPr>
        <w:t>period of time</w:t>
      </w:r>
      <w:proofErr w:type="gramEnd"/>
      <w:r w:rsidRPr="00B31737">
        <w:rPr>
          <w:szCs w:val="22"/>
        </w:rPr>
        <w:t>, the supplier may come to your workplace to maintain it, or you might maintain the EWP while it is at your workplace.</w:t>
      </w:r>
    </w:p>
    <w:p w14:paraId="148DA1A4" w14:textId="62FF69F5" w:rsidR="00517A90" w:rsidRPr="00B31737" w:rsidRDefault="00517A90" w:rsidP="00517A90">
      <w:pPr>
        <w:tabs>
          <w:tab w:val="left" w:pos="6900"/>
        </w:tabs>
        <w:contextualSpacing w:val="0"/>
        <w:rPr>
          <w:rStyle w:val="Hyperlink"/>
          <w:szCs w:val="22"/>
        </w:rPr>
      </w:pPr>
      <w:r w:rsidRPr="00B31737">
        <w:rPr>
          <w:szCs w:val="22"/>
        </w:rPr>
        <w:t xml:space="preserve">If you choose to maintain it yourself, you should provide all information and records about the maintenance to the supplier at the end of the lease. More information on inspection and maintenance can be found in </w:t>
      </w:r>
      <w:hyperlink w:anchor="inspecting_and_maintaining_EWPs" w:history="1">
        <w:r w:rsidRPr="00B31737">
          <w:rPr>
            <w:rStyle w:val="Hyperlink"/>
            <w:szCs w:val="22"/>
          </w:rPr>
          <w:t>Chapter 6.</w:t>
        </w:r>
      </w:hyperlink>
    </w:p>
    <w:p w14:paraId="464A36AF" w14:textId="2D51FA27" w:rsidR="00AA275F" w:rsidRPr="00D22913" w:rsidRDefault="005B56A3" w:rsidP="00AA275F">
      <w:pPr>
        <w:pStyle w:val="SWAHeading2"/>
        <w:rPr>
          <w:sz w:val="22"/>
          <w:szCs w:val="22"/>
        </w:rPr>
      </w:pPr>
      <w:bookmarkStart w:id="51" w:name="_Toc180664767"/>
      <w:bookmarkStart w:id="52" w:name="_Toc216094988"/>
      <w:r w:rsidRPr="002A0ECA">
        <w:rPr>
          <w:szCs w:val="32"/>
        </w:rPr>
        <w:t>4</w:t>
      </w:r>
      <w:r w:rsidR="00D76B68" w:rsidRPr="002A0ECA">
        <w:rPr>
          <w:szCs w:val="32"/>
        </w:rPr>
        <w:t>.3</w:t>
      </w:r>
      <w:r w:rsidR="00D76B68" w:rsidRPr="00D22913">
        <w:rPr>
          <w:sz w:val="22"/>
          <w:szCs w:val="22"/>
        </w:rPr>
        <w:tab/>
      </w:r>
      <w:r w:rsidR="00AA275F" w:rsidRPr="002A0ECA">
        <w:rPr>
          <w:szCs w:val="32"/>
        </w:rPr>
        <w:t>Registering an EWP</w:t>
      </w:r>
      <w:bookmarkEnd w:id="51"/>
      <w:bookmarkEnd w:id="52"/>
    </w:p>
    <w:p w14:paraId="442868B9" w14:textId="77777777" w:rsidR="0027407C" w:rsidRPr="00B31737" w:rsidRDefault="0027407C" w:rsidP="0027407C">
      <w:pPr>
        <w:tabs>
          <w:tab w:val="left" w:pos="6900"/>
        </w:tabs>
        <w:contextualSpacing w:val="0"/>
        <w:rPr>
          <w:szCs w:val="22"/>
        </w:rPr>
      </w:pPr>
      <w:r w:rsidRPr="00B31737">
        <w:rPr>
          <w:szCs w:val="22"/>
        </w:rPr>
        <w:t>Boom-type EWPs must be registered before they can be used in the workplace. Registrable EWP designs must be design registered before being supplied and before being commissioned for use. The EWP manufacturer or supplier must provide the design registration number with the EWP.</w:t>
      </w:r>
    </w:p>
    <w:p w14:paraId="5D46635D" w14:textId="77777777" w:rsidR="0027407C" w:rsidRPr="00B31737" w:rsidRDefault="0027407C" w:rsidP="0027407C">
      <w:pPr>
        <w:tabs>
          <w:tab w:val="left" w:pos="6900"/>
        </w:tabs>
        <w:contextualSpacing w:val="0"/>
        <w:rPr>
          <w:szCs w:val="22"/>
        </w:rPr>
      </w:pPr>
      <w:r w:rsidRPr="00B31737">
        <w:rPr>
          <w:szCs w:val="22"/>
        </w:rPr>
        <w:t xml:space="preserve">The EWP design registration certificate number must </w:t>
      </w:r>
      <w:proofErr w:type="gramStart"/>
      <w:r w:rsidRPr="00B31737">
        <w:rPr>
          <w:szCs w:val="22"/>
        </w:rPr>
        <w:t>be readily accessible in the vicinity of the EWP at all times</w:t>
      </w:r>
      <w:proofErr w:type="gramEnd"/>
      <w:r w:rsidRPr="00B31737">
        <w:rPr>
          <w:szCs w:val="22"/>
        </w:rPr>
        <w:t>. If a person modifies an EWP, they then have the responsibilities of a manufacturer and are to ensure the modified EWP is safe and the new design is design registered.</w:t>
      </w:r>
    </w:p>
    <w:p w14:paraId="705EBEAC" w14:textId="77777777" w:rsidR="0027407C" w:rsidRPr="00B31737" w:rsidRDefault="0027407C" w:rsidP="0027407C">
      <w:pPr>
        <w:tabs>
          <w:tab w:val="left" w:pos="6900"/>
        </w:tabs>
        <w:contextualSpacing w:val="0"/>
        <w:rPr>
          <w:szCs w:val="22"/>
        </w:rPr>
      </w:pPr>
      <w:r w:rsidRPr="00B31737">
        <w:rPr>
          <w:szCs w:val="22"/>
        </w:rPr>
        <w:t>As a person with management or control of plant in the workplace, you may only direct or allow a worker to use a boom-type EWP in the workplace if it is registered.</w:t>
      </w:r>
    </w:p>
    <w:p w14:paraId="7C2D79FB" w14:textId="77777777" w:rsidR="002E1ED8" w:rsidRPr="006066C4" w:rsidRDefault="002E1ED8" w:rsidP="002E1ED8">
      <w:pPr>
        <w:pStyle w:val="SWAHeading3"/>
        <w:keepNext/>
      </w:pPr>
      <w:r w:rsidRPr="006066C4">
        <w:t>Design registration</w:t>
      </w:r>
    </w:p>
    <w:p w14:paraId="72FD4D5D" w14:textId="77777777" w:rsidR="00B876D9" w:rsidRPr="00B876D9" w:rsidRDefault="00B876D9" w:rsidP="00B876D9">
      <w:pPr>
        <w:pStyle w:val="Boxedshaded"/>
        <w:rPr>
          <w:rStyle w:val="Emphasised"/>
          <w:b/>
          <w:sz w:val="22"/>
          <w:szCs w:val="22"/>
        </w:rPr>
      </w:pPr>
      <w:r w:rsidRPr="00B876D9">
        <w:rPr>
          <w:rStyle w:val="Emphasised"/>
          <w:b/>
          <w:sz w:val="22"/>
          <w:szCs w:val="22"/>
        </w:rPr>
        <w:t>WHS Regulation 243</w:t>
      </w:r>
    </w:p>
    <w:p w14:paraId="7A8DCF35" w14:textId="77777777" w:rsidR="00B876D9" w:rsidRPr="00CF1E91" w:rsidRDefault="00B876D9" w:rsidP="00B876D9">
      <w:pPr>
        <w:pStyle w:val="Boxedshaded"/>
        <w:rPr>
          <w:rStyle w:val="Emphasised"/>
          <w:bCs/>
          <w:sz w:val="22"/>
          <w:szCs w:val="22"/>
        </w:rPr>
      </w:pPr>
      <w:r w:rsidRPr="00CF1E91">
        <w:rPr>
          <w:rStyle w:val="Emphasised"/>
          <w:bCs/>
          <w:sz w:val="22"/>
          <w:szCs w:val="22"/>
        </w:rPr>
        <w:t>Plant design to be registered</w:t>
      </w:r>
    </w:p>
    <w:p w14:paraId="4D2341D4" w14:textId="77777777" w:rsidR="00323884" w:rsidRPr="006E0FEA" w:rsidRDefault="00323884" w:rsidP="00323884">
      <w:pPr>
        <w:tabs>
          <w:tab w:val="left" w:pos="6900"/>
        </w:tabs>
        <w:contextualSpacing w:val="0"/>
        <w:rPr>
          <w:szCs w:val="22"/>
        </w:rPr>
      </w:pPr>
      <w:r w:rsidRPr="006E0FEA">
        <w:rPr>
          <w:szCs w:val="22"/>
        </w:rPr>
        <w:t>You must register certain types of plant design and items. </w:t>
      </w:r>
    </w:p>
    <w:p w14:paraId="5CA13B8E" w14:textId="77777777" w:rsidR="00323884" w:rsidRPr="00B31737" w:rsidRDefault="00323884" w:rsidP="00323884">
      <w:pPr>
        <w:tabs>
          <w:tab w:val="left" w:pos="6900"/>
        </w:tabs>
        <w:contextualSpacing w:val="0"/>
        <w:rPr>
          <w:szCs w:val="22"/>
        </w:rPr>
      </w:pPr>
      <w:r w:rsidRPr="00B31737">
        <w:rPr>
          <w:szCs w:val="22"/>
        </w:rPr>
        <w:t>The original designer or a person with management or control of the item of plant may apply for design registration.</w:t>
      </w:r>
    </w:p>
    <w:p w14:paraId="307692C0" w14:textId="77777777" w:rsidR="00323884" w:rsidRPr="00B31737" w:rsidRDefault="00323884" w:rsidP="00323884">
      <w:pPr>
        <w:tabs>
          <w:tab w:val="left" w:pos="6900"/>
        </w:tabs>
        <w:contextualSpacing w:val="0"/>
        <w:rPr>
          <w:szCs w:val="22"/>
        </w:rPr>
      </w:pPr>
      <w:r w:rsidRPr="00B31737">
        <w:rPr>
          <w:szCs w:val="22"/>
        </w:rPr>
        <w:lastRenderedPageBreak/>
        <w:t>The purpose of registering the design of an item of plant is to ensure it has been designed and verified to appropriate technical standard(s) prior to being supplied.</w:t>
      </w:r>
    </w:p>
    <w:p w14:paraId="4FE89342" w14:textId="4DB54D00" w:rsidR="00323884" w:rsidRPr="00B31737" w:rsidRDefault="00323884" w:rsidP="00323884">
      <w:pPr>
        <w:tabs>
          <w:tab w:val="left" w:pos="6900"/>
        </w:tabs>
        <w:contextualSpacing w:val="0"/>
        <w:rPr>
          <w:szCs w:val="22"/>
        </w:rPr>
      </w:pPr>
      <w:r w:rsidRPr="00B31737">
        <w:rPr>
          <w:szCs w:val="22"/>
        </w:rPr>
        <w:t xml:space="preserve">While design registration </w:t>
      </w:r>
      <w:r w:rsidR="005D0EBC">
        <w:rPr>
          <w:szCs w:val="22"/>
        </w:rPr>
        <w:t xml:space="preserve">may be </w:t>
      </w:r>
      <w:r w:rsidRPr="00B31737">
        <w:rPr>
          <w:szCs w:val="22"/>
        </w:rPr>
        <w:t>required, EWPs do not require item registration.</w:t>
      </w:r>
    </w:p>
    <w:p w14:paraId="44B15725" w14:textId="682AB8A0" w:rsidR="002E177F" w:rsidRDefault="002E177F" w:rsidP="00FF3955">
      <w:pPr>
        <w:tabs>
          <w:tab w:val="left" w:pos="6900"/>
        </w:tabs>
        <w:contextualSpacing w:val="0"/>
        <w:rPr>
          <w:szCs w:val="22"/>
        </w:rPr>
      </w:pPr>
      <w:r w:rsidRPr="00B31737">
        <w:rPr>
          <w:szCs w:val="22"/>
        </w:rPr>
        <w:t>Note: telehandlers fitted with work platforms</w:t>
      </w:r>
      <w:r w:rsidR="00131928" w:rsidRPr="00B31737">
        <w:rPr>
          <w:szCs w:val="22"/>
        </w:rPr>
        <w:t xml:space="preserve"> </w:t>
      </w:r>
      <w:r w:rsidR="006F40A8" w:rsidRPr="00B31737">
        <w:rPr>
          <w:szCs w:val="22"/>
        </w:rPr>
        <w:t>may be considered ‘boom-type elevating work platforms’</w:t>
      </w:r>
      <w:r w:rsidR="00ED73AB" w:rsidRPr="00B31737">
        <w:rPr>
          <w:szCs w:val="22"/>
        </w:rPr>
        <w:t xml:space="preserve"> </w:t>
      </w:r>
      <w:r w:rsidR="004162E8">
        <w:rPr>
          <w:szCs w:val="22"/>
        </w:rPr>
        <w:t>in some jurisdictions</w:t>
      </w:r>
      <w:r w:rsidR="00ED73AB" w:rsidRPr="00B31737">
        <w:rPr>
          <w:szCs w:val="22"/>
        </w:rPr>
        <w:t xml:space="preserve">. </w:t>
      </w:r>
    </w:p>
    <w:p w14:paraId="6898EB17" w14:textId="1D1B55A0" w:rsidR="00323884" w:rsidRPr="006E0FEA" w:rsidRDefault="00323884" w:rsidP="00323884">
      <w:pPr>
        <w:tabs>
          <w:tab w:val="left" w:pos="6900"/>
        </w:tabs>
        <w:contextualSpacing w:val="0"/>
        <w:rPr>
          <w:szCs w:val="22"/>
        </w:rPr>
      </w:pPr>
      <w:r w:rsidRPr="006E0FEA">
        <w:rPr>
          <w:szCs w:val="22"/>
        </w:rPr>
        <w:t>Your local WHS regulator has information on registering plant design and items</w:t>
      </w:r>
      <w:r w:rsidR="00F5579A">
        <w:rPr>
          <w:szCs w:val="22"/>
        </w:rPr>
        <w:t xml:space="preserve"> of plant</w:t>
      </w:r>
      <w:r w:rsidRPr="006E0FEA">
        <w:rPr>
          <w:szCs w:val="22"/>
        </w:rPr>
        <w:t> in your jurisdiction – how to do it and who can perform inspections. </w:t>
      </w:r>
    </w:p>
    <w:p w14:paraId="1D9C9323" w14:textId="77777777" w:rsidR="008B266A" w:rsidRPr="006066C4" w:rsidRDefault="008B266A" w:rsidP="008B266A">
      <w:pPr>
        <w:pStyle w:val="SWAHeading3"/>
        <w:keepNext/>
      </w:pPr>
      <w:r w:rsidRPr="006066C4">
        <w:t>Altered design registration</w:t>
      </w:r>
    </w:p>
    <w:p w14:paraId="2B85DF29" w14:textId="77777777" w:rsidR="00FC6DE9" w:rsidRPr="00FC6DE9" w:rsidRDefault="00FC6DE9" w:rsidP="00FC6DE9">
      <w:pPr>
        <w:pStyle w:val="Boxedshaded"/>
        <w:rPr>
          <w:rStyle w:val="Emphasised"/>
          <w:b/>
          <w:sz w:val="22"/>
          <w:szCs w:val="22"/>
        </w:rPr>
      </w:pPr>
      <w:r w:rsidRPr="00FC6DE9">
        <w:rPr>
          <w:rStyle w:val="Emphasised"/>
          <w:b/>
          <w:sz w:val="22"/>
          <w:szCs w:val="22"/>
        </w:rPr>
        <w:t>WHS Regulation 244</w:t>
      </w:r>
    </w:p>
    <w:p w14:paraId="49CEFC30" w14:textId="77777777" w:rsidR="00FC6DE9" w:rsidRPr="00FC6DE9" w:rsidRDefault="00FC6DE9" w:rsidP="00FC6DE9">
      <w:pPr>
        <w:pStyle w:val="Boxedshaded"/>
        <w:rPr>
          <w:rStyle w:val="Emphasised"/>
          <w:bCs/>
          <w:sz w:val="22"/>
          <w:szCs w:val="22"/>
        </w:rPr>
      </w:pPr>
      <w:r w:rsidRPr="00FC6DE9">
        <w:rPr>
          <w:rStyle w:val="Emphasised"/>
          <w:bCs/>
          <w:sz w:val="22"/>
          <w:szCs w:val="22"/>
        </w:rPr>
        <w:t>Altered plant designs to be registered</w:t>
      </w:r>
    </w:p>
    <w:p w14:paraId="24ADA48A" w14:textId="77777777" w:rsidR="00FC6DE9" w:rsidRPr="00FC6DE9" w:rsidRDefault="00FC6DE9" w:rsidP="00FC6DE9">
      <w:pPr>
        <w:pStyle w:val="Boxedshaded"/>
        <w:rPr>
          <w:rStyle w:val="Emphasised"/>
          <w:b/>
          <w:sz w:val="22"/>
          <w:szCs w:val="22"/>
        </w:rPr>
      </w:pPr>
      <w:r w:rsidRPr="00FC6DE9">
        <w:rPr>
          <w:rStyle w:val="Emphasised"/>
          <w:b/>
          <w:sz w:val="22"/>
          <w:szCs w:val="22"/>
        </w:rPr>
        <w:t>WHS Regulation 245</w:t>
      </w:r>
    </w:p>
    <w:p w14:paraId="348E1993" w14:textId="77777777" w:rsidR="00FC6DE9" w:rsidRPr="00FC6DE9" w:rsidRDefault="00FC6DE9" w:rsidP="00FC6DE9">
      <w:pPr>
        <w:pStyle w:val="Boxedshaded"/>
        <w:rPr>
          <w:rStyle w:val="Emphasised"/>
          <w:bCs/>
          <w:sz w:val="22"/>
          <w:szCs w:val="22"/>
        </w:rPr>
      </w:pPr>
      <w:r w:rsidRPr="00FC6DE9">
        <w:rPr>
          <w:rStyle w:val="Emphasised"/>
          <w:bCs/>
          <w:sz w:val="22"/>
          <w:szCs w:val="22"/>
        </w:rPr>
        <w:t>Recognition of designs by corresponding regulator</w:t>
      </w:r>
    </w:p>
    <w:p w14:paraId="2A83C75E" w14:textId="77777777" w:rsidR="00A85E27" w:rsidRDefault="00A85E27" w:rsidP="00EA3BC5">
      <w:pPr>
        <w:tabs>
          <w:tab w:val="left" w:pos="6900"/>
        </w:tabs>
        <w:contextualSpacing w:val="0"/>
      </w:pPr>
      <w:r w:rsidRPr="006066C4">
        <w:t xml:space="preserve">If a registered plant design is altered and these alterations may affect health and safety, the altered design must be registered. This is because altering a plant design may require the introduction of new risk control measures. </w:t>
      </w:r>
      <w:r>
        <w:t>Alterations may include:</w:t>
      </w:r>
    </w:p>
    <w:p w14:paraId="1C841B85" w14:textId="77777777" w:rsidR="00A85E27" w:rsidRDefault="00A85E27" w:rsidP="00DC7B0B">
      <w:pPr>
        <w:pStyle w:val="ListBullet"/>
        <w:numPr>
          <w:ilvl w:val="0"/>
          <w:numId w:val="8"/>
        </w:numPr>
        <w:ind w:left="641" w:hanging="357"/>
      </w:pPr>
      <w:r>
        <w:t>changes in engines, drives, brake systems, control systems, boom sections and other components where the new component is not simply a like-for-like replacement</w:t>
      </w:r>
    </w:p>
    <w:p w14:paraId="132083E7" w14:textId="091DF488" w:rsidR="00A85E27" w:rsidRDefault="00A85E27" w:rsidP="00DC7B0B">
      <w:pPr>
        <w:pStyle w:val="ListBullet"/>
        <w:numPr>
          <w:ilvl w:val="0"/>
          <w:numId w:val="8"/>
        </w:numPr>
        <w:ind w:left="641" w:hanging="357"/>
      </w:pPr>
      <w:r>
        <w:t>the addition of signage with greater wind area or mass, or in a different location, than allowed for in the EWP design</w:t>
      </w:r>
    </w:p>
    <w:p w14:paraId="23A64BB1" w14:textId="358E4253" w:rsidR="00B01F9B" w:rsidRDefault="00A260EA" w:rsidP="00DC7B0B">
      <w:pPr>
        <w:pStyle w:val="ListBullet"/>
        <w:numPr>
          <w:ilvl w:val="0"/>
          <w:numId w:val="8"/>
        </w:numPr>
        <w:ind w:left="641" w:hanging="357"/>
      </w:pPr>
      <w:r>
        <w:t>r</w:t>
      </w:r>
      <w:r w:rsidR="00B01F9B">
        <w:t>epairing or modifying work platforms</w:t>
      </w:r>
      <w:r w:rsidR="00704870">
        <w:t xml:space="preserve"> </w:t>
      </w:r>
    </w:p>
    <w:p w14:paraId="582EBE00" w14:textId="38F06FE5" w:rsidR="00704870" w:rsidRDefault="00A260EA" w:rsidP="00DC7B0B">
      <w:pPr>
        <w:pStyle w:val="ListBullet"/>
        <w:numPr>
          <w:ilvl w:val="0"/>
          <w:numId w:val="8"/>
        </w:numPr>
        <w:ind w:left="641" w:hanging="357"/>
      </w:pPr>
      <w:r>
        <w:t>f</w:t>
      </w:r>
      <w:r w:rsidR="00704870">
        <w:t>itting attachments</w:t>
      </w:r>
      <w:r w:rsidR="00777298">
        <w:t>/accessories</w:t>
      </w:r>
      <w:r w:rsidR="00F055C7">
        <w:t xml:space="preserve"> that have not been </w:t>
      </w:r>
      <w:r w:rsidR="005F6D7C">
        <w:t>included in the original design</w:t>
      </w:r>
    </w:p>
    <w:p w14:paraId="41C3C15D" w14:textId="7D10AB2F" w:rsidR="00F055C7" w:rsidRDefault="00A260EA" w:rsidP="00DC7B0B">
      <w:pPr>
        <w:pStyle w:val="ListBullet"/>
        <w:numPr>
          <w:ilvl w:val="0"/>
          <w:numId w:val="8"/>
        </w:numPr>
        <w:ind w:left="641" w:hanging="357"/>
      </w:pPr>
      <w:r>
        <w:t>f</w:t>
      </w:r>
      <w:r w:rsidR="00F055C7">
        <w:t>itting</w:t>
      </w:r>
      <w:r w:rsidR="00215E0F">
        <w:t xml:space="preserve"> proximity sensors which interrupt EWP </w:t>
      </w:r>
      <w:r w:rsidR="00961F5F">
        <w:t>functionality</w:t>
      </w:r>
      <w:r>
        <w:t>.</w:t>
      </w:r>
    </w:p>
    <w:p w14:paraId="6170EC70" w14:textId="77CA8E90" w:rsidR="00A85E27" w:rsidRPr="00E66679" w:rsidRDefault="00A85E27" w:rsidP="00EA3BC5">
      <w:pPr>
        <w:tabs>
          <w:tab w:val="left" w:pos="6900"/>
        </w:tabs>
        <w:contextualSpacing w:val="0"/>
        <w:rPr>
          <w:rStyle w:val="Hyperlink"/>
          <w:i/>
          <w:iCs/>
        </w:rPr>
      </w:pPr>
      <w:r w:rsidRPr="006066C4">
        <w:t xml:space="preserve">For more information on plant design and item registration, see the </w:t>
      </w:r>
      <w:hyperlink r:id="rId68" w:history="1">
        <w:r w:rsidR="005A33C0" w:rsidRPr="005A33C0">
          <w:rPr>
            <w:rStyle w:val="Hyperlink"/>
            <w:i/>
            <w:iCs/>
          </w:rPr>
          <w:t>Model Code of Practice: Managing risks of plant in the workplace</w:t>
        </w:r>
      </w:hyperlink>
      <w:r w:rsidRPr="00E66679">
        <w:rPr>
          <w:rStyle w:val="Hyperlink"/>
          <w:i/>
          <w:iCs/>
        </w:rPr>
        <w:t>.</w:t>
      </w:r>
    </w:p>
    <w:p w14:paraId="62663E93" w14:textId="66166E47" w:rsidR="007F29DB" w:rsidRDefault="005B56A3" w:rsidP="007F29DB">
      <w:pPr>
        <w:pStyle w:val="SWAHeading2"/>
      </w:pPr>
      <w:bookmarkStart w:id="53" w:name="_Toc82091804"/>
      <w:bookmarkStart w:id="54" w:name="_Toc180664768"/>
      <w:bookmarkStart w:id="55" w:name="_Toc216094989"/>
      <w:r>
        <w:t>4</w:t>
      </w:r>
      <w:r w:rsidR="00D76B68">
        <w:t>.4</w:t>
      </w:r>
      <w:r w:rsidR="00D76B68">
        <w:tab/>
      </w:r>
      <w:r w:rsidR="007F29DB" w:rsidRPr="006969E5">
        <w:t>Pre</w:t>
      </w:r>
      <w:r w:rsidR="007F29DB">
        <w:t>-use safety checks</w:t>
      </w:r>
      <w:bookmarkEnd w:id="53"/>
      <w:bookmarkEnd w:id="54"/>
      <w:bookmarkEnd w:id="55"/>
    </w:p>
    <w:p w14:paraId="0C6671E7" w14:textId="77777777" w:rsidR="009202EF" w:rsidRPr="00B31737" w:rsidRDefault="009202EF" w:rsidP="009202EF">
      <w:pPr>
        <w:tabs>
          <w:tab w:val="left" w:pos="6900"/>
        </w:tabs>
        <w:contextualSpacing w:val="0"/>
        <w:rPr>
          <w:szCs w:val="22"/>
        </w:rPr>
      </w:pPr>
      <w:r w:rsidRPr="00B31737">
        <w:rPr>
          <w:szCs w:val="22"/>
        </w:rPr>
        <w:t>The person with management or control of the EWP in the workplace must ensure, so far as is reasonably practicable, that the EWP is specifically designed for the purpose for which it is being used.</w:t>
      </w:r>
    </w:p>
    <w:p w14:paraId="512C5B8C" w14:textId="10E32CAD" w:rsidR="00F775DF" w:rsidRDefault="009202EF" w:rsidP="009202EF">
      <w:pPr>
        <w:tabs>
          <w:tab w:val="left" w:pos="6900"/>
        </w:tabs>
        <w:contextualSpacing w:val="0"/>
        <w:rPr>
          <w:szCs w:val="22"/>
        </w:rPr>
      </w:pPr>
      <w:r w:rsidRPr="00B31737">
        <w:rPr>
          <w:szCs w:val="22"/>
        </w:rPr>
        <w:t>The work being undertaken, who will be involved</w:t>
      </w:r>
      <w:r w:rsidR="009F1A29" w:rsidRPr="00B31737">
        <w:rPr>
          <w:szCs w:val="22"/>
        </w:rPr>
        <w:t>,</w:t>
      </w:r>
      <w:r w:rsidRPr="00B31737">
        <w:rPr>
          <w:szCs w:val="22"/>
        </w:rPr>
        <w:t xml:space="preserve"> and the conditions of the site should be planned and discussed prior to deciding what type of EWP will be used. The discussions should include EWP operators and, where relevant, suppliers, designers, local councils or government authorities, and other trades and site managers.  </w:t>
      </w:r>
    </w:p>
    <w:p w14:paraId="7635A4B7" w14:textId="77777777" w:rsidR="00F775DF" w:rsidRDefault="00F775DF">
      <w:pPr>
        <w:spacing w:after="200" w:line="276" w:lineRule="auto"/>
        <w:contextualSpacing w:val="0"/>
        <w:rPr>
          <w:szCs w:val="22"/>
        </w:rPr>
      </w:pPr>
      <w:r>
        <w:rPr>
          <w:szCs w:val="22"/>
        </w:rPr>
        <w:br w:type="page"/>
      </w:r>
    </w:p>
    <w:p w14:paraId="2DC0DF47" w14:textId="77777777" w:rsidR="009202EF" w:rsidRPr="00B31737" w:rsidRDefault="009202EF" w:rsidP="009202EF">
      <w:pPr>
        <w:tabs>
          <w:tab w:val="left" w:pos="6900"/>
        </w:tabs>
        <w:contextualSpacing w:val="0"/>
        <w:rPr>
          <w:szCs w:val="22"/>
        </w:rPr>
      </w:pPr>
      <w:r w:rsidRPr="00B31737">
        <w:rPr>
          <w:szCs w:val="22"/>
        </w:rPr>
        <w:lastRenderedPageBreak/>
        <w:t xml:space="preserve">Other factors to consider include: </w:t>
      </w:r>
    </w:p>
    <w:p w14:paraId="5B428354" w14:textId="77777777" w:rsidR="009202EF" w:rsidRPr="00B31737" w:rsidRDefault="009202EF" w:rsidP="00DC7B0B">
      <w:pPr>
        <w:pStyle w:val="ListBullet"/>
        <w:numPr>
          <w:ilvl w:val="0"/>
          <w:numId w:val="8"/>
        </w:numPr>
        <w:ind w:left="641" w:hanging="357"/>
        <w:rPr>
          <w:szCs w:val="22"/>
        </w:rPr>
      </w:pPr>
      <w:r w:rsidRPr="00B31737">
        <w:rPr>
          <w:szCs w:val="22"/>
        </w:rPr>
        <w:t xml:space="preserve">the condition of the EWP, for example, its age and maintenance history </w:t>
      </w:r>
    </w:p>
    <w:p w14:paraId="21B513DF" w14:textId="30CC20ED" w:rsidR="009202EF" w:rsidRPr="00B31737" w:rsidRDefault="009202EF" w:rsidP="00DC7B0B">
      <w:pPr>
        <w:pStyle w:val="ListBullet"/>
        <w:numPr>
          <w:ilvl w:val="0"/>
          <w:numId w:val="8"/>
        </w:numPr>
        <w:ind w:left="641" w:hanging="357"/>
        <w:rPr>
          <w:szCs w:val="22"/>
        </w:rPr>
      </w:pPr>
      <w:r w:rsidRPr="00B31737">
        <w:rPr>
          <w:szCs w:val="22"/>
        </w:rPr>
        <w:t>the location of the EWP, for example</w:t>
      </w:r>
      <w:r w:rsidR="005A33C0" w:rsidRPr="00B31737">
        <w:rPr>
          <w:szCs w:val="22"/>
        </w:rPr>
        <w:t>,</w:t>
      </w:r>
      <w:r w:rsidRPr="00B31737">
        <w:rPr>
          <w:szCs w:val="22"/>
        </w:rPr>
        <w:t xml:space="preserve"> any impact on the design and layout of the workplace and the workers’ ability to access the EWP without risk of slips, trips or falls </w:t>
      </w:r>
    </w:p>
    <w:p w14:paraId="3AC80A22" w14:textId="77777777" w:rsidR="009202EF" w:rsidRPr="00B31737" w:rsidRDefault="009202EF" w:rsidP="00DC7B0B">
      <w:pPr>
        <w:pStyle w:val="ListBullet"/>
        <w:numPr>
          <w:ilvl w:val="0"/>
          <w:numId w:val="8"/>
        </w:numPr>
        <w:ind w:left="641" w:hanging="357"/>
        <w:rPr>
          <w:szCs w:val="22"/>
        </w:rPr>
      </w:pPr>
      <w:r w:rsidRPr="00B31737">
        <w:rPr>
          <w:szCs w:val="22"/>
        </w:rPr>
        <w:t>any abnormal situations, for example misuse or variation in operating conditions you can foresee, and</w:t>
      </w:r>
    </w:p>
    <w:p w14:paraId="27399611" w14:textId="77777777" w:rsidR="009202EF" w:rsidRPr="00B31737" w:rsidRDefault="009202EF" w:rsidP="00DC7B0B">
      <w:pPr>
        <w:pStyle w:val="ListBullet"/>
        <w:numPr>
          <w:ilvl w:val="0"/>
          <w:numId w:val="8"/>
        </w:numPr>
        <w:ind w:left="641" w:hanging="357"/>
        <w:rPr>
          <w:szCs w:val="22"/>
        </w:rPr>
      </w:pPr>
      <w:r w:rsidRPr="00B31737">
        <w:rPr>
          <w:szCs w:val="22"/>
        </w:rPr>
        <w:t>the position of an EWP, particularly where there are overhead power lines or when outriggers or stabilisers, if fitted, are used.</w:t>
      </w:r>
    </w:p>
    <w:p w14:paraId="673ECA3D" w14:textId="77777777" w:rsidR="009202EF" w:rsidRPr="00B31737" w:rsidRDefault="009202EF" w:rsidP="009202EF">
      <w:pPr>
        <w:tabs>
          <w:tab w:val="left" w:pos="6900"/>
        </w:tabs>
        <w:contextualSpacing w:val="0"/>
        <w:rPr>
          <w:szCs w:val="22"/>
        </w:rPr>
      </w:pPr>
      <w:r w:rsidRPr="00B31737">
        <w:rPr>
          <w:szCs w:val="22"/>
        </w:rPr>
        <w:t>Considerations for the stability of an EWP include surface slopes, ground cavities and the condition of the ground. The ground (including concrete, roadway, paving, earth or rubble) needs to have sufficient capacity for the weight of the EWP. The positioning should ensure that access to the emergency controls is maintained. Deciding where to site an EWP should occur during the planning phase after considering relevant factors, such as:</w:t>
      </w:r>
    </w:p>
    <w:p w14:paraId="6EE16B9C" w14:textId="77777777" w:rsidR="009202EF" w:rsidRPr="00B31737" w:rsidRDefault="009202EF" w:rsidP="00DC7B0B">
      <w:pPr>
        <w:pStyle w:val="ListBullet"/>
        <w:numPr>
          <w:ilvl w:val="0"/>
          <w:numId w:val="8"/>
        </w:numPr>
        <w:ind w:left="641" w:hanging="357"/>
        <w:rPr>
          <w:szCs w:val="22"/>
        </w:rPr>
      </w:pPr>
      <w:r w:rsidRPr="00B31737">
        <w:rPr>
          <w:szCs w:val="22"/>
        </w:rPr>
        <w:t xml:space="preserve">the risk of the EWP overturning or collapsing due to the ground giving way, overloading the machine, heavy winds and uneven ground </w:t>
      </w:r>
    </w:p>
    <w:p w14:paraId="58EA3DA0" w14:textId="2217EC41" w:rsidR="009202EF" w:rsidRPr="00B31737" w:rsidRDefault="009202EF" w:rsidP="00DC7B0B">
      <w:pPr>
        <w:pStyle w:val="ListBullet"/>
        <w:numPr>
          <w:ilvl w:val="0"/>
          <w:numId w:val="8"/>
        </w:numPr>
        <w:ind w:left="641" w:hanging="357"/>
        <w:rPr>
          <w:szCs w:val="22"/>
        </w:rPr>
      </w:pPr>
      <w:r w:rsidRPr="00B31737">
        <w:rPr>
          <w:szCs w:val="22"/>
        </w:rPr>
        <w:t>the risk of the EWP colliding with or being struck by other plant, structures or objects at the workplace</w:t>
      </w:r>
    </w:p>
    <w:p w14:paraId="2D4B0A01" w14:textId="77777777" w:rsidR="009202EF" w:rsidRPr="00B31737" w:rsidRDefault="009202EF" w:rsidP="00DC7B0B">
      <w:pPr>
        <w:pStyle w:val="ListBullet"/>
        <w:numPr>
          <w:ilvl w:val="0"/>
          <w:numId w:val="8"/>
        </w:numPr>
        <w:ind w:left="641" w:hanging="357"/>
        <w:rPr>
          <w:szCs w:val="22"/>
        </w:rPr>
      </w:pPr>
      <w:r w:rsidRPr="00B31737">
        <w:rPr>
          <w:szCs w:val="22"/>
        </w:rPr>
        <w:t xml:space="preserve">the paths of the EWP when travelling, including the ground the machine will be travelling over, and </w:t>
      </w:r>
    </w:p>
    <w:p w14:paraId="32CB8AE7" w14:textId="77777777" w:rsidR="009202EF" w:rsidRPr="00B31737" w:rsidRDefault="009202EF" w:rsidP="00DC7B0B">
      <w:pPr>
        <w:pStyle w:val="ListBullet"/>
        <w:numPr>
          <w:ilvl w:val="0"/>
          <w:numId w:val="8"/>
        </w:numPr>
        <w:ind w:left="641" w:hanging="357"/>
        <w:rPr>
          <w:szCs w:val="22"/>
        </w:rPr>
      </w:pPr>
      <w:r w:rsidRPr="00B31737">
        <w:rPr>
          <w:szCs w:val="22"/>
        </w:rPr>
        <w:t xml:space="preserve">the lift path of the work platform.   </w:t>
      </w:r>
    </w:p>
    <w:p w14:paraId="3AFDD5B1" w14:textId="77777777" w:rsidR="00A457A7" w:rsidRDefault="009202EF" w:rsidP="00A457A7">
      <w:pPr>
        <w:tabs>
          <w:tab w:val="left" w:pos="6900"/>
        </w:tabs>
        <w:contextualSpacing w:val="0"/>
        <w:rPr>
          <w:szCs w:val="22"/>
        </w:rPr>
      </w:pPr>
      <w:r w:rsidRPr="00B31737">
        <w:rPr>
          <w:szCs w:val="22"/>
        </w:rPr>
        <w:t xml:space="preserve">If there are any issues with the </w:t>
      </w:r>
      <w:r w:rsidR="00466B99">
        <w:rPr>
          <w:szCs w:val="22"/>
        </w:rPr>
        <w:t>EWP</w:t>
      </w:r>
      <w:r w:rsidR="00466B99" w:rsidRPr="00B31737">
        <w:rPr>
          <w:szCs w:val="22"/>
        </w:rPr>
        <w:t xml:space="preserve"> </w:t>
      </w:r>
      <w:r w:rsidR="00064C56" w:rsidRPr="00B31737">
        <w:rPr>
          <w:szCs w:val="22"/>
        </w:rPr>
        <w:t>that may affect health and safety</w:t>
      </w:r>
      <w:r w:rsidRPr="00B31737">
        <w:rPr>
          <w:szCs w:val="22"/>
        </w:rPr>
        <w:t xml:space="preserve">, do not use it. </w:t>
      </w:r>
      <w:r w:rsidR="00055FEB" w:rsidRPr="00B31737">
        <w:rPr>
          <w:szCs w:val="22"/>
        </w:rPr>
        <w:t xml:space="preserve">Park the EWP in a safe area, </w:t>
      </w:r>
      <w:r w:rsidR="00F11FB4" w:rsidRPr="00B31737">
        <w:rPr>
          <w:szCs w:val="22"/>
        </w:rPr>
        <w:t>lock it out and t</w:t>
      </w:r>
      <w:r w:rsidRPr="00B31737">
        <w:rPr>
          <w:szCs w:val="22"/>
        </w:rPr>
        <w:t xml:space="preserve">ag the equipment to ensure it is not used by others. For further information, see </w:t>
      </w:r>
      <w:hyperlink w:anchor="Appendix_B" w:history="1">
        <w:r w:rsidR="005A33C0" w:rsidRPr="00C46ABF">
          <w:rPr>
            <w:rStyle w:val="Hyperlink"/>
            <w:szCs w:val="22"/>
          </w:rPr>
          <w:t xml:space="preserve">Appendix </w:t>
        </w:r>
        <w:r w:rsidR="00974A17" w:rsidRPr="00C46ABF">
          <w:rPr>
            <w:rStyle w:val="Hyperlink"/>
            <w:szCs w:val="22"/>
          </w:rPr>
          <w:t>B</w:t>
        </w:r>
        <w:r w:rsidR="005A33C0" w:rsidRPr="00C46ABF">
          <w:rPr>
            <w:rStyle w:val="Hyperlink"/>
            <w:szCs w:val="22"/>
          </w:rPr>
          <w:t>: Pre-operational checklist</w:t>
        </w:r>
      </w:hyperlink>
      <w:r w:rsidRPr="00B31737">
        <w:rPr>
          <w:szCs w:val="22"/>
        </w:rPr>
        <w:t xml:space="preserve">. </w:t>
      </w:r>
      <w:bookmarkStart w:id="56" w:name="_Collisions"/>
      <w:bookmarkStart w:id="57" w:name="_Pre-erection_inspection_and"/>
      <w:bookmarkStart w:id="58" w:name="_Falls_from_height"/>
      <w:bookmarkStart w:id="59" w:name="_Toc180664778"/>
      <w:bookmarkEnd w:id="56"/>
      <w:bookmarkEnd w:id="57"/>
      <w:bookmarkEnd w:id="58"/>
    </w:p>
    <w:p w14:paraId="3C217C36" w14:textId="41ABFFB2" w:rsidR="00CB15BB" w:rsidRPr="00A457A7" w:rsidRDefault="00D76B68" w:rsidP="00A457A7">
      <w:pPr>
        <w:pStyle w:val="SWAHeading1"/>
        <w:rPr>
          <w:color w:val="15357E" w:themeColor="accent1" w:themeShade="80"/>
        </w:rPr>
      </w:pPr>
      <w:bookmarkStart w:id="60" w:name="_Toc216094990"/>
      <w:r w:rsidRPr="00A457A7">
        <w:lastRenderedPageBreak/>
        <w:t>5.</w:t>
      </w:r>
      <w:r w:rsidR="002D43A1">
        <w:tab/>
      </w:r>
      <w:r w:rsidR="00CB15BB" w:rsidRPr="00A457A7">
        <w:t>Using an EWP</w:t>
      </w:r>
      <w:bookmarkEnd w:id="59"/>
      <w:bookmarkEnd w:id="60"/>
    </w:p>
    <w:p w14:paraId="7CADF39C" w14:textId="3EE751F7" w:rsidR="00554E61" w:rsidRPr="006066C4" w:rsidRDefault="00D76B68" w:rsidP="00554E61">
      <w:pPr>
        <w:pStyle w:val="SWAHeading2"/>
      </w:pPr>
      <w:bookmarkStart w:id="61" w:name="_Toc180664779"/>
      <w:bookmarkStart w:id="62" w:name="_Toc216094991"/>
      <w:r>
        <w:t>5.1</w:t>
      </w:r>
      <w:r>
        <w:tab/>
      </w:r>
      <w:r w:rsidR="00554E61" w:rsidRPr="006066C4">
        <w:t>Proper use</w:t>
      </w:r>
      <w:bookmarkEnd w:id="61"/>
      <w:bookmarkEnd w:id="62"/>
    </w:p>
    <w:p w14:paraId="1B6A6F79" w14:textId="77777777" w:rsidR="00DE5CBF" w:rsidRPr="00B31737" w:rsidRDefault="00DE5CBF" w:rsidP="00DE5CBF">
      <w:pPr>
        <w:pStyle w:val="Boxedshaded"/>
        <w:rPr>
          <w:rStyle w:val="Emphasised"/>
          <w:b/>
          <w:sz w:val="22"/>
          <w:szCs w:val="22"/>
        </w:rPr>
      </w:pPr>
      <w:r w:rsidRPr="00B31737">
        <w:rPr>
          <w:rStyle w:val="Emphasised"/>
          <w:b/>
          <w:sz w:val="22"/>
          <w:szCs w:val="22"/>
        </w:rPr>
        <w:t>WHS Regulation 206</w:t>
      </w:r>
    </w:p>
    <w:p w14:paraId="5D432BE1" w14:textId="77777777" w:rsidR="00DE5CBF" w:rsidRPr="00B31737" w:rsidRDefault="00DE5CBF" w:rsidP="00DE5CBF">
      <w:pPr>
        <w:pStyle w:val="Boxedshaded"/>
        <w:rPr>
          <w:rStyle w:val="Emphasised"/>
          <w:bCs/>
          <w:sz w:val="22"/>
          <w:szCs w:val="22"/>
        </w:rPr>
      </w:pPr>
      <w:r w:rsidRPr="00B31737">
        <w:rPr>
          <w:rStyle w:val="Emphasised"/>
          <w:bCs/>
          <w:sz w:val="22"/>
          <w:szCs w:val="22"/>
        </w:rPr>
        <w:t>Proper use of plant and controls</w:t>
      </w:r>
    </w:p>
    <w:p w14:paraId="381508F9" w14:textId="49D513A3" w:rsidR="00984CEC" w:rsidRPr="00B31737" w:rsidRDefault="00984CEC" w:rsidP="00984CEC">
      <w:pPr>
        <w:tabs>
          <w:tab w:val="left" w:pos="6900"/>
        </w:tabs>
        <w:contextualSpacing w:val="0"/>
        <w:rPr>
          <w:szCs w:val="22"/>
        </w:rPr>
      </w:pPr>
      <w:r w:rsidRPr="00B31737">
        <w:rPr>
          <w:szCs w:val="22"/>
        </w:rPr>
        <w:t xml:space="preserve">As a person with management or control of an EWP at a workplace, you must take all reasonable steps to ensure that the EWP is used only for the purpose for which it was designed, unless you have determined that the proposed use does not increase the risk to health or safety. To determine this, you must ensure the proposed use is assessed by a </w:t>
      </w:r>
      <w:hyperlink w:anchor="Glossary" w:history="1">
        <w:r w:rsidRPr="009C226E">
          <w:rPr>
            <w:rStyle w:val="Hyperlink"/>
            <w:szCs w:val="22"/>
          </w:rPr>
          <w:t>competent person</w:t>
        </w:r>
      </w:hyperlink>
      <w:r w:rsidRPr="00B31737">
        <w:rPr>
          <w:szCs w:val="22"/>
        </w:rPr>
        <w:t>.</w:t>
      </w:r>
    </w:p>
    <w:p w14:paraId="1A061572" w14:textId="77777777" w:rsidR="00984CEC" w:rsidRPr="00B31737" w:rsidRDefault="00984CEC" w:rsidP="00984CEC">
      <w:pPr>
        <w:tabs>
          <w:tab w:val="left" w:pos="6900"/>
        </w:tabs>
        <w:contextualSpacing w:val="0"/>
        <w:rPr>
          <w:szCs w:val="22"/>
        </w:rPr>
      </w:pPr>
      <w:r w:rsidRPr="00B31737">
        <w:rPr>
          <w:szCs w:val="22"/>
        </w:rPr>
        <w:t xml:space="preserve">You must take all reasonable steps to ensure that all health and safety features and warning devices (including guarding, operational controls, emergency stops and warning devices) are used in accordance with the instruction and information provided by that person under regulation 39. </w:t>
      </w:r>
    </w:p>
    <w:p w14:paraId="42773C21" w14:textId="5A491327" w:rsidR="008F089C" w:rsidRPr="006066C4" w:rsidRDefault="00D76B68" w:rsidP="008F089C">
      <w:pPr>
        <w:pStyle w:val="SWAHeading2"/>
      </w:pPr>
      <w:bookmarkStart w:id="63" w:name="_Toc180664781"/>
      <w:bookmarkStart w:id="64" w:name="_Toc216094992"/>
      <w:r>
        <w:t>5.2</w:t>
      </w:r>
      <w:r>
        <w:tab/>
      </w:r>
      <w:r w:rsidR="008F089C" w:rsidRPr="006066C4">
        <w:t>Communication</w:t>
      </w:r>
      <w:bookmarkEnd w:id="63"/>
      <w:bookmarkEnd w:id="64"/>
    </w:p>
    <w:p w14:paraId="478D016D" w14:textId="77777777" w:rsidR="00D510EB" w:rsidRPr="00B31737" w:rsidRDefault="00D510EB" w:rsidP="00D510EB">
      <w:pPr>
        <w:pStyle w:val="Boxedshaded"/>
        <w:rPr>
          <w:rStyle w:val="Emphasised"/>
          <w:b/>
          <w:bCs/>
          <w:sz w:val="22"/>
          <w:szCs w:val="22"/>
        </w:rPr>
      </w:pPr>
      <w:r w:rsidRPr="00B31737">
        <w:rPr>
          <w:rStyle w:val="Emphasised"/>
          <w:b/>
          <w:bCs/>
          <w:sz w:val="22"/>
          <w:szCs w:val="22"/>
        </w:rPr>
        <w:t>WHS Regulation 48</w:t>
      </w:r>
    </w:p>
    <w:p w14:paraId="077C9B20" w14:textId="77777777" w:rsidR="00D510EB" w:rsidRPr="00B31737" w:rsidRDefault="00D510EB" w:rsidP="00D510EB">
      <w:pPr>
        <w:pStyle w:val="Boxedshaded"/>
        <w:rPr>
          <w:rStyle w:val="Emphasised"/>
          <w:sz w:val="22"/>
          <w:szCs w:val="22"/>
        </w:rPr>
      </w:pPr>
      <w:r w:rsidRPr="00B31737">
        <w:rPr>
          <w:rStyle w:val="Emphasised"/>
          <w:sz w:val="22"/>
          <w:szCs w:val="22"/>
        </w:rPr>
        <w:t>Remote or isolated work</w:t>
      </w:r>
    </w:p>
    <w:p w14:paraId="0CDAA6F0" w14:textId="378E08FF" w:rsidR="00303BA3" w:rsidRPr="00B31737" w:rsidRDefault="00303BA3" w:rsidP="00303BA3">
      <w:pPr>
        <w:tabs>
          <w:tab w:val="left" w:pos="6900"/>
        </w:tabs>
        <w:contextualSpacing w:val="0"/>
        <w:rPr>
          <w:szCs w:val="22"/>
        </w:rPr>
      </w:pPr>
      <w:r w:rsidRPr="00B31737">
        <w:rPr>
          <w:szCs w:val="22"/>
        </w:rPr>
        <w:t xml:space="preserve">A worker using an EWP may be isolated from assistance, including rescue, medical assistance, or attendance by emergency service officers. Find information on </w:t>
      </w:r>
      <w:hyperlink w:anchor="_Emergency_planning_and" w:history="1">
        <w:r w:rsidRPr="00B31737">
          <w:rPr>
            <w:rStyle w:val="Hyperlink"/>
            <w:szCs w:val="22"/>
          </w:rPr>
          <w:t>emergency planning</w:t>
        </w:r>
      </w:hyperlink>
      <w:r w:rsidRPr="00B31737">
        <w:rPr>
          <w:szCs w:val="22"/>
        </w:rPr>
        <w:t xml:space="preserve"> in Chapter </w:t>
      </w:r>
      <w:r w:rsidR="003F6F9A" w:rsidRPr="00B31737">
        <w:rPr>
          <w:szCs w:val="22"/>
        </w:rPr>
        <w:t>2</w:t>
      </w:r>
      <w:r w:rsidRPr="00B31737">
        <w:rPr>
          <w:szCs w:val="22"/>
        </w:rPr>
        <w:t>.</w:t>
      </w:r>
    </w:p>
    <w:p w14:paraId="3B43064D" w14:textId="43E8B82F" w:rsidR="00303BA3" w:rsidRPr="00B31737" w:rsidRDefault="00303BA3" w:rsidP="00303BA3">
      <w:pPr>
        <w:tabs>
          <w:tab w:val="left" w:pos="6900"/>
        </w:tabs>
        <w:contextualSpacing w:val="0"/>
        <w:rPr>
          <w:szCs w:val="22"/>
        </w:rPr>
      </w:pPr>
      <w:r w:rsidRPr="00B31737">
        <w:rPr>
          <w:szCs w:val="22"/>
        </w:rPr>
        <w:t xml:space="preserve">As a PCBU, you must manage the risks to both the physical and psychological health and safety of a remote or isolated worker. If you cannot eliminate these risks, you must minimise them </w:t>
      </w:r>
      <w:r w:rsidR="001E6235">
        <w:rPr>
          <w:szCs w:val="22"/>
        </w:rPr>
        <w:t xml:space="preserve">so far as is reasonably practicable </w:t>
      </w:r>
      <w:r w:rsidRPr="00B31737">
        <w:rPr>
          <w:szCs w:val="22"/>
        </w:rPr>
        <w:t xml:space="preserve">by providing a safe system of work. This includes providing effective communication with the isolated worker. </w:t>
      </w:r>
    </w:p>
    <w:p w14:paraId="15558BE5" w14:textId="77777777" w:rsidR="00303BA3" w:rsidRPr="00B31737" w:rsidRDefault="00303BA3" w:rsidP="00303BA3">
      <w:pPr>
        <w:tabs>
          <w:tab w:val="left" w:pos="6900"/>
        </w:tabs>
        <w:contextualSpacing w:val="0"/>
        <w:rPr>
          <w:szCs w:val="22"/>
        </w:rPr>
      </w:pPr>
      <w:r w:rsidRPr="00B31737">
        <w:rPr>
          <w:szCs w:val="22"/>
        </w:rPr>
        <w:t xml:space="preserve">The type of communication system will depend on the site-specific conditions, such as the size of the workplace, noise and weather conditions. Expert advice and local knowledge may be needed to assist with the selection of an effective communication system. </w:t>
      </w:r>
    </w:p>
    <w:p w14:paraId="0DE49474" w14:textId="48A0F666" w:rsidR="00303BA3" w:rsidRPr="00B31737" w:rsidRDefault="00303BA3" w:rsidP="00303BA3">
      <w:pPr>
        <w:tabs>
          <w:tab w:val="left" w:pos="6900"/>
        </w:tabs>
        <w:contextualSpacing w:val="0"/>
        <w:rPr>
          <w:szCs w:val="22"/>
        </w:rPr>
      </w:pPr>
      <w:r w:rsidRPr="00B31737">
        <w:rPr>
          <w:szCs w:val="22"/>
        </w:rPr>
        <w:t>You must ensure workers are provided information, training, or instruction</w:t>
      </w:r>
      <w:r w:rsidR="000D3BDC" w:rsidRPr="00B31737">
        <w:rPr>
          <w:szCs w:val="22"/>
        </w:rPr>
        <w:t xml:space="preserve"> on</w:t>
      </w:r>
      <w:r w:rsidRPr="00B31737">
        <w:rPr>
          <w:szCs w:val="22"/>
        </w:rPr>
        <w:t xml:space="preserve"> how to use the communication systems provided. </w:t>
      </w:r>
    </w:p>
    <w:p w14:paraId="151FEBD4" w14:textId="0D18B217" w:rsidR="00F775DF" w:rsidRDefault="00303BA3" w:rsidP="00303BA3">
      <w:pPr>
        <w:tabs>
          <w:tab w:val="left" w:pos="6900"/>
        </w:tabs>
        <w:contextualSpacing w:val="0"/>
        <w:rPr>
          <w:i/>
          <w:iCs/>
          <w:szCs w:val="22"/>
        </w:rPr>
      </w:pPr>
      <w:r w:rsidRPr="00B31737">
        <w:rPr>
          <w:szCs w:val="22"/>
        </w:rPr>
        <w:t xml:space="preserve">Further information can be found in the </w:t>
      </w:r>
      <w:r w:rsidR="00230702" w:rsidRPr="00B31737">
        <w:rPr>
          <w:rStyle w:val="Hyperlink"/>
          <w:i/>
          <w:iCs/>
          <w:szCs w:val="22"/>
        </w:rPr>
        <w:t>M</w:t>
      </w:r>
      <w:r w:rsidR="003F6F9A" w:rsidRPr="00B31737">
        <w:rPr>
          <w:rStyle w:val="Hyperlink"/>
          <w:i/>
          <w:iCs/>
          <w:szCs w:val="22"/>
        </w:rPr>
        <w:t xml:space="preserve">odel </w:t>
      </w:r>
      <w:hyperlink r:id="rId69" w:history="1">
        <w:r w:rsidRPr="00B31737">
          <w:rPr>
            <w:rStyle w:val="Hyperlink"/>
            <w:i/>
            <w:iCs/>
            <w:szCs w:val="22"/>
          </w:rPr>
          <w:t>Code of Practice: Managing the work environment and facilities</w:t>
        </w:r>
      </w:hyperlink>
      <w:r w:rsidRPr="00B31737">
        <w:rPr>
          <w:szCs w:val="22"/>
        </w:rPr>
        <w:t>. For information on managing the psychosocial risks</w:t>
      </w:r>
      <w:r w:rsidR="009C3C90" w:rsidRPr="00B31737">
        <w:rPr>
          <w:szCs w:val="22"/>
        </w:rPr>
        <w:t>,</w:t>
      </w:r>
      <w:r w:rsidRPr="00B31737">
        <w:rPr>
          <w:szCs w:val="22"/>
        </w:rPr>
        <w:t xml:space="preserve"> see the</w:t>
      </w:r>
      <w:r w:rsidR="003F6F9A" w:rsidRPr="00B31737">
        <w:rPr>
          <w:szCs w:val="22"/>
        </w:rPr>
        <w:t xml:space="preserve"> </w:t>
      </w:r>
      <w:r w:rsidR="00230702" w:rsidRPr="00B31737">
        <w:rPr>
          <w:rStyle w:val="Hyperlink"/>
          <w:i/>
          <w:iCs/>
          <w:szCs w:val="22"/>
        </w:rPr>
        <w:t>M</w:t>
      </w:r>
      <w:r w:rsidR="003F6F9A" w:rsidRPr="00B31737">
        <w:rPr>
          <w:rStyle w:val="Hyperlink"/>
          <w:i/>
          <w:iCs/>
          <w:szCs w:val="22"/>
        </w:rPr>
        <w:t>odel</w:t>
      </w:r>
      <w:r w:rsidRPr="00B31737">
        <w:rPr>
          <w:rStyle w:val="Hyperlink"/>
          <w:i/>
          <w:iCs/>
          <w:szCs w:val="22"/>
        </w:rPr>
        <w:t xml:space="preserve"> </w:t>
      </w:r>
      <w:hyperlink r:id="rId70" w:history="1">
        <w:r w:rsidRPr="00B31737">
          <w:rPr>
            <w:rStyle w:val="Hyperlink"/>
            <w:i/>
            <w:iCs/>
            <w:szCs w:val="22"/>
          </w:rPr>
          <w:t>Code of Practice: Managing psychosocial hazards at work</w:t>
        </w:r>
      </w:hyperlink>
      <w:r w:rsidRPr="00B31737">
        <w:rPr>
          <w:i/>
          <w:iCs/>
          <w:szCs w:val="22"/>
        </w:rPr>
        <w:t xml:space="preserve">. </w:t>
      </w:r>
      <w:bookmarkStart w:id="65" w:name="_Pre-start_and_operational"/>
      <w:bookmarkEnd w:id="65"/>
    </w:p>
    <w:p w14:paraId="0774E125" w14:textId="77777777" w:rsidR="00F775DF" w:rsidRDefault="00F775DF">
      <w:pPr>
        <w:spacing w:after="200" w:line="276" w:lineRule="auto"/>
        <w:contextualSpacing w:val="0"/>
        <w:rPr>
          <w:i/>
          <w:iCs/>
          <w:szCs w:val="22"/>
        </w:rPr>
      </w:pPr>
      <w:r>
        <w:rPr>
          <w:i/>
          <w:iCs/>
          <w:szCs w:val="22"/>
        </w:rPr>
        <w:br w:type="page"/>
      </w:r>
    </w:p>
    <w:p w14:paraId="3D8FE001" w14:textId="39DA4BA5" w:rsidR="00F339CC" w:rsidRDefault="00D76B68" w:rsidP="00F339CC">
      <w:pPr>
        <w:pStyle w:val="SWAHeading2"/>
      </w:pPr>
      <w:bookmarkStart w:id="66" w:name="_Toc82091806"/>
      <w:bookmarkStart w:id="67" w:name="_Toc180664782"/>
      <w:bookmarkStart w:id="68" w:name="_Toc216094993"/>
      <w:r>
        <w:lastRenderedPageBreak/>
        <w:t>5.3</w:t>
      </w:r>
      <w:r>
        <w:tab/>
      </w:r>
      <w:r w:rsidR="00F339CC">
        <w:t xml:space="preserve">EWP ground level and </w:t>
      </w:r>
      <w:r w:rsidR="00C1103C">
        <w:t xml:space="preserve">platform </w:t>
      </w:r>
      <w:r w:rsidR="00F339CC">
        <w:t>controls</w:t>
      </w:r>
      <w:bookmarkEnd w:id="66"/>
      <w:bookmarkEnd w:id="67"/>
      <w:bookmarkEnd w:id="68"/>
    </w:p>
    <w:p w14:paraId="751BC6F9" w14:textId="6C2260CB" w:rsidR="00426E42" w:rsidRPr="00B31737" w:rsidRDefault="00426E42" w:rsidP="00426E42">
      <w:pPr>
        <w:tabs>
          <w:tab w:val="left" w:pos="6900"/>
        </w:tabs>
        <w:contextualSpacing w:val="0"/>
        <w:rPr>
          <w:szCs w:val="22"/>
        </w:rPr>
      </w:pPr>
      <w:r w:rsidRPr="00B31737">
        <w:rPr>
          <w:szCs w:val="22"/>
        </w:rPr>
        <w:t xml:space="preserve">There must be systems in place to ensure safe operation of the EWP ground level and </w:t>
      </w:r>
      <w:r w:rsidR="00BA097D" w:rsidRPr="00B31737">
        <w:rPr>
          <w:szCs w:val="22"/>
        </w:rPr>
        <w:t xml:space="preserve">platform </w:t>
      </w:r>
      <w:r w:rsidRPr="00B31737">
        <w:rPr>
          <w:szCs w:val="22"/>
        </w:rPr>
        <w:t>controls. The operat</w:t>
      </w:r>
      <w:r w:rsidR="00FF39DE">
        <w:rPr>
          <w:szCs w:val="22"/>
        </w:rPr>
        <w:t>ing</w:t>
      </w:r>
      <w:r w:rsidRPr="00B31737">
        <w:rPr>
          <w:szCs w:val="22"/>
        </w:rPr>
        <w:t xml:space="preserve"> controls can vary for each type and brand of </w:t>
      </w:r>
      <w:r w:rsidR="00466B99">
        <w:rPr>
          <w:szCs w:val="22"/>
        </w:rPr>
        <w:t>EWP</w:t>
      </w:r>
      <w:r w:rsidR="00466B99" w:rsidRPr="00B31737">
        <w:rPr>
          <w:szCs w:val="22"/>
        </w:rPr>
        <w:t xml:space="preserve"> </w:t>
      </w:r>
      <w:r w:rsidRPr="00B31737">
        <w:rPr>
          <w:szCs w:val="22"/>
        </w:rPr>
        <w:t xml:space="preserve">so careful consideration should be taken to ensure the operator training and procedures are relevant to the specific type of EWP and controls being used. </w:t>
      </w:r>
      <w:r w:rsidR="006541FC" w:rsidRPr="00B31737">
        <w:rPr>
          <w:szCs w:val="22"/>
        </w:rPr>
        <w:t xml:space="preserve">All </w:t>
      </w:r>
      <w:r w:rsidR="00FF39DE">
        <w:rPr>
          <w:szCs w:val="22"/>
        </w:rPr>
        <w:t xml:space="preserve">operating </w:t>
      </w:r>
      <w:r w:rsidR="006541FC" w:rsidRPr="00B31737">
        <w:rPr>
          <w:szCs w:val="22"/>
        </w:rPr>
        <w:t>c</w:t>
      </w:r>
      <w:r w:rsidRPr="00B31737">
        <w:rPr>
          <w:szCs w:val="22"/>
        </w:rPr>
        <w:t xml:space="preserve">ontrols </w:t>
      </w:r>
      <w:r w:rsidR="006541FC" w:rsidRPr="00B31737">
        <w:rPr>
          <w:szCs w:val="22"/>
        </w:rPr>
        <w:t xml:space="preserve">on the EWP must be identified </w:t>
      </w:r>
      <w:r w:rsidR="003E47FC">
        <w:rPr>
          <w:szCs w:val="22"/>
        </w:rPr>
        <w:t>to indicate</w:t>
      </w:r>
      <w:r w:rsidR="00622E5C">
        <w:rPr>
          <w:szCs w:val="22"/>
        </w:rPr>
        <w:t xml:space="preserve"> </w:t>
      </w:r>
      <w:r w:rsidRPr="00B31737">
        <w:rPr>
          <w:szCs w:val="22"/>
        </w:rPr>
        <w:t>their nature, function and direction of operation.</w:t>
      </w:r>
      <w:r w:rsidR="006541FC" w:rsidRPr="00B31737">
        <w:rPr>
          <w:szCs w:val="22"/>
        </w:rPr>
        <w:t xml:space="preserve"> The </w:t>
      </w:r>
      <w:r w:rsidR="00622E5C">
        <w:rPr>
          <w:szCs w:val="22"/>
        </w:rPr>
        <w:t>controls</w:t>
      </w:r>
      <w:r w:rsidR="00622E5C" w:rsidRPr="00B31737">
        <w:rPr>
          <w:szCs w:val="22"/>
        </w:rPr>
        <w:t xml:space="preserve"> </w:t>
      </w:r>
      <w:r w:rsidR="00622E5C">
        <w:rPr>
          <w:szCs w:val="22"/>
        </w:rPr>
        <w:t>should</w:t>
      </w:r>
      <w:r w:rsidR="00622E5C" w:rsidRPr="00B31737">
        <w:rPr>
          <w:szCs w:val="22"/>
        </w:rPr>
        <w:t xml:space="preserve"> </w:t>
      </w:r>
      <w:r w:rsidR="006541FC" w:rsidRPr="00B31737">
        <w:rPr>
          <w:szCs w:val="22"/>
        </w:rPr>
        <w:t xml:space="preserve">be </w:t>
      </w:r>
      <w:r w:rsidR="0069466E">
        <w:rPr>
          <w:szCs w:val="22"/>
        </w:rPr>
        <w:t xml:space="preserve">clearly </w:t>
      </w:r>
      <w:r w:rsidR="00DE1AB4">
        <w:rPr>
          <w:szCs w:val="22"/>
        </w:rPr>
        <w:t>labelled, with</w:t>
      </w:r>
      <w:r w:rsidR="0069466E">
        <w:rPr>
          <w:szCs w:val="22"/>
        </w:rPr>
        <w:t xml:space="preserve"> durable</w:t>
      </w:r>
      <w:r w:rsidR="00DE1AB4">
        <w:rPr>
          <w:szCs w:val="22"/>
        </w:rPr>
        <w:t xml:space="preserve"> text or images</w:t>
      </w:r>
      <w:r w:rsidR="006541FC" w:rsidRPr="00B31737">
        <w:rPr>
          <w:szCs w:val="22"/>
        </w:rPr>
        <w:t>.</w:t>
      </w:r>
    </w:p>
    <w:p w14:paraId="45AD30CC" w14:textId="77777777" w:rsidR="00426E42" w:rsidRPr="00B31737" w:rsidRDefault="00426E42" w:rsidP="00426E42">
      <w:pPr>
        <w:tabs>
          <w:tab w:val="left" w:pos="6900"/>
        </w:tabs>
        <w:contextualSpacing w:val="0"/>
        <w:rPr>
          <w:szCs w:val="22"/>
        </w:rPr>
      </w:pPr>
      <w:r w:rsidRPr="00B31737">
        <w:rPr>
          <w:szCs w:val="22"/>
        </w:rPr>
        <w:t xml:space="preserve">Incorrect use of the controls can occur when there is inadvertent activation of the controls, or operator error. If workers are unfamiliar with the controls, not adequately trained or there is incorrect orientation of the control box, it is more likely that mistakes will be made. </w:t>
      </w:r>
    </w:p>
    <w:p w14:paraId="2035E325" w14:textId="442879DD" w:rsidR="00426E42" w:rsidRPr="00B31737" w:rsidRDefault="00426E42" w:rsidP="00426E42">
      <w:pPr>
        <w:tabs>
          <w:tab w:val="left" w:pos="6900"/>
        </w:tabs>
        <w:contextualSpacing w:val="0"/>
        <w:rPr>
          <w:szCs w:val="22"/>
        </w:rPr>
      </w:pPr>
      <w:bookmarkStart w:id="69" w:name="_Hlk82090960"/>
      <w:r w:rsidRPr="00B31737">
        <w:rPr>
          <w:szCs w:val="22"/>
        </w:rPr>
        <w:t xml:space="preserve">Take particular care if there are multiple types of EWPs with different controls in use across a workplace. Where possible, put control measures in place to prevent workers switching between </w:t>
      </w:r>
      <w:r w:rsidR="00466B99">
        <w:rPr>
          <w:szCs w:val="22"/>
        </w:rPr>
        <w:t>EWP</w:t>
      </w:r>
      <w:r w:rsidR="00466B99" w:rsidRPr="00B31737">
        <w:rPr>
          <w:szCs w:val="22"/>
        </w:rPr>
        <w:t xml:space="preserve">s </w:t>
      </w:r>
      <w:r w:rsidRPr="00B31737">
        <w:rPr>
          <w:szCs w:val="22"/>
        </w:rPr>
        <w:t xml:space="preserve">with different controls. If this is not possible, ensure workers understand any differences </w:t>
      </w:r>
      <w:r w:rsidR="001C2062">
        <w:rPr>
          <w:szCs w:val="22"/>
        </w:rPr>
        <w:t>in operation between model</w:t>
      </w:r>
      <w:r w:rsidR="000B0265">
        <w:rPr>
          <w:szCs w:val="22"/>
        </w:rPr>
        <w:t>s</w:t>
      </w:r>
      <w:r w:rsidR="001C2062">
        <w:rPr>
          <w:szCs w:val="22"/>
        </w:rPr>
        <w:t>, make</w:t>
      </w:r>
      <w:r w:rsidR="000B0265">
        <w:rPr>
          <w:szCs w:val="22"/>
        </w:rPr>
        <w:t>s</w:t>
      </w:r>
      <w:r w:rsidR="001C2062">
        <w:rPr>
          <w:szCs w:val="22"/>
        </w:rPr>
        <w:t xml:space="preserve"> or manufacturer</w:t>
      </w:r>
      <w:r w:rsidR="000B0265">
        <w:rPr>
          <w:szCs w:val="22"/>
        </w:rPr>
        <w:t>s</w:t>
      </w:r>
      <w:r w:rsidR="001C2062">
        <w:rPr>
          <w:szCs w:val="22"/>
        </w:rPr>
        <w:t xml:space="preserve"> </w:t>
      </w:r>
      <w:r w:rsidRPr="00B31737">
        <w:rPr>
          <w:szCs w:val="22"/>
        </w:rPr>
        <w:t>prior to use. The manufacturer’s instructions must be accessible to operators to facilitate correct use of the EWP.</w:t>
      </w:r>
    </w:p>
    <w:bookmarkEnd w:id="69"/>
    <w:p w14:paraId="4E57BE89" w14:textId="6C9056F0" w:rsidR="00426E42" w:rsidRPr="00B31737" w:rsidRDefault="00426E42" w:rsidP="00426E42">
      <w:pPr>
        <w:tabs>
          <w:tab w:val="left" w:pos="6900"/>
        </w:tabs>
        <w:contextualSpacing w:val="0"/>
        <w:rPr>
          <w:szCs w:val="22"/>
        </w:rPr>
      </w:pPr>
      <w:r w:rsidRPr="00B31737">
        <w:rPr>
          <w:szCs w:val="22"/>
        </w:rPr>
        <w:t xml:space="preserve">Portable controls are often used in EWPs to allow operators additional flexibility to move around the work platform. There may be a higher risk of incorrect use with portable or remote controls, often due to misorientation of the controls with the movement of the EWP. There should be processes in place that specify </w:t>
      </w:r>
      <w:r w:rsidR="003E2F26">
        <w:rPr>
          <w:szCs w:val="22"/>
        </w:rPr>
        <w:t xml:space="preserve">and check </w:t>
      </w:r>
      <w:r w:rsidRPr="00B31737">
        <w:rPr>
          <w:szCs w:val="22"/>
        </w:rPr>
        <w:t xml:space="preserve">the orientation of the control box, which is particularly relevant for the use of remote controls. It is recommended that the controls are placed on the front of the </w:t>
      </w:r>
      <w:r w:rsidR="00466B99">
        <w:rPr>
          <w:szCs w:val="22"/>
        </w:rPr>
        <w:t>EWP</w:t>
      </w:r>
      <w:r w:rsidRPr="00B31737">
        <w:rPr>
          <w:szCs w:val="22"/>
        </w:rPr>
        <w:t xml:space="preserve">. The remote controls and the </w:t>
      </w:r>
      <w:r w:rsidR="00466B99">
        <w:rPr>
          <w:szCs w:val="22"/>
        </w:rPr>
        <w:t>EWP</w:t>
      </w:r>
      <w:r w:rsidR="00466B99" w:rsidRPr="00B31737">
        <w:rPr>
          <w:szCs w:val="22"/>
        </w:rPr>
        <w:t xml:space="preserve"> </w:t>
      </w:r>
      <w:r w:rsidRPr="00B31737">
        <w:rPr>
          <w:szCs w:val="22"/>
        </w:rPr>
        <w:t xml:space="preserve">should have clear visual prompts that identify the orientation of the controls so it is easy to identify which way the </w:t>
      </w:r>
      <w:r w:rsidR="00466B99">
        <w:rPr>
          <w:szCs w:val="22"/>
        </w:rPr>
        <w:t>EWP</w:t>
      </w:r>
      <w:r w:rsidR="00466B99" w:rsidRPr="00B31737">
        <w:rPr>
          <w:szCs w:val="22"/>
        </w:rPr>
        <w:t xml:space="preserve"> </w:t>
      </w:r>
      <w:r w:rsidRPr="00B31737">
        <w:rPr>
          <w:szCs w:val="22"/>
        </w:rPr>
        <w:t xml:space="preserve">will move when using the controls. </w:t>
      </w:r>
    </w:p>
    <w:p w14:paraId="47792E2C" w14:textId="2FF916CD" w:rsidR="00B51430" w:rsidRPr="00B31737" w:rsidRDefault="00426E42" w:rsidP="00B51430">
      <w:pPr>
        <w:tabs>
          <w:tab w:val="left" w:pos="6900"/>
        </w:tabs>
        <w:contextualSpacing w:val="0"/>
        <w:rPr>
          <w:szCs w:val="22"/>
        </w:rPr>
      </w:pPr>
      <w:r w:rsidRPr="00B31737">
        <w:rPr>
          <w:szCs w:val="22"/>
        </w:rPr>
        <w:t>You must train operators and ensure they are familiar with operating the controls. Ensure the instructions for lowering the platform in an emergency are clear. When positioning the EWP, ensure the emergency controls remain accessible from the ground.</w:t>
      </w:r>
      <w:r w:rsidR="00B51430" w:rsidRPr="00B31737">
        <w:rPr>
          <w:szCs w:val="22"/>
        </w:rPr>
        <w:t xml:space="preserve"> Emergency lowering also requires pre-operational inspection and testing.</w:t>
      </w:r>
    </w:p>
    <w:p w14:paraId="3F91BC39" w14:textId="6A8E3FFB" w:rsidR="00B51430" w:rsidRPr="00B31737" w:rsidRDefault="00B51430" w:rsidP="00B51430">
      <w:pPr>
        <w:tabs>
          <w:tab w:val="left" w:pos="6900"/>
        </w:tabs>
        <w:contextualSpacing w:val="0"/>
        <w:rPr>
          <w:szCs w:val="22"/>
        </w:rPr>
      </w:pPr>
      <w:bookmarkStart w:id="70" w:name="_Hlk202784310"/>
      <w:r w:rsidRPr="00B31737">
        <w:rPr>
          <w:szCs w:val="22"/>
        </w:rPr>
        <w:t xml:space="preserve">Further information on recommended inspections is available in </w:t>
      </w:r>
      <w:hyperlink w:anchor="Inspection_Types" w:history="1">
        <w:r w:rsidR="00973933" w:rsidRPr="002767C9">
          <w:rPr>
            <w:rStyle w:val="Hyperlink"/>
            <w:szCs w:val="22"/>
          </w:rPr>
          <w:t>Part 6.2 – Inspection types</w:t>
        </w:r>
      </w:hyperlink>
      <w:r w:rsidRPr="00B31737">
        <w:rPr>
          <w:szCs w:val="22"/>
        </w:rPr>
        <w:t>.</w:t>
      </w:r>
    </w:p>
    <w:p w14:paraId="296A142C" w14:textId="411604E9" w:rsidR="00A96A81" w:rsidRPr="00083504" w:rsidRDefault="00D76B68" w:rsidP="00A96A81">
      <w:pPr>
        <w:pStyle w:val="SWAHeading2"/>
      </w:pPr>
      <w:bookmarkStart w:id="71" w:name="_Toc82091808"/>
      <w:bookmarkStart w:id="72" w:name="_Toc180664784"/>
      <w:bookmarkStart w:id="73" w:name="_Toc216094994"/>
      <w:bookmarkEnd w:id="70"/>
      <w:r>
        <w:t>5.</w:t>
      </w:r>
      <w:r w:rsidR="0005761A">
        <w:t>4</w:t>
      </w:r>
      <w:r>
        <w:tab/>
      </w:r>
      <w:r w:rsidR="00A96A81">
        <w:t>EWP o</w:t>
      </w:r>
      <w:r w:rsidR="00A96A81" w:rsidRPr="009F6557">
        <w:t>perating</w:t>
      </w:r>
      <w:r w:rsidR="00A96A81" w:rsidRPr="00083504">
        <w:t xml:space="preserve"> procedures</w:t>
      </w:r>
      <w:bookmarkEnd w:id="71"/>
      <w:bookmarkEnd w:id="72"/>
      <w:bookmarkEnd w:id="73"/>
    </w:p>
    <w:p w14:paraId="064D1E97" w14:textId="194B4BB8" w:rsidR="00BD0B17" w:rsidRPr="00B31737" w:rsidRDefault="00BD0B17" w:rsidP="00BD0B17">
      <w:pPr>
        <w:tabs>
          <w:tab w:val="left" w:pos="6900"/>
        </w:tabs>
        <w:contextualSpacing w:val="0"/>
        <w:rPr>
          <w:szCs w:val="22"/>
        </w:rPr>
      </w:pPr>
      <w:r w:rsidRPr="00B31737">
        <w:rPr>
          <w:szCs w:val="22"/>
        </w:rPr>
        <w:t>Document</w:t>
      </w:r>
      <w:r w:rsidR="00964E94" w:rsidRPr="00B31737">
        <w:rPr>
          <w:szCs w:val="22"/>
        </w:rPr>
        <w:t>ed</w:t>
      </w:r>
      <w:r w:rsidR="00B31737" w:rsidRPr="00B31737">
        <w:rPr>
          <w:szCs w:val="22"/>
        </w:rPr>
        <w:t xml:space="preserve"> </w:t>
      </w:r>
      <w:r w:rsidRPr="00B31737">
        <w:rPr>
          <w:szCs w:val="22"/>
        </w:rPr>
        <w:t xml:space="preserve">operating procedures can help define responsibilities and manage EWP activities in a logical and systematic way. In conjunction with manufacturer’s instructions, operating procedures ensure the EWP operation is more likely to be carried out safely. Procedures should be prepared to suit the EWP, the work and the working conditions. </w:t>
      </w:r>
    </w:p>
    <w:p w14:paraId="579B2C78" w14:textId="77777777" w:rsidR="00BD0B17" w:rsidRPr="00B31737" w:rsidRDefault="00BD0B17" w:rsidP="00BD0B17">
      <w:pPr>
        <w:tabs>
          <w:tab w:val="left" w:pos="6900"/>
        </w:tabs>
        <w:contextualSpacing w:val="0"/>
        <w:rPr>
          <w:szCs w:val="22"/>
        </w:rPr>
      </w:pPr>
      <w:r w:rsidRPr="00B31737">
        <w:rPr>
          <w:szCs w:val="22"/>
        </w:rPr>
        <w:t>Documented EWP procedures may include:</w:t>
      </w:r>
    </w:p>
    <w:p w14:paraId="7705D879" w14:textId="77777777" w:rsidR="00BD0B17" w:rsidRPr="00B31737" w:rsidRDefault="00BD0B17" w:rsidP="00DC7B0B">
      <w:pPr>
        <w:pStyle w:val="ListBullet"/>
        <w:numPr>
          <w:ilvl w:val="0"/>
          <w:numId w:val="8"/>
        </w:numPr>
        <w:ind w:left="641" w:hanging="357"/>
        <w:rPr>
          <w:szCs w:val="22"/>
        </w:rPr>
      </w:pPr>
      <w:r w:rsidRPr="00B31737">
        <w:rPr>
          <w:szCs w:val="22"/>
        </w:rPr>
        <w:t xml:space="preserve">hazards and risk controls to be applied </w:t>
      </w:r>
    </w:p>
    <w:p w14:paraId="364E94D7" w14:textId="77777777" w:rsidR="00BD0B17" w:rsidRPr="00B31737" w:rsidRDefault="00BD0B17" w:rsidP="00DC7B0B">
      <w:pPr>
        <w:pStyle w:val="ListBullet"/>
        <w:numPr>
          <w:ilvl w:val="0"/>
          <w:numId w:val="8"/>
        </w:numPr>
        <w:ind w:left="641" w:hanging="357"/>
        <w:rPr>
          <w:szCs w:val="22"/>
        </w:rPr>
      </w:pPr>
      <w:r w:rsidRPr="00B31737">
        <w:rPr>
          <w:szCs w:val="22"/>
        </w:rPr>
        <w:t>the type of EWP to be used</w:t>
      </w:r>
    </w:p>
    <w:p w14:paraId="7FB0D1BF" w14:textId="77777777" w:rsidR="00BD0B17" w:rsidRPr="00B31737" w:rsidRDefault="00BD0B17" w:rsidP="00DC7B0B">
      <w:pPr>
        <w:pStyle w:val="ListBullet"/>
        <w:numPr>
          <w:ilvl w:val="0"/>
          <w:numId w:val="8"/>
        </w:numPr>
        <w:ind w:left="641" w:hanging="357"/>
        <w:rPr>
          <w:szCs w:val="22"/>
        </w:rPr>
      </w:pPr>
      <w:r w:rsidRPr="00B31737">
        <w:rPr>
          <w:szCs w:val="22"/>
        </w:rPr>
        <w:t xml:space="preserve">the positions of the EWP, a diagram showing a view of the site may be used </w:t>
      </w:r>
    </w:p>
    <w:p w14:paraId="3D6B7DD4" w14:textId="77777777" w:rsidR="00BD0B17" w:rsidRPr="00B31737" w:rsidRDefault="00BD0B17" w:rsidP="00DC7B0B">
      <w:pPr>
        <w:pStyle w:val="ListBullet"/>
        <w:numPr>
          <w:ilvl w:val="0"/>
          <w:numId w:val="8"/>
        </w:numPr>
        <w:ind w:left="641" w:hanging="357"/>
        <w:rPr>
          <w:szCs w:val="22"/>
        </w:rPr>
      </w:pPr>
      <w:r w:rsidRPr="00B31737">
        <w:rPr>
          <w:szCs w:val="22"/>
        </w:rPr>
        <w:t xml:space="preserve">driving guidelines if the EWP is to be driven  </w:t>
      </w:r>
    </w:p>
    <w:p w14:paraId="5FC70827" w14:textId="1B2A5296" w:rsidR="00BD0B17" w:rsidRPr="00B31737" w:rsidRDefault="00BD0B17" w:rsidP="00DC7B0B">
      <w:pPr>
        <w:pStyle w:val="ListBullet"/>
        <w:numPr>
          <w:ilvl w:val="0"/>
          <w:numId w:val="8"/>
        </w:numPr>
        <w:ind w:left="641" w:hanging="357"/>
        <w:rPr>
          <w:szCs w:val="22"/>
        </w:rPr>
      </w:pPr>
      <w:r w:rsidRPr="00B31737">
        <w:rPr>
          <w:szCs w:val="22"/>
        </w:rPr>
        <w:t>the maximum wind speed the EWP can be used in</w:t>
      </w:r>
      <w:r w:rsidR="00F958E3" w:rsidRPr="00B31737">
        <w:rPr>
          <w:szCs w:val="22"/>
        </w:rPr>
        <w:t xml:space="preserve"> (and how this will be monitored</w:t>
      </w:r>
      <w:r w:rsidR="00740ED5">
        <w:rPr>
          <w:szCs w:val="22"/>
        </w:rPr>
        <w:t xml:space="preserve"> on site using an anemometer or manufacturer approved method</w:t>
      </w:r>
      <w:r w:rsidR="005D78A0">
        <w:rPr>
          <w:szCs w:val="22"/>
        </w:rPr>
        <w:t xml:space="preserve"> and</w:t>
      </w:r>
      <w:r w:rsidR="00740ED5">
        <w:rPr>
          <w:szCs w:val="22"/>
        </w:rPr>
        <w:t xml:space="preserve"> </w:t>
      </w:r>
      <w:r w:rsidR="00CC487E">
        <w:rPr>
          <w:szCs w:val="22"/>
        </w:rPr>
        <w:t xml:space="preserve">recording </w:t>
      </w:r>
      <w:r w:rsidR="00740ED5">
        <w:rPr>
          <w:szCs w:val="22"/>
        </w:rPr>
        <w:t>maximum gusts during operation</w:t>
      </w:r>
      <w:r w:rsidR="00F958E3" w:rsidRPr="00B31737">
        <w:rPr>
          <w:szCs w:val="22"/>
        </w:rPr>
        <w:t>)</w:t>
      </w:r>
      <w:r w:rsidR="00740ED5">
        <w:rPr>
          <w:szCs w:val="22"/>
        </w:rPr>
        <w:t xml:space="preserve"> including </w:t>
      </w:r>
      <w:r w:rsidR="00CC487E">
        <w:rPr>
          <w:szCs w:val="22"/>
        </w:rPr>
        <w:t xml:space="preserve">any </w:t>
      </w:r>
      <w:r w:rsidR="00740ED5">
        <w:rPr>
          <w:szCs w:val="22"/>
        </w:rPr>
        <w:t>derating rules for mesh/signage loads and ‘sail area attachments’</w:t>
      </w:r>
    </w:p>
    <w:p w14:paraId="7190ADB6" w14:textId="77777777" w:rsidR="00BD0B17" w:rsidRPr="00B31737" w:rsidRDefault="00BD0B17" w:rsidP="00DC7B0B">
      <w:pPr>
        <w:pStyle w:val="ListBullet"/>
        <w:numPr>
          <w:ilvl w:val="0"/>
          <w:numId w:val="8"/>
        </w:numPr>
        <w:ind w:left="641" w:hanging="357"/>
        <w:rPr>
          <w:szCs w:val="22"/>
        </w:rPr>
      </w:pPr>
      <w:r w:rsidRPr="00B31737">
        <w:rPr>
          <w:szCs w:val="22"/>
        </w:rPr>
        <w:lastRenderedPageBreak/>
        <w:t>the radius range with confirmation that the platform will be moved within the EWP’s capacity at the maximum radius</w:t>
      </w:r>
    </w:p>
    <w:p w14:paraId="56650E62" w14:textId="77777777" w:rsidR="00BD0B17" w:rsidRPr="00B31737" w:rsidRDefault="00BD0B17" w:rsidP="00DC7B0B">
      <w:pPr>
        <w:pStyle w:val="ListBullet"/>
        <w:numPr>
          <w:ilvl w:val="0"/>
          <w:numId w:val="8"/>
        </w:numPr>
        <w:ind w:left="641" w:hanging="357"/>
        <w:rPr>
          <w:szCs w:val="22"/>
        </w:rPr>
      </w:pPr>
      <w:r w:rsidRPr="00B31737">
        <w:rPr>
          <w:szCs w:val="22"/>
        </w:rPr>
        <w:t xml:space="preserve">the height of the work </w:t>
      </w:r>
    </w:p>
    <w:p w14:paraId="7DE5BBC3" w14:textId="26CE62DD" w:rsidR="00BD0B17" w:rsidRPr="00B31737" w:rsidRDefault="00BD0B17" w:rsidP="00DC7B0B">
      <w:pPr>
        <w:pStyle w:val="ListBullet"/>
        <w:numPr>
          <w:ilvl w:val="0"/>
          <w:numId w:val="8"/>
        </w:numPr>
        <w:ind w:left="641" w:hanging="357"/>
        <w:rPr>
          <w:szCs w:val="22"/>
        </w:rPr>
      </w:pPr>
      <w:r w:rsidRPr="00B31737">
        <w:rPr>
          <w:szCs w:val="22"/>
        </w:rPr>
        <w:t xml:space="preserve">site and environmental conditions, including weather and ground conditions, if outdoors </w:t>
      </w:r>
      <w:r w:rsidR="00740ED5">
        <w:rPr>
          <w:szCs w:val="22"/>
        </w:rPr>
        <w:t xml:space="preserve">(and how this will be monitored on site) </w:t>
      </w:r>
      <w:r w:rsidRPr="00B31737">
        <w:rPr>
          <w:szCs w:val="22"/>
        </w:rPr>
        <w:t xml:space="preserve">and other work being undertaken in the area </w:t>
      </w:r>
    </w:p>
    <w:p w14:paraId="716112D6" w14:textId="77777777" w:rsidR="00BD0B17" w:rsidRPr="00B31737" w:rsidRDefault="00BD0B17" w:rsidP="00DC7B0B">
      <w:pPr>
        <w:pStyle w:val="ListBullet"/>
        <w:numPr>
          <w:ilvl w:val="0"/>
          <w:numId w:val="8"/>
        </w:numPr>
        <w:ind w:left="641" w:hanging="357"/>
        <w:rPr>
          <w:szCs w:val="22"/>
        </w:rPr>
      </w:pPr>
      <w:r w:rsidRPr="00B31737">
        <w:rPr>
          <w:szCs w:val="22"/>
        </w:rPr>
        <w:t xml:space="preserve">if lighting is required, such as work being carried out at night </w:t>
      </w:r>
    </w:p>
    <w:p w14:paraId="341C8445" w14:textId="77777777" w:rsidR="00BD0B17" w:rsidRPr="00B31737" w:rsidRDefault="00BD0B17" w:rsidP="00DC7B0B">
      <w:pPr>
        <w:pStyle w:val="ListBullet"/>
        <w:numPr>
          <w:ilvl w:val="0"/>
          <w:numId w:val="8"/>
        </w:numPr>
        <w:ind w:left="641" w:hanging="357"/>
        <w:rPr>
          <w:szCs w:val="22"/>
        </w:rPr>
      </w:pPr>
      <w:r w:rsidRPr="00B31737">
        <w:rPr>
          <w:szCs w:val="22"/>
        </w:rPr>
        <w:t xml:space="preserve">what approvals are required, if any </w:t>
      </w:r>
    </w:p>
    <w:p w14:paraId="450B0D87" w14:textId="7A9D2E3B" w:rsidR="00BD0B17" w:rsidRPr="00B31737" w:rsidRDefault="00BD0B17" w:rsidP="00DC7B0B">
      <w:pPr>
        <w:pStyle w:val="ListBullet"/>
        <w:numPr>
          <w:ilvl w:val="0"/>
          <w:numId w:val="8"/>
        </w:numPr>
        <w:ind w:left="641" w:hanging="357"/>
        <w:rPr>
          <w:szCs w:val="22"/>
        </w:rPr>
      </w:pPr>
      <w:r w:rsidRPr="00B31737">
        <w:rPr>
          <w:szCs w:val="22"/>
        </w:rPr>
        <w:t xml:space="preserve">if the </w:t>
      </w:r>
      <w:r w:rsidR="00C85C64" w:rsidRPr="00B31737">
        <w:rPr>
          <w:szCs w:val="22"/>
        </w:rPr>
        <w:t xml:space="preserve">site and task require the </w:t>
      </w:r>
      <w:r w:rsidRPr="00B31737">
        <w:rPr>
          <w:szCs w:val="22"/>
        </w:rPr>
        <w:t xml:space="preserve">use of a </w:t>
      </w:r>
      <w:r w:rsidR="00846746">
        <w:rPr>
          <w:szCs w:val="22"/>
        </w:rPr>
        <w:t xml:space="preserve">spotter or </w:t>
      </w:r>
      <w:r w:rsidR="00DF46FA" w:rsidRPr="00B31737">
        <w:rPr>
          <w:szCs w:val="22"/>
        </w:rPr>
        <w:t>safety observer</w:t>
      </w:r>
      <w:r w:rsidRPr="00B31737">
        <w:rPr>
          <w:szCs w:val="22"/>
        </w:rPr>
        <w:t>, and</w:t>
      </w:r>
    </w:p>
    <w:p w14:paraId="5412D24D" w14:textId="77777777" w:rsidR="00BD0B17" w:rsidRPr="00B31737" w:rsidRDefault="00BD0B17" w:rsidP="00DC7B0B">
      <w:pPr>
        <w:pStyle w:val="ListBullet"/>
        <w:numPr>
          <w:ilvl w:val="0"/>
          <w:numId w:val="8"/>
        </w:numPr>
        <w:ind w:left="641" w:hanging="357"/>
        <w:rPr>
          <w:szCs w:val="22"/>
        </w:rPr>
      </w:pPr>
      <w:r w:rsidRPr="00B31737">
        <w:rPr>
          <w:szCs w:val="22"/>
        </w:rPr>
        <w:t>the tasks required, who is responsible for performing them and what communication system is to be used.</w:t>
      </w:r>
    </w:p>
    <w:p w14:paraId="6AE357EE" w14:textId="7B03768E" w:rsidR="004A038B" w:rsidRPr="00D419AC" w:rsidRDefault="00964E94" w:rsidP="004A038B">
      <w:pPr>
        <w:pStyle w:val="SWAHeading3"/>
        <w:keepNext/>
      </w:pPr>
      <w:r>
        <w:t>Travelling with</w:t>
      </w:r>
      <w:r w:rsidR="004A038B" w:rsidRPr="00D419AC">
        <w:t xml:space="preserve"> the </w:t>
      </w:r>
      <w:r w:rsidR="004A038B">
        <w:t>EWP</w:t>
      </w:r>
      <w:r w:rsidR="004A038B" w:rsidRPr="00D419AC">
        <w:t xml:space="preserve"> </w:t>
      </w:r>
    </w:p>
    <w:p w14:paraId="3FC5795D" w14:textId="5BB82317" w:rsidR="000329CE" w:rsidRPr="00B31737" w:rsidRDefault="00964E94" w:rsidP="000329CE">
      <w:pPr>
        <w:tabs>
          <w:tab w:val="left" w:pos="6900"/>
        </w:tabs>
        <w:contextualSpacing w:val="0"/>
        <w:rPr>
          <w:szCs w:val="22"/>
        </w:rPr>
      </w:pPr>
      <w:r w:rsidRPr="00B31737">
        <w:rPr>
          <w:szCs w:val="22"/>
        </w:rPr>
        <w:t xml:space="preserve">Travelling with </w:t>
      </w:r>
      <w:r w:rsidR="000329CE" w:rsidRPr="00B31737">
        <w:rPr>
          <w:szCs w:val="22"/>
        </w:rPr>
        <w:t xml:space="preserve">an EWP increases the risk of destabilising and overturning the </w:t>
      </w:r>
      <w:r w:rsidR="00466B99">
        <w:rPr>
          <w:szCs w:val="22"/>
        </w:rPr>
        <w:t>EWP</w:t>
      </w:r>
      <w:r w:rsidR="00466B99" w:rsidRPr="00B31737">
        <w:rPr>
          <w:szCs w:val="22"/>
        </w:rPr>
        <w:t xml:space="preserve"> </w:t>
      </w:r>
      <w:r w:rsidR="000329CE" w:rsidRPr="00B31737">
        <w:rPr>
          <w:szCs w:val="22"/>
        </w:rPr>
        <w:t>as well as risks of collisions with other plant, structures or people. Extra precaution</w:t>
      </w:r>
      <w:r w:rsidR="00EE0E23">
        <w:rPr>
          <w:szCs w:val="22"/>
        </w:rPr>
        <w:t>s</w:t>
      </w:r>
      <w:r w:rsidR="000329CE" w:rsidRPr="00B31737">
        <w:rPr>
          <w:szCs w:val="22"/>
        </w:rPr>
        <w:t xml:space="preserve"> should be used if travelling through smaller spaces or near any overhead structures, such as doorways, or over ground level objects, such as gutters or pit covers. Using a spotter and operating the </w:t>
      </w:r>
      <w:r w:rsidR="00466B99">
        <w:rPr>
          <w:szCs w:val="22"/>
        </w:rPr>
        <w:t>EWP</w:t>
      </w:r>
      <w:r w:rsidR="00466B99" w:rsidRPr="00B31737">
        <w:rPr>
          <w:szCs w:val="22"/>
        </w:rPr>
        <w:t xml:space="preserve"> </w:t>
      </w:r>
      <w:r w:rsidR="000329CE" w:rsidRPr="00B31737">
        <w:rPr>
          <w:szCs w:val="22"/>
        </w:rPr>
        <w:t>through the portable or remote controls can assist with improving visibility of surroundings and preventing collisions. EWPs should not be moved with the outriggers extended.</w:t>
      </w:r>
    </w:p>
    <w:p w14:paraId="15CDAD65" w14:textId="42272237" w:rsidR="000329CE" w:rsidRPr="00B31737" w:rsidRDefault="000329CE" w:rsidP="000329CE">
      <w:pPr>
        <w:tabs>
          <w:tab w:val="left" w:pos="6900"/>
        </w:tabs>
        <w:contextualSpacing w:val="0"/>
        <w:rPr>
          <w:szCs w:val="22"/>
        </w:rPr>
      </w:pPr>
      <w:r w:rsidRPr="00B31737">
        <w:rPr>
          <w:szCs w:val="22"/>
        </w:rPr>
        <w:t xml:space="preserve">The following safety measures should be applied when </w:t>
      </w:r>
      <w:r w:rsidR="00964E94" w:rsidRPr="00B31737">
        <w:rPr>
          <w:szCs w:val="22"/>
        </w:rPr>
        <w:t xml:space="preserve">travelling with </w:t>
      </w:r>
      <w:r w:rsidRPr="00B31737">
        <w:rPr>
          <w:szCs w:val="22"/>
        </w:rPr>
        <w:t xml:space="preserve">an EWP: </w:t>
      </w:r>
    </w:p>
    <w:p w14:paraId="0E81AF8C" w14:textId="77777777" w:rsidR="000329CE" w:rsidRPr="00B31737" w:rsidRDefault="000329CE" w:rsidP="00DC7B0B">
      <w:pPr>
        <w:pStyle w:val="ListBullet"/>
        <w:numPr>
          <w:ilvl w:val="0"/>
          <w:numId w:val="8"/>
        </w:numPr>
        <w:ind w:left="641" w:hanging="357"/>
        <w:rPr>
          <w:szCs w:val="22"/>
        </w:rPr>
      </w:pPr>
      <w:r w:rsidRPr="00B31737">
        <w:rPr>
          <w:szCs w:val="22"/>
        </w:rPr>
        <w:t xml:space="preserve">retract the boom and lower the platform, if possible </w:t>
      </w:r>
    </w:p>
    <w:p w14:paraId="203835A6" w14:textId="3D412501" w:rsidR="000329CE" w:rsidRPr="00B31737" w:rsidRDefault="000329CE" w:rsidP="00DC7B0B">
      <w:pPr>
        <w:pStyle w:val="ListBullet"/>
        <w:numPr>
          <w:ilvl w:val="0"/>
          <w:numId w:val="8"/>
        </w:numPr>
        <w:ind w:left="641" w:hanging="357"/>
        <w:rPr>
          <w:szCs w:val="22"/>
        </w:rPr>
      </w:pPr>
      <w:r w:rsidRPr="00B31737">
        <w:rPr>
          <w:szCs w:val="22"/>
        </w:rPr>
        <w:t xml:space="preserve">consider the use of a spotter to alert the </w:t>
      </w:r>
      <w:r w:rsidR="00466B99">
        <w:rPr>
          <w:szCs w:val="22"/>
        </w:rPr>
        <w:t>EWP</w:t>
      </w:r>
      <w:r w:rsidR="00466B99" w:rsidRPr="00B31737">
        <w:rPr>
          <w:szCs w:val="22"/>
        </w:rPr>
        <w:t xml:space="preserve"> </w:t>
      </w:r>
      <w:r w:rsidRPr="00B31737">
        <w:rPr>
          <w:szCs w:val="22"/>
        </w:rPr>
        <w:t>operator of any possible collisions</w:t>
      </w:r>
      <w:r w:rsidR="00C41529">
        <w:rPr>
          <w:szCs w:val="22"/>
        </w:rPr>
        <w:t>, especially when travelling</w:t>
      </w:r>
      <w:r w:rsidR="003A2261">
        <w:rPr>
          <w:szCs w:val="22"/>
        </w:rPr>
        <w:t xml:space="preserve"> on slopes or</w:t>
      </w:r>
      <w:r w:rsidR="00C41529">
        <w:rPr>
          <w:szCs w:val="22"/>
        </w:rPr>
        <w:t xml:space="preserve"> in congested areas</w:t>
      </w:r>
      <w:r w:rsidRPr="00B31737">
        <w:rPr>
          <w:szCs w:val="22"/>
        </w:rPr>
        <w:t xml:space="preserve"> </w:t>
      </w:r>
    </w:p>
    <w:p w14:paraId="276EE617" w14:textId="77777777" w:rsidR="000329CE" w:rsidRPr="00B31737" w:rsidRDefault="000329CE" w:rsidP="00DC7B0B">
      <w:pPr>
        <w:pStyle w:val="ListBullet"/>
        <w:numPr>
          <w:ilvl w:val="0"/>
          <w:numId w:val="8"/>
        </w:numPr>
        <w:ind w:left="641" w:hanging="357"/>
        <w:rPr>
          <w:szCs w:val="22"/>
        </w:rPr>
      </w:pPr>
      <w:r w:rsidRPr="00B31737">
        <w:rPr>
          <w:szCs w:val="22"/>
        </w:rPr>
        <w:t>workers on the platform wear a harness that is attached to the anchor point</w:t>
      </w:r>
    </w:p>
    <w:p w14:paraId="49AC5040" w14:textId="299DAFEC" w:rsidR="00094614" w:rsidRPr="00E40F9F" w:rsidRDefault="00A260EA" w:rsidP="00E40F9F">
      <w:pPr>
        <w:pStyle w:val="ListBullet"/>
        <w:numPr>
          <w:ilvl w:val="0"/>
          <w:numId w:val="8"/>
        </w:numPr>
        <w:ind w:left="641" w:hanging="357"/>
        <w:rPr>
          <w:szCs w:val="22"/>
        </w:rPr>
      </w:pPr>
      <w:r>
        <w:rPr>
          <w:szCs w:val="22"/>
        </w:rPr>
        <w:t>e</w:t>
      </w:r>
      <w:r w:rsidR="00094614" w:rsidRPr="00E40F9F">
        <w:rPr>
          <w:szCs w:val="22"/>
        </w:rPr>
        <w:t>nsure no person</w:t>
      </w:r>
      <w:r>
        <w:rPr>
          <w:szCs w:val="22"/>
        </w:rPr>
        <w:t>s</w:t>
      </w:r>
      <w:r w:rsidR="00094614" w:rsidRPr="00E40F9F">
        <w:rPr>
          <w:szCs w:val="22"/>
        </w:rPr>
        <w:t xml:space="preserve"> are on the platform while the EWP is t</w:t>
      </w:r>
      <w:r w:rsidR="00E40F9F">
        <w:rPr>
          <w:szCs w:val="22"/>
        </w:rPr>
        <w:t>ravelling</w:t>
      </w:r>
      <w:r w:rsidR="00094614" w:rsidRPr="00E40F9F">
        <w:rPr>
          <w:szCs w:val="22"/>
        </w:rPr>
        <w:t xml:space="preserve">, except for short distances where the EWP is specifically designed, rated, and </w:t>
      </w:r>
      <w:r w:rsidR="00E40F9F">
        <w:rPr>
          <w:szCs w:val="22"/>
        </w:rPr>
        <w:t>approved by the manufacturer.</w:t>
      </w:r>
    </w:p>
    <w:p w14:paraId="647DD074" w14:textId="77777777" w:rsidR="000329CE" w:rsidRPr="00B31737" w:rsidRDefault="000329CE" w:rsidP="00DC7B0B">
      <w:pPr>
        <w:pStyle w:val="ListBullet"/>
        <w:numPr>
          <w:ilvl w:val="0"/>
          <w:numId w:val="8"/>
        </w:numPr>
        <w:ind w:left="641" w:hanging="357"/>
        <w:rPr>
          <w:szCs w:val="22"/>
        </w:rPr>
      </w:pPr>
      <w:r w:rsidRPr="00B31737">
        <w:rPr>
          <w:szCs w:val="22"/>
        </w:rPr>
        <w:t xml:space="preserve">ensure the travel path is free of people, objects, plant and structures </w:t>
      </w:r>
      <w:bookmarkStart w:id="74" w:name="_Hlk77632635"/>
    </w:p>
    <w:p w14:paraId="49B2D2A6" w14:textId="6415C804" w:rsidR="000329CE" w:rsidRPr="00B31737" w:rsidRDefault="000329CE" w:rsidP="00DC7B0B">
      <w:pPr>
        <w:pStyle w:val="ListBullet"/>
        <w:numPr>
          <w:ilvl w:val="0"/>
          <w:numId w:val="8"/>
        </w:numPr>
        <w:ind w:left="641" w:hanging="357"/>
        <w:rPr>
          <w:szCs w:val="22"/>
        </w:rPr>
      </w:pPr>
      <w:r w:rsidRPr="00B31737">
        <w:rPr>
          <w:szCs w:val="22"/>
        </w:rPr>
        <w:t xml:space="preserve">extra caution must be taken if </w:t>
      </w:r>
      <w:r w:rsidR="00964E94" w:rsidRPr="00B31737">
        <w:rPr>
          <w:szCs w:val="22"/>
        </w:rPr>
        <w:t xml:space="preserve">travelling </w:t>
      </w:r>
      <w:r w:rsidRPr="00B31737">
        <w:rPr>
          <w:szCs w:val="22"/>
        </w:rPr>
        <w:t xml:space="preserve">across a slope. If </w:t>
      </w:r>
      <w:r w:rsidR="00964E94" w:rsidRPr="00B31737">
        <w:rPr>
          <w:szCs w:val="22"/>
        </w:rPr>
        <w:t xml:space="preserve">travelling </w:t>
      </w:r>
      <w:r w:rsidRPr="00B31737">
        <w:rPr>
          <w:szCs w:val="22"/>
        </w:rPr>
        <w:t xml:space="preserve">on a slope, travel with the platform pointing up the hill and ensure the slope does not exceed the </w:t>
      </w:r>
      <w:r w:rsidR="00466B99">
        <w:rPr>
          <w:szCs w:val="22"/>
        </w:rPr>
        <w:t>EWP</w:t>
      </w:r>
      <w:r w:rsidR="00466B99" w:rsidRPr="00B31737">
        <w:rPr>
          <w:szCs w:val="22"/>
        </w:rPr>
        <w:t xml:space="preserve">’s </w:t>
      </w:r>
      <w:r w:rsidRPr="00B31737">
        <w:rPr>
          <w:szCs w:val="22"/>
        </w:rPr>
        <w:t xml:space="preserve">slope capabilities </w:t>
      </w:r>
      <w:bookmarkEnd w:id="74"/>
    </w:p>
    <w:p w14:paraId="6C480258" w14:textId="77777777" w:rsidR="000329CE" w:rsidRPr="00B31737" w:rsidRDefault="000329CE" w:rsidP="00DC7B0B">
      <w:pPr>
        <w:pStyle w:val="ListBullet"/>
        <w:numPr>
          <w:ilvl w:val="0"/>
          <w:numId w:val="8"/>
        </w:numPr>
        <w:ind w:left="641" w:hanging="357"/>
        <w:rPr>
          <w:szCs w:val="22"/>
        </w:rPr>
      </w:pPr>
      <w:r w:rsidRPr="00B31737">
        <w:rPr>
          <w:szCs w:val="22"/>
        </w:rPr>
        <w:t xml:space="preserve">if travelling up a slope ensure there is enough clearance space under any overhead structures </w:t>
      </w:r>
    </w:p>
    <w:p w14:paraId="218ED438" w14:textId="77777777" w:rsidR="000329CE" w:rsidRPr="00B31737" w:rsidRDefault="000329CE" w:rsidP="00DC7B0B">
      <w:pPr>
        <w:pStyle w:val="ListBullet"/>
        <w:numPr>
          <w:ilvl w:val="0"/>
          <w:numId w:val="8"/>
        </w:numPr>
        <w:ind w:left="641" w:hanging="357"/>
        <w:rPr>
          <w:szCs w:val="22"/>
        </w:rPr>
      </w:pPr>
      <w:r w:rsidRPr="00B31737">
        <w:rPr>
          <w:szCs w:val="22"/>
        </w:rPr>
        <w:t xml:space="preserve">if travelling over a longer distance, have the boom fully retracted and as close as possible to the ground, and </w:t>
      </w:r>
    </w:p>
    <w:p w14:paraId="7F7031B2" w14:textId="77777777" w:rsidR="000329CE" w:rsidRPr="00B31737" w:rsidRDefault="000329CE" w:rsidP="00DC7B0B">
      <w:pPr>
        <w:pStyle w:val="ListBullet"/>
        <w:numPr>
          <w:ilvl w:val="0"/>
          <w:numId w:val="8"/>
        </w:numPr>
        <w:ind w:left="641" w:hanging="357"/>
        <w:rPr>
          <w:szCs w:val="22"/>
        </w:rPr>
      </w:pPr>
      <w:r w:rsidRPr="00B31737">
        <w:rPr>
          <w:szCs w:val="22"/>
        </w:rPr>
        <w:t xml:space="preserve">drive slowly and steer as smoothly as possible. </w:t>
      </w:r>
    </w:p>
    <w:p w14:paraId="0E2F7333" w14:textId="77777777" w:rsidR="000329CE" w:rsidRPr="00B31737" w:rsidRDefault="000329CE" w:rsidP="000329CE">
      <w:pPr>
        <w:tabs>
          <w:tab w:val="left" w:pos="6900"/>
        </w:tabs>
        <w:contextualSpacing w:val="0"/>
        <w:rPr>
          <w:szCs w:val="22"/>
        </w:rPr>
      </w:pPr>
      <w:r w:rsidRPr="00B31737">
        <w:rPr>
          <w:szCs w:val="22"/>
        </w:rPr>
        <w:t xml:space="preserve">If it is not possible to retract the platform and the EWP is to travel with an elevated platform: </w:t>
      </w:r>
    </w:p>
    <w:p w14:paraId="4D6336FB" w14:textId="77777777" w:rsidR="000329CE" w:rsidRPr="00B31737" w:rsidRDefault="000329CE" w:rsidP="00DC7B0B">
      <w:pPr>
        <w:pStyle w:val="ListBullet"/>
        <w:numPr>
          <w:ilvl w:val="0"/>
          <w:numId w:val="8"/>
        </w:numPr>
        <w:ind w:left="641" w:hanging="357"/>
        <w:rPr>
          <w:szCs w:val="22"/>
        </w:rPr>
      </w:pPr>
      <w:r w:rsidRPr="00B31737">
        <w:rPr>
          <w:szCs w:val="22"/>
        </w:rPr>
        <w:t xml:space="preserve">ensure the EWP is designed to do so </w:t>
      </w:r>
    </w:p>
    <w:p w14:paraId="724111A6" w14:textId="0F88E9E2" w:rsidR="000329CE" w:rsidRPr="00B31737" w:rsidRDefault="000329CE" w:rsidP="00DC7B0B">
      <w:pPr>
        <w:pStyle w:val="ListBullet"/>
        <w:numPr>
          <w:ilvl w:val="0"/>
          <w:numId w:val="8"/>
        </w:numPr>
        <w:ind w:left="641" w:hanging="357"/>
        <w:rPr>
          <w:szCs w:val="22"/>
        </w:rPr>
      </w:pPr>
      <w:r w:rsidRPr="00B31737">
        <w:rPr>
          <w:szCs w:val="22"/>
        </w:rPr>
        <w:t xml:space="preserve">ensure the rated capacity of the </w:t>
      </w:r>
      <w:r w:rsidR="00466B99">
        <w:rPr>
          <w:szCs w:val="22"/>
        </w:rPr>
        <w:t>EWP</w:t>
      </w:r>
      <w:r w:rsidR="00466B99" w:rsidRPr="00B31737">
        <w:rPr>
          <w:szCs w:val="22"/>
        </w:rPr>
        <w:t xml:space="preserve"> </w:t>
      </w:r>
      <w:r w:rsidRPr="00B31737">
        <w:rPr>
          <w:szCs w:val="22"/>
        </w:rPr>
        <w:t xml:space="preserve">is not exceeded, and keep any tools or equipment on the platform secured </w:t>
      </w:r>
    </w:p>
    <w:p w14:paraId="454EFEAC" w14:textId="77777777" w:rsidR="000329CE" w:rsidRPr="00B31737" w:rsidRDefault="000329CE" w:rsidP="00DC7B0B">
      <w:pPr>
        <w:pStyle w:val="ListBullet"/>
        <w:numPr>
          <w:ilvl w:val="0"/>
          <w:numId w:val="8"/>
        </w:numPr>
        <w:ind w:left="641" w:hanging="357"/>
        <w:rPr>
          <w:szCs w:val="22"/>
        </w:rPr>
      </w:pPr>
      <w:r w:rsidRPr="00B31737">
        <w:rPr>
          <w:szCs w:val="22"/>
        </w:rPr>
        <w:t xml:space="preserve">be aware of power lines, surrounding structures and other overhead obstructions </w:t>
      </w:r>
    </w:p>
    <w:p w14:paraId="7D7D5BA5" w14:textId="25F61380" w:rsidR="000B0265" w:rsidRDefault="000329CE" w:rsidP="00DC7B0B">
      <w:pPr>
        <w:pStyle w:val="ListBullet"/>
        <w:numPr>
          <w:ilvl w:val="0"/>
          <w:numId w:val="8"/>
        </w:numPr>
        <w:ind w:left="641" w:hanging="357"/>
        <w:rPr>
          <w:szCs w:val="22"/>
        </w:rPr>
      </w:pPr>
      <w:r w:rsidRPr="00B31737">
        <w:rPr>
          <w:szCs w:val="22"/>
        </w:rPr>
        <w:lastRenderedPageBreak/>
        <w:t xml:space="preserve">travel slowly and with caution, using a spotter </w:t>
      </w:r>
      <w:r w:rsidR="000B0265">
        <w:rPr>
          <w:szCs w:val="22"/>
        </w:rPr>
        <w:t xml:space="preserve">or safety observer </w:t>
      </w:r>
      <w:r w:rsidRPr="00B31737">
        <w:rPr>
          <w:szCs w:val="22"/>
        </w:rPr>
        <w:t xml:space="preserve">if possible </w:t>
      </w:r>
    </w:p>
    <w:p w14:paraId="028CDF95" w14:textId="12812CC4" w:rsidR="000329CE" w:rsidRPr="00B31737" w:rsidRDefault="000B0265" w:rsidP="00DC7B0B">
      <w:pPr>
        <w:pStyle w:val="ListBullet"/>
        <w:numPr>
          <w:ilvl w:val="0"/>
          <w:numId w:val="8"/>
        </w:numPr>
        <w:ind w:left="641" w:hanging="357"/>
        <w:rPr>
          <w:szCs w:val="22"/>
        </w:rPr>
      </w:pPr>
      <w:r>
        <w:rPr>
          <w:szCs w:val="22"/>
        </w:rPr>
        <w:t>t</w:t>
      </w:r>
      <w:r w:rsidR="000329CE" w:rsidRPr="00B31737">
        <w:rPr>
          <w:szCs w:val="22"/>
        </w:rPr>
        <w:t xml:space="preserve">ravel on flat, smooth surfaces and avoid slopes and soft, uneven or unstable ground, and </w:t>
      </w:r>
    </w:p>
    <w:p w14:paraId="716A1B76" w14:textId="77777777" w:rsidR="000329CE" w:rsidRPr="00B31737" w:rsidRDefault="000329CE" w:rsidP="00DC7B0B">
      <w:pPr>
        <w:pStyle w:val="ListBullet"/>
        <w:numPr>
          <w:ilvl w:val="0"/>
          <w:numId w:val="8"/>
        </w:numPr>
        <w:ind w:left="641" w:hanging="357"/>
        <w:rPr>
          <w:szCs w:val="22"/>
        </w:rPr>
      </w:pPr>
      <w:r w:rsidRPr="00B31737">
        <w:rPr>
          <w:szCs w:val="22"/>
        </w:rPr>
        <w:t xml:space="preserve">if the EWP is truck mounted, ensure the tyres are inflated to the correct pressure. </w:t>
      </w:r>
    </w:p>
    <w:p w14:paraId="10D6D523" w14:textId="77777777" w:rsidR="00FA05C8" w:rsidRPr="007B5F75" w:rsidRDefault="00FA05C8" w:rsidP="00FA05C8">
      <w:pPr>
        <w:pStyle w:val="SWAHeading3"/>
        <w:keepNext/>
      </w:pPr>
      <w:r w:rsidRPr="007B5F75">
        <w:t xml:space="preserve">EWP tilt </w:t>
      </w:r>
    </w:p>
    <w:p w14:paraId="4DA4979F" w14:textId="77777777" w:rsidR="00DC1899" w:rsidRPr="00DC1899" w:rsidRDefault="00DC1899" w:rsidP="00DC1899">
      <w:pPr>
        <w:tabs>
          <w:tab w:val="left" w:pos="6900"/>
        </w:tabs>
        <w:contextualSpacing w:val="0"/>
      </w:pPr>
      <w:r w:rsidRPr="00DC1899">
        <w:t xml:space="preserve">If the EWP starts to tilt to one side: </w:t>
      </w:r>
    </w:p>
    <w:p w14:paraId="3E599F4E" w14:textId="77777777" w:rsidR="00DC1899" w:rsidRPr="00DC1899" w:rsidRDefault="00DC1899" w:rsidP="00DC7B0B">
      <w:pPr>
        <w:pStyle w:val="ListBullet"/>
        <w:numPr>
          <w:ilvl w:val="0"/>
          <w:numId w:val="8"/>
        </w:numPr>
        <w:ind w:left="641" w:hanging="357"/>
      </w:pPr>
      <w:r w:rsidRPr="00DC1899">
        <w:t>Work should stop immediately and the platform should be lowered or retracted.</w:t>
      </w:r>
    </w:p>
    <w:p w14:paraId="0F41466F" w14:textId="009F0E62" w:rsidR="00DC1899" w:rsidRPr="00DC1899" w:rsidRDefault="00DC1899" w:rsidP="00DC7B0B">
      <w:pPr>
        <w:pStyle w:val="ListBullet"/>
        <w:numPr>
          <w:ilvl w:val="0"/>
          <w:numId w:val="8"/>
        </w:numPr>
        <w:ind w:left="641" w:hanging="357"/>
      </w:pPr>
      <w:r w:rsidRPr="00DC1899">
        <w:t xml:space="preserve">If safe to do so, workers should get out of the platform and attempt to find the cause of the tilt, such as uneven, soft ground or an error with the tyres or </w:t>
      </w:r>
      <w:r w:rsidR="00466B99">
        <w:t>EWP</w:t>
      </w:r>
      <w:r w:rsidRPr="00DC1899">
        <w:t>.</w:t>
      </w:r>
    </w:p>
    <w:p w14:paraId="5637D4A8" w14:textId="1C5B22C3" w:rsidR="00DC1899" w:rsidRPr="00DC1899" w:rsidRDefault="00DC1899" w:rsidP="00DC7B0B">
      <w:pPr>
        <w:pStyle w:val="ListBullet"/>
        <w:numPr>
          <w:ilvl w:val="0"/>
          <w:numId w:val="8"/>
        </w:numPr>
        <w:ind w:left="641" w:hanging="357"/>
      </w:pPr>
      <w:r w:rsidRPr="00DC1899">
        <w:t xml:space="preserve">If unable to determine the cause of the problem, or how to rectify it, advice should be sought from a </w:t>
      </w:r>
      <w:hyperlink w:anchor="Glossary" w:history="1">
        <w:r w:rsidRPr="00E41B33">
          <w:rPr>
            <w:rStyle w:val="Hyperlink"/>
          </w:rPr>
          <w:t>competent person</w:t>
        </w:r>
      </w:hyperlink>
      <w:r w:rsidRPr="00DC1899">
        <w:t>.</w:t>
      </w:r>
    </w:p>
    <w:p w14:paraId="36E6240C" w14:textId="77777777" w:rsidR="00DC1899" w:rsidRPr="00DC1899" w:rsidRDefault="00DC1899" w:rsidP="00DC7B0B">
      <w:pPr>
        <w:pStyle w:val="ListBullet"/>
        <w:numPr>
          <w:ilvl w:val="0"/>
          <w:numId w:val="8"/>
        </w:numPr>
        <w:ind w:left="641" w:hanging="357"/>
      </w:pPr>
      <w:r w:rsidRPr="00DC1899">
        <w:t xml:space="preserve">Work should not be started again until the problem is fully resolved. The EWP may need to be re-located to more stable ground. </w:t>
      </w:r>
    </w:p>
    <w:p w14:paraId="3601B33B" w14:textId="77777777" w:rsidR="00DC1899" w:rsidRPr="00DC1899" w:rsidRDefault="00DC1899" w:rsidP="00DC7B0B">
      <w:pPr>
        <w:pStyle w:val="ListBullet"/>
        <w:numPr>
          <w:ilvl w:val="0"/>
          <w:numId w:val="8"/>
        </w:numPr>
        <w:ind w:left="641" w:hanging="357"/>
      </w:pPr>
      <w:r w:rsidRPr="00DC1899">
        <w:t>For machine faults, the EWP should be locked and tagged out and assessed by a competent person before returning to service.</w:t>
      </w:r>
    </w:p>
    <w:p w14:paraId="62B48975" w14:textId="0AF1DE8B" w:rsidR="004A3358" w:rsidRPr="00CF3B13" w:rsidRDefault="00D76B68" w:rsidP="004A3358">
      <w:pPr>
        <w:pStyle w:val="SWAHeading2"/>
      </w:pPr>
      <w:bookmarkStart w:id="75" w:name="_Toc82091809"/>
      <w:bookmarkStart w:id="76" w:name="_Toc180664785"/>
      <w:bookmarkStart w:id="77" w:name="_Toc216094995"/>
      <w:r>
        <w:t>5.</w:t>
      </w:r>
      <w:r w:rsidR="0005761A">
        <w:t>5</w:t>
      </w:r>
      <w:r>
        <w:tab/>
      </w:r>
      <w:r w:rsidR="004A3358" w:rsidRPr="00CF3B13">
        <w:t>E</w:t>
      </w:r>
      <w:r w:rsidR="004A3358">
        <w:t>WP e</w:t>
      </w:r>
      <w:r w:rsidR="004A3358" w:rsidRPr="00CF3B13">
        <w:t>xclusion zones</w:t>
      </w:r>
      <w:bookmarkEnd w:id="75"/>
      <w:bookmarkEnd w:id="76"/>
      <w:bookmarkEnd w:id="77"/>
    </w:p>
    <w:p w14:paraId="798B4BE5" w14:textId="7DE84C3F" w:rsidR="008C511A" w:rsidRPr="00B31737" w:rsidRDefault="008C511A" w:rsidP="008C511A">
      <w:pPr>
        <w:tabs>
          <w:tab w:val="left" w:pos="6900"/>
        </w:tabs>
        <w:contextualSpacing w:val="0"/>
        <w:rPr>
          <w:szCs w:val="22"/>
        </w:rPr>
      </w:pPr>
      <w:r w:rsidRPr="00B31737">
        <w:rPr>
          <w:szCs w:val="22"/>
        </w:rPr>
        <w:t>A PCBU with management or control of powered mobile plant at a workplace must ensure it does not collide with any person</w:t>
      </w:r>
      <w:r w:rsidR="002B6D68">
        <w:rPr>
          <w:szCs w:val="22"/>
        </w:rPr>
        <w:t>, including</w:t>
      </w:r>
      <w:r w:rsidR="0011003C">
        <w:rPr>
          <w:szCs w:val="22"/>
        </w:rPr>
        <w:t xml:space="preserve"> spotters or</w:t>
      </w:r>
      <w:r w:rsidR="002B6D68">
        <w:rPr>
          <w:szCs w:val="22"/>
        </w:rPr>
        <w:t xml:space="preserve"> safety observers</w:t>
      </w:r>
      <w:r w:rsidR="00A260EA">
        <w:rPr>
          <w:szCs w:val="22"/>
        </w:rPr>
        <w:t>,</w:t>
      </w:r>
      <w:r w:rsidRPr="00B31737">
        <w:rPr>
          <w:szCs w:val="22"/>
        </w:rPr>
        <w:t xml:space="preserve"> or </w:t>
      </w:r>
      <w:proofErr w:type="spellStart"/>
      <w:r w:rsidR="0011003C">
        <w:rPr>
          <w:szCs w:val="22"/>
        </w:rPr>
        <w:t xml:space="preserve">any </w:t>
      </w:r>
      <w:r w:rsidRPr="00B31737">
        <w:rPr>
          <w:szCs w:val="22"/>
        </w:rPr>
        <w:t>thing</w:t>
      </w:r>
      <w:proofErr w:type="spellEnd"/>
      <w:r w:rsidRPr="00B31737">
        <w:rPr>
          <w:szCs w:val="22"/>
        </w:rPr>
        <w:t xml:space="preserve">. If there is a </w:t>
      </w:r>
      <w:r w:rsidR="00E44264">
        <w:rPr>
          <w:szCs w:val="22"/>
        </w:rPr>
        <w:t>possibility</w:t>
      </w:r>
      <w:r w:rsidR="00E44264" w:rsidRPr="00B31737">
        <w:rPr>
          <w:szCs w:val="22"/>
        </w:rPr>
        <w:t xml:space="preserve"> </w:t>
      </w:r>
      <w:r w:rsidRPr="00B31737">
        <w:rPr>
          <w:szCs w:val="22"/>
        </w:rPr>
        <w:t xml:space="preserve">of </w:t>
      </w:r>
      <w:r w:rsidR="00681611">
        <w:rPr>
          <w:szCs w:val="22"/>
        </w:rPr>
        <w:t xml:space="preserve">a </w:t>
      </w:r>
      <w:r w:rsidRPr="00B31737">
        <w:rPr>
          <w:szCs w:val="22"/>
        </w:rPr>
        <w:t xml:space="preserve">collision, the plant must have a warning device </w:t>
      </w:r>
      <w:r w:rsidR="00E74987">
        <w:rPr>
          <w:szCs w:val="22"/>
        </w:rPr>
        <w:t xml:space="preserve">such as </w:t>
      </w:r>
      <w:r w:rsidR="005F312C">
        <w:rPr>
          <w:szCs w:val="22"/>
        </w:rPr>
        <w:t xml:space="preserve">audible </w:t>
      </w:r>
      <w:r w:rsidR="007B087F">
        <w:rPr>
          <w:szCs w:val="22"/>
        </w:rPr>
        <w:t xml:space="preserve">alarms and flashing lights </w:t>
      </w:r>
      <w:r w:rsidRPr="00B31737">
        <w:rPr>
          <w:szCs w:val="22"/>
        </w:rPr>
        <w:t>alerting persons</w:t>
      </w:r>
      <w:r w:rsidR="00A260EA">
        <w:rPr>
          <w:szCs w:val="22"/>
        </w:rPr>
        <w:t>,</w:t>
      </w:r>
      <w:r w:rsidR="00570869">
        <w:rPr>
          <w:szCs w:val="22"/>
        </w:rPr>
        <w:t xml:space="preserve"> </w:t>
      </w:r>
      <w:r w:rsidRPr="00B31737">
        <w:rPr>
          <w:szCs w:val="22"/>
        </w:rPr>
        <w:t>who may be at risk from its movement.</w:t>
      </w:r>
    </w:p>
    <w:p w14:paraId="6FEB800F" w14:textId="50F93FCD" w:rsidR="008C511A" w:rsidRPr="00B31737" w:rsidRDefault="008C511A" w:rsidP="008C511A">
      <w:pPr>
        <w:tabs>
          <w:tab w:val="left" w:pos="6900"/>
        </w:tabs>
        <w:contextualSpacing w:val="0"/>
        <w:rPr>
          <w:szCs w:val="22"/>
        </w:rPr>
      </w:pPr>
      <w:r w:rsidRPr="00B31737">
        <w:rPr>
          <w:szCs w:val="22"/>
        </w:rPr>
        <w:t>You should consider setting up exclusion zones when using an EWP in the workplace. Use physical barriers, such as barricades to ensure that people</w:t>
      </w:r>
      <w:r w:rsidR="00570869">
        <w:rPr>
          <w:szCs w:val="22"/>
        </w:rPr>
        <w:t xml:space="preserve">, </w:t>
      </w:r>
      <w:r w:rsidR="00A260EA">
        <w:rPr>
          <w:szCs w:val="22"/>
        </w:rPr>
        <w:t xml:space="preserve">including </w:t>
      </w:r>
      <w:r w:rsidR="000F3EDA">
        <w:rPr>
          <w:szCs w:val="22"/>
        </w:rPr>
        <w:t xml:space="preserve">where possible spotters or </w:t>
      </w:r>
      <w:r w:rsidR="00570869">
        <w:rPr>
          <w:szCs w:val="22"/>
        </w:rPr>
        <w:t>safety observers</w:t>
      </w:r>
      <w:r w:rsidR="00A260EA">
        <w:rPr>
          <w:szCs w:val="22"/>
        </w:rPr>
        <w:t>,</w:t>
      </w:r>
      <w:r w:rsidRPr="00B31737">
        <w:rPr>
          <w:szCs w:val="22"/>
        </w:rPr>
        <w:t xml:space="preserve"> </w:t>
      </w:r>
      <w:r w:rsidR="007D75A1">
        <w:rPr>
          <w:szCs w:val="22"/>
        </w:rPr>
        <w:t xml:space="preserve">other </w:t>
      </w:r>
      <w:r w:rsidR="005B711D">
        <w:rPr>
          <w:szCs w:val="22"/>
        </w:rPr>
        <w:t xml:space="preserve">workers and </w:t>
      </w:r>
      <w:r w:rsidR="007D75A1">
        <w:rPr>
          <w:szCs w:val="22"/>
        </w:rPr>
        <w:t xml:space="preserve">visitors </w:t>
      </w:r>
      <w:r w:rsidRPr="00B31737">
        <w:rPr>
          <w:szCs w:val="22"/>
        </w:rPr>
        <w:t xml:space="preserve">are kept separate from the </w:t>
      </w:r>
      <w:r w:rsidR="00466B99">
        <w:rPr>
          <w:szCs w:val="22"/>
        </w:rPr>
        <w:t>EWP</w:t>
      </w:r>
      <w:r w:rsidRPr="00B31737">
        <w:rPr>
          <w:szCs w:val="22"/>
        </w:rPr>
        <w:t>. Where possible, limit the people in the vicinity of the EWPs to the operators and people</w:t>
      </w:r>
      <w:r w:rsidR="00570869">
        <w:rPr>
          <w:szCs w:val="22"/>
        </w:rPr>
        <w:t xml:space="preserve"> </w:t>
      </w:r>
      <w:r w:rsidRPr="00B31737">
        <w:rPr>
          <w:szCs w:val="22"/>
        </w:rPr>
        <w:t>directly involved with the work</w:t>
      </w:r>
      <w:r w:rsidR="00A260EA">
        <w:rPr>
          <w:szCs w:val="22"/>
        </w:rPr>
        <w:t xml:space="preserve">, including </w:t>
      </w:r>
      <w:r w:rsidR="000F3EDA">
        <w:rPr>
          <w:szCs w:val="22"/>
        </w:rPr>
        <w:t xml:space="preserve">where possible spotters or </w:t>
      </w:r>
      <w:r w:rsidR="00A260EA">
        <w:rPr>
          <w:szCs w:val="22"/>
        </w:rPr>
        <w:t>safety observers</w:t>
      </w:r>
      <w:r w:rsidRPr="00B31737">
        <w:rPr>
          <w:szCs w:val="22"/>
        </w:rPr>
        <w:t xml:space="preserve">. Signage, barriers and markings should be used to guide people and vehicles around the EWP work area where needed. </w:t>
      </w:r>
    </w:p>
    <w:p w14:paraId="6BCB30F4" w14:textId="0154D34C" w:rsidR="008C511A" w:rsidRPr="00B31737" w:rsidRDefault="008C511A" w:rsidP="008C511A">
      <w:pPr>
        <w:tabs>
          <w:tab w:val="left" w:pos="6900"/>
        </w:tabs>
        <w:contextualSpacing w:val="0"/>
        <w:rPr>
          <w:szCs w:val="22"/>
        </w:rPr>
      </w:pPr>
      <w:r w:rsidRPr="00B31737">
        <w:rPr>
          <w:szCs w:val="22"/>
        </w:rPr>
        <w:t>If there is a risk of people</w:t>
      </w:r>
      <w:r w:rsidR="00570869">
        <w:rPr>
          <w:szCs w:val="22"/>
        </w:rPr>
        <w:t xml:space="preserve">, </w:t>
      </w:r>
      <w:r w:rsidR="000F3EDA">
        <w:rPr>
          <w:szCs w:val="22"/>
        </w:rPr>
        <w:t xml:space="preserve">spotters or </w:t>
      </w:r>
      <w:r w:rsidR="00570869">
        <w:rPr>
          <w:szCs w:val="22"/>
        </w:rPr>
        <w:t>safety observers</w:t>
      </w:r>
      <w:r w:rsidRPr="00B31737">
        <w:rPr>
          <w:szCs w:val="22"/>
        </w:rPr>
        <w:t xml:space="preserve"> being hit by falling objects exclusion zones should be used and barricades should be positioned to keep people</w:t>
      </w:r>
      <w:r w:rsidR="00570869" w:rsidRPr="00B31737">
        <w:rPr>
          <w:szCs w:val="22"/>
        </w:rPr>
        <w:t xml:space="preserve"> </w:t>
      </w:r>
      <w:r w:rsidRPr="00B31737">
        <w:rPr>
          <w:szCs w:val="22"/>
        </w:rPr>
        <w:t xml:space="preserve">plant and vehicles at a safe distance. </w:t>
      </w:r>
    </w:p>
    <w:p w14:paraId="6D21F321" w14:textId="003F119B" w:rsidR="00F775DF" w:rsidRDefault="008C511A" w:rsidP="008C511A">
      <w:pPr>
        <w:tabs>
          <w:tab w:val="left" w:pos="6900"/>
        </w:tabs>
        <w:contextualSpacing w:val="0"/>
        <w:rPr>
          <w:szCs w:val="22"/>
        </w:rPr>
      </w:pPr>
      <w:r w:rsidRPr="00B31737">
        <w:rPr>
          <w:szCs w:val="22"/>
        </w:rPr>
        <w:t xml:space="preserve">Caution must be taken when loading/unloading an EWP onto a transport vehicle. The transport driver must ensure that there is suitable isolation from passing traffic, </w:t>
      </w:r>
      <w:r w:rsidR="003E049D" w:rsidRPr="00B31737">
        <w:rPr>
          <w:szCs w:val="22"/>
        </w:rPr>
        <w:t xml:space="preserve">and </w:t>
      </w:r>
      <w:r w:rsidRPr="00B31737">
        <w:rPr>
          <w:szCs w:val="22"/>
        </w:rPr>
        <w:t xml:space="preserve">that the EWP and transport vehicle are visible. </w:t>
      </w:r>
    </w:p>
    <w:p w14:paraId="0E9304D5" w14:textId="77777777" w:rsidR="00F775DF" w:rsidRDefault="00F775DF">
      <w:pPr>
        <w:spacing w:after="200" w:line="276" w:lineRule="auto"/>
        <w:contextualSpacing w:val="0"/>
        <w:rPr>
          <w:szCs w:val="22"/>
        </w:rPr>
      </w:pPr>
      <w:r>
        <w:rPr>
          <w:szCs w:val="22"/>
        </w:rPr>
        <w:br w:type="page"/>
      </w:r>
    </w:p>
    <w:p w14:paraId="508DE95D" w14:textId="77777777" w:rsidR="00B6449E" w:rsidRDefault="00B6449E" w:rsidP="00B6449E">
      <w:pPr>
        <w:pStyle w:val="SWAHeading3"/>
        <w:keepNext/>
      </w:pPr>
      <w:r>
        <w:lastRenderedPageBreak/>
        <w:t>Traffic management plans</w:t>
      </w:r>
    </w:p>
    <w:p w14:paraId="75D0D8C3" w14:textId="77777777" w:rsidR="006F2430" w:rsidRPr="006F2430" w:rsidRDefault="006F2430" w:rsidP="006F2430">
      <w:pPr>
        <w:tabs>
          <w:tab w:val="left" w:pos="6900"/>
        </w:tabs>
        <w:contextualSpacing w:val="0"/>
      </w:pPr>
      <w:r w:rsidRPr="006F2430">
        <w:t xml:space="preserve">A traffic management plan can help a PCBU, site designers and other authorised workers identify and control hazards and risks associated with all vehicles on the worksite, including EWPs. This may include details of: </w:t>
      </w:r>
    </w:p>
    <w:p w14:paraId="6818B653" w14:textId="77777777" w:rsidR="006F2430" w:rsidRPr="006F2430" w:rsidRDefault="006F2430" w:rsidP="00DC7B0B">
      <w:pPr>
        <w:pStyle w:val="ListBullet"/>
        <w:numPr>
          <w:ilvl w:val="0"/>
          <w:numId w:val="8"/>
        </w:numPr>
        <w:ind w:left="641" w:hanging="357"/>
      </w:pPr>
      <w:r w:rsidRPr="006F2430">
        <w:t xml:space="preserve">designated travel paths for vehicles including entry and exit points, haul routes for debris or plant and materials, or traffic crossing other streams of traffic </w:t>
      </w:r>
    </w:p>
    <w:p w14:paraId="17176B97" w14:textId="77777777" w:rsidR="006F2430" w:rsidRPr="006F2430" w:rsidRDefault="006F2430" w:rsidP="00DC7B0B">
      <w:pPr>
        <w:pStyle w:val="ListBullet"/>
        <w:numPr>
          <w:ilvl w:val="0"/>
          <w:numId w:val="8"/>
        </w:numPr>
        <w:ind w:left="641" w:hanging="357"/>
      </w:pPr>
      <w:r w:rsidRPr="006F2430">
        <w:t xml:space="preserve">pedestrian and traffic routes </w:t>
      </w:r>
    </w:p>
    <w:p w14:paraId="788746BC" w14:textId="77777777" w:rsidR="006F2430" w:rsidRPr="006F2430" w:rsidRDefault="006F2430" w:rsidP="00DC7B0B">
      <w:pPr>
        <w:pStyle w:val="ListBullet"/>
        <w:numPr>
          <w:ilvl w:val="0"/>
          <w:numId w:val="8"/>
        </w:numPr>
        <w:ind w:left="641" w:hanging="357"/>
      </w:pPr>
      <w:r w:rsidRPr="006F2430">
        <w:t xml:space="preserve">designated delivery and loading and unloading areas </w:t>
      </w:r>
    </w:p>
    <w:p w14:paraId="78B1940D" w14:textId="77777777" w:rsidR="006F2430" w:rsidRPr="006F2430" w:rsidRDefault="006F2430" w:rsidP="00DC7B0B">
      <w:pPr>
        <w:pStyle w:val="ListBullet"/>
        <w:numPr>
          <w:ilvl w:val="0"/>
          <w:numId w:val="8"/>
        </w:numPr>
        <w:ind w:left="641" w:hanging="357"/>
      </w:pPr>
      <w:r w:rsidRPr="006F2430">
        <w:t xml:space="preserve">travel paths on routes remote from the workplace including places to turn around, dump material, access ramps and side roads </w:t>
      </w:r>
    </w:p>
    <w:p w14:paraId="4F89BD5E" w14:textId="77777777" w:rsidR="006F2430" w:rsidRPr="006F2430" w:rsidRDefault="006F2430" w:rsidP="00DC7B0B">
      <w:pPr>
        <w:pStyle w:val="ListBullet"/>
        <w:numPr>
          <w:ilvl w:val="0"/>
          <w:numId w:val="8"/>
        </w:numPr>
        <w:ind w:left="641" w:hanging="357"/>
      </w:pPr>
      <w:r w:rsidRPr="006F2430">
        <w:t xml:space="preserve">how often and where vehicles and pedestrians interact </w:t>
      </w:r>
    </w:p>
    <w:p w14:paraId="7232A8B8" w14:textId="77777777" w:rsidR="006F2430" w:rsidRPr="006F2430" w:rsidRDefault="006F2430" w:rsidP="00DC7B0B">
      <w:pPr>
        <w:pStyle w:val="ListBullet"/>
        <w:numPr>
          <w:ilvl w:val="0"/>
          <w:numId w:val="8"/>
        </w:numPr>
        <w:ind w:left="641" w:hanging="357"/>
      </w:pPr>
      <w:r w:rsidRPr="006F2430">
        <w:t xml:space="preserve">traffic control measures for each expected interaction including drawings of the layout of barriers, walkways, signs and general arrangements to warn and guide traffic around, past or through the workplace or temporary hazard </w:t>
      </w:r>
    </w:p>
    <w:p w14:paraId="1C7F986D" w14:textId="77777777" w:rsidR="006F2430" w:rsidRPr="006F2430" w:rsidRDefault="006F2430" w:rsidP="00DC7B0B">
      <w:pPr>
        <w:pStyle w:val="ListBullet"/>
        <w:numPr>
          <w:ilvl w:val="0"/>
          <w:numId w:val="8"/>
        </w:numPr>
        <w:ind w:left="641" w:hanging="357"/>
      </w:pPr>
      <w:r w:rsidRPr="006F2430">
        <w:t xml:space="preserve">on a public road, detail of the layout of signs and devices including temporary speed zones and the location, spacing, length and location of tapers. Consider pedestrian and cyclist routes to ensure the protection of the public </w:t>
      </w:r>
    </w:p>
    <w:p w14:paraId="6607518E" w14:textId="77777777" w:rsidR="006F2430" w:rsidRPr="006F2430" w:rsidRDefault="006F2430" w:rsidP="00DC7B0B">
      <w:pPr>
        <w:pStyle w:val="ListBullet"/>
        <w:numPr>
          <w:ilvl w:val="0"/>
          <w:numId w:val="8"/>
        </w:numPr>
        <w:ind w:left="641" w:hanging="357"/>
      </w:pPr>
      <w:r w:rsidRPr="006F2430">
        <w:t xml:space="preserve">requirements for special vehicles like large vehicles and mobile cranes, and </w:t>
      </w:r>
    </w:p>
    <w:p w14:paraId="41D0AB1F" w14:textId="77777777" w:rsidR="006F2430" w:rsidRPr="006F2430" w:rsidRDefault="006F2430" w:rsidP="00DC7B0B">
      <w:pPr>
        <w:pStyle w:val="ListBullet"/>
        <w:numPr>
          <w:ilvl w:val="0"/>
          <w:numId w:val="8"/>
        </w:numPr>
        <w:ind w:left="641" w:hanging="357"/>
      </w:pPr>
      <w:r w:rsidRPr="006F2430">
        <w:t xml:space="preserve">requirements for loading from the side of road onto the site. </w:t>
      </w:r>
    </w:p>
    <w:p w14:paraId="7D41ABBC" w14:textId="4793FE12" w:rsidR="006F2430" w:rsidRPr="006F2430" w:rsidRDefault="006F2430" w:rsidP="006F2430">
      <w:pPr>
        <w:tabs>
          <w:tab w:val="left" w:pos="6900"/>
        </w:tabs>
        <w:contextualSpacing w:val="0"/>
      </w:pPr>
      <w:r w:rsidRPr="006F2430">
        <w:t>Where possible, avoid the need for vehicles to reverse as this is a major cause of fatal incidents. One-way road systems and turning circles can minimise risks</w:t>
      </w:r>
      <w:r w:rsidR="003E1BD2">
        <w:t>.</w:t>
      </w:r>
    </w:p>
    <w:p w14:paraId="5B664594" w14:textId="50496DAC" w:rsidR="006F2430" w:rsidRDefault="006F2430" w:rsidP="006F2430">
      <w:pPr>
        <w:tabs>
          <w:tab w:val="left" w:pos="6900"/>
        </w:tabs>
        <w:contextualSpacing w:val="0"/>
        <w:rPr>
          <w:szCs w:val="20"/>
        </w:rPr>
      </w:pPr>
      <w:r w:rsidRPr="006F2430">
        <w:t xml:space="preserve">Further guidance is in the </w:t>
      </w:r>
      <w:hyperlink r:id="rId71" w:history="1">
        <w:r w:rsidR="005519FB">
          <w:rPr>
            <w:rStyle w:val="Hyperlink"/>
            <w:i/>
            <w:iCs/>
          </w:rPr>
          <w:t>m</w:t>
        </w:r>
        <w:r w:rsidR="00780AD0" w:rsidRPr="001408CD">
          <w:rPr>
            <w:rStyle w:val="Hyperlink"/>
            <w:i/>
            <w:iCs/>
          </w:rPr>
          <w:t xml:space="preserve">odel </w:t>
        </w:r>
        <w:r w:rsidRPr="003F3F27">
          <w:rPr>
            <w:rStyle w:val="Hyperlink"/>
            <w:i/>
            <w:iCs/>
          </w:rPr>
          <w:t>Code of Practice: How to manage work health and safety risks</w:t>
        </w:r>
      </w:hyperlink>
      <w:r w:rsidRPr="006F2430">
        <w:t xml:space="preserve">; the </w:t>
      </w:r>
      <w:hyperlink r:id="rId72" w:history="1">
        <w:r w:rsidR="005519FB" w:rsidRPr="003F3F27">
          <w:rPr>
            <w:rStyle w:val="Hyperlink"/>
            <w:i/>
            <w:iCs/>
          </w:rPr>
          <w:t xml:space="preserve">model </w:t>
        </w:r>
        <w:r w:rsidRPr="003F3F27">
          <w:rPr>
            <w:rStyle w:val="Hyperlink"/>
            <w:i/>
            <w:iCs/>
          </w:rPr>
          <w:t>Code of Practice: Construction work</w:t>
        </w:r>
      </w:hyperlink>
      <w:r>
        <w:rPr>
          <w:szCs w:val="20"/>
        </w:rPr>
        <w:t xml:space="preserve"> and </w:t>
      </w:r>
      <w:hyperlink r:id="rId73" w:history="1">
        <w:r w:rsidRPr="003F6F9A">
          <w:rPr>
            <w:rStyle w:val="Hyperlink"/>
            <w:i/>
            <w:iCs/>
            <w:szCs w:val="20"/>
          </w:rPr>
          <w:t>Workplace traffic management guidance material</w:t>
        </w:r>
      </w:hyperlink>
      <w:r w:rsidRPr="00B15B8A">
        <w:rPr>
          <w:szCs w:val="20"/>
        </w:rPr>
        <w:t>.</w:t>
      </w:r>
    </w:p>
    <w:p w14:paraId="44BEFF12" w14:textId="22079880" w:rsidR="0062146F" w:rsidRPr="006066C4" w:rsidRDefault="00D76B68" w:rsidP="0062146F">
      <w:pPr>
        <w:pStyle w:val="SWAHeading2"/>
      </w:pPr>
      <w:bookmarkStart w:id="78" w:name="_Toc180664787"/>
      <w:bookmarkStart w:id="79" w:name="_Toc216094996"/>
      <w:r>
        <w:t>5.</w:t>
      </w:r>
      <w:r w:rsidR="0005761A">
        <w:t>6</w:t>
      </w:r>
      <w:r>
        <w:tab/>
      </w:r>
      <w:r w:rsidR="0062146F">
        <w:t>EWP</w:t>
      </w:r>
      <w:r w:rsidR="0062146F" w:rsidRPr="006066C4">
        <w:t>s not in use</w:t>
      </w:r>
      <w:bookmarkEnd w:id="78"/>
      <w:bookmarkEnd w:id="79"/>
    </w:p>
    <w:p w14:paraId="5E379812" w14:textId="77777777" w:rsidR="002A07D2" w:rsidRPr="002A07D2" w:rsidRDefault="002A07D2" w:rsidP="002A07D2">
      <w:pPr>
        <w:pStyle w:val="Boxedshaded"/>
        <w:rPr>
          <w:rStyle w:val="Emphasised"/>
          <w:b/>
          <w:bCs/>
          <w:sz w:val="22"/>
          <w:szCs w:val="22"/>
        </w:rPr>
      </w:pPr>
      <w:r w:rsidRPr="002A07D2">
        <w:rPr>
          <w:rStyle w:val="Emphasised"/>
          <w:b/>
          <w:bCs/>
          <w:sz w:val="22"/>
          <w:szCs w:val="22"/>
        </w:rPr>
        <w:t>WHS Regulation 207</w:t>
      </w:r>
    </w:p>
    <w:p w14:paraId="15D1D637" w14:textId="77777777" w:rsidR="002A07D2" w:rsidRPr="002A07D2" w:rsidRDefault="002A07D2" w:rsidP="002A07D2">
      <w:pPr>
        <w:pStyle w:val="Boxedshaded"/>
        <w:rPr>
          <w:rStyle w:val="Emphasised"/>
          <w:sz w:val="22"/>
          <w:szCs w:val="22"/>
        </w:rPr>
      </w:pPr>
      <w:r w:rsidRPr="002A07D2">
        <w:rPr>
          <w:rStyle w:val="Emphasised"/>
          <w:sz w:val="22"/>
          <w:szCs w:val="22"/>
        </w:rPr>
        <w:t>Plant not in use</w:t>
      </w:r>
    </w:p>
    <w:p w14:paraId="1C9FA619" w14:textId="77777777" w:rsidR="003E1BD2" w:rsidRPr="00B31737" w:rsidRDefault="003E1BD2" w:rsidP="003E1BD2">
      <w:pPr>
        <w:tabs>
          <w:tab w:val="left" w:pos="6900"/>
        </w:tabs>
        <w:contextualSpacing w:val="0"/>
        <w:rPr>
          <w:szCs w:val="22"/>
        </w:rPr>
      </w:pPr>
      <w:r w:rsidRPr="00B31737">
        <w:rPr>
          <w:szCs w:val="22"/>
        </w:rPr>
        <w:t>As a person with management or control of plant at a workplace, you must ensure, so far as is reasonably practicable, when an EWP is not in use that it is left in a state that does not create a risk to the health or safety of any person.</w:t>
      </w:r>
    </w:p>
    <w:p w14:paraId="33B3D4DD" w14:textId="0F6EAF92" w:rsidR="00F775DF" w:rsidRDefault="003E1BD2" w:rsidP="003E1BD2">
      <w:pPr>
        <w:tabs>
          <w:tab w:val="left" w:pos="6900"/>
        </w:tabs>
        <w:contextualSpacing w:val="0"/>
        <w:rPr>
          <w:szCs w:val="22"/>
        </w:rPr>
      </w:pPr>
      <w:r w:rsidRPr="00B31737">
        <w:rPr>
          <w:szCs w:val="22"/>
        </w:rPr>
        <w:t xml:space="preserve">An unattended EWP </w:t>
      </w:r>
      <w:r w:rsidR="008A605F">
        <w:rPr>
          <w:szCs w:val="22"/>
        </w:rPr>
        <w:t>may be</w:t>
      </w:r>
      <w:r w:rsidR="00964E94" w:rsidRPr="00B31737">
        <w:rPr>
          <w:szCs w:val="22"/>
        </w:rPr>
        <w:t xml:space="preserve"> locat</w:t>
      </w:r>
      <w:r w:rsidR="00CA4C9C">
        <w:rPr>
          <w:szCs w:val="22"/>
        </w:rPr>
        <w:t>ed</w:t>
      </w:r>
      <w:r w:rsidR="00964E94" w:rsidRPr="00B31737">
        <w:rPr>
          <w:szCs w:val="22"/>
        </w:rPr>
        <w:t xml:space="preserve"> where other mobile plant may collide with it, </w:t>
      </w:r>
      <w:r w:rsidRPr="00B31737">
        <w:rPr>
          <w:szCs w:val="22"/>
        </w:rPr>
        <w:t xml:space="preserve">become unstable, or be used by a person not competent to operate it. Except in an emergency due to fire or other </w:t>
      </w:r>
      <w:proofErr w:type="gramStart"/>
      <w:r w:rsidRPr="00B31737">
        <w:rPr>
          <w:szCs w:val="22"/>
        </w:rPr>
        <w:t>life threatening</w:t>
      </w:r>
      <w:proofErr w:type="gramEnd"/>
      <w:r w:rsidRPr="00B31737">
        <w:rPr>
          <w:szCs w:val="22"/>
        </w:rPr>
        <w:t xml:space="preserve"> reasons, the EWP operator should never leave the EWP controls </w:t>
      </w:r>
      <w:r w:rsidR="00507319" w:rsidRPr="00B31737">
        <w:rPr>
          <w:szCs w:val="22"/>
        </w:rPr>
        <w:t xml:space="preserve">in a state where it can be </w:t>
      </w:r>
      <w:r w:rsidR="00D151C9" w:rsidRPr="00B31737">
        <w:rPr>
          <w:szCs w:val="22"/>
        </w:rPr>
        <w:t>operated by unauthorised workers</w:t>
      </w:r>
      <w:r w:rsidRPr="00B31737">
        <w:rPr>
          <w:szCs w:val="22"/>
        </w:rPr>
        <w:t xml:space="preserve">. </w:t>
      </w:r>
    </w:p>
    <w:p w14:paraId="24523E98" w14:textId="77777777" w:rsidR="00F775DF" w:rsidRDefault="00F775DF">
      <w:pPr>
        <w:spacing w:after="200" w:line="276" w:lineRule="auto"/>
        <w:contextualSpacing w:val="0"/>
        <w:rPr>
          <w:szCs w:val="22"/>
        </w:rPr>
      </w:pPr>
      <w:r>
        <w:rPr>
          <w:szCs w:val="22"/>
        </w:rPr>
        <w:br w:type="page"/>
      </w:r>
    </w:p>
    <w:p w14:paraId="14F9FC94" w14:textId="77777777" w:rsidR="003E1BD2" w:rsidRPr="00B31737" w:rsidRDefault="003E1BD2" w:rsidP="003E1BD2">
      <w:pPr>
        <w:tabs>
          <w:tab w:val="left" w:pos="6900"/>
        </w:tabs>
        <w:contextualSpacing w:val="0"/>
        <w:rPr>
          <w:szCs w:val="22"/>
        </w:rPr>
      </w:pPr>
      <w:r w:rsidRPr="00B31737">
        <w:rPr>
          <w:szCs w:val="22"/>
        </w:rPr>
        <w:lastRenderedPageBreak/>
        <w:t xml:space="preserve">If an EWP is to be left unattended, you should ensure: </w:t>
      </w:r>
    </w:p>
    <w:p w14:paraId="555B6885" w14:textId="2D6C79E6" w:rsidR="003E1BD2" w:rsidRPr="00B31737" w:rsidRDefault="003E1BD2" w:rsidP="00DC7B0B">
      <w:pPr>
        <w:pStyle w:val="ListBullet"/>
        <w:numPr>
          <w:ilvl w:val="0"/>
          <w:numId w:val="8"/>
        </w:numPr>
        <w:ind w:left="641" w:hanging="357"/>
        <w:rPr>
          <w:szCs w:val="22"/>
        </w:rPr>
      </w:pPr>
      <w:r w:rsidRPr="00B31737">
        <w:rPr>
          <w:szCs w:val="22"/>
        </w:rPr>
        <w:t xml:space="preserve">the manufacturer’s instructions are followed or, if not available, those of a </w:t>
      </w:r>
      <w:hyperlink w:anchor="Glossary" w:history="1">
        <w:r w:rsidRPr="00E41B33">
          <w:rPr>
            <w:rStyle w:val="Hyperlink"/>
            <w:szCs w:val="22"/>
          </w:rPr>
          <w:t>competent person</w:t>
        </w:r>
      </w:hyperlink>
      <w:r w:rsidRPr="00B31737">
        <w:rPr>
          <w:szCs w:val="22"/>
        </w:rPr>
        <w:t xml:space="preserve"> </w:t>
      </w:r>
    </w:p>
    <w:p w14:paraId="2EC59D58" w14:textId="77777777" w:rsidR="003E1BD2" w:rsidRPr="00B31737" w:rsidRDefault="003E1BD2" w:rsidP="00DC7B0B">
      <w:pPr>
        <w:pStyle w:val="ListBullet"/>
        <w:numPr>
          <w:ilvl w:val="0"/>
          <w:numId w:val="8"/>
        </w:numPr>
        <w:ind w:left="641" w:hanging="357"/>
        <w:rPr>
          <w:szCs w:val="22"/>
        </w:rPr>
      </w:pPr>
      <w:r w:rsidRPr="00B31737">
        <w:rPr>
          <w:szCs w:val="22"/>
        </w:rPr>
        <w:t xml:space="preserve">the power supply and controls are isolated and locked off, including remote control equipment </w:t>
      </w:r>
    </w:p>
    <w:p w14:paraId="6E320970" w14:textId="567BF5C4" w:rsidR="003E1BD2" w:rsidRPr="00B31737" w:rsidRDefault="003E1BD2" w:rsidP="00DC7B0B">
      <w:pPr>
        <w:pStyle w:val="ListBullet"/>
        <w:numPr>
          <w:ilvl w:val="0"/>
          <w:numId w:val="8"/>
        </w:numPr>
        <w:ind w:left="641" w:hanging="357"/>
        <w:rPr>
          <w:szCs w:val="22"/>
        </w:rPr>
      </w:pPr>
      <w:r w:rsidRPr="00B31737">
        <w:rPr>
          <w:szCs w:val="22"/>
        </w:rPr>
        <w:t>the keys removed or the starting device locked out</w:t>
      </w:r>
    </w:p>
    <w:p w14:paraId="7C9297F6" w14:textId="7491421C" w:rsidR="00C37AB7" w:rsidRPr="00C37AB7" w:rsidRDefault="003E1BD2" w:rsidP="009E19B2">
      <w:pPr>
        <w:pStyle w:val="ListBullet"/>
        <w:numPr>
          <w:ilvl w:val="0"/>
          <w:numId w:val="8"/>
        </w:numPr>
        <w:ind w:left="641" w:hanging="357"/>
      </w:pPr>
      <w:r w:rsidRPr="00C37AB7">
        <w:rPr>
          <w:szCs w:val="22"/>
        </w:rPr>
        <w:t>adequate systems are in place to prevent unauthorised access to the EWP or provide warning of unauthorised access, for example, a lockable hatch to restrict access to the EWP cabin, and fitting of movement detectors, security camera or intruder (back to base) alerts</w:t>
      </w:r>
      <w:r w:rsidR="00362A26" w:rsidRPr="00C37AB7">
        <w:rPr>
          <w:szCs w:val="22"/>
        </w:rPr>
        <w:t>, and</w:t>
      </w:r>
      <w:r w:rsidR="00C37AB7" w:rsidRPr="00C37AB7">
        <w:rPr>
          <w:szCs w:val="22"/>
        </w:rPr>
        <w:t xml:space="preserve"> </w:t>
      </w:r>
      <w:r w:rsidR="00B00E5A" w:rsidRPr="00C37AB7">
        <w:t xml:space="preserve">it is not left in a location </w:t>
      </w:r>
      <w:r w:rsidR="00CD7636" w:rsidRPr="00C37AB7">
        <w:t xml:space="preserve">which </w:t>
      </w:r>
      <w:r w:rsidR="00BF251F" w:rsidRPr="00C37AB7">
        <w:t xml:space="preserve">may cause </w:t>
      </w:r>
      <w:r w:rsidR="00CD7636" w:rsidRPr="00C37AB7">
        <w:t>other mobile plant</w:t>
      </w:r>
      <w:r w:rsidR="00BF251F" w:rsidRPr="00C37AB7">
        <w:t xml:space="preserve"> to collide with it</w:t>
      </w:r>
      <w:r w:rsidR="00CD7636" w:rsidRPr="00C37AB7">
        <w:t>.</w:t>
      </w:r>
      <w:bookmarkStart w:id="80" w:name="_Toc180664788"/>
    </w:p>
    <w:p w14:paraId="4C826EF9" w14:textId="3BD885D2" w:rsidR="00A47CEE" w:rsidRDefault="0078538F" w:rsidP="00A47CEE">
      <w:pPr>
        <w:pStyle w:val="SWAHeading2"/>
      </w:pPr>
      <w:bookmarkStart w:id="81" w:name="_Toc216094997"/>
      <w:r>
        <w:t>5.</w:t>
      </w:r>
      <w:r w:rsidR="0005761A">
        <w:t>7</w:t>
      </w:r>
      <w:r>
        <w:tab/>
      </w:r>
      <w:r w:rsidR="00A47CEE">
        <w:t>Telehandlers used as an EWP</w:t>
      </w:r>
      <w:bookmarkEnd w:id="80"/>
      <w:bookmarkEnd w:id="81"/>
    </w:p>
    <w:p w14:paraId="24813C9E" w14:textId="3FE5AB92" w:rsidR="009D50F1" w:rsidRPr="00B31737" w:rsidRDefault="009D50F1" w:rsidP="009D50F1">
      <w:pPr>
        <w:tabs>
          <w:tab w:val="left" w:pos="6900"/>
        </w:tabs>
        <w:contextualSpacing w:val="0"/>
        <w:rPr>
          <w:szCs w:val="22"/>
        </w:rPr>
      </w:pPr>
      <w:r w:rsidRPr="00B31737">
        <w:rPr>
          <w:szCs w:val="22"/>
        </w:rPr>
        <w:t xml:space="preserve">Telehandlers, or multipurpose tool carriers are machines that have different attachments allowing it to be used for different purposes. While they are </w:t>
      </w:r>
      <w:proofErr w:type="gramStart"/>
      <w:r w:rsidRPr="00B31737">
        <w:rPr>
          <w:szCs w:val="22"/>
        </w:rPr>
        <w:t xml:space="preserve">most commonly </w:t>
      </w:r>
      <w:r w:rsidR="00047BCE" w:rsidRPr="00B31737">
        <w:rPr>
          <w:szCs w:val="22"/>
        </w:rPr>
        <w:t>fitted</w:t>
      </w:r>
      <w:proofErr w:type="gramEnd"/>
      <w:r w:rsidR="00047BCE" w:rsidRPr="00B31737">
        <w:rPr>
          <w:szCs w:val="22"/>
        </w:rPr>
        <w:t xml:space="preserve"> with</w:t>
      </w:r>
      <w:r w:rsidRPr="00B31737">
        <w:rPr>
          <w:szCs w:val="22"/>
        </w:rPr>
        <w:t xml:space="preserve"> fork</w:t>
      </w:r>
      <w:r w:rsidR="00047BCE" w:rsidRPr="00B31737">
        <w:rPr>
          <w:szCs w:val="22"/>
        </w:rPr>
        <w:t xml:space="preserve"> arms</w:t>
      </w:r>
      <w:r w:rsidRPr="00B31737">
        <w:rPr>
          <w:szCs w:val="22"/>
        </w:rPr>
        <w:t xml:space="preserve">, they can be also used as an EWP if the telehandler is </w:t>
      </w:r>
      <w:r w:rsidR="00740B90">
        <w:t xml:space="preserve">configured </w:t>
      </w:r>
      <w:r w:rsidR="005D78A0">
        <w:t xml:space="preserve">and fitted </w:t>
      </w:r>
      <w:r w:rsidR="00740B90">
        <w:t xml:space="preserve">as an EWP, </w:t>
      </w:r>
      <w:r w:rsidR="00740B90" w:rsidRPr="002A2888">
        <w:t>having basket controls for operation and ground controls (for rescue)</w:t>
      </w:r>
      <w:r w:rsidRPr="00B31737">
        <w:rPr>
          <w:szCs w:val="22"/>
        </w:rPr>
        <w:t xml:space="preserve">. </w:t>
      </w:r>
    </w:p>
    <w:p w14:paraId="0CFF2EFA" w14:textId="20F613FB" w:rsidR="009D50F1" w:rsidRPr="00B31737" w:rsidRDefault="009D50F1" w:rsidP="009D50F1">
      <w:pPr>
        <w:tabs>
          <w:tab w:val="left" w:pos="6900"/>
        </w:tabs>
        <w:contextualSpacing w:val="0"/>
        <w:rPr>
          <w:szCs w:val="22"/>
        </w:rPr>
      </w:pPr>
      <w:r w:rsidRPr="00B31737">
        <w:rPr>
          <w:szCs w:val="22"/>
        </w:rPr>
        <w:t xml:space="preserve">Telehandlers have similar risks to </w:t>
      </w:r>
      <w:r w:rsidR="00AC19EE" w:rsidRPr="00B31737">
        <w:rPr>
          <w:szCs w:val="22"/>
        </w:rPr>
        <w:t xml:space="preserve">boom type </w:t>
      </w:r>
      <w:r w:rsidRPr="00B31737">
        <w:rPr>
          <w:szCs w:val="22"/>
        </w:rPr>
        <w:t xml:space="preserve">EWPs, including risk of overturn, falls and colliding with other plant, people, objects or structures. </w:t>
      </w:r>
    </w:p>
    <w:p w14:paraId="34B9DB6D" w14:textId="3464D2D6" w:rsidR="009D50F1" w:rsidRPr="00B31737" w:rsidRDefault="009D50F1" w:rsidP="009D50F1">
      <w:pPr>
        <w:tabs>
          <w:tab w:val="left" w:pos="6900"/>
        </w:tabs>
        <w:contextualSpacing w:val="0"/>
        <w:rPr>
          <w:szCs w:val="22"/>
        </w:rPr>
      </w:pPr>
      <w:r w:rsidRPr="00B31737">
        <w:rPr>
          <w:szCs w:val="22"/>
        </w:rPr>
        <w:t xml:space="preserve">If using a telehandler </w:t>
      </w:r>
      <w:r w:rsidR="00740B90">
        <w:rPr>
          <w:szCs w:val="22"/>
        </w:rPr>
        <w:t xml:space="preserve">configured </w:t>
      </w:r>
      <w:r w:rsidR="005D78A0">
        <w:rPr>
          <w:szCs w:val="22"/>
        </w:rPr>
        <w:t xml:space="preserve">and fitted </w:t>
      </w:r>
      <w:r w:rsidR="00740B90">
        <w:rPr>
          <w:szCs w:val="22"/>
        </w:rPr>
        <w:t>as an EWP</w:t>
      </w:r>
      <w:r w:rsidRPr="00B31737">
        <w:rPr>
          <w:szCs w:val="22"/>
        </w:rPr>
        <w:t>, you should use the same safety controls that apply when operating an</w:t>
      </w:r>
      <w:r w:rsidR="007909A3">
        <w:rPr>
          <w:szCs w:val="22"/>
        </w:rPr>
        <w:t>y other</w:t>
      </w:r>
      <w:r w:rsidRPr="00B31737">
        <w:rPr>
          <w:szCs w:val="22"/>
        </w:rPr>
        <w:t xml:space="preserve"> EWP. This includes maintaining safe distance from power lines, not overloading the </w:t>
      </w:r>
      <w:r w:rsidR="00E03947">
        <w:rPr>
          <w:szCs w:val="22"/>
        </w:rPr>
        <w:t>telehandler</w:t>
      </w:r>
      <w:r w:rsidR="00740B90">
        <w:rPr>
          <w:szCs w:val="22"/>
        </w:rPr>
        <w:t>,</w:t>
      </w:r>
      <w:r w:rsidR="00466B99" w:rsidRPr="00B31737">
        <w:rPr>
          <w:szCs w:val="22"/>
        </w:rPr>
        <w:t xml:space="preserve"> </w:t>
      </w:r>
      <w:r w:rsidRPr="00B31737">
        <w:rPr>
          <w:szCs w:val="22"/>
        </w:rPr>
        <w:t xml:space="preserve">and ensuring operators are trained in the use of the </w:t>
      </w:r>
      <w:r w:rsidR="00E03947">
        <w:rPr>
          <w:szCs w:val="22"/>
        </w:rPr>
        <w:t>telehandler</w:t>
      </w:r>
      <w:r w:rsidRPr="00B31737">
        <w:rPr>
          <w:szCs w:val="22"/>
        </w:rPr>
        <w:t xml:space="preserve">, including emergency controls. </w:t>
      </w:r>
    </w:p>
    <w:p w14:paraId="124DFF6C" w14:textId="70DA3222" w:rsidR="006D614D" w:rsidRPr="00B31737" w:rsidRDefault="006D614D" w:rsidP="006D614D">
      <w:pPr>
        <w:tabs>
          <w:tab w:val="left" w:pos="6900"/>
        </w:tabs>
        <w:contextualSpacing w:val="0"/>
        <w:rPr>
          <w:szCs w:val="22"/>
        </w:rPr>
      </w:pPr>
      <w:r w:rsidRPr="00B31737">
        <w:rPr>
          <w:szCs w:val="22"/>
        </w:rPr>
        <w:t xml:space="preserve">Workers must not be on the work platform when the </w:t>
      </w:r>
      <w:r w:rsidR="00466B99">
        <w:rPr>
          <w:szCs w:val="22"/>
        </w:rPr>
        <w:t>t</w:t>
      </w:r>
      <w:r w:rsidR="003D0D2A">
        <w:rPr>
          <w:szCs w:val="22"/>
        </w:rPr>
        <w:t>elehandler</w:t>
      </w:r>
      <w:r w:rsidRPr="00B31737">
        <w:rPr>
          <w:szCs w:val="22"/>
        </w:rPr>
        <w:t xml:space="preserve"> is travelling as there is a risk the person may be ejected or strike an object, overhead structure or powerlines. </w:t>
      </w:r>
    </w:p>
    <w:p w14:paraId="5923BDB0" w14:textId="200187D5" w:rsidR="009D50F1" w:rsidRPr="00B31737" w:rsidRDefault="009D50F1" w:rsidP="009D50F1">
      <w:pPr>
        <w:tabs>
          <w:tab w:val="left" w:pos="6900"/>
        </w:tabs>
        <w:contextualSpacing w:val="0"/>
        <w:rPr>
          <w:szCs w:val="22"/>
        </w:rPr>
      </w:pPr>
      <w:r w:rsidRPr="00B31737">
        <w:rPr>
          <w:szCs w:val="22"/>
        </w:rPr>
        <w:t xml:space="preserve">Note that a </w:t>
      </w:r>
      <w:proofErr w:type="gramStart"/>
      <w:r w:rsidRPr="00B31737">
        <w:rPr>
          <w:szCs w:val="22"/>
        </w:rPr>
        <w:t>high risk</w:t>
      </w:r>
      <w:proofErr w:type="gramEnd"/>
      <w:r w:rsidRPr="00B31737">
        <w:rPr>
          <w:szCs w:val="22"/>
        </w:rPr>
        <w:t xml:space="preserve"> work licence </w:t>
      </w:r>
      <w:r w:rsidR="004162E8">
        <w:rPr>
          <w:szCs w:val="22"/>
        </w:rPr>
        <w:t>may be</w:t>
      </w:r>
      <w:r w:rsidR="004162E8" w:rsidRPr="00B31737">
        <w:rPr>
          <w:szCs w:val="22"/>
        </w:rPr>
        <w:t xml:space="preserve"> </w:t>
      </w:r>
      <w:r w:rsidRPr="00B31737">
        <w:rPr>
          <w:szCs w:val="22"/>
        </w:rPr>
        <w:t xml:space="preserve">required to operate a telehandler </w:t>
      </w:r>
      <w:r w:rsidR="00E27ADB" w:rsidRPr="00B31737">
        <w:rPr>
          <w:szCs w:val="22"/>
        </w:rPr>
        <w:t>fitted with a work platform where the</w:t>
      </w:r>
      <w:r w:rsidRPr="00B31737">
        <w:rPr>
          <w:szCs w:val="22"/>
        </w:rPr>
        <w:t xml:space="preserve"> boom length </w:t>
      </w:r>
      <w:r w:rsidR="00E27ADB" w:rsidRPr="00B31737">
        <w:rPr>
          <w:szCs w:val="22"/>
        </w:rPr>
        <w:t xml:space="preserve">is </w:t>
      </w:r>
      <w:r w:rsidRPr="00B31737">
        <w:rPr>
          <w:szCs w:val="22"/>
        </w:rPr>
        <w:t xml:space="preserve">greater than 11 metres. </w:t>
      </w:r>
    </w:p>
    <w:p w14:paraId="4B30E1A7" w14:textId="77777777" w:rsidR="009D50F1" w:rsidRPr="00B31737" w:rsidRDefault="009D50F1" w:rsidP="009D50F1">
      <w:pPr>
        <w:tabs>
          <w:tab w:val="left" w:pos="6900"/>
        </w:tabs>
        <w:contextualSpacing w:val="0"/>
        <w:rPr>
          <w:szCs w:val="22"/>
        </w:rPr>
      </w:pPr>
      <w:r w:rsidRPr="00B31737">
        <w:rPr>
          <w:szCs w:val="22"/>
        </w:rPr>
        <w:t xml:space="preserve">High risk work licences are regulated by each state and territory. Check with your </w:t>
      </w:r>
      <w:hyperlink r:id="rId74" w:history="1">
        <w:r w:rsidRPr="00B31737">
          <w:rPr>
            <w:szCs w:val="22"/>
          </w:rPr>
          <w:t>jurisdictional authority</w:t>
        </w:r>
      </w:hyperlink>
      <w:r w:rsidRPr="00B31737">
        <w:rPr>
          <w:szCs w:val="22"/>
        </w:rPr>
        <w:t xml:space="preserve"> to see what regulations apply to you.</w:t>
      </w:r>
    </w:p>
    <w:p w14:paraId="2E552E99" w14:textId="073ED916" w:rsidR="00A457A7" w:rsidRDefault="009D50F1" w:rsidP="00A457A7">
      <w:pPr>
        <w:tabs>
          <w:tab w:val="left" w:pos="6900"/>
        </w:tabs>
        <w:contextualSpacing w:val="0"/>
        <w:rPr>
          <w:szCs w:val="22"/>
        </w:rPr>
      </w:pPr>
      <w:r w:rsidRPr="00B31737">
        <w:rPr>
          <w:szCs w:val="22"/>
        </w:rPr>
        <w:t xml:space="preserve">When using telehandlers, you should only use the work platform </w:t>
      </w:r>
      <w:r w:rsidR="005568F3" w:rsidRPr="00B31737">
        <w:rPr>
          <w:szCs w:val="22"/>
        </w:rPr>
        <w:t xml:space="preserve">that have been approved for use by the manufacturer, or a </w:t>
      </w:r>
      <w:hyperlink w:anchor="Glossary" w:history="1">
        <w:r w:rsidR="005568F3" w:rsidRPr="00E41B33">
          <w:rPr>
            <w:rStyle w:val="Hyperlink"/>
            <w:szCs w:val="22"/>
          </w:rPr>
          <w:t>competent person</w:t>
        </w:r>
      </w:hyperlink>
      <w:r w:rsidR="005568F3" w:rsidRPr="00B31737">
        <w:rPr>
          <w:szCs w:val="22"/>
        </w:rPr>
        <w:t xml:space="preserve">, and </w:t>
      </w:r>
      <w:r w:rsidRPr="00B31737">
        <w:rPr>
          <w:szCs w:val="22"/>
        </w:rPr>
        <w:t>that is specific to the model of the telehandler</w:t>
      </w:r>
      <w:r w:rsidR="005568F3" w:rsidRPr="00B31737">
        <w:rPr>
          <w:szCs w:val="22"/>
        </w:rPr>
        <w:t xml:space="preserve">. </w:t>
      </w:r>
      <w:r w:rsidR="00740B90">
        <w:rPr>
          <w:szCs w:val="22"/>
        </w:rPr>
        <w:t>This includes using specific platform configurations and load charts approved by the manufacturer when operating the telehandler</w:t>
      </w:r>
      <w:r w:rsidR="005D78A0">
        <w:rPr>
          <w:szCs w:val="22"/>
        </w:rPr>
        <w:t xml:space="preserve"> as an EWP</w:t>
      </w:r>
      <w:r w:rsidR="00740B90">
        <w:rPr>
          <w:szCs w:val="22"/>
        </w:rPr>
        <w:t xml:space="preserve">. </w:t>
      </w:r>
      <w:r w:rsidR="006C76AE" w:rsidRPr="00B31737">
        <w:rPr>
          <w:szCs w:val="22"/>
        </w:rPr>
        <w:t>F</w:t>
      </w:r>
      <w:r w:rsidRPr="00B31737">
        <w:rPr>
          <w:szCs w:val="22"/>
        </w:rPr>
        <w:t xml:space="preserve">ork mounted work platforms </w:t>
      </w:r>
      <w:r w:rsidR="007C1FF6">
        <w:rPr>
          <w:szCs w:val="22"/>
        </w:rPr>
        <w:t>must</w:t>
      </w:r>
      <w:r w:rsidR="006C76AE" w:rsidRPr="00B31737">
        <w:rPr>
          <w:szCs w:val="22"/>
        </w:rPr>
        <w:t xml:space="preserve"> </w:t>
      </w:r>
      <w:r w:rsidRPr="00B31737">
        <w:rPr>
          <w:szCs w:val="22"/>
        </w:rPr>
        <w:t>not be used. Be aware of the rated capacity</w:t>
      </w:r>
      <w:r w:rsidRPr="009D50F1">
        <w:t xml:space="preserve"> </w:t>
      </w:r>
      <w:r w:rsidRPr="00B31737">
        <w:rPr>
          <w:szCs w:val="22"/>
        </w:rPr>
        <w:t xml:space="preserve">and wind speed capacity as well as any relevant ground conditions and slopes. Operating instructions should be updated to reflect the use of the machine fitted with a </w:t>
      </w:r>
      <w:r w:rsidR="00C1103C" w:rsidRPr="00B31737">
        <w:rPr>
          <w:szCs w:val="22"/>
        </w:rPr>
        <w:t>platform.</w:t>
      </w:r>
      <w:r w:rsidRPr="00B31737">
        <w:rPr>
          <w:szCs w:val="22"/>
        </w:rPr>
        <w:t xml:space="preserve"> You must only use the attachment that is suitable for the work being carried out</w:t>
      </w:r>
      <w:bookmarkStart w:id="82" w:name="_Toc180664789"/>
      <w:r w:rsidR="00A457A7">
        <w:rPr>
          <w:szCs w:val="22"/>
        </w:rPr>
        <w:t>.</w:t>
      </w:r>
    </w:p>
    <w:p w14:paraId="54B5C30F" w14:textId="0F1EA278" w:rsidR="009C600D" w:rsidRPr="00A457A7" w:rsidRDefault="00A457A7" w:rsidP="00A457A7">
      <w:pPr>
        <w:pStyle w:val="SWAHeading1"/>
      </w:pPr>
      <w:bookmarkStart w:id="83" w:name="_Toc216094998"/>
      <w:r w:rsidRPr="00A457A7">
        <w:lastRenderedPageBreak/>
        <w:t>6.</w:t>
      </w:r>
      <w:r w:rsidR="002D43A1">
        <w:tab/>
      </w:r>
      <w:bookmarkStart w:id="84" w:name="Inspection_Types"/>
      <w:r w:rsidR="009C600D" w:rsidRPr="00A457A7">
        <w:t>Inspecting and maintaining EWPs</w:t>
      </w:r>
      <w:bookmarkEnd w:id="82"/>
      <w:bookmarkEnd w:id="83"/>
      <w:bookmarkEnd w:id="84"/>
    </w:p>
    <w:p w14:paraId="3E35AD54" w14:textId="44B67E6F" w:rsidR="00BC50B7" w:rsidRPr="00524AA9" w:rsidRDefault="0078538F" w:rsidP="00BC50B7">
      <w:pPr>
        <w:pStyle w:val="SWAHeading2"/>
      </w:pPr>
      <w:bookmarkStart w:id="85" w:name="_Toc180664790"/>
      <w:bookmarkStart w:id="86" w:name="_Toc216094999"/>
      <w:r>
        <w:t>6.1</w:t>
      </w:r>
      <w:r>
        <w:tab/>
      </w:r>
      <w:r w:rsidR="00BC50B7" w:rsidRPr="00524AA9">
        <w:t>Inspections</w:t>
      </w:r>
      <w:bookmarkEnd w:id="85"/>
      <w:bookmarkEnd w:id="86"/>
    </w:p>
    <w:p w14:paraId="096FF06D" w14:textId="77777777" w:rsidR="00A14E3E" w:rsidRPr="00B31737" w:rsidRDefault="00A14E3E" w:rsidP="00AA1197">
      <w:pPr>
        <w:pStyle w:val="Boxedshaded"/>
        <w:rPr>
          <w:rStyle w:val="Emphasised"/>
          <w:b/>
          <w:bCs/>
          <w:sz w:val="22"/>
          <w:szCs w:val="22"/>
        </w:rPr>
      </w:pPr>
      <w:r w:rsidRPr="00B31737">
        <w:rPr>
          <w:rStyle w:val="Emphasised"/>
          <w:b/>
          <w:bCs/>
          <w:sz w:val="22"/>
          <w:szCs w:val="22"/>
        </w:rPr>
        <w:t>WHS Regulation 204</w:t>
      </w:r>
    </w:p>
    <w:p w14:paraId="2667309C" w14:textId="77777777" w:rsidR="00A14E3E" w:rsidRPr="00B31737" w:rsidRDefault="00A14E3E" w:rsidP="00AA1197">
      <w:pPr>
        <w:pStyle w:val="Boxedshaded"/>
        <w:rPr>
          <w:rStyle w:val="Emphasised"/>
          <w:sz w:val="22"/>
          <w:szCs w:val="22"/>
        </w:rPr>
      </w:pPr>
      <w:r w:rsidRPr="00B31737">
        <w:rPr>
          <w:rStyle w:val="Emphasised"/>
          <w:sz w:val="22"/>
          <w:szCs w:val="22"/>
        </w:rPr>
        <w:t xml:space="preserve">Control of risk arising from installation or commissioning </w:t>
      </w:r>
    </w:p>
    <w:p w14:paraId="5FC08E30" w14:textId="77777777" w:rsidR="00A14E3E" w:rsidRPr="00B31737" w:rsidRDefault="00A14E3E" w:rsidP="00AA1197">
      <w:pPr>
        <w:pStyle w:val="Boxedshaded"/>
        <w:rPr>
          <w:rStyle w:val="Emphasised"/>
          <w:b/>
          <w:bCs/>
          <w:sz w:val="22"/>
          <w:szCs w:val="22"/>
        </w:rPr>
      </w:pPr>
      <w:r w:rsidRPr="00B31737">
        <w:rPr>
          <w:rStyle w:val="Emphasised"/>
          <w:b/>
          <w:bCs/>
          <w:sz w:val="22"/>
          <w:szCs w:val="22"/>
        </w:rPr>
        <w:t>WHS Regulation 213</w:t>
      </w:r>
    </w:p>
    <w:p w14:paraId="791BA625" w14:textId="77777777" w:rsidR="00A14E3E" w:rsidRPr="00B31737" w:rsidRDefault="00A14E3E" w:rsidP="00AA1197">
      <w:pPr>
        <w:pStyle w:val="Boxedshaded"/>
        <w:rPr>
          <w:rStyle w:val="Emphasised"/>
          <w:sz w:val="22"/>
          <w:szCs w:val="22"/>
        </w:rPr>
      </w:pPr>
      <w:r w:rsidRPr="00B31737">
        <w:rPr>
          <w:rStyle w:val="Emphasised"/>
          <w:sz w:val="22"/>
          <w:szCs w:val="22"/>
        </w:rPr>
        <w:t>Maintenance and inspection of plant</w:t>
      </w:r>
    </w:p>
    <w:p w14:paraId="34C1CA0F" w14:textId="77777777" w:rsidR="00A14E3E" w:rsidRPr="00B31737" w:rsidRDefault="00A14E3E" w:rsidP="00AA1197">
      <w:pPr>
        <w:pStyle w:val="Boxedshaded"/>
        <w:rPr>
          <w:rStyle w:val="Emphasised"/>
          <w:b/>
          <w:bCs/>
          <w:sz w:val="22"/>
          <w:szCs w:val="22"/>
        </w:rPr>
      </w:pPr>
      <w:r w:rsidRPr="00B31737">
        <w:rPr>
          <w:rStyle w:val="Emphasised"/>
          <w:b/>
          <w:bCs/>
          <w:sz w:val="22"/>
          <w:szCs w:val="22"/>
        </w:rPr>
        <w:t>WHS Regulation 237</w:t>
      </w:r>
    </w:p>
    <w:p w14:paraId="09717B97" w14:textId="77777777" w:rsidR="00A14E3E" w:rsidRPr="00B31737" w:rsidRDefault="00A14E3E" w:rsidP="00AA1197">
      <w:pPr>
        <w:pStyle w:val="Boxedshaded"/>
        <w:rPr>
          <w:rStyle w:val="Emphasised"/>
          <w:sz w:val="22"/>
          <w:szCs w:val="22"/>
        </w:rPr>
      </w:pPr>
      <w:r w:rsidRPr="00B31737">
        <w:rPr>
          <w:rStyle w:val="Emphasised"/>
          <w:sz w:val="22"/>
          <w:szCs w:val="22"/>
        </w:rPr>
        <w:t>Record of plant</w:t>
      </w:r>
    </w:p>
    <w:p w14:paraId="6FC9C3FF" w14:textId="77777777" w:rsidR="008A3C6B" w:rsidRPr="00B31737" w:rsidRDefault="008A3C6B" w:rsidP="008A3C6B">
      <w:pPr>
        <w:tabs>
          <w:tab w:val="left" w:pos="6900"/>
        </w:tabs>
        <w:contextualSpacing w:val="0"/>
        <w:rPr>
          <w:szCs w:val="22"/>
        </w:rPr>
      </w:pPr>
      <w:r w:rsidRPr="00B31737">
        <w:rPr>
          <w:szCs w:val="22"/>
        </w:rPr>
        <w:t>As a person with management or control of an EWP at a workplace you must ensure, so far as is reasonably practicable, that thorough inspections are carried out to ensure the parts of the EWP which are subjected to deterioration through wear, damage, corrosion and abrasion are repaired or replaced well before they fail. Regular inspections enable issues to be identified and rectified, so that you can be satisfied that an EWP is safe for your workers to use until the next inspection.</w:t>
      </w:r>
    </w:p>
    <w:p w14:paraId="5E6929FD" w14:textId="4A7EA45B" w:rsidR="008A3C6B" w:rsidRPr="00B31737" w:rsidRDefault="008A3C6B" w:rsidP="00412439">
      <w:pPr>
        <w:tabs>
          <w:tab w:val="left" w:pos="6900"/>
        </w:tabs>
        <w:contextualSpacing w:val="0"/>
        <w:rPr>
          <w:szCs w:val="22"/>
        </w:rPr>
      </w:pPr>
      <w:r w:rsidRPr="00B31737">
        <w:rPr>
          <w:szCs w:val="22"/>
        </w:rPr>
        <w:t xml:space="preserve">You must ensure the maintenance, inspection, and if necessary, testing of an EWP is carried out by a </w:t>
      </w:r>
      <w:hyperlink w:anchor="Glossary" w:history="1">
        <w:r w:rsidRPr="00E41B33">
          <w:rPr>
            <w:rStyle w:val="Hyperlink"/>
            <w:szCs w:val="22"/>
          </w:rPr>
          <w:t>competent person</w:t>
        </w:r>
      </w:hyperlink>
      <w:r w:rsidRPr="00B31737">
        <w:rPr>
          <w:szCs w:val="22"/>
        </w:rPr>
        <w:t xml:space="preserve">. </w:t>
      </w:r>
    </w:p>
    <w:p w14:paraId="037CB5B7" w14:textId="77777777" w:rsidR="008A3C6B" w:rsidRPr="00B31737" w:rsidRDefault="008A3C6B" w:rsidP="008A3C6B">
      <w:pPr>
        <w:tabs>
          <w:tab w:val="left" w:pos="6900"/>
        </w:tabs>
        <w:contextualSpacing w:val="0"/>
        <w:rPr>
          <w:szCs w:val="22"/>
        </w:rPr>
      </w:pPr>
      <w:bookmarkStart w:id="87" w:name="_Toc78460460"/>
      <w:bookmarkStart w:id="88" w:name="_Toc80780522"/>
      <w:bookmarkStart w:id="89" w:name="_Toc80781143"/>
      <w:bookmarkStart w:id="90" w:name="_Toc81211207"/>
      <w:bookmarkStart w:id="91" w:name="_Toc81211858"/>
      <w:bookmarkStart w:id="92" w:name="_Toc81308420"/>
      <w:bookmarkStart w:id="93" w:name="_Toc81309242"/>
      <w:bookmarkStart w:id="94" w:name="_Toc81310064"/>
      <w:bookmarkStart w:id="95" w:name="_Toc81310887"/>
      <w:bookmarkStart w:id="96" w:name="_Toc83730032"/>
      <w:bookmarkStart w:id="97" w:name="_Toc83730873"/>
      <w:bookmarkStart w:id="98" w:name="_Toc83731700"/>
      <w:bookmarkStart w:id="99" w:name="_Toc83732535"/>
      <w:bookmarkStart w:id="100" w:name="_Record_keeping"/>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B31737">
        <w:rPr>
          <w:szCs w:val="22"/>
        </w:rPr>
        <w:t>Details of observations during an inspection, including the nature of potential failures, are essential for planning maintenance, repair work and finding the cause of atypical failures.</w:t>
      </w:r>
    </w:p>
    <w:p w14:paraId="031EA694" w14:textId="77777777" w:rsidR="00C37FDD" w:rsidRPr="00582A3B" w:rsidRDefault="00C37FDD" w:rsidP="00C37FDD">
      <w:pPr>
        <w:pStyle w:val="SWAHeading3"/>
        <w:keepNext/>
      </w:pPr>
      <w:r w:rsidRPr="00582A3B">
        <w:t>When to inspect</w:t>
      </w:r>
    </w:p>
    <w:p w14:paraId="13E2E032" w14:textId="77777777" w:rsidR="008256E2" w:rsidRPr="00B31737" w:rsidRDefault="008256E2" w:rsidP="008256E2">
      <w:pPr>
        <w:tabs>
          <w:tab w:val="left" w:pos="6900"/>
        </w:tabs>
        <w:contextualSpacing w:val="0"/>
        <w:rPr>
          <w:szCs w:val="22"/>
        </w:rPr>
      </w:pPr>
      <w:bookmarkStart w:id="101" w:name="_Hlk57275056"/>
      <w:r w:rsidRPr="00B31737">
        <w:rPr>
          <w:szCs w:val="22"/>
        </w:rPr>
        <w:t>There are numerous inspection types which should be carried out at different intervals. At a minimum, the WHS Regulations require inspections of an EWP to be carried out:</w:t>
      </w:r>
    </w:p>
    <w:p w14:paraId="01BF95C4" w14:textId="00A89CB4" w:rsidR="008256E2" w:rsidRPr="00B31737" w:rsidRDefault="008256E2" w:rsidP="00DC7B0B">
      <w:pPr>
        <w:pStyle w:val="ListBullet"/>
        <w:numPr>
          <w:ilvl w:val="0"/>
          <w:numId w:val="8"/>
        </w:numPr>
        <w:ind w:left="641" w:hanging="357"/>
        <w:rPr>
          <w:szCs w:val="22"/>
        </w:rPr>
      </w:pPr>
      <w:r w:rsidRPr="00B31737">
        <w:rPr>
          <w:szCs w:val="22"/>
        </w:rPr>
        <w:t>in accordance with the manufacturer’s recommendations, if any, or</w:t>
      </w:r>
    </w:p>
    <w:p w14:paraId="2DE12B23" w14:textId="77777777" w:rsidR="008256E2" w:rsidRPr="00B31737" w:rsidRDefault="008256E2" w:rsidP="00DC7B0B">
      <w:pPr>
        <w:pStyle w:val="ListBullet"/>
        <w:numPr>
          <w:ilvl w:val="0"/>
          <w:numId w:val="8"/>
        </w:numPr>
        <w:ind w:left="641" w:hanging="357"/>
        <w:rPr>
          <w:szCs w:val="22"/>
        </w:rPr>
      </w:pPr>
      <w:r w:rsidRPr="00B31737">
        <w:rPr>
          <w:szCs w:val="22"/>
        </w:rPr>
        <w:t>if there are no manufacturer’s recommendations, based on a competent person’s recommendations, or</w:t>
      </w:r>
    </w:p>
    <w:p w14:paraId="3240BAA1" w14:textId="77777777" w:rsidR="008256E2" w:rsidRPr="00B31737" w:rsidRDefault="008256E2" w:rsidP="00DC7B0B">
      <w:pPr>
        <w:pStyle w:val="ListBullet"/>
        <w:numPr>
          <w:ilvl w:val="0"/>
          <w:numId w:val="8"/>
        </w:numPr>
        <w:ind w:left="641" w:hanging="357"/>
        <w:rPr>
          <w:szCs w:val="22"/>
        </w:rPr>
      </w:pPr>
      <w:r w:rsidRPr="00B31737">
        <w:rPr>
          <w:szCs w:val="22"/>
        </w:rPr>
        <w:t xml:space="preserve">if it is not reasonably practicable to comply with above, annually. </w:t>
      </w:r>
    </w:p>
    <w:p w14:paraId="784485F5" w14:textId="77741B9C" w:rsidR="008256E2" w:rsidRPr="00B31737" w:rsidRDefault="008256E2" w:rsidP="008256E2">
      <w:pPr>
        <w:tabs>
          <w:tab w:val="left" w:pos="6900"/>
        </w:tabs>
        <w:contextualSpacing w:val="0"/>
        <w:rPr>
          <w:szCs w:val="22"/>
        </w:rPr>
      </w:pPr>
      <w:r w:rsidRPr="00B31737">
        <w:rPr>
          <w:szCs w:val="22"/>
        </w:rPr>
        <w:t xml:space="preserve">Further information on other recommended inspections is available in </w:t>
      </w:r>
      <w:hyperlink w:anchor="Inspection_Types" w:history="1">
        <w:r w:rsidRPr="00E56F4B">
          <w:rPr>
            <w:rStyle w:val="Hyperlink"/>
            <w:szCs w:val="22"/>
          </w:rPr>
          <w:t xml:space="preserve">Part </w:t>
        </w:r>
        <w:r w:rsidR="005E4BD7" w:rsidRPr="00E56F4B">
          <w:rPr>
            <w:rStyle w:val="Hyperlink"/>
            <w:szCs w:val="22"/>
          </w:rPr>
          <w:t xml:space="preserve">6.2 </w:t>
        </w:r>
        <w:r w:rsidRPr="00E56F4B">
          <w:rPr>
            <w:rStyle w:val="Hyperlink"/>
            <w:szCs w:val="22"/>
          </w:rPr>
          <w:t>– Inspection types.</w:t>
        </w:r>
      </w:hyperlink>
    </w:p>
    <w:bookmarkEnd w:id="101"/>
    <w:p w14:paraId="77D3EF2D" w14:textId="74439FA1" w:rsidR="00F775DF" w:rsidRDefault="008256E2" w:rsidP="008256E2">
      <w:pPr>
        <w:tabs>
          <w:tab w:val="left" w:pos="6900"/>
        </w:tabs>
        <w:contextualSpacing w:val="0"/>
        <w:rPr>
          <w:szCs w:val="22"/>
        </w:rPr>
      </w:pPr>
      <w:r w:rsidRPr="00B31737">
        <w:rPr>
          <w:szCs w:val="22"/>
        </w:rPr>
        <w:t>Under the WHS Regulations, a designer of an EWP must give the manufacturer information about testing or inspections to be carried out on the EWP, if applicable. A manufacturer must ensure that such information is provided to any person being supplied with the plant. For EWPs that are imported, the importer must take reasonable steps to obtain this information and provide it to any person to whom the importer supplies the EWP and ensure that it is inspected having regard to the information provided by the manufacturer.</w:t>
      </w:r>
    </w:p>
    <w:p w14:paraId="614FE21E" w14:textId="77777777" w:rsidR="00F775DF" w:rsidRDefault="00F775DF">
      <w:pPr>
        <w:spacing w:after="200" w:line="276" w:lineRule="auto"/>
        <w:contextualSpacing w:val="0"/>
        <w:rPr>
          <w:szCs w:val="22"/>
        </w:rPr>
      </w:pPr>
      <w:r>
        <w:rPr>
          <w:szCs w:val="22"/>
        </w:rPr>
        <w:br w:type="page"/>
      </w:r>
    </w:p>
    <w:p w14:paraId="188B9633" w14:textId="1379F4D4" w:rsidR="008256E2" w:rsidRPr="00B31737" w:rsidRDefault="008256E2" w:rsidP="008256E2">
      <w:pPr>
        <w:tabs>
          <w:tab w:val="left" w:pos="6900"/>
        </w:tabs>
        <w:contextualSpacing w:val="0"/>
        <w:rPr>
          <w:szCs w:val="22"/>
        </w:rPr>
      </w:pPr>
      <w:r w:rsidRPr="00B31737">
        <w:rPr>
          <w:szCs w:val="22"/>
        </w:rPr>
        <w:lastRenderedPageBreak/>
        <w:t xml:space="preserve">If there are no manufacturer’s recommendations, you should obtain recommendations from a competent person. Recommendations from a competent person should be based on relevant </w:t>
      </w:r>
      <w:r w:rsidR="00CB3DEA" w:rsidRPr="00B31737">
        <w:rPr>
          <w:szCs w:val="22"/>
        </w:rPr>
        <w:t xml:space="preserve">published </w:t>
      </w:r>
      <w:r w:rsidRPr="00B31737">
        <w:rPr>
          <w:szCs w:val="22"/>
        </w:rPr>
        <w:t>technical standards</w:t>
      </w:r>
      <w:r w:rsidR="00AD403B" w:rsidRPr="00B31737">
        <w:rPr>
          <w:szCs w:val="22"/>
        </w:rPr>
        <w:t>, such as AS2550.10,</w:t>
      </w:r>
      <w:r w:rsidRPr="00B31737">
        <w:rPr>
          <w:szCs w:val="22"/>
        </w:rPr>
        <w:t xml:space="preserve"> and </w:t>
      </w:r>
      <w:proofErr w:type="gramStart"/>
      <w:r w:rsidRPr="00B31737">
        <w:rPr>
          <w:szCs w:val="22"/>
        </w:rPr>
        <w:t>take into account</w:t>
      </w:r>
      <w:proofErr w:type="gramEnd"/>
      <w:r w:rsidRPr="00B31737">
        <w:rPr>
          <w:szCs w:val="22"/>
        </w:rPr>
        <w:t xml:space="preserve"> key causes of failure, such as the following:</w:t>
      </w:r>
    </w:p>
    <w:p w14:paraId="3E0DD7F4" w14:textId="7A99BC29" w:rsidR="008256E2" w:rsidRPr="00B31737" w:rsidRDefault="008256E2" w:rsidP="00DC7B0B">
      <w:pPr>
        <w:pStyle w:val="ListBullet"/>
        <w:numPr>
          <w:ilvl w:val="0"/>
          <w:numId w:val="8"/>
        </w:numPr>
        <w:ind w:left="641" w:hanging="357"/>
        <w:rPr>
          <w:szCs w:val="22"/>
        </w:rPr>
      </w:pPr>
      <w:r w:rsidRPr="00B31737">
        <w:rPr>
          <w:szCs w:val="22"/>
        </w:rPr>
        <w:t xml:space="preserve">Components of equipment have a design life; that is, </w:t>
      </w:r>
      <w:proofErr w:type="gramStart"/>
      <w:r w:rsidRPr="00B31737">
        <w:rPr>
          <w:szCs w:val="22"/>
        </w:rPr>
        <w:t>a period of time</w:t>
      </w:r>
      <w:proofErr w:type="gramEnd"/>
      <w:r w:rsidRPr="00B31737">
        <w:rPr>
          <w:szCs w:val="22"/>
        </w:rPr>
        <w:t xml:space="preserve"> during which the item is expected, by its design, to work within its specified parameters. Life expectancy may not be directly related to calendar periods, but a combination of time,</w:t>
      </w:r>
      <w:r w:rsidRPr="00186C6D">
        <w:t xml:space="preserve"> </w:t>
      </w:r>
      <w:r w:rsidRPr="00B31737">
        <w:rPr>
          <w:szCs w:val="22"/>
        </w:rPr>
        <w:t>cycles</w:t>
      </w:r>
      <w:r w:rsidR="00772D47" w:rsidRPr="00B31737">
        <w:rPr>
          <w:szCs w:val="22"/>
        </w:rPr>
        <w:t>,</w:t>
      </w:r>
      <w:r w:rsidRPr="00B31737">
        <w:rPr>
          <w:szCs w:val="22"/>
        </w:rPr>
        <w:t xml:space="preserve"> usage</w:t>
      </w:r>
      <w:r w:rsidR="00772D47" w:rsidRPr="00B31737">
        <w:rPr>
          <w:szCs w:val="22"/>
        </w:rPr>
        <w:t xml:space="preserve"> and environmental conditions that may h</w:t>
      </w:r>
      <w:r w:rsidR="00EF2C53">
        <w:rPr>
          <w:szCs w:val="22"/>
        </w:rPr>
        <w:t>a</w:t>
      </w:r>
      <w:r w:rsidR="00772D47" w:rsidRPr="00B31737">
        <w:rPr>
          <w:szCs w:val="22"/>
        </w:rPr>
        <w:t>ve affected storage of the device</w:t>
      </w:r>
      <w:r w:rsidRPr="00B31737">
        <w:rPr>
          <w:szCs w:val="22"/>
        </w:rPr>
        <w:t xml:space="preserve">. Inspection intervals for most components are based on hours in operation which relates to the number of </w:t>
      </w:r>
      <w:proofErr w:type="gramStart"/>
      <w:r w:rsidRPr="00B31737">
        <w:rPr>
          <w:szCs w:val="22"/>
        </w:rPr>
        <w:t>stress</w:t>
      </w:r>
      <w:proofErr w:type="gramEnd"/>
      <w:r w:rsidRPr="00B31737">
        <w:rPr>
          <w:szCs w:val="22"/>
        </w:rPr>
        <w:t xml:space="preserve"> cycles the components have gone through.</w:t>
      </w:r>
    </w:p>
    <w:p w14:paraId="342272AC" w14:textId="77777777" w:rsidR="008256E2" w:rsidRPr="00B31737" w:rsidRDefault="008256E2" w:rsidP="00DC7B0B">
      <w:pPr>
        <w:pStyle w:val="ListBullet"/>
        <w:numPr>
          <w:ilvl w:val="0"/>
          <w:numId w:val="8"/>
        </w:numPr>
        <w:ind w:left="641" w:hanging="357"/>
        <w:rPr>
          <w:szCs w:val="22"/>
        </w:rPr>
      </w:pPr>
      <w:r w:rsidRPr="00B31737">
        <w:rPr>
          <w:szCs w:val="22"/>
        </w:rPr>
        <w:t>Many failures of components can be attributed to corrosion, wear, overloading, fatigue, or combination of these. Loose or missing fasteners, poor adjustment or inadequate lubrication can also contribute to failures. Items such as seals may have a reduced life when used infrequently due to lack of lubrication.</w:t>
      </w:r>
    </w:p>
    <w:p w14:paraId="289611D1" w14:textId="77777777" w:rsidR="008256E2" w:rsidRPr="00B31737" w:rsidRDefault="008256E2" w:rsidP="00DC7B0B">
      <w:pPr>
        <w:pStyle w:val="ListBullet"/>
        <w:numPr>
          <w:ilvl w:val="0"/>
          <w:numId w:val="8"/>
        </w:numPr>
        <w:ind w:left="641" w:hanging="357"/>
        <w:rPr>
          <w:szCs w:val="22"/>
        </w:rPr>
      </w:pPr>
      <w:r w:rsidRPr="00B31737">
        <w:rPr>
          <w:szCs w:val="22"/>
        </w:rPr>
        <w:t xml:space="preserve">It is essential to only operate the EWP within its rated capacity. A single instance of overloading can damage the EWP or lead to premature failure as overloading can reduce fatigue life. </w:t>
      </w:r>
    </w:p>
    <w:p w14:paraId="203656E5" w14:textId="77777777" w:rsidR="008256E2" w:rsidRPr="00B31737" w:rsidRDefault="008256E2" w:rsidP="00DC7B0B">
      <w:pPr>
        <w:pStyle w:val="ListBullet"/>
        <w:numPr>
          <w:ilvl w:val="0"/>
          <w:numId w:val="8"/>
        </w:numPr>
        <w:ind w:left="641" w:hanging="357"/>
        <w:rPr>
          <w:szCs w:val="22"/>
        </w:rPr>
      </w:pPr>
      <w:r w:rsidRPr="00B31737">
        <w:rPr>
          <w:szCs w:val="22"/>
        </w:rPr>
        <w:t>Road conditions and the distance travelled by vehicle mounted EWPs, or those that are transported on road, contribute to accelerated wear and tear of components.</w:t>
      </w:r>
    </w:p>
    <w:p w14:paraId="5FB04C1B" w14:textId="77777777" w:rsidR="008256E2" w:rsidRPr="00B31737" w:rsidRDefault="008256E2" w:rsidP="00DC7B0B">
      <w:pPr>
        <w:pStyle w:val="ListBullet"/>
        <w:numPr>
          <w:ilvl w:val="0"/>
          <w:numId w:val="8"/>
        </w:numPr>
        <w:ind w:left="641" w:hanging="357"/>
        <w:rPr>
          <w:szCs w:val="22"/>
        </w:rPr>
      </w:pPr>
      <w:r w:rsidRPr="00B31737">
        <w:rPr>
          <w:szCs w:val="22"/>
        </w:rPr>
        <w:t>Frequency of inspections may have to be increased when operating in harsh conditions, for example corrosive, dusty, hot or cold environments.</w:t>
      </w:r>
    </w:p>
    <w:p w14:paraId="09649B80" w14:textId="77777777" w:rsidR="008256E2" w:rsidRPr="00B31737" w:rsidRDefault="008256E2" w:rsidP="00DC7B0B">
      <w:pPr>
        <w:pStyle w:val="ListBullet"/>
        <w:numPr>
          <w:ilvl w:val="0"/>
          <w:numId w:val="8"/>
        </w:numPr>
        <w:ind w:left="641" w:hanging="357"/>
        <w:rPr>
          <w:szCs w:val="22"/>
        </w:rPr>
      </w:pPr>
      <w:r w:rsidRPr="00B31737">
        <w:rPr>
          <w:szCs w:val="22"/>
        </w:rPr>
        <w:t>Older EWPs and those that are used more intensively or subject to harsh operating environments should be inspected more frequently and some components may need replacing more frequently than recommended by the manufacturer.</w:t>
      </w:r>
    </w:p>
    <w:p w14:paraId="73AE425B" w14:textId="77777777" w:rsidR="008256E2" w:rsidRPr="00B31737" w:rsidRDefault="008256E2" w:rsidP="008256E2">
      <w:pPr>
        <w:tabs>
          <w:tab w:val="left" w:pos="6900"/>
        </w:tabs>
        <w:contextualSpacing w:val="0"/>
        <w:rPr>
          <w:szCs w:val="22"/>
        </w:rPr>
      </w:pPr>
      <w:r w:rsidRPr="00B31737">
        <w:rPr>
          <w:szCs w:val="22"/>
        </w:rPr>
        <w:t>If inspection requirements are not met, the EWP should not be used until the PCBU is satisfied that an inspection has been undertaken.</w:t>
      </w:r>
    </w:p>
    <w:p w14:paraId="7F349A7C" w14:textId="77777777" w:rsidR="008256E2" w:rsidRPr="00B31737" w:rsidRDefault="008256E2" w:rsidP="008256E2">
      <w:pPr>
        <w:tabs>
          <w:tab w:val="left" w:pos="6900"/>
        </w:tabs>
        <w:contextualSpacing w:val="0"/>
        <w:rPr>
          <w:szCs w:val="22"/>
        </w:rPr>
      </w:pPr>
      <w:r w:rsidRPr="00B31737">
        <w:rPr>
          <w:szCs w:val="22"/>
        </w:rPr>
        <w:t xml:space="preserve">Although it may not be necessary to inspect EWPs that are not being used, measures should be undertaken to protect the EWP from the environment during long term storage. Before returning the EWP to use, all safety and operating systems should be inspected and tested. </w:t>
      </w:r>
    </w:p>
    <w:p w14:paraId="201789F3" w14:textId="77777777" w:rsidR="008256E2" w:rsidRPr="00B31737" w:rsidRDefault="008256E2" w:rsidP="008256E2">
      <w:pPr>
        <w:tabs>
          <w:tab w:val="left" w:pos="6900"/>
        </w:tabs>
        <w:contextualSpacing w:val="0"/>
        <w:rPr>
          <w:szCs w:val="22"/>
        </w:rPr>
      </w:pPr>
      <w:r w:rsidRPr="00B31737">
        <w:rPr>
          <w:szCs w:val="22"/>
        </w:rPr>
        <w:t>You must ensure that any safety issues identified through an inspection are rectified and the EWP is safe for your workers to use before the EWP is used again.</w:t>
      </w:r>
    </w:p>
    <w:p w14:paraId="540E4AE7" w14:textId="77777777" w:rsidR="000211D9" w:rsidRPr="00582A3B" w:rsidRDefault="000211D9" w:rsidP="000211D9">
      <w:pPr>
        <w:pStyle w:val="SWAHeading3"/>
        <w:keepNext/>
      </w:pPr>
      <w:bookmarkStart w:id="102" w:name="_Toc55373206"/>
      <w:r w:rsidRPr="00582A3B">
        <w:t>What to inspect</w:t>
      </w:r>
      <w:bookmarkEnd w:id="102"/>
    </w:p>
    <w:p w14:paraId="655CF3DC" w14:textId="53C1FA82" w:rsidR="00F85F67" w:rsidRPr="00B31737" w:rsidRDefault="00F85F67" w:rsidP="00F85F67">
      <w:pPr>
        <w:tabs>
          <w:tab w:val="left" w:pos="6900"/>
        </w:tabs>
        <w:contextualSpacing w:val="0"/>
        <w:rPr>
          <w:szCs w:val="22"/>
        </w:rPr>
      </w:pPr>
      <w:r w:rsidRPr="00B31737">
        <w:rPr>
          <w:szCs w:val="22"/>
        </w:rPr>
        <w:t xml:space="preserve">Exactly what an inspection should include will depend on the type of inspection being undertaken. Inspections </w:t>
      </w:r>
      <w:r w:rsidR="00323884">
        <w:rPr>
          <w:szCs w:val="22"/>
        </w:rPr>
        <w:t>should</w:t>
      </w:r>
      <w:r w:rsidR="00323884" w:rsidRPr="00B31737">
        <w:rPr>
          <w:szCs w:val="22"/>
        </w:rPr>
        <w:t xml:space="preserve"> </w:t>
      </w:r>
      <w:r w:rsidRPr="00B31737">
        <w:rPr>
          <w:szCs w:val="22"/>
        </w:rPr>
        <w:t xml:space="preserve">cover critical components. </w:t>
      </w:r>
    </w:p>
    <w:p w14:paraId="3A04275F" w14:textId="77777777" w:rsidR="00F85F67" w:rsidRPr="00B31737" w:rsidRDefault="00F85F67" w:rsidP="00F85F67">
      <w:pPr>
        <w:tabs>
          <w:tab w:val="left" w:pos="6900"/>
        </w:tabs>
        <w:contextualSpacing w:val="0"/>
        <w:rPr>
          <w:szCs w:val="22"/>
        </w:rPr>
      </w:pPr>
      <w:r w:rsidRPr="00B31737">
        <w:rPr>
          <w:szCs w:val="22"/>
        </w:rPr>
        <w:t>‘Critical components’ are the plant components whose failure or malfunction may affect the health and safety of persons using the EWP or who are in its vicinity.</w:t>
      </w:r>
    </w:p>
    <w:p w14:paraId="4C67494B" w14:textId="34CC3595" w:rsidR="00F775DF" w:rsidRDefault="00F85F67" w:rsidP="00F85F67">
      <w:pPr>
        <w:tabs>
          <w:tab w:val="left" w:pos="6900"/>
        </w:tabs>
        <w:contextualSpacing w:val="0"/>
        <w:rPr>
          <w:szCs w:val="22"/>
        </w:rPr>
      </w:pPr>
      <w:r w:rsidRPr="00B31737">
        <w:rPr>
          <w:szCs w:val="22"/>
        </w:rPr>
        <w:t>Manufacturers normally provide recommendations for what an inspection should include, but if these are not available</w:t>
      </w:r>
      <w:r w:rsidR="007D2A39" w:rsidRPr="00B31737">
        <w:rPr>
          <w:szCs w:val="22"/>
        </w:rPr>
        <w:t xml:space="preserve"> or are inadequate</w:t>
      </w:r>
      <w:r w:rsidRPr="00B31737">
        <w:rPr>
          <w:szCs w:val="22"/>
        </w:rPr>
        <w:t>, recommendations should be developed by a competent person.</w:t>
      </w:r>
      <w:r w:rsidR="00E753BA" w:rsidRPr="00B31737">
        <w:rPr>
          <w:szCs w:val="22"/>
        </w:rPr>
        <w:t xml:space="preserve"> A competent person may refer to a published technical standard, such as AS2550.10</w:t>
      </w:r>
      <w:r w:rsidR="00DE53C1" w:rsidRPr="00B31737">
        <w:rPr>
          <w:szCs w:val="22"/>
        </w:rPr>
        <w:t>, for guidance.</w:t>
      </w:r>
    </w:p>
    <w:p w14:paraId="19305EDD" w14:textId="77777777" w:rsidR="00F775DF" w:rsidRDefault="00F775DF">
      <w:pPr>
        <w:spacing w:after="200" w:line="276" w:lineRule="auto"/>
        <w:contextualSpacing w:val="0"/>
        <w:rPr>
          <w:szCs w:val="22"/>
        </w:rPr>
      </w:pPr>
      <w:r>
        <w:rPr>
          <w:szCs w:val="22"/>
        </w:rPr>
        <w:br w:type="page"/>
      </w:r>
    </w:p>
    <w:p w14:paraId="31739DA9" w14:textId="77777777" w:rsidR="00F85F67" w:rsidRPr="00B31737" w:rsidRDefault="00F85F67" w:rsidP="00F85F67">
      <w:pPr>
        <w:tabs>
          <w:tab w:val="left" w:pos="6900"/>
        </w:tabs>
        <w:contextualSpacing w:val="0"/>
        <w:rPr>
          <w:szCs w:val="22"/>
        </w:rPr>
      </w:pPr>
      <w:r w:rsidRPr="00B31737">
        <w:rPr>
          <w:szCs w:val="22"/>
        </w:rPr>
        <w:lastRenderedPageBreak/>
        <w:t>Inspections may include:</w:t>
      </w:r>
    </w:p>
    <w:p w14:paraId="3B7426F3" w14:textId="77777777" w:rsidR="00F85F67" w:rsidRPr="00B31737" w:rsidRDefault="00F85F67" w:rsidP="00DC7B0B">
      <w:pPr>
        <w:pStyle w:val="ListBullet"/>
        <w:numPr>
          <w:ilvl w:val="0"/>
          <w:numId w:val="8"/>
        </w:numPr>
        <w:ind w:left="641" w:hanging="357"/>
        <w:rPr>
          <w:szCs w:val="22"/>
        </w:rPr>
      </w:pPr>
      <w:r w:rsidRPr="00B31737">
        <w:rPr>
          <w:szCs w:val="22"/>
        </w:rPr>
        <w:t>identifying any modifications to critical components or systems that deviate from the manufacturer’s specifications</w:t>
      </w:r>
    </w:p>
    <w:p w14:paraId="720707D9" w14:textId="77777777" w:rsidR="00F85F67" w:rsidRPr="00B31737" w:rsidRDefault="00F85F67" w:rsidP="00DC7B0B">
      <w:pPr>
        <w:pStyle w:val="ListBullet"/>
        <w:numPr>
          <w:ilvl w:val="0"/>
          <w:numId w:val="8"/>
        </w:numPr>
        <w:ind w:left="641" w:hanging="357"/>
        <w:rPr>
          <w:szCs w:val="22"/>
        </w:rPr>
      </w:pPr>
      <w:r w:rsidRPr="00B31737">
        <w:rPr>
          <w:szCs w:val="22"/>
        </w:rPr>
        <w:t>identifying worn parts</w:t>
      </w:r>
    </w:p>
    <w:p w14:paraId="12C50C4A" w14:textId="77777777" w:rsidR="00F85F67" w:rsidRPr="00B31737" w:rsidRDefault="00F85F67" w:rsidP="00DC7B0B">
      <w:pPr>
        <w:pStyle w:val="ListBullet"/>
        <w:numPr>
          <w:ilvl w:val="0"/>
          <w:numId w:val="8"/>
        </w:numPr>
        <w:ind w:left="641" w:hanging="357"/>
        <w:rPr>
          <w:szCs w:val="22"/>
        </w:rPr>
      </w:pPr>
      <w:r w:rsidRPr="00B31737">
        <w:rPr>
          <w:szCs w:val="22"/>
        </w:rPr>
        <w:t>identifying damage to items like tyres, structural components and hydraulic hoses</w:t>
      </w:r>
    </w:p>
    <w:p w14:paraId="2C75417C" w14:textId="77777777" w:rsidR="00F85F67" w:rsidRPr="00B31737" w:rsidRDefault="00F85F67" w:rsidP="00DC7B0B">
      <w:pPr>
        <w:pStyle w:val="ListBullet"/>
        <w:numPr>
          <w:ilvl w:val="0"/>
          <w:numId w:val="8"/>
        </w:numPr>
        <w:ind w:left="641" w:hanging="357"/>
        <w:rPr>
          <w:szCs w:val="22"/>
        </w:rPr>
      </w:pPr>
      <w:r w:rsidRPr="00B31737">
        <w:rPr>
          <w:szCs w:val="22"/>
        </w:rPr>
        <w:t>identifying abnormalities or defects—oils leaks, discolouration, cracks, unusual noises and vibrations</w:t>
      </w:r>
    </w:p>
    <w:p w14:paraId="295DFA48" w14:textId="77777777" w:rsidR="00F85F67" w:rsidRPr="00B31737" w:rsidRDefault="00F85F67" w:rsidP="00DC7B0B">
      <w:pPr>
        <w:pStyle w:val="ListBullet"/>
        <w:numPr>
          <w:ilvl w:val="0"/>
          <w:numId w:val="8"/>
        </w:numPr>
        <w:ind w:left="641" w:hanging="357"/>
        <w:rPr>
          <w:szCs w:val="22"/>
        </w:rPr>
      </w:pPr>
      <w:r w:rsidRPr="00B31737">
        <w:rPr>
          <w:szCs w:val="22"/>
        </w:rPr>
        <w:t>checking fluid levels and greasing</w:t>
      </w:r>
    </w:p>
    <w:p w14:paraId="15575388" w14:textId="77777777" w:rsidR="00F85F67" w:rsidRPr="00B31737" w:rsidRDefault="00F85F67" w:rsidP="00DC7B0B">
      <w:pPr>
        <w:pStyle w:val="ListBullet"/>
        <w:numPr>
          <w:ilvl w:val="0"/>
          <w:numId w:val="8"/>
        </w:numPr>
        <w:ind w:left="641" w:hanging="357"/>
        <w:rPr>
          <w:szCs w:val="22"/>
        </w:rPr>
      </w:pPr>
      <w:r w:rsidRPr="00B31737">
        <w:rPr>
          <w:szCs w:val="22"/>
        </w:rPr>
        <w:t>whether items or systems function as designed</w:t>
      </w:r>
    </w:p>
    <w:p w14:paraId="522C44CC" w14:textId="06BA9A8B" w:rsidR="00F85F67" w:rsidRPr="00B31737" w:rsidRDefault="00F85F67" w:rsidP="00DC7B0B">
      <w:pPr>
        <w:pStyle w:val="ListBullet"/>
        <w:numPr>
          <w:ilvl w:val="0"/>
          <w:numId w:val="8"/>
        </w:numPr>
        <w:ind w:left="641" w:hanging="357"/>
        <w:rPr>
          <w:szCs w:val="22"/>
        </w:rPr>
      </w:pPr>
      <w:proofErr w:type="gramStart"/>
      <w:r w:rsidRPr="00B31737">
        <w:rPr>
          <w:szCs w:val="22"/>
        </w:rPr>
        <w:t>making adjustments</w:t>
      </w:r>
      <w:proofErr w:type="gramEnd"/>
      <w:r w:rsidRPr="00B31737">
        <w:rPr>
          <w:szCs w:val="22"/>
        </w:rPr>
        <w:t xml:space="preserve"> </w:t>
      </w:r>
      <w:r w:rsidR="00E252A9" w:rsidRPr="00B31737">
        <w:rPr>
          <w:szCs w:val="22"/>
        </w:rPr>
        <w:t>within the manufacturer</w:t>
      </w:r>
      <w:r w:rsidR="00F2253B">
        <w:rPr>
          <w:szCs w:val="22"/>
        </w:rPr>
        <w:t>’</w:t>
      </w:r>
      <w:r w:rsidR="00E252A9" w:rsidRPr="00B31737">
        <w:rPr>
          <w:szCs w:val="22"/>
        </w:rPr>
        <w:t xml:space="preserve">s </w:t>
      </w:r>
      <w:r w:rsidR="00E753BA" w:rsidRPr="00B31737">
        <w:rPr>
          <w:szCs w:val="22"/>
        </w:rPr>
        <w:t xml:space="preserve">specifications, </w:t>
      </w:r>
      <w:r w:rsidRPr="00B31737">
        <w:rPr>
          <w:szCs w:val="22"/>
        </w:rPr>
        <w:t>as required</w:t>
      </w:r>
    </w:p>
    <w:p w14:paraId="07582F63" w14:textId="77777777" w:rsidR="00F85F67" w:rsidRPr="00B31737" w:rsidRDefault="00F85F67" w:rsidP="00DC7B0B">
      <w:pPr>
        <w:pStyle w:val="ListBullet"/>
        <w:numPr>
          <w:ilvl w:val="0"/>
          <w:numId w:val="8"/>
        </w:numPr>
        <w:ind w:left="641" w:hanging="357"/>
        <w:rPr>
          <w:szCs w:val="22"/>
        </w:rPr>
      </w:pPr>
      <w:r w:rsidRPr="00B31737">
        <w:rPr>
          <w:szCs w:val="22"/>
        </w:rPr>
        <w:t xml:space="preserve">replacing items or fluids as required manufacturers may recommend replacing some items after a certain </w:t>
      </w:r>
      <w:proofErr w:type="gramStart"/>
      <w:r w:rsidRPr="00B31737">
        <w:rPr>
          <w:szCs w:val="22"/>
        </w:rPr>
        <w:t>time period</w:t>
      </w:r>
      <w:proofErr w:type="gramEnd"/>
      <w:r w:rsidRPr="00B31737">
        <w:rPr>
          <w:szCs w:val="22"/>
        </w:rPr>
        <w:t xml:space="preserve"> or hours of use irrespective of the condition</w:t>
      </w:r>
    </w:p>
    <w:p w14:paraId="5D1EA44E" w14:textId="77777777" w:rsidR="00F85F67" w:rsidRPr="00B31737" w:rsidRDefault="00F85F67" w:rsidP="00DC7B0B">
      <w:pPr>
        <w:pStyle w:val="ListBullet"/>
        <w:numPr>
          <w:ilvl w:val="0"/>
          <w:numId w:val="8"/>
        </w:numPr>
        <w:ind w:left="641" w:hanging="357"/>
        <w:rPr>
          <w:szCs w:val="22"/>
        </w:rPr>
      </w:pPr>
      <w:r w:rsidRPr="00B31737">
        <w:rPr>
          <w:szCs w:val="22"/>
        </w:rPr>
        <w:t>identifying loose or missing components including safety critical fasteners</w:t>
      </w:r>
    </w:p>
    <w:p w14:paraId="7B923F24" w14:textId="77777777" w:rsidR="00F85F67" w:rsidRPr="00B31737" w:rsidRDefault="00F85F67" w:rsidP="00DC7B0B">
      <w:pPr>
        <w:pStyle w:val="ListBullet"/>
        <w:numPr>
          <w:ilvl w:val="0"/>
          <w:numId w:val="8"/>
        </w:numPr>
        <w:ind w:left="641" w:hanging="357"/>
        <w:rPr>
          <w:szCs w:val="22"/>
        </w:rPr>
      </w:pPr>
      <w:r w:rsidRPr="00B31737">
        <w:rPr>
          <w:szCs w:val="22"/>
        </w:rPr>
        <w:t>undertaking written assessment of continued safe use, taking account of past and possible future use</w:t>
      </w:r>
    </w:p>
    <w:p w14:paraId="348D3D1E" w14:textId="77777777" w:rsidR="00F85F67" w:rsidRPr="00B31737" w:rsidRDefault="00F85F67" w:rsidP="00DC7B0B">
      <w:pPr>
        <w:pStyle w:val="ListBullet"/>
        <w:numPr>
          <w:ilvl w:val="0"/>
          <w:numId w:val="8"/>
        </w:numPr>
        <w:ind w:left="641" w:hanging="357"/>
        <w:rPr>
          <w:szCs w:val="22"/>
        </w:rPr>
      </w:pPr>
      <w:r w:rsidRPr="00B31737">
        <w:rPr>
          <w:szCs w:val="22"/>
        </w:rPr>
        <w:t>checking for any insulation damage (insulated EWPs)</w:t>
      </w:r>
    </w:p>
    <w:p w14:paraId="296E7740" w14:textId="77777777" w:rsidR="00F85F67" w:rsidRPr="00B31737" w:rsidRDefault="00F85F67" w:rsidP="00DC7B0B">
      <w:pPr>
        <w:pStyle w:val="ListBullet"/>
        <w:numPr>
          <w:ilvl w:val="0"/>
          <w:numId w:val="8"/>
        </w:numPr>
        <w:ind w:left="641" w:hanging="357"/>
        <w:rPr>
          <w:szCs w:val="22"/>
        </w:rPr>
      </w:pPr>
      <w:r w:rsidRPr="00B31737">
        <w:rPr>
          <w:szCs w:val="22"/>
        </w:rPr>
        <w:t>whether any manufacturers’ recommended safety upgrades have been completed, and</w:t>
      </w:r>
    </w:p>
    <w:p w14:paraId="0DE19371" w14:textId="77777777" w:rsidR="00F85F67" w:rsidRPr="00B31737" w:rsidRDefault="00F85F67" w:rsidP="00DC7B0B">
      <w:pPr>
        <w:pStyle w:val="ListBullet"/>
        <w:numPr>
          <w:ilvl w:val="0"/>
          <w:numId w:val="8"/>
        </w:numPr>
        <w:ind w:left="641" w:hanging="357"/>
        <w:rPr>
          <w:szCs w:val="22"/>
        </w:rPr>
      </w:pPr>
      <w:r w:rsidRPr="00B31737">
        <w:rPr>
          <w:szCs w:val="22"/>
        </w:rPr>
        <w:t>whether data plates, placards and warning labels are in place and legible.</w:t>
      </w:r>
    </w:p>
    <w:p w14:paraId="21E20A94" w14:textId="77777777" w:rsidR="00F85F67" w:rsidRPr="00B31737" w:rsidRDefault="00F85F67" w:rsidP="00F85F67">
      <w:pPr>
        <w:tabs>
          <w:tab w:val="left" w:pos="6900"/>
        </w:tabs>
        <w:contextualSpacing w:val="0"/>
        <w:rPr>
          <w:szCs w:val="22"/>
        </w:rPr>
      </w:pPr>
      <w:r w:rsidRPr="00B31737">
        <w:rPr>
          <w:szCs w:val="22"/>
        </w:rPr>
        <w:t>You must ensure that any safety issues identified through an inspection are rectified and the EWP is safe for your workers to use, before the EWP is used again.</w:t>
      </w:r>
    </w:p>
    <w:p w14:paraId="26D953CB" w14:textId="77777777" w:rsidR="003F5A2B" w:rsidRPr="00582A3B" w:rsidRDefault="003F5A2B" w:rsidP="003F5A2B">
      <w:pPr>
        <w:pStyle w:val="SWAHeading3"/>
        <w:keepNext/>
      </w:pPr>
      <w:bookmarkStart w:id="103" w:name="_Toc55373207"/>
      <w:bookmarkStart w:id="104" w:name="_Hlk52968931"/>
      <w:r w:rsidRPr="00582A3B">
        <w:t>How to inspect</w:t>
      </w:r>
      <w:bookmarkEnd w:id="103"/>
    </w:p>
    <w:bookmarkEnd w:id="104"/>
    <w:p w14:paraId="7FC9CB10" w14:textId="77777777" w:rsidR="009A16ED" w:rsidRPr="00582A3B" w:rsidRDefault="009A16ED" w:rsidP="009A16ED">
      <w:pPr>
        <w:tabs>
          <w:tab w:val="left" w:pos="6900"/>
        </w:tabs>
        <w:contextualSpacing w:val="0"/>
      </w:pPr>
      <w:r w:rsidRPr="00582A3B">
        <w:t xml:space="preserve">Inspections may include simple visual observations, functional testing, testing or measuring against acceptance criteria and identifying defects like damage or corrosion. </w:t>
      </w:r>
    </w:p>
    <w:p w14:paraId="7B802ADB" w14:textId="77777777" w:rsidR="009A16ED" w:rsidRPr="00582A3B" w:rsidRDefault="009A16ED" w:rsidP="009A16ED">
      <w:pPr>
        <w:tabs>
          <w:tab w:val="left" w:pos="6900"/>
        </w:tabs>
        <w:contextualSpacing w:val="0"/>
      </w:pPr>
      <w:r w:rsidRPr="00582A3B">
        <w:t>One method of inspection is no less important or effective than the other. For example, a visual pre-operation inspection could detect a crack on a structural member, or an oil leak, in advance of a more comprehensive routine inspection. This could prevent further structural damage or an adverse safety outcome in the meantime.</w:t>
      </w:r>
    </w:p>
    <w:p w14:paraId="7EF9121C" w14:textId="77777777" w:rsidR="009A16ED" w:rsidRPr="00582A3B" w:rsidRDefault="009A16ED" w:rsidP="009A16ED">
      <w:pPr>
        <w:tabs>
          <w:tab w:val="left" w:pos="6900"/>
        </w:tabs>
        <w:contextualSpacing w:val="0"/>
      </w:pPr>
      <w:r w:rsidRPr="00582A3B">
        <w:t xml:space="preserve">However, some items can only be inspected after dismantling, such as pins, bushes, wear pads inside telescoping booms, or internal areas subject to corrosion including joints between fibreglass and steel, gearboxes and brakes. </w:t>
      </w:r>
    </w:p>
    <w:p w14:paraId="3438B46F" w14:textId="26DDC74E" w:rsidR="009A16ED" w:rsidRPr="00582A3B" w:rsidRDefault="009A16ED" w:rsidP="009A16ED">
      <w:pPr>
        <w:tabs>
          <w:tab w:val="left" w:pos="6900"/>
        </w:tabs>
        <w:contextualSpacing w:val="0"/>
      </w:pPr>
      <w:r w:rsidRPr="00582A3B">
        <w:t xml:space="preserve">With any form of inspection there should be supporting documentation or information to guide the </w:t>
      </w:r>
      <w:r w:rsidR="005038F2">
        <w:t>competent person</w:t>
      </w:r>
      <w:r w:rsidR="005038F2" w:rsidRPr="00582A3B">
        <w:t xml:space="preserve"> </w:t>
      </w:r>
      <w:r w:rsidRPr="00582A3B">
        <w:t xml:space="preserve">on how to inspect the item and how to confirm that the component is in a safe condition. </w:t>
      </w:r>
    </w:p>
    <w:p w14:paraId="52224C4F" w14:textId="5CBE5F46" w:rsidR="00D30F71" w:rsidRPr="00582A3B" w:rsidRDefault="00D30F71" w:rsidP="00D30F71">
      <w:pPr>
        <w:pStyle w:val="SWAHeading3"/>
        <w:keepNext/>
      </w:pPr>
      <w:bookmarkStart w:id="105" w:name="_Toc55373208"/>
      <w:r w:rsidRPr="00582A3B">
        <w:t>Who should undertake inspections</w:t>
      </w:r>
      <w:bookmarkEnd w:id="105"/>
    </w:p>
    <w:p w14:paraId="47D155C0" w14:textId="3A92C75C" w:rsidR="00F775DF" w:rsidRDefault="000D1281" w:rsidP="000D1281">
      <w:pPr>
        <w:tabs>
          <w:tab w:val="left" w:pos="6900"/>
        </w:tabs>
        <w:contextualSpacing w:val="0"/>
      </w:pPr>
      <w:r w:rsidRPr="00582A3B">
        <w:t>You must ensure inspections are undertaken by a person who is competent to do so. A competent person is a person who has the necessary knowledge and skills to carry out the task, acquired through qualification, training or experience.</w:t>
      </w:r>
    </w:p>
    <w:p w14:paraId="2BF6DCF4" w14:textId="77777777" w:rsidR="00F775DF" w:rsidRDefault="00F775DF">
      <w:pPr>
        <w:spacing w:after="200" w:line="276" w:lineRule="auto"/>
        <w:contextualSpacing w:val="0"/>
      </w:pPr>
      <w:r>
        <w:br w:type="page"/>
      </w:r>
    </w:p>
    <w:p w14:paraId="44D393C5" w14:textId="77777777" w:rsidR="000D1281" w:rsidRPr="00582A3B" w:rsidRDefault="000D1281" w:rsidP="000D1281">
      <w:pPr>
        <w:tabs>
          <w:tab w:val="left" w:pos="6900"/>
        </w:tabs>
        <w:contextualSpacing w:val="0"/>
      </w:pPr>
      <w:r w:rsidRPr="00582A3B">
        <w:lastRenderedPageBreak/>
        <w:t>The competent person overseeing the inspection should:</w:t>
      </w:r>
    </w:p>
    <w:p w14:paraId="03D8D16D" w14:textId="77777777" w:rsidR="000D1281" w:rsidRPr="000D1281" w:rsidRDefault="000D1281" w:rsidP="00DC7B0B">
      <w:pPr>
        <w:pStyle w:val="ListBullet"/>
        <w:numPr>
          <w:ilvl w:val="0"/>
          <w:numId w:val="8"/>
        </w:numPr>
        <w:ind w:left="641" w:hanging="357"/>
      </w:pPr>
      <w:r w:rsidRPr="000D1281">
        <w:t>have sufficient knowledge to oversee, where necessary, other competent persons undertaking related specialist work, understand their reports including whether they contain necessary information</w:t>
      </w:r>
    </w:p>
    <w:p w14:paraId="2FE6E272" w14:textId="77777777" w:rsidR="000D1281" w:rsidRPr="000D1281" w:rsidRDefault="000D1281" w:rsidP="00DC7B0B">
      <w:pPr>
        <w:pStyle w:val="ListBullet"/>
        <w:numPr>
          <w:ilvl w:val="0"/>
          <w:numId w:val="8"/>
        </w:numPr>
        <w:ind w:left="641" w:hanging="357"/>
      </w:pPr>
      <w:r w:rsidRPr="000D1281">
        <w:t>have sufficient knowledge of the requirements for the model being inspected so that the inspection can be undertaken as required, and</w:t>
      </w:r>
    </w:p>
    <w:p w14:paraId="4789EA75" w14:textId="77777777" w:rsidR="000D1281" w:rsidRPr="000D1281" w:rsidRDefault="000D1281" w:rsidP="00DC7B0B">
      <w:pPr>
        <w:pStyle w:val="ListBullet"/>
        <w:numPr>
          <w:ilvl w:val="0"/>
          <w:numId w:val="8"/>
        </w:numPr>
        <w:ind w:left="641" w:hanging="357"/>
      </w:pPr>
      <w:r w:rsidRPr="000D1281">
        <w:t xml:space="preserve">be aware of the relevant safety information including safety bulletins from the manufacturer and other safety publications. These should be incorporated into the inspection program and documented. </w:t>
      </w:r>
    </w:p>
    <w:p w14:paraId="10F46971" w14:textId="77777777" w:rsidR="000D1281" w:rsidRDefault="000D1281" w:rsidP="000D1281">
      <w:pPr>
        <w:tabs>
          <w:tab w:val="left" w:pos="6900"/>
        </w:tabs>
        <w:contextualSpacing w:val="0"/>
      </w:pPr>
      <w:r w:rsidRPr="00582A3B">
        <w:t>A competent person must be able to demonstrate that they possess these attributes.</w:t>
      </w:r>
    </w:p>
    <w:bookmarkStart w:id="106" w:name="_Toc55373209"/>
    <w:bookmarkStart w:id="107" w:name="_Toc180664791"/>
    <w:p w14:paraId="19E063DE" w14:textId="463352AD" w:rsidR="00DF64DE" w:rsidRPr="00524AA9" w:rsidRDefault="00FA46E1" w:rsidP="00DF64DE">
      <w:pPr>
        <w:pStyle w:val="SWAHeading2"/>
      </w:pPr>
      <w:r>
        <w:fldChar w:fldCharType="begin"/>
      </w:r>
      <w:r w:rsidR="001E5121">
        <w:instrText>HYPERLINK "C:\\Users\\RP3043\\AppData\\Local\\Microsoft\\Windows\\INetCache\\Content.Outlook\\9LGAHVAO\\A risk assessment must be conducted to determine any impacts on design registration, potential safety hazards, or changes to EWP operation"</w:instrText>
      </w:r>
      <w:r>
        <w:fldChar w:fldCharType="separate"/>
      </w:r>
      <w:bookmarkStart w:id="108" w:name="_Toc216095000"/>
      <w:r w:rsidR="0078538F" w:rsidRPr="00C37AB7">
        <w:t>6.2</w:t>
      </w:r>
      <w:r w:rsidR="0078538F" w:rsidRPr="00C37AB7">
        <w:tab/>
      </w:r>
      <w:r w:rsidR="00DF64DE" w:rsidRPr="00C37AB7">
        <w:t>Inspection types</w:t>
      </w:r>
      <w:bookmarkEnd w:id="106"/>
      <w:bookmarkEnd w:id="107"/>
      <w:bookmarkEnd w:id="108"/>
      <w:r>
        <w:fldChar w:fldCharType="end"/>
      </w:r>
    </w:p>
    <w:p w14:paraId="67C86783" w14:textId="77777777" w:rsidR="00664E15" w:rsidRPr="00582A3B" w:rsidRDefault="00664E15" w:rsidP="00664E15">
      <w:pPr>
        <w:tabs>
          <w:tab w:val="left" w:pos="6900"/>
        </w:tabs>
        <w:contextualSpacing w:val="0"/>
      </w:pPr>
      <w:r w:rsidRPr="00582A3B">
        <w:t>Generally, the following types of inspections should be undertaken:</w:t>
      </w:r>
    </w:p>
    <w:p w14:paraId="0E380C7F" w14:textId="77777777" w:rsidR="00664E15" w:rsidRPr="00582A3B" w:rsidRDefault="00664E15" w:rsidP="007D03D2">
      <w:pPr>
        <w:pStyle w:val="ListBullet"/>
        <w:numPr>
          <w:ilvl w:val="0"/>
          <w:numId w:val="10"/>
        </w:numPr>
      </w:pPr>
      <w:r w:rsidRPr="00582A3B">
        <w:t>pre-operational inspection</w:t>
      </w:r>
    </w:p>
    <w:p w14:paraId="174419F0" w14:textId="77777777" w:rsidR="00664E15" w:rsidRPr="00582A3B" w:rsidRDefault="00664E15" w:rsidP="007D03D2">
      <w:pPr>
        <w:pStyle w:val="ListBullet"/>
        <w:numPr>
          <w:ilvl w:val="0"/>
          <w:numId w:val="10"/>
        </w:numPr>
      </w:pPr>
      <w:r w:rsidRPr="00582A3B">
        <w:t xml:space="preserve">routine inspection </w:t>
      </w:r>
    </w:p>
    <w:p w14:paraId="2AA3CFB3" w14:textId="77777777" w:rsidR="00664E15" w:rsidRPr="00582A3B" w:rsidRDefault="00664E15" w:rsidP="007D03D2">
      <w:pPr>
        <w:pStyle w:val="ListBullet"/>
        <w:numPr>
          <w:ilvl w:val="0"/>
          <w:numId w:val="10"/>
        </w:numPr>
      </w:pPr>
      <w:r w:rsidRPr="00582A3B">
        <w:t>periodic inspection, and</w:t>
      </w:r>
    </w:p>
    <w:p w14:paraId="6963D2C0" w14:textId="77777777" w:rsidR="00664E15" w:rsidRPr="00582A3B" w:rsidRDefault="00664E15" w:rsidP="007D03D2">
      <w:pPr>
        <w:pStyle w:val="ListBullet"/>
        <w:numPr>
          <w:ilvl w:val="0"/>
          <w:numId w:val="10"/>
        </w:numPr>
      </w:pPr>
      <w:r w:rsidRPr="00582A3B">
        <w:t>major inspection.</w:t>
      </w:r>
    </w:p>
    <w:p w14:paraId="7982A256" w14:textId="77777777" w:rsidR="00972035" w:rsidRPr="00582A3B" w:rsidRDefault="00972035" w:rsidP="00972035">
      <w:pPr>
        <w:pStyle w:val="SWAHeading3"/>
        <w:keepNext/>
      </w:pPr>
      <w:bookmarkStart w:id="109" w:name="_Toc55373210"/>
      <w:r w:rsidRPr="00582A3B">
        <w:t>Pre-operational inspection</w:t>
      </w:r>
      <w:bookmarkEnd w:id="109"/>
    </w:p>
    <w:p w14:paraId="0163C53A" w14:textId="7C9E050D" w:rsidR="00174C1B" w:rsidRPr="00B31737" w:rsidRDefault="00174C1B" w:rsidP="00174C1B">
      <w:pPr>
        <w:tabs>
          <w:tab w:val="left" w:pos="6900"/>
        </w:tabs>
        <w:contextualSpacing w:val="0"/>
        <w:rPr>
          <w:szCs w:val="22"/>
        </w:rPr>
      </w:pPr>
      <w:r w:rsidRPr="00B31737">
        <w:rPr>
          <w:szCs w:val="22"/>
        </w:rPr>
        <w:t>Pre-operational inspections are generally visual inspections and functional verification. These should be conducted at the beginning of each</w:t>
      </w:r>
      <w:r w:rsidR="00824643" w:rsidRPr="00B31737">
        <w:rPr>
          <w:szCs w:val="22"/>
        </w:rPr>
        <w:t xml:space="preserve"> use</w:t>
      </w:r>
      <w:r w:rsidRPr="00B31737">
        <w:rPr>
          <w:szCs w:val="22"/>
        </w:rPr>
        <w:t xml:space="preserve"> for obvious faults (anomalies) and to confirm the EWP’s correct functioning of controls and travel limits. These inspections should also include detection of damage, tyre pressures, fluid levels and leaks.</w:t>
      </w:r>
    </w:p>
    <w:p w14:paraId="6B91F611" w14:textId="0CFFC38C" w:rsidR="00174C1B" w:rsidRPr="00B31737" w:rsidRDefault="00174C1B" w:rsidP="00174C1B">
      <w:pPr>
        <w:tabs>
          <w:tab w:val="left" w:pos="6900"/>
        </w:tabs>
        <w:contextualSpacing w:val="0"/>
        <w:rPr>
          <w:szCs w:val="22"/>
        </w:rPr>
      </w:pPr>
      <w:r w:rsidRPr="00B31737">
        <w:rPr>
          <w:szCs w:val="22"/>
        </w:rPr>
        <w:t xml:space="preserve">Pre-operational inspections must be undertaken by a </w:t>
      </w:r>
      <w:hyperlink w:anchor="Glossary" w:history="1">
        <w:r w:rsidRPr="00C05B72">
          <w:rPr>
            <w:rStyle w:val="Hyperlink"/>
            <w:szCs w:val="22"/>
          </w:rPr>
          <w:t>competent person</w:t>
        </w:r>
      </w:hyperlink>
      <w:r w:rsidRPr="00B31737">
        <w:rPr>
          <w:szCs w:val="22"/>
        </w:rPr>
        <w:t xml:space="preserve"> familiar with the operation of the </w:t>
      </w:r>
      <w:proofErr w:type="gramStart"/>
      <w:r w:rsidRPr="00B31737">
        <w:rPr>
          <w:szCs w:val="22"/>
        </w:rPr>
        <w:t>particular model</w:t>
      </w:r>
      <w:proofErr w:type="gramEnd"/>
      <w:r w:rsidRPr="00B31737">
        <w:rPr>
          <w:szCs w:val="22"/>
        </w:rPr>
        <w:t xml:space="preserve"> of EWP, for instance the EWP’s operator.</w:t>
      </w:r>
    </w:p>
    <w:p w14:paraId="5999ECA0" w14:textId="799B9264" w:rsidR="00174C1B" w:rsidRPr="00B31737" w:rsidRDefault="00174C1B" w:rsidP="00174C1B">
      <w:pPr>
        <w:tabs>
          <w:tab w:val="left" w:pos="6900"/>
        </w:tabs>
        <w:contextualSpacing w:val="0"/>
        <w:rPr>
          <w:szCs w:val="22"/>
        </w:rPr>
      </w:pPr>
      <w:r w:rsidRPr="00B31737">
        <w:rPr>
          <w:szCs w:val="22"/>
        </w:rPr>
        <w:t xml:space="preserve">A list of typical items to be inspected during pre-operational inspections is included in Appendix </w:t>
      </w:r>
      <w:r w:rsidR="003D1D60" w:rsidRPr="00B31737">
        <w:rPr>
          <w:szCs w:val="22"/>
        </w:rPr>
        <w:t>B</w:t>
      </w:r>
      <w:r w:rsidRPr="00B31737">
        <w:rPr>
          <w:szCs w:val="22"/>
        </w:rPr>
        <w:t xml:space="preserve"> This is not an exhaustive list. The items to be inspected should be based on manufacturer’s recommendations, where available.</w:t>
      </w:r>
    </w:p>
    <w:p w14:paraId="0117A4A6" w14:textId="77777777" w:rsidR="00174C1B" w:rsidRPr="00582A3B" w:rsidRDefault="00174C1B" w:rsidP="00174C1B">
      <w:pPr>
        <w:tabs>
          <w:tab w:val="left" w:pos="6900"/>
        </w:tabs>
        <w:contextualSpacing w:val="0"/>
      </w:pPr>
      <w:r w:rsidRPr="00B31737">
        <w:rPr>
          <w:szCs w:val="22"/>
        </w:rPr>
        <w:t>You must ensure that any safety issues identified through an inspection are rectified and the EWP is safe for your workers to use, before the EWP is used again</w:t>
      </w:r>
      <w:r w:rsidRPr="00582A3B">
        <w:t>.</w:t>
      </w:r>
    </w:p>
    <w:p w14:paraId="72F2F3CF" w14:textId="77777777" w:rsidR="00584306" w:rsidRPr="00582A3B" w:rsidRDefault="00584306" w:rsidP="00584306">
      <w:pPr>
        <w:pStyle w:val="SWAHeading3"/>
        <w:keepNext/>
      </w:pPr>
      <w:bookmarkStart w:id="110" w:name="_Toc55373211"/>
      <w:r w:rsidRPr="00582A3B">
        <w:t>Routine inspection</w:t>
      </w:r>
      <w:bookmarkEnd w:id="110"/>
    </w:p>
    <w:p w14:paraId="7739F7D3" w14:textId="5534C306" w:rsidR="009840CC" w:rsidRPr="00B31737" w:rsidRDefault="009840CC" w:rsidP="00225014">
      <w:pPr>
        <w:tabs>
          <w:tab w:val="left" w:pos="6900"/>
        </w:tabs>
        <w:contextualSpacing w:val="0"/>
        <w:rPr>
          <w:szCs w:val="22"/>
        </w:rPr>
      </w:pPr>
      <w:r w:rsidRPr="00B31737">
        <w:rPr>
          <w:szCs w:val="22"/>
        </w:rPr>
        <w:t xml:space="preserve">Routine inspections are normally based on </w:t>
      </w:r>
      <w:r w:rsidR="00824643" w:rsidRPr="00B31737">
        <w:rPr>
          <w:szCs w:val="22"/>
        </w:rPr>
        <w:t xml:space="preserve">time or </w:t>
      </w:r>
      <w:r w:rsidRPr="00B31737">
        <w:rPr>
          <w:szCs w:val="22"/>
        </w:rPr>
        <w:t>usage and must be undertaken in accordance with manufacturer’s recommendations, if any. Routine inspections should be carried out at least every three months unless the EWP is not in</w:t>
      </w:r>
      <w:r w:rsidR="00A610F2" w:rsidRPr="00B31737">
        <w:rPr>
          <w:szCs w:val="22"/>
        </w:rPr>
        <w:t xml:space="preserve"> </w:t>
      </w:r>
      <w:r w:rsidRPr="00B31737">
        <w:rPr>
          <w:szCs w:val="22"/>
        </w:rPr>
        <w:t>service.</w:t>
      </w:r>
      <w:r w:rsidRPr="00B31737" w:rsidDel="0024174F">
        <w:rPr>
          <w:szCs w:val="22"/>
        </w:rPr>
        <w:t xml:space="preserve"> </w:t>
      </w:r>
    </w:p>
    <w:p w14:paraId="05E55357" w14:textId="77777777" w:rsidR="009840CC" w:rsidRPr="00B31737" w:rsidRDefault="009840CC" w:rsidP="00225014">
      <w:pPr>
        <w:tabs>
          <w:tab w:val="left" w:pos="6900"/>
        </w:tabs>
        <w:contextualSpacing w:val="0"/>
        <w:rPr>
          <w:szCs w:val="22"/>
        </w:rPr>
      </w:pPr>
      <w:r w:rsidRPr="00B31737">
        <w:rPr>
          <w:szCs w:val="22"/>
        </w:rPr>
        <w:t>Routine inspections generally involve:</w:t>
      </w:r>
    </w:p>
    <w:p w14:paraId="49BAE37B" w14:textId="77777777" w:rsidR="009840CC" w:rsidRPr="00B31737" w:rsidRDefault="009840CC" w:rsidP="00DC7B0B">
      <w:pPr>
        <w:pStyle w:val="ListBullet"/>
        <w:numPr>
          <w:ilvl w:val="0"/>
          <w:numId w:val="8"/>
        </w:numPr>
        <w:ind w:left="641" w:hanging="357"/>
        <w:rPr>
          <w:szCs w:val="22"/>
        </w:rPr>
      </w:pPr>
      <w:r w:rsidRPr="00B31737">
        <w:rPr>
          <w:szCs w:val="22"/>
        </w:rPr>
        <w:t>dismantling some components to enable proper inspections</w:t>
      </w:r>
    </w:p>
    <w:p w14:paraId="21B5CC56" w14:textId="77777777" w:rsidR="009840CC" w:rsidRPr="00B31737" w:rsidRDefault="009840CC" w:rsidP="00DC7B0B">
      <w:pPr>
        <w:pStyle w:val="ListBullet"/>
        <w:numPr>
          <w:ilvl w:val="0"/>
          <w:numId w:val="8"/>
        </w:numPr>
        <w:ind w:left="641" w:hanging="357"/>
        <w:rPr>
          <w:szCs w:val="22"/>
        </w:rPr>
      </w:pPr>
      <w:r w:rsidRPr="00B31737">
        <w:rPr>
          <w:szCs w:val="22"/>
        </w:rPr>
        <w:t>removing covers of certain items</w:t>
      </w:r>
    </w:p>
    <w:p w14:paraId="566CD33C" w14:textId="77777777" w:rsidR="009840CC" w:rsidRPr="00B31737" w:rsidRDefault="009840CC" w:rsidP="00DC7B0B">
      <w:pPr>
        <w:pStyle w:val="ListBullet"/>
        <w:numPr>
          <w:ilvl w:val="0"/>
          <w:numId w:val="8"/>
        </w:numPr>
        <w:ind w:left="641" w:hanging="357"/>
        <w:rPr>
          <w:szCs w:val="22"/>
        </w:rPr>
      </w:pPr>
      <w:r w:rsidRPr="00B31737">
        <w:rPr>
          <w:szCs w:val="22"/>
        </w:rPr>
        <w:t>review of logbook entries, for example, quality of previous records, identification of issues relating to pre-operational inspections or reasons for abnormal repairs</w:t>
      </w:r>
    </w:p>
    <w:p w14:paraId="27F09664" w14:textId="77777777" w:rsidR="009840CC" w:rsidRPr="00B31737" w:rsidRDefault="009840CC" w:rsidP="00DC7B0B">
      <w:pPr>
        <w:pStyle w:val="ListBullet"/>
        <w:numPr>
          <w:ilvl w:val="0"/>
          <w:numId w:val="8"/>
        </w:numPr>
        <w:ind w:left="641" w:hanging="357"/>
        <w:rPr>
          <w:szCs w:val="22"/>
        </w:rPr>
      </w:pPr>
      <w:r w:rsidRPr="00B31737">
        <w:rPr>
          <w:szCs w:val="22"/>
        </w:rPr>
        <w:t>availability of operator’s manuals</w:t>
      </w:r>
    </w:p>
    <w:p w14:paraId="53C63BE4" w14:textId="77777777" w:rsidR="009840CC" w:rsidRPr="00B31737" w:rsidRDefault="009840CC" w:rsidP="00DC7B0B">
      <w:pPr>
        <w:pStyle w:val="ListBullet"/>
        <w:numPr>
          <w:ilvl w:val="0"/>
          <w:numId w:val="8"/>
        </w:numPr>
        <w:ind w:left="641" w:hanging="357"/>
        <w:rPr>
          <w:szCs w:val="22"/>
        </w:rPr>
      </w:pPr>
      <w:r w:rsidRPr="00B31737">
        <w:rPr>
          <w:szCs w:val="22"/>
        </w:rPr>
        <w:t>condition of signage and decals</w:t>
      </w:r>
    </w:p>
    <w:p w14:paraId="76F47131" w14:textId="77777777" w:rsidR="009840CC" w:rsidRPr="00B31737" w:rsidRDefault="009840CC" w:rsidP="00DC7B0B">
      <w:pPr>
        <w:pStyle w:val="ListBullet"/>
        <w:numPr>
          <w:ilvl w:val="0"/>
          <w:numId w:val="8"/>
        </w:numPr>
        <w:ind w:left="641" w:hanging="357"/>
        <w:rPr>
          <w:szCs w:val="22"/>
        </w:rPr>
      </w:pPr>
      <w:r w:rsidRPr="00B31737">
        <w:rPr>
          <w:szCs w:val="22"/>
        </w:rPr>
        <w:lastRenderedPageBreak/>
        <w:t>lubrication and necessary adjustments</w:t>
      </w:r>
    </w:p>
    <w:p w14:paraId="1AA75D10" w14:textId="77777777" w:rsidR="009840CC" w:rsidRPr="00B31737" w:rsidRDefault="009840CC" w:rsidP="00DC7B0B">
      <w:pPr>
        <w:pStyle w:val="ListBullet"/>
        <w:numPr>
          <w:ilvl w:val="0"/>
          <w:numId w:val="8"/>
        </w:numPr>
        <w:ind w:left="641" w:hanging="357"/>
        <w:rPr>
          <w:szCs w:val="22"/>
        </w:rPr>
      </w:pPr>
      <w:r w:rsidRPr="00B31737">
        <w:rPr>
          <w:szCs w:val="22"/>
        </w:rPr>
        <w:t>function testing, and</w:t>
      </w:r>
    </w:p>
    <w:p w14:paraId="21A9F6D2" w14:textId="77777777" w:rsidR="009840CC" w:rsidRPr="00B31737" w:rsidRDefault="009840CC" w:rsidP="00DC7B0B">
      <w:pPr>
        <w:pStyle w:val="ListBullet"/>
        <w:numPr>
          <w:ilvl w:val="0"/>
          <w:numId w:val="8"/>
        </w:numPr>
        <w:ind w:left="641" w:hanging="357"/>
        <w:rPr>
          <w:szCs w:val="22"/>
        </w:rPr>
      </w:pPr>
      <w:r w:rsidRPr="00B31737">
        <w:rPr>
          <w:szCs w:val="22"/>
        </w:rPr>
        <w:t>torque checking (critical fasteners).</w:t>
      </w:r>
    </w:p>
    <w:p w14:paraId="106E9F1F" w14:textId="77777777" w:rsidR="009840CC" w:rsidRPr="00B31737" w:rsidRDefault="009840CC" w:rsidP="00225014">
      <w:pPr>
        <w:tabs>
          <w:tab w:val="left" w:pos="6900"/>
        </w:tabs>
        <w:contextualSpacing w:val="0"/>
        <w:rPr>
          <w:szCs w:val="22"/>
        </w:rPr>
      </w:pPr>
      <w:r w:rsidRPr="00B31737">
        <w:rPr>
          <w:szCs w:val="22"/>
        </w:rPr>
        <w:t>You should ensure the competent person provides a written inspection report.</w:t>
      </w:r>
    </w:p>
    <w:p w14:paraId="7EDB3103" w14:textId="54824CD1" w:rsidR="009840CC" w:rsidRPr="00B31737" w:rsidRDefault="009840CC" w:rsidP="00225014">
      <w:pPr>
        <w:tabs>
          <w:tab w:val="left" w:pos="6900"/>
        </w:tabs>
        <w:contextualSpacing w:val="0"/>
        <w:rPr>
          <w:szCs w:val="22"/>
        </w:rPr>
      </w:pPr>
      <w:r w:rsidRPr="00B31737">
        <w:rPr>
          <w:szCs w:val="22"/>
        </w:rPr>
        <w:t xml:space="preserve">A list of typical items to be inspected during routine inspections is included in Appendix </w:t>
      </w:r>
      <w:r w:rsidR="003D1D60" w:rsidRPr="00B31737">
        <w:rPr>
          <w:szCs w:val="22"/>
        </w:rPr>
        <w:t>C</w:t>
      </w:r>
      <w:r w:rsidRPr="00B31737">
        <w:rPr>
          <w:szCs w:val="22"/>
        </w:rPr>
        <w:t>. This is not an exhaustive list. The items to be inspected should be based on manufacturer’s recommendations, where available.</w:t>
      </w:r>
    </w:p>
    <w:p w14:paraId="39F44E9B" w14:textId="77777777" w:rsidR="009840CC" w:rsidRPr="00582A3B" w:rsidRDefault="009840CC" w:rsidP="00225014">
      <w:pPr>
        <w:tabs>
          <w:tab w:val="left" w:pos="6900"/>
        </w:tabs>
        <w:contextualSpacing w:val="0"/>
      </w:pPr>
      <w:r w:rsidRPr="00582A3B">
        <w:t>You must ensure that any safety issues identified through an inspection are rectified and the EWP is safe for your workers to use, before the EWP is used again.</w:t>
      </w:r>
    </w:p>
    <w:p w14:paraId="2DBB402A" w14:textId="77777777" w:rsidR="00BF3A03" w:rsidRPr="00582A3B" w:rsidRDefault="00BF3A03" w:rsidP="00BF3A03">
      <w:pPr>
        <w:pStyle w:val="SWAHeading3"/>
        <w:keepNext/>
      </w:pPr>
      <w:bookmarkStart w:id="111" w:name="_Toc55373212"/>
      <w:r w:rsidRPr="00582A3B">
        <w:t>Periodic inspection</w:t>
      </w:r>
      <w:bookmarkEnd w:id="111"/>
    </w:p>
    <w:p w14:paraId="4DAF9AE3" w14:textId="1F0512B1" w:rsidR="00511AA0" w:rsidRPr="00B31737" w:rsidRDefault="00511AA0" w:rsidP="00511AA0">
      <w:pPr>
        <w:tabs>
          <w:tab w:val="left" w:pos="6900"/>
        </w:tabs>
        <w:contextualSpacing w:val="0"/>
        <w:rPr>
          <w:szCs w:val="22"/>
        </w:rPr>
      </w:pPr>
      <w:r w:rsidRPr="00B31737">
        <w:rPr>
          <w:szCs w:val="22"/>
        </w:rPr>
        <w:t xml:space="preserve">Periodic inspections are based on intervals of usage in hours subject to a maximum </w:t>
      </w:r>
      <w:proofErr w:type="gramStart"/>
      <w:r w:rsidRPr="00B31737">
        <w:rPr>
          <w:szCs w:val="22"/>
        </w:rPr>
        <w:t>time period</w:t>
      </w:r>
      <w:proofErr w:type="gramEnd"/>
      <w:r w:rsidRPr="00B31737">
        <w:rPr>
          <w:szCs w:val="22"/>
        </w:rPr>
        <w:t>, typically one year. Periodic inspections must be undertaken at least annually, unless otherwise recommended by the manufacturer</w:t>
      </w:r>
      <w:r w:rsidR="00824643" w:rsidRPr="00B31737">
        <w:rPr>
          <w:szCs w:val="22"/>
        </w:rPr>
        <w:t xml:space="preserve"> or </w:t>
      </w:r>
      <w:hyperlink w:anchor="Glossary" w:history="1">
        <w:r w:rsidR="00824643" w:rsidRPr="00C05B72">
          <w:rPr>
            <w:rStyle w:val="Hyperlink"/>
            <w:szCs w:val="22"/>
          </w:rPr>
          <w:t>competent person</w:t>
        </w:r>
      </w:hyperlink>
      <w:r w:rsidRPr="00B31737">
        <w:rPr>
          <w:szCs w:val="22"/>
        </w:rPr>
        <w:t>.</w:t>
      </w:r>
    </w:p>
    <w:p w14:paraId="64D5CD28" w14:textId="77777777" w:rsidR="00511AA0" w:rsidRPr="00B31737" w:rsidRDefault="00511AA0" w:rsidP="00511AA0">
      <w:pPr>
        <w:tabs>
          <w:tab w:val="left" w:pos="6900"/>
        </w:tabs>
        <w:contextualSpacing w:val="0"/>
        <w:rPr>
          <w:szCs w:val="22"/>
        </w:rPr>
      </w:pPr>
      <w:r w:rsidRPr="00B31737">
        <w:rPr>
          <w:szCs w:val="22"/>
        </w:rPr>
        <w:t>Components that are recommended to be inspected at intervals of more than 12 months, and which usually require a greater level of intervention, must be inspected at intervals recommended by the manufacturer, where available, or otherwise at intervals recommended by a competent person.</w:t>
      </w:r>
    </w:p>
    <w:p w14:paraId="792C5770" w14:textId="4A90D693" w:rsidR="00511AA0" w:rsidRPr="00B31737" w:rsidRDefault="00511AA0" w:rsidP="00511AA0">
      <w:pPr>
        <w:tabs>
          <w:tab w:val="left" w:pos="6900"/>
        </w:tabs>
        <w:contextualSpacing w:val="0"/>
        <w:rPr>
          <w:szCs w:val="22"/>
        </w:rPr>
      </w:pPr>
      <w:r w:rsidRPr="00B31737">
        <w:rPr>
          <w:szCs w:val="22"/>
        </w:rPr>
        <w:t xml:space="preserve">A list of typical items to be checked during periodic inspections is given in Appendix </w:t>
      </w:r>
      <w:r w:rsidR="003D1D60" w:rsidRPr="00B31737">
        <w:rPr>
          <w:szCs w:val="22"/>
        </w:rPr>
        <w:t>D</w:t>
      </w:r>
      <w:r w:rsidRPr="00B31737">
        <w:rPr>
          <w:szCs w:val="22"/>
        </w:rPr>
        <w:t>. This is not an exhaustive list. The items to be inspected should be based on manufacturer’s recommendations, where available.</w:t>
      </w:r>
    </w:p>
    <w:p w14:paraId="352350B6" w14:textId="77777777" w:rsidR="00511AA0" w:rsidRPr="00B31737" w:rsidRDefault="00511AA0" w:rsidP="00511AA0">
      <w:pPr>
        <w:tabs>
          <w:tab w:val="left" w:pos="6900"/>
        </w:tabs>
        <w:contextualSpacing w:val="0"/>
        <w:rPr>
          <w:szCs w:val="22"/>
        </w:rPr>
      </w:pPr>
      <w:r w:rsidRPr="00B31737">
        <w:rPr>
          <w:szCs w:val="22"/>
        </w:rPr>
        <w:t>You must ensure that any safety issues identified through an inspection are rectified and the EWP is safe for your workers to use, before the EWP is used again.</w:t>
      </w:r>
    </w:p>
    <w:p w14:paraId="208EF52D" w14:textId="77777777" w:rsidR="00017E4C" w:rsidRPr="00582A3B" w:rsidRDefault="00017E4C" w:rsidP="00017E4C">
      <w:pPr>
        <w:pStyle w:val="SWAHeading3"/>
        <w:keepNext/>
      </w:pPr>
      <w:bookmarkStart w:id="112" w:name="_Toc55373213"/>
      <w:r w:rsidRPr="00582A3B">
        <w:t>Major inspections</w:t>
      </w:r>
      <w:bookmarkEnd w:id="112"/>
    </w:p>
    <w:p w14:paraId="6BA57D3C" w14:textId="77777777" w:rsidR="00A525AA" w:rsidRPr="00B31737" w:rsidRDefault="00A525AA" w:rsidP="00A525AA">
      <w:pPr>
        <w:tabs>
          <w:tab w:val="left" w:pos="6900"/>
        </w:tabs>
        <w:contextualSpacing w:val="0"/>
        <w:rPr>
          <w:szCs w:val="22"/>
        </w:rPr>
      </w:pPr>
      <w:r w:rsidRPr="00B31737">
        <w:rPr>
          <w:szCs w:val="22"/>
        </w:rPr>
        <w:t>EWPs should be subjected to a major inspection for continued safe use after 10 years of service, and every 5 years thereafter.</w:t>
      </w:r>
    </w:p>
    <w:p w14:paraId="46C247E7" w14:textId="77777777" w:rsidR="00A525AA" w:rsidRPr="00B31737" w:rsidRDefault="00A525AA" w:rsidP="00A525AA">
      <w:pPr>
        <w:tabs>
          <w:tab w:val="left" w:pos="6900"/>
        </w:tabs>
        <w:contextualSpacing w:val="0"/>
        <w:rPr>
          <w:szCs w:val="22"/>
        </w:rPr>
      </w:pPr>
      <w:r w:rsidRPr="00B31737">
        <w:rPr>
          <w:szCs w:val="22"/>
        </w:rPr>
        <w:t>EWPs should also be subjected to a major inspection if:</w:t>
      </w:r>
    </w:p>
    <w:p w14:paraId="264D5258" w14:textId="77777777" w:rsidR="00A525AA" w:rsidRPr="00B31737" w:rsidRDefault="00A525AA" w:rsidP="00DC7B0B">
      <w:pPr>
        <w:pStyle w:val="ListBullet"/>
        <w:numPr>
          <w:ilvl w:val="0"/>
          <w:numId w:val="8"/>
        </w:numPr>
        <w:ind w:left="641" w:hanging="357"/>
        <w:rPr>
          <w:szCs w:val="22"/>
        </w:rPr>
      </w:pPr>
      <w:r w:rsidRPr="00B31737">
        <w:rPr>
          <w:szCs w:val="22"/>
        </w:rPr>
        <w:t>the manufacturer recommends that it is due for a major inspection at earlier intervals</w:t>
      </w:r>
    </w:p>
    <w:p w14:paraId="7F5CC33F" w14:textId="77777777" w:rsidR="00A525AA" w:rsidRPr="00B31737" w:rsidRDefault="00A525AA" w:rsidP="00DC7B0B">
      <w:pPr>
        <w:pStyle w:val="ListBullet"/>
        <w:numPr>
          <w:ilvl w:val="0"/>
          <w:numId w:val="8"/>
        </w:numPr>
        <w:ind w:left="641" w:hanging="357"/>
        <w:rPr>
          <w:szCs w:val="22"/>
        </w:rPr>
      </w:pPr>
      <w:r w:rsidRPr="00B31737">
        <w:rPr>
          <w:szCs w:val="22"/>
        </w:rPr>
        <w:t>the EWP is to be recommissioned or imported, and the previous operating records are not available</w:t>
      </w:r>
    </w:p>
    <w:p w14:paraId="24BB3A74" w14:textId="77777777" w:rsidR="00A525AA" w:rsidRPr="00B31737" w:rsidRDefault="00A525AA" w:rsidP="00DC7B0B">
      <w:pPr>
        <w:pStyle w:val="ListBullet"/>
        <w:numPr>
          <w:ilvl w:val="0"/>
          <w:numId w:val="8"/>
        </w:numPr>
        <w:ind w:left="641" w:hanging="357"/>
        <w:rPr>
          <w:szCs w:val="22"/>
        </w:rPr>
      </w:pPr>
      <w:r w:rsidRPr="00B31737">
        <w:rPr>
          <w:szCs w:val="22"/>
        </w:rPr>
        <w:t>the EWP is to be recommissioned or imported, and is designed or built to an unknown technical standard—in which case a design review should also be undertaken to ascertain whether the design meets minimum legislative requirements</w:t>
      </w:r>
    </w:p>
    <w:p w14:paraId="3DBE43A4" w14:textId="642AAE65" w:rsidR="00A525AA" w:rsidRPr="00B31737" w:rsidRDefault="00A525AA" w:rsidP="00DC7B0B">
      <w:pPr>
        <w:pStyle w:val="ListBullet"/>
        <w:numPr>
          <w:ilvl w:val="0"/>
          <w:numId w:val="8"/>
        </w:numPr>
        <w:ind w:left="641" w:hanging="357"/>
        <w:rPr>
          <w:szCs w:val="22"/>
        </w:rPr>
      </w:pPr>
      <w:r w:rsidRPr="00B31737">
        <w:rPr>
          <w:szCs w:val="22"/>
        </w:rPr>
        <w:t xml:space="preserve">modifications have been made to the EWP which could impact </w:t>
      </w:r>
      <w:r w:rsidR="002F30AD" w:rsidRPr="00B31737">
        <w:rPr>
          <w:szCs w:val="22"/>
        </w:rPr>
        <w:t>health and</w:t>
      </w:r>
      <w:r w:rsidRPr="00B31737">
        <w:rPr>
          <w:szCs w:val="22"/>
        </w:rPr>
        <w:t xml:space="preserve"> safety</w:t>
      </w:r>
      <w:r w:rsidR="00D83E55" w:rsidRPr="00B31737">
        <w:rPr>
          <w:szCs w:val="22"/>
        </w:rPr>
        <w:t>, and</w:t>
      </w:r>
    </w:p>
    <w:p w14:paraId="4735B9B4" w14:textId="77777777" w:rsidR="00A525AA" w:rsidRPr="00B31737" w:rsidRDefault="00A525AA" w:rsidP="00DC7B0B">
      <w:pPr>
        <w:pStyle w:val="ListBullet"/>
        <w:numPr>
          <w:ilvl w:val="0"/>
          <w:numId w:val="8"/>
        </w:numPr>
        <w:ind w:left="641" w:hanging="357"/>
        <w:rPr>
          <w:szCs w:val="22"/>
        </w:rPr>
      </w:pPr>
      <w:r w:rsidRPr="00B31737">
        <w:rPr>
          <w:szCs w:val="22"/>
        </w:rPr>
        <w:t>the EWP has suffered damage that could compromise critical components or functions, or</w:t>
      </w:r>
    </w:p>
    <w:p w14:paraId="73220109" w14:textId="77777777" w:rsidR="00A525AA" w:rsidRPr="00B31737" w:rsidRDefault="00A525AA" w:rsidP="00DC7B0B">
      <w:pPr>
        <w:pStyle w:val="ListBullet"/>
        <w:numPr>
          <w:ilvl w:val="0"/>
          <w:numId w:val="8"/>
        </w:numPr>
        <w:ind w:left="641" w:hanging="357"/>
        <w:rPr>
          <w:szCs w:val="22"/>
        </w:rPr>
      </w:pPr>
      <w:r w:rsidRPr="00B31737">
        <w:rPr>
          <w:szCs w:val="22"/>
        </w:rPr>
        <w:t>a competent person recommends it due to issues identified during other inspections.</w:t>
      </w:r>
    </w:p>
    <w:p w14:paraId="7A8E9D84" w14:textId="77777777" w:rsidR="00A525AA" w:rsidRPr="00B31737" w:rsidRDefault="00A525AA" w:rsidP="00A525AA">
      <w:pPr>
        <w:tabs>
          <w:tab w:val="left" w:pos="6900"/>
        </w:tabs>
        <w:contextualSpacing w:val="0"/>
        <w:rPr>
          <w:szCs w:val="22"/>
        </w:rPr>
      </w:pPr>
      <w:r w:rsidRPr="00B31737">
        <w:rPr>
          <w:szCs w:val="22"/>
        </w:rPr>
        <w:t xml:space="preserve">Major inspections are not a substitute for other types of inspections but should be additional. Components subjected to </w:t>
      </w:r>
      <w:proofErr w:type="gramStart"/>
      <w:r w:rsidRPr="00B31737">
        <w:rPr>
          <w:szCs w:val="22"/>
        </w:rPr>
        <w:t>a large number of</w:t>
      </w:r>
      <w:proofErr w:type="gramEnd"/>
      <w:r w:rsidRPr="00B31737">
        <w:rPr>
          <w:szCs w:val="22"/>
        </w:rPr>
        <w:t xml:space="preserve"> stress cycles, such as structural members, require shorter inspection intervals. These components should be inspected during pre</w:t>
      </w:r>
      <w:r w:rsidRPr="00B31737">
        <w:rPr>
          <w:szCs w:val="22"/>
        </w:rPr>
        <w:noBreakHyphen/>
        <w:t>operational, routine and periodic inspections and not left until the major inspection.</w:t>
      </w:r>
    </w:p>
    <w:p w14:paraId="4C3DDCD8" w14:textId="77777777" w:rsidR="00A525AA" w:rsidRPr="00B31737" w:rsidRDefault="00A525AA" w:rsidP="00A525AA">
      <w:pPr>
        <w:tabs>
          <w:tab w:val="left" w:pos="6900"/>
        </w:tabs>
        <w:contextualSpacing w:val="0"/>
        <w:rPr>
          <w:szCs w:val="22"/>
        </w:rPr>
      </w:pPr>
      <w:r w:rsidRPr="00B31737">
        <w:rPr>
          <w:szCs w:val="22"/>
        </w:rPr>
        <w:lastRenderedPageBreak/>
        <w:t>The major inspection should involve:</w:t>
      </w:r>
    </w:p>
    <w:p w14:paraId="7C4E291A" w14:textId="77777777" w:rsidR="00A525AA" w:rsidRPr="00B31737" w:rsidRDefault="00A525AA" w:rsidP="00DC7B0B">
      <w:pPr>
        <w:pStyle w:val="ListBullet"/>
        <w:numPr>
          <w:ilvl w:val="0"/>
          <w:numId w:val="8"/>
        </w:numPr>
        <w:ind w:left="641" w:hanging="357"/>
        <w:rPr>
          <w:szCs w:val="22"/>
        </w:rPr>
      </w:pPr>
      <w:r w:rsidRPr="00B31737">
        <w:rPr>
          <w:szCs w:val="22"/>
        </w:rPr>
        <w:t>dismantling and examination of critical components (inspection of certain components may require a complete strip down and removal of grease and corrosion), and</w:t>
      </w:r>
    </w:p>
    <w:p w14:paraId="5D8BB418" w14:textId="77777777" w:rsidR="00A525AA" w:rsidRPr="00B31737" w:rsidRDefault="00A525AA" w:rsidP="00DC7B0B">
      <w:pPr>
        <w:pStyle w:val="ListBullet"/>
        <w:numPr>
          <w:ilvl w:val="0"/>
          <w:numId w:val="8"/>
        </w:numPr>
        <w:ind w:left="641" w:hanging="357"/>
        <w:rPr>
          <w:szCs w:val="22"/>
        </w:rPr>
      </w:pPr>
      <w:r w:rsidRPr="00B31737">
        <w:rPr>
          <w:szCs w:val="22"/>
        </w:rPr>
        <w:t>assessment and recording of the serviceability of each component or assembly.</w:t>
      </w:r>
    </w:p>
    <w:p w14:paraId="5388DB0D" w14:textId="77777777" w:rsidR="00A525AA" w:rsidRPr="00B31737" w:rsidRDefault="00A525AA" w:rsidP="00A525AA">
      <w:pPr>
        <w:tabs>
          <w:tab w:val="left" w:pos="6900"/>
        </w:tabs>
        <w:contextualSpacing w:val="0"/>
        <w:rPr>
          <w:szCs w:val="22"/>
        </w:rPr>
      </w:pPr>
      <w:r w:rsidRPr="00B31737">
        <w:rPr>
          <w:szCs w:val="22"/>
        </w:rPr>
        <w:t>A list of typical items to be checked is given in Appendix F. This is not an exhaustive list. The items to be inspected should be based on manufacturer’s recommendations, where available.</w:t>
      </w:r>
    </w:p>
    <w:p w14:paraId="444875DD" w14:textId="77777777" w:rsidR="00A525AA" w:rsidRPr="00582A3B" w:rsidRDefault="00A525AA" w:rsidP="00A525AA">
      <w:pPr>
        <w:tabs>
          <w:tab w:val="left" w:pos="6900"/>
        </w:tabs>
        <w:contextualSpacing w:val="0"/>
      </w:pPr>
      <w:r w:rsidRPr="00582A3B">
        <w:t>You must ensure that any safety issues identified through an inspection are rectified and the EWP is safe for your workers to use and before the EWP is used again.</w:t>
      </w:r>
    </w:p>
    <w:p w14:paraId="008600DA" w14:textId="791FD0DA" w:rsidR="009A5267" w:rsidRPr="00712CDB" w:rsidRDefault="0078538F" w:rsidP="009A5267">
      <w:pPr>
        <w:pStyle w:val="SWAHeading2"/>
      </w:pPr>
      <w:bookmarkStart w:id="113" w:name="_Toc55373215"/>
      <w:bookmarkStart w:id="114" w:name="_Toc180664792"/>
      <w:bookmarkStart w:id="115" w:name="_Toc216095001"/>
      <w:r>
        <w:t>6.3</w:t>
      </w:r>
      <w:r>
        <w:tab/>
      </w:r>
      <w:r w:rsidR="009A5267" w:rsidRPr="00712CDB">
        <w:t xml:space="preserve">Monitoring </w:t>
      </w:r>
      <w:r w:rsidR="009A5267">
        <w:t>and</w:t>
      </w:r>
      <w:r w:rsidR="009A5267" w:rsidRPr="00712CDB">
        <w:t xml:space="preserve"> testing</w:t>
      </w:r>
      <w:bookmarkEnd w:id="113"/>
      <w:bookmarkEnd w:id="114"/>
      <w:bookmarkEnd w:id="115"/>
    </w:p>
    <w:p w14:paraId="128AC8CD" w14:textId="77777777" w:rsidR="00B745A7" w:rsidRPr="00B31737" w:rsidRDefault="00B745A7" w:rsidP="00B745A7">
      <w:pPr>
        <w:tabs>
          <w:tab w:val="left" w:pos="6900"/>
        </w:tabs>
        <w:contextualSpacing w:val="0"/>
        <w:rPr>
          <w:szCs w:val="22"/>
        </w:rPr>
      </w:pPr>
      <w:r w:rsidRPr="00B31737">
        <w:rPr>
          <w:szCs w:val="22"/>
        </w:rPr>
        <w:t xml:space="preserve">In addition to pre-operational, routine and periodic inspections, EWPs should be monitored closely and tested against the manufacturer’s specifications or any relevant technical standards. </w:t>
      </w:r>
    </w:p>
    <w:p w14:paraId="714613DF" w14:textId="7FB3E34B" w:rsidR="00B745A7" w:rsidRPr="00B31737" w:rsidRDefault="00B745A7" w:rsidP="00B745A7">
      <w:pPr>
        <w:tabs>
          <w:tab w:val="left" w:pos="6900"/>
        </w:tabs>
        <w:contextualSpacing w:val="0"/>
        <w:rPr>
          <w:szCs w:val="22"/>
        </w:rPr>
      </w:pPr>
      <w:r w:rsidRPr="00B31737">
        <w:rPr>
          <w:szCs w:val="22"/>
        </w:rPr>
        <w:t xml:space="preserve">You must ensure any monitoring and testing of the EWPs is carried out by a </w:t>
      </w:r>
      <w:hyperlink w:anchor="Glossary" w:history="1">
        <w:r w:rsidRPr="00C05B72">
          <w:rPr>
            <w:rStyle w:val="Hyperlink"/>
            <w:szCs w:val="22"/>
          </w:rPr>
          <w:t>competent person.</w:t>
        </w:r>
      </w:hyperlink>
    </w:p>
    <w:p w14:paraId="0D2291D8" w14:textId="77777777" w:rsidR="00CA4041" w:rsidRPr="00582A3B" w:rsidRDefault="00CA4041" w:rsidP="00CA4041">
      <w:pPr>
        <w:pStyle w:val="SWAHeading3"/>
        <w:keepNext/>
      </w:pPr>
      <w:bookmarkStart w:id="116" w:name="_Toc55373216"/>
      <w:r w:rsidRPr="00582A3B">
        <w:t>Condition monitoring</w:t>
      </w:r>
      <w:bookmarkEnd w:id="116"/>
    </w:p>
    <w:p w14:paraId="200797E2" w14:textId="77777777" w:rsidR="000D3D51" w:rsidRPr="00582A3B" w:rsidRDefault="000D3D51" w:rsidP="000D3D51">
      <w:pPr>
        <w:tabs>
          <w:tab w:val="left" w:pos="6900"/>
        </w:tabs>
        <w:contextualSpacing w:val="0"/>
      </w:pPr>
      <w:r w:rsidRPr="00582A3B">
        <w:t>Condition monitoring is the monitoring of a parameter, such as vibration or temperature. Changes to the magnitude of a parameter may indicate the condition of the item has worsened, while an analysis of data trends can assist in preventative maintenance scheduling.</w:t>
      </w:r>
    </w:p>
    <w:p w14:paraId="5E5A81C8" w14:textId="77777777" w:rsidR="000D3D51" w:rsidRPr="00582A3B" w:rsidRDefault="000D3D51" w:rsidP="000D3D51">
      <w:pPr>
        <w:tabs>
          <w:tab w:val="left" w:pos="6900"/>
        </w:tabs>
        <w:contextualSpacing w:val="0"/>
      </w:pPr>
      <w:r w:rsidRPr="00582A3B">
        <w:t>Examples of condition monitoring include:</w:t>
      </w:r>
    </w:p>
    <w:p w14:paraId="5131B6D6" w14:textId="54714423" w:rsidR="000D3D51" w:rsidRPr="000D3D51" w:rsidRDefault="000D3D51" w:rsidP="00DC7B0B">
      <w:pPr>
        <w:pStyle w:val="ListBullet"/>
        <w:numPr>
          <w:ilvl w:val="0"/>
          <w:numId w:val="8"/>
        </w:numPr>
        <w:ind w:left="641" w:hanging="357"/>
      </w:pPr>
      <w:r w:rsidRPr="000D3D51">
        <w:t>Testing engine</w:t>
      </w:r>
      <w:r w:rsidR="00B92DF1">
        <w:t xml:space="preserve"> and</w:t>
      </w:r>
      <w:r w:rsidRPr="000D3D51">
        <w:t xml:space="preserve"> gearbox </w:t>
      </w:r>
      <w:r w:rsidR="00F80E7E">
        <w:t xml:space="preserve">oil </w:t>
      </w:r>
      <w:r w:rsidRPr="000D3D51">
        <w:t xml:space="preserve">or hydraulic oil for metal particles to determine the condition of the mating parts. This information can be used to help schedule maintenance before the </w:t>
      </w:r>
      <w:r w:rsidR="00F80E7E">
        <w:t>component</w:t>
      </w:r>
      <w:r w:rsidR="00F80E7E" w:rsidRPr="000D3D51">
        <w:t xml:space="preserve"> </w:t>
      </w:r>
      <w:r w:rsidRPr="000D3D51">
        <w:t>suffers a failure.</w:t>
      </w:r>
    </w:p>
    <w:p w14:paraId="7B402022" w14:textId="77777777" w:rsidR="000D3D51" w:rsidRPr="000D3D51" w:rsidRDefault="000D3D51" w:rsidP="00DC7B0B">
      <w:pPr>
        <w:pStyle w:val="ListBullet"/>
        <w:numPr>
          <w:ilvl w:val="0"/>
          <w:numId w:val="8"/>
        </w:numPr>
        <w:ind w:left="641" w:hanging="357"/>
      </w:pPr>
      <w:r w:rsidRPr="000D3D51">
        <w:t>Trends of vibration characteristics of bearings measured periodically to predict the remaining life of the item or if it is misaligned.</w:t>
      </w:r>
    </w:p>
    <w:p w14:paraId="661DA3DF" w14:textId="77777777" w:rsidR="000D3D51" w:rsidRPr="00582A3B" w:rsidRDefault="000D3D51" w:rsidP="000D3D51">
      <w:pPr>
        <w:tabs>
          <w:tab w:val="left" w:pos="6900"/>
        </w:tabs>
        <w:contextualSpacing w:val="0"/>
      </w:pPr>
      <w:r w:rsidRPr="00582A3B">
        <w:t>It may not be reasonably practicable to use condition monitoring in all situations.</w:t>
      </w:r>
    </w:p>
    <w:p w14:paraId="1639A5AC" w14:textId="77777777" w:rsidR="00D6104E" w:rsidRPr="00582A3B" w:rsidRDefault="00D6104E" w:rsidP="00D6104E">
      <w:pPr>
        <w:pStyle w:val="SWAHeading3"/>
        <w:keepNext/>
      </w:pPr>
      <w:bookmarkStart w:id="117" w:name="_Toc55373217"/>
      <w:r w:rsidRPr="00582A3B">
        <w:t>Non-destructive testing</w:t>
      </w:r>
      <w:bookmarkEnd w:id="117"/>
    </w:p>
    <w:p w14:paraId="48EF2190" w14:textId="77777777" w:rsidR="006951FF" w:rsidRPr="00582A3B" w:rsidRDefault="006951FF" w:rsidP="006951FF">
      <w:pPr>
        <w:tabs>
          <w:tab w:val="left" w:pos="6900"/>
        </w:tabs>
        <w:contextualSpacing w:val="0"/>
      </w:pPr>
      <w:r w:rsidRPr="00582A3B">
        <w:t>Non-destructive testing (NDT) is a method of testing that includes ultrasonics, magnetic particle testing, acoustic or radiography that can be used to supplement other inspection techniques, for example visual inspection. NDT is used when:</w:t>
      </w:r>
    </w:p>
    <w:p w14:paraId="18E75D5E" w14:textId="77777777" w:rsidR="006951FF" w:rsidRPr="006951FF" w:rsidRDefault="006951FF" w:rsidP="00DC7B0B">
      <w:pPr>
        <w:pStyle w:val="ListBullet"/>
        <w:numPr>
          <w:ilvl w:val="0"/>
          <w:numId w:val="8"/>
        </w:numPr>
        <w:ind w:left="641" w:hanging="357"/>
      </w:pPr>
      <w:r w:rsidRPr="006951FF">
        <w:t>detecting cracks in welds and parent metal of welded components</w:t>
      </w:r>
    </w:p>
    <w:p w14:paraId="7EF5A0A2" w14:textId="77777777" w:rsidR="006951FF" w:rsidRPr="006951FF" w:rsidRDefault="006951FF" w:rsidP="00DC7B0B">
      <w:pPr>
        <w:pStyle w:val="ListBullet"/>
        <w:numPr>
          <w:ilvl w:val="0"/>
          <w:numId w:val="8"/>
        </w:numPr>
        <w:ind w:left="641" w:hanging="357"/>
      </w:pPr>
      <w:r w:rsidRPr="006951FF">
        <w:t>detecting cracks in fibreglass (insulated) booms</w:t>
      </w:r>
    </w:p>
    <w:p w14:paraId="30205D9D" w14:textId="77777777" w:rsidR="006951FF" w:rsidRPr="006951FF" w:rsidRDefault="006951FF" w:rsidP="00DC7B0B">
      <w:pPr>
        <w:pStyle w:val="ListBullet"/>
        <w:numPr>
          <w:ilvl w:val="0"/>
          <w:numId w:val="8"/>
        </w:numPr>
        <w:ind w:left="641" w:hanging="357"/>
      </w:pPr>
      <w:r w:rsidRPr="006951FF">
        <w:t>measuring the wall thickness of components subject to corrosion or wear, and</w:t>
      </w:r>
    </w:p>
    <w:p w14:paraId="64B42620" w14:textId="77777777" w:rsidR="006951FF" w:rsidRPr="006951FF" w:rsidRDefault="006951FF" w:rsidP="00DC7B0B">
      <w:pPr>
        <w:pStyle w:val="ListBullet"/>
        <w:numPr>
          <w:ilvl w:val="0"/>
          <w:numId w:val="8"/>
        </w:numPr>
        <w:ind w:left="641" w:hanging="357"/>
      </w:pPr>
      <w:r w:rsidRPr="006951FF">
        <w:t>detecting cracks in pins and shafts subject to fatigue—particularly where there is a change in the geometry of, for example, the pin or shaft that may result in stress concentrations.</w:t>
      </w:r>
    </w:p>
    <w:p w14:paraId="6E278E83" w14:textId="77777777" w:rsidR="006951FF" w:rsidRPr="00582A3B" w:rsidRDefault="006951FF" w:rsidP="006951FF">
      <w:pPr>
        <w:tabs>
          <w:tab w:val="left" w:pos="6900"/>
        </w:tabs>
        <w:contextualSpacing w:val="0"/>
      </w:pPr>
      <w:r w:rsidRPr="00582A3B">
        <w:t xml:space="preserve">Not all NDT techniques are suitable in every situation. </w:t>
      </w:r>
    </w:p>
    <w:p w14:paraId="7E931F36" w14:textId="77777777" w:rsidR="006951FF" w:rsidRPr="00582A3B" w:rsidRDefault="006951FF" w:rsidP="006951FF">
      <w:pPr>
        <w:tabs>
          <w:tab w:val="left" w:pos="6900"/>
        </w:tabs>
        <w:contextualSpacing w:val="0"/>
      </w:pPr>
      <w:r w:rsidRPr="00582A3B">
        <w:lastRenderedPageBreak/>
        <w:t>NDT does not replace other types of inspections, for example looking for cracks during pre-operational or routine inspections.</w:t>
      </w:r>
    </w:p>
    <w:p w14:paraId="586A79B5" w14:textId="77777777" w:rsidR="00CB07DF" w:rsidRDefault="006951FF" w:rsidP="006951FF">
      <w:pPr>
        <w:tabs>
          <w:tab w:val="left" w:pos="6900"/>
        </w:tabs>
        <w:contextualSpacing w:val="0"/>
      </w:pPr>
      <w:r w:rsidRPr="00582A3B">
        <w:t xml:space="preserve">Before performing NDT, it is important to establish the purpose of the testing. A competent person should identify the critical components and areas, the appropriate technique for testing, any test restrictions (for example lack of access, surface discontinuity due to poor weld profile, cutting or grinding), and the criteria for accepting an item as ‘safe’. </w:t>
      </w:r>
    </w:p>
    <w:p w14:paraId="6D2162E9" w14:textId="34D7DDF3" w:rsidR="006951FF" w:rsidRPr="00582A3B" w:rsidRDefault="006951FF" w:rsidP="006951FF">
      <w:pPr>
        <w:tabs>
          <w:tab w:val="left" w:pos="6900"/>
        </w:tabs>
        <w:contextualSpacing w:val="0"/>
      </w:pPr>
      <w:r w:rsidRPr="00582A3B">
        <w:t xml:space="preserve">Test restrictions should be remedied to allow for less restricted testing, if possible. The competent person who undertakes the NDT should record the results of every inspection performed. </w:t>
      </w:r>
    </w:p>
    <w:p w14:paraId="34DC6E12" w14:textId="77777777" w:rsidR="006951FF" w:rsidRPr="00582A3B" w:rsidRDefault="006951FF" w:rsidP="006951FF">
      <w:pPr>
        <w:tabs>
          <w:tab w:val="left" w:pos="6900"/>
        </w:tabs>
        <w:contextualSpacing w:val="0"/>
      </w:pPr>
      <w:r w:rsidRPr="00582A3B">
        <w:t>NDT should also form part of the quality assurance process, which is commonly known as qualification of a repair, when appropriate.</w:t>
      </w:r>
    </w:p>
    <w:p w14:paraId="006DA549" w14:textId="08F95450" w:rsidR="00836923" w:rsidRDefault="0078538F" w:rsidP="00836923">
      <w:pPr>
        <w:pStyle w:val="SWAHeading2"/>
      </w:pPr>
      <w:bookmarkStart w:id="118" w:name="_Toc55373218"/>
      <w:bookmarkStart w:id="119" w:name="_Toc180664793"/>
      <w:bookmarkStart w:id="120" w:name="_Toc216095002"/>
      <w:r>
        <w:t>6.4</w:t>
      </w:r>
      <w:r>
        <w:tab/>
      </w:r>
      <w:r w:rsidR="00836923">
        <w:t>Recordkeeping and reporting</w:t>
      </w:r>
      <w:bookmarkEnd w:id="118"/>
      <w:bookmarkEnd w:id="119"/>
      <w:bookmarkEnd w:id="120"/>
    </w:p>
    <w:p w14:paraId="171F543B" w14:textId="77777777" w:rsidR="006D79C2" w:rsidRPr="00B31737" w:rsidRDefault="006D79C2" w:rsidP="006D79C2">
      <w:pPr>
        <w:tabs>
          <w:tab w:val="left" w:pos="6900"/>
        </w:tabs>
        <w:contextualSpacing w:val="0"/>
        <w:rPr>
          <w:szCs w:val="22"/>
        </w:rPr>
      </w:pPr>
      <w:r w:rsidRPr="00B31737">
        <w:rPr>
          <w:szCs w:val="22"/>
        </w:rPr>
        <w:t>Detailed records of inspection, testing and maintenance must be kept for the period that the EWP is used or until you relinquish control of the EWP. Records should:</w:t>
      </w:r>
    </w:p>
    <w:p w14:paraId="27EF0E63" w14:textId="07B9FE35" w:rsidR="006D79C2" w:rsidRDefault="006D79C2" w:rsidP="00DC7B0B">
      <w:pPr>
        <w:pStyle w:val="ListBullet"/>
        <w:numPr>
          <w:ilvl w:val="0"/>
          <w:numId w:val="8"/>
        </w:numPr>
        <w:ind w:left="641" w:hanging="357"/>
        <w:rPr>
          <w:szCs w:val="22"/>
        </w:rPr>
      </w:pPr>
      <w:r w:rsidRPr="00B31737">
        <w:rPr>
          <w:szCs w:val="22"/>
        </w:rPr>
        <w:t>demonstrate the PCBU has complied with their duties, particularly if the EWP was involved in an incident</w:t>
      </w:r>
    </w:p>
    <w:p w14:paraId="446BCD56" w14:textId="2F1A13FE" w:rsidR="00323884" w:rsidRPr="00B31737" w:rsidRDefault="00323884" w:rsidP="00DC7B0B">
      <w:pPr>
        <w:pStyle w:val="ListBullet"/>
        <w:numPr>
          <w:ilvl w:val="0"/>
          <w:numId w:val="8"/>
        </w:numPr>
        <w:ind w:left="641" w:hanging="357"/>
        <w:rPr>
          <w:szCs w:val="22"/>
        </w:rPr>
      </w:pPr>
      <w:r>
        <w:rPr>
          <w:szCs w:val="22"/>
        </w:rPr>
        <w:t xml:space="preserve">demonstrate that the plant is design registered </w:t>
      </w:r>
    </w:p>
    <w:p w14:paraId="1907B339" w14:textId="77777777" w:rsidR="006D79C2" w:rsidRPr="00B31737" w:rsidRDefault="006D79C2" w:rsidP="00DC7B0B">
      <w:pPr>
        <w:pStyle w:val="ListBullet"/>
        <w:numPr>
          <w:ilvl w:val="0"/>
          <w:numId w:val="8"/>
        </w:numPr>
        <w:ind w:left="641" w:hanging="357"/>
        <w:rPr>
          <w:szCs w:val="22"/>
        </w:rPr>
      </w:pPr>
      <w:r w:rsidRPr="00B31737">
        <w:rPr>
          <w:szCs w:val="22"/>
        </w:rPr>
        <w:t>determine the trends and causes of premature or unusual failures</w:t>
      </w:r>
    </w:p>
    <w:p w14:paraId="57736194" w14:textId="77777777" w:rsidR="006D79C2" w:rsidRPr="00B31737" w:rsidRDefault="006D79C2" w:rsidP="00DC7B0B">
      <w:pPr>
        <w:pStyle w:val="ListBullet"/>
        <w:numPr>
          <w:ilvl w:val="0"/>
          <w:numId w:val="8"/>
        </w:numPr>
        <w:ind w:left="641" w:hanging="357"/>
        <w:rPr>
          <w:szCs w:val="22"/>
        </w:rPr>
      </w:pPr>
      <w:r w:rsidRPr="00B31737">
        <w:rPr>
          <w:szCs w:val="22"/>
        </w:rPr>
        <w:t>determine the integrity of previous inspections, and, if necessary,</w:t>
      </w:r>
    </w:p>
    <w:p w14:paraId="00735CBC" w14:textId="77777777" w:rsidR="006D79C2" w:rsidRPr="00B31737" w:rsidRDefault="006D79C2" w:rsidP="00DC7B0B">
      <w:pPr>
        <w:pStyle w:val="ListBullet"/>
        <w:numPr>
          <w:ilvl w:val="0"/>
          <w:numId w:val="8"/>
        </w:numPr>
        <w:ind w:left="641" w:hanging="357"/>
        <w:rPr>
          <w:szCs w:val="22"/>
        </w:rPr>
      </w:pPr>
      <w:r w:rsidRPr="00B31737">
        <w:rPr>
          <w:szCs w:val="22"/>
        </w:rPr>
        <w:t>schedule repairs and future inspections.</w:t>
      </w:r>
    </w:p>
    <w:p w14:paraId="35320A5E" w14:textId="1AF9392E" w:rsidR="006D79C2" w:rsidRPr="00B31737" w:rsidRDefault="006D79C2" w:rsidP="006D79C2">
      <w:pPr>
        <w:tabs>
          <w:tab w:val="left" w:pos="6900"/>
        </w:tabs>
        <w:contextualSpacing w:val="0"/>
        <w:rPr>
          <w:szCs w:val="22"/>
        </w:rPr>
      </w:pPr>
      <w:r w:rsidRPr="00B31737">
        <w:rPr>
          <w:szCs w:val="22"/>
        </w:rPr>
        <w:t>The records of premature or frequent failure of components may help identify the root cause of failures or whether the causes of premature failures have already been addressed.</w:t>
      </w:r>
      <w:r w:rsidR="005D78A0">
        <w:rPr>
          <w:szCs w:val="22"/>
        </w:rPr>
        <w:t xml:space="preserve"> </w:t>
      </w:r>
      <w:r w:rsidRPr="00B31737">
        <w:rPr>
          <w:szCs w:val="22"/>
        </w:rPr>
        <w:t>It is recommended, and good industry practice, to share this information with the manufacturer to determine the best course of action and if any design changes need to be made on subsequently manufactured EWPs.</w:t>
      </w:r>
      <w:r w:rsidR="005D78A0">
        <w:rPr>
          <w:szCs w:val="22"/>
        </w:rPr>
        <w:t xml:space="preserve"> You may also be asked to share this information up to 2 years after disposal or </w:t>
      </w:r>
      <w:r w:rsidR="00F448E0">
        <w:rPr>
          <w:szCs w:val="22"/>
        </w:rPr>
        <w:t xml:space="preserve">2 years after </w:t>
      </w:r>
      <w:r w:rsidR="005D78A0">
        <w:rPr>
          <w:szCs w:val="22"/>
        </w:rPr>
        <w:t>a notifiable incident</w:t>
      </w:r>
      <w:r w:rsidR="00F448E0">
        <w:rPr>
          <w:szCs w:val="22"/>
        </w:rPr>
        <w:t xml:space="preserve"> to aid investigations</w:t>
      </w:r>
      <w:r w:rsidR="005D78A0">
        <w:rPr>
          <w:szCs w:val="22"/>
        </w:rPr>
        <w:t>.</w:t>
      </w:r>
    </w:p>
    <w:p w14:paraId="5BC49762" w14:textId="790317E7" w:rsidR="006D79C2" w:rsidRPr="00B31737" w:rsidRDefault="006D79C2" w:rsidP="006D79C2">
      <w:pPr>
        <w:tabs>
          <w:tab w:val="left" w:pos="6900"/>
        </w:tabs>
        <w:contextualSpacing w:val="0"/>
        <w:rPr>
          <w:szCs w:val="22"/>
        </w:rPr>
      </w:pPr>
      <w:r w:rsidRPr="00B31737">
        <w:rPr>
          <w:szCs w:val="22"/>
        </w:rPr>
        <w:t xml:space="preserve">Each </w:t>
      </w:r>
      <w:hyperlink w:anchor="Glossary" w:history="1">
        <w:r w:rsidRPr="00C05B72">
          <w:rPr>
            <w:rStyle w:val="Hyperlink"/>
            <w:szCs w:val="22"/>
          </w:rPr>
          <w:t>competent person</w:t>
        </w:r>
      </w:hyperlink>
      <w:r w:rsidRPr="00B31737">
        <w:rPr>
          <w:szCs w:val="22"/>
        </w:rPr>
        <w:t xml:space="preserve"> involved in the inspection should provide a written report on completion of the inspection. Reports should include sufficient information:</w:t>
      </w:r>
    </w:p>
    <w:p w14:paraId="1FF05F46" w14:textId="77777777" w:rsidR="006D79C2" w:rsidRPr="00B31737" w:rsidRDefault="006D79C2" w:rsidP="00DC7B0B">
      <w:pPr>
        <w:pStyle w:val="ListBullet"/>
        <w:numPr>
          <w:ilvl w:val="0"/>
          <w:numId w:val="8"/>
        </w:numPr>
        <w:ind w:left="641" w:hanging="357"/>
        <w:rPr>
          <w:szCs w:val="22"/>
        </w:rPr>
      </w:pPr>
      <w:r w:rsidRPr="00B31737">
        <w:rPr>
          <w:szCs w:val="22"/>
        </w:rPr>
        <w:t>for the reader to understand the scope of work, the state of items and action taken or recommended</w:t>
      </w:r>
    </w:p>
    <w:p w14:paraId="6383BDA5" w14:textId="77777777" w:rsidR="006D79C2" w:rsidRPr="00B31737" w:rsidRDefault="006D79C2" w:rsidP="00DC7B0B">
      <w:pPr>
        <w:pStyle w:val="ListBullet"/>
        <w:numPr>
          <w:ilvl w:val="0"/>
          <w:numId w:val="8"/>
        </w:numPr>
        <w:ind w:left="641" w:hanging="357"/>
        <w:rPr>
          <w:szCs w:val="22"/>
        </w:rPr>
      </w:pPr>
      <w:r w:rsidRPr="00B31737">
        <w:rPr>
          <w:szCs w:val="22"/>
        </w:rPr>
        <w:t>to identify the critical components that have been inspected and the result of the inspections</w:t>
      </w:r>
    </w:p>
    <w:p w14:paraId="500F4C24" w14:textId="77777777" w:rsidR="006D79C2" w:rsidRPr="00B31737" w:rsidRDefault="006D79C2" w:rsidP="00DC7B0B">
      <w:pPr>
        <w:pStyle w:val="ListBullet"/>
        <w:numPr>
          <w:ilvl w:val="0"/>
          <w:numId w:val="8"/>
        </w:numPr>
        <w:ind w:left="641" w:hanging="357"/>
        <w:rPr>
          <w:szCs w:val="22"/>
        </w:rPr>
      </w:pPr>
      <w:r w:rsidRPr="00B31737">
        <w:rPr>
          <w:szCs w:val="22"/>
        </w:rPr>
        <w:t>to confirm the work has been undertaken as required</w:t>
      </w:r>
    </w:p>
    <w:p w14:paraId="75E8DBD0" w14:textId="77777777" w:rsidR="006D79C2" w:rsidRPr="00B31737" w:rsidRDefault="006D79C2" w:rsidP="00DC7B0B">
      <w:pPr>
        <w:pStyle w:val="ListBullet"/>
        <w:numPr>
          <w:ilvl w:val="0"/>
          <w:numId w:val="8"/>
        </w:numPr>
        <w:ind w:left="641" w:hanging="357"/>
        <w:rPr>
          <w:szCs w:val="22"/>
        </w:rPr>
      </w:pPr>
      <w:r w:rsidRPr="00B31737">
        <w:rPr>
          <w:szCs w:val="22"/>
        </w:rPr>
        <w:t xml:space="preserve">that supports conclusions—how the item was declared fit for use </w:t>
      </w:r>
    </w:p>
    <w:p w14:paraId="0145B97F" w14:textId="77777777" w:rsidR="006D79C2" w:rsidRPr="00B31737" w:rsidRDefault="006D79C2" w:rsidP="00DC7B0B">
      <w:pPr>
        <w:pStyle w:val="ListBullet"/>
        <w:numPr>
          <w:ilvl w:val="0"/>
          <w:numId w:val="8"/>
        </w:numPr>
        <w:ind w:left="641" w:hanging="357"/>
        <w:rPr>
          <w:szCs w:val="22"/>
        </w:rPr>
      </w:pPr>
      <w:r w:rsidRPr="00B31737">
        <w:rPr>
          <w:szCs w:val="22"/>
        </w:rPr>
        <w:t xml:space="preserve">includes photos or sketches where necessary </w:t>
      </w:r>
    </w:p>
    <w:p w14:paraId="6AE9E539" w14:textId="77777777" w:rsidR="006D79C2" w:rsidRPr="00B31737" w:rsidRDefault="006D79C2" w:rsidP="00DC7B0B">
      <w:pPr>
        <w:pStyle w:val="ListBullet"/>
        <w:numPr>
          <w:ilvl w:val="0"/>
          <w:numId w:val="8"/>
        </w:numPr>
        <w:ind w:left="641" w:hanging="357"/>
        <w:rPr>
          <w:szCs w:val="22"/>
        </w:rPr>
      </w:pPr>
      <w:r w:rsidRPr="00B31737">
        <w:rPr>
          <w:szCs w:val="22"/>
        </w:rPr>
        <w:t>to facilitate further analysis to plan future work, and</w:t>
      </w:r>
    </w:p>
    <w:p w14:paraId="2A0B9C5E" w14:textId="77777777" w:rsidR="006D79C2" w:rsidRPr="00B31737" w:rsidRDefault="006D79C2" w:rsidP="00DC7B0B">
      <w:pPr>
        <w:pStyle w:val="ListBullet"/>
        <w:numPr>
          <w:ilvl w:val="0"/>
          <w:numId w:val="8"/>
        </w:numPr>
        <w:ind w:left="641" w:hanging="357"/>
        <w:rPr>
          <w:szCs w:val="22"/>
        </w:rPr>
      </w:pPr>
      <w:r w:rsidRPr="00B31737">
        <w:rPr>
          <w:szCs w:val="22"/>
        </w:rPr>
        <w:t>relating to future scheduled inspections—more frequent inspections or inspecting a specific part or system.</w:t>
      </w:r>
    </w:p>
    <w:p w14:paraId="3A1089BD" w14:textId="77777777" w:rsidR="00F775DF" w:rsidRDefault="00F775DF">
      <w:pPr>
        <w:spacing w:after="200" w:line="276" w:lineRule="auto"/>
        <w:contextualSpacing w:val="0"/>
        <w:rPr>
          <w:szCs w:val="22"/>
        </w:rPr>
      </w:pPr>
      <w:r>
        <w:rPr>
          <w:szCs w:val="22"/>
        </w:rPr>
        <w:br w:type="page"/>
      </w:r>
    </w:p>
    <w:p w14:paraId="1A7A8D4E" w14:textId="38874FE3" w:rsidR="006D79C2" w:rsidRPr="00B31737" w:rsidRDefault="006D79C2" w:rsidP="006D79C2">
      <w:pPr>
        <w:tabs>
          <w:tab w:val="left" w:pos="6900"/>
        </w:tabs>
        <w:contextualSpacing w:val="0"/>
        <w:rPr>
          <w:szCs w:val="22"/>
        </w:rPr>
      </w:pPr>
      <w:r w:rsidRPr="00B31737">
        <w:rPr>
          <w:szCs w:val="22"/>
        </w:rPr>
        <w:lastRenderedPageBreak/>
        <w:t xml:space="preserve">A written report should include: </w:t>
      </w:r>
    </w:p>
    <w:p w14:paraId="6A8BA3ED" w14:textId="77777777" w:rsidR="006D79C2" w:rsidRPr="00B31737" w:rsidRDefault="006D79C2" w:rsidP="00DC7B0B">
      <w:pPr>
        <w:pStyle w:val="ListBullet"/>
        <w:numPr>
          <w:ilvl w:val="0"/>
          <w:numId w:val="8"/>
        </w:numPr>
        <w:ind w:left="641" w:hanging="357"/>
        <w:rPr>
          <w:szCs w:val="22"/>
        </w:rPr>
      </w:pPr>
      <w:r w:rsidRPr="00B31737">
        <w:rPr>
          <w:szCs w:val="22"/>
        </w:rPr>
        <w:t>the name and signature of the competent person</w:t>
      </w:r>
    </w:p>
    <w:p w14:paraId="0A1CBCF4" w14:textId="77777777" w:rsidR="006D79C2" w:rsidRPr="00B31737" w:rsidRDefault="006D79C2" w:rsidP="00DC7B0B">
      <w:pPr>
        <w:pStyle w:val="ListBullet"/>
        <w:numPr>
          <w:ilvl w:val="0"/>
          <w:numId w:val="8"/>
        </w:numPr>
        <w:ind w:left="641" w:hanging="357"/>
        <w:rPr>
          <w:szCs w:val="22"/>
        </w:rPr>
      </w:pPr>
      <w:r w:rsidRPr="00B31737">
        <w:rPr>
          <w:szCs w:val="22"/>
        </w:rPr>
        <w:t>qualifications and contact details of the competent person</w:t>
      </w:r>
    </w:p>
    <w:p w14:paraId="0B8987CE" w14:textId="77777777" w:rsidR="006D79C2" w:rsidRPr="00B31737" w:rsidRDefault="006D79C2" w:rsidP="00DC7B0B">
      <w:pPr>
        <w:pStyle w:val="ListBullet"/>
        <w:numPr>
          <w:ilvl w:val="0"/>
          <w:numId w:val="8"/>
        </w:numPr>
        <w:ind w:left="641" w:hanging="357"/>
        <w:rPr>
          <w:szCs w:val="22"/>
        </w:rPr>
      </w:pPr>
      <w:r w:rsidRPr="00B31737">
        <w:rPr>
          <w:szCs w:val="22"/>
        </w:rPr>
        <w:t>the date and location of inspection</w:t>
      </w:r>
    </w:p>
    <w:p w14:paraId="362B8EED" w14:textId="77777777" w:rsidR="006D79C2" w:rsidRPr="00B31737" w:rsidRDefault="006D79C2" w:rsidP="00DC7B0B">
      <w:pPr>
        <w:pStyle w:val="ListBullet"/>
        <w:numPr>
          <w:ilvl w:val="0"/>
          <w:numId w:val="8"/>
        </w:numPr>
        <w:ind w:left="641" w:hanging="357"/>
        <w:rPr>
          <w:szCs w:val="22"/>
        </w:rPr>
      </w:pPr>
      <w:r w:rsidRPr="00B31737">
        <w:rPr>
          <w:szCs w:val="22"/>
        </w:rPr>
        <w:t>inspection type (pre-operational, routine, periodic, major)</w:t>
      </w:r>
    </w:p>
    <w:p w14:paraId="4016F091" w14:textId="77777777" w:rsidR="006D79C2" w:rsidRPr="00B31737" w:rsidRDefault="006D79C2" w:rsidP="00DC7B0B">
      <w:pPr>
        <w:pStyle w:val="ListBullet"/>
        <w:numPr>
          <w:ilvl w:val="0"/>
          <w:numId w:val="8"/>
        </w:numPr>
        <w:ind w:left="641" w:hanging="357"/>
        <w:rPr>
          <w:szCs w:val="22"/>
        </w:rPr>
      </w:pPr>
      <w:r w:rsidRPr="00B31737">
        <w:rPr>
          <w:szCs w:val="22"/>
        </w:rPr>
        <w:t>owner/controller details</w:t>
      </w:r>
    </w:p>
    <w:p w14:paraId="4B17B5AE" w14:textId="3511AA8E" w:rsidR="006D79C2" w:rsidRPr="00B31737" w:rsidRDefault="006D79C2" w:rsidP="00DC7B0B">
      <w:pPr>
        <w:pStyle w:val="ListBullet"/>
        <w:numPr>
          <w:ilvl w:val="0"/>
          <w:numId w:val="8"/>
        </w:numPr>
        <w:ind w:left="641" w:hanging="357"/>
        <w:rPr>
          <w:szCs w:val="22"/>
        </w:rPr>
      </w:pPr>
      <w:r w:rsidRPr="00B31737">
        <w:rPr>
          <w:szCs w:val="22"/>
        </w:rPr>
        <w:t>manufacturer</w:t>
      </w:r>
    </w:p>
    <w:p w14:paraId="67A1A73B" w14:textId="77777777" w:rsidR="006D79C2" w:rsidRPr="00B31737" w:rsidRDefault="006D79C2" w:rsidP="00DC7B0B">
      <w:pPr>
        <w:pStyle w:val="ListBullet"/>
        <w:numPr>
          <w:ilvl w:val="0"/>
          <w:numId w:val="8"/>
        </w:numPr>
        <w:ind w:left="641" w:hanging="357"/>
        <w:rPr>
          <w:szCs w:val="22"/>
        </w:rPr>
      </w:pPr>
      <w:r w:rsidRPr="00B31737">
        <w:rPr>
          <w:szCs w:val="22"/>
        </w:rPr>
        <w:t>model number</w:t>
      </w:r>
    </w:p>
    <w:p w14:paraId="3F99662A" w14:textId="77777777" w:rsidR="006D79C2" w:rsidRPr="00B31737" w:rsidRDefault="006D79C2" w:rsidP="00DC7B0B">
      <w:pPr>
        <w:pStyle w:val="ListBullet"/>
        <w:numPr>
          <w:ilvl w:val="0"/>
          <w:numId w:val="8"/>
        </w:numPr>
        <w:ind w:left="641" w:hanging="357"/>
        <w:rPr>
          <w:szCs w:val="22"/>
        </w:rPr>
      </w:pPr>
      <w:r w:rsidRPr="00B31737">
        <w:rPr>
          <w:szCs w:val="22"/>
        </w:rPr>
        <w:t>serial number</w:t>
      </w:r>
    </w:p>
    <w:p w14:paraId="7AF12A07" w14:textId="77777777" w:rsidR="006D79C2" w:rsidRPr="00B31737" w:rsidRDefault="006D79C2" w:rsidP="00DC7B0B">
      <w:pPr>
        <w:pStyle w:val="ListBullet"/>
        <w:numPr>
          <w:ilvl w:val="0"/>
          <w:numId w:val="8"/>
        </w:numPr>
        <w:ind w:left="641" w:hanging="357"/>
        <w:rPr>
          <w:szCs w:val="22"/>
        </w:rPr>
      </w:pPr>
      <w:r w:rsidRPr="00B31737">
        <w:rPr>
          <w:szCs w:val="22"/>
        </w:rPr>
        <w:t>hour meter reading</w:t>
      </w:r>
    </w:p>
    <w:p w14:paraId="10E64768" w14:textId="39D3B2D0" w:rsidR="006D79C2" w:rsidRPr="00B31737" w:rsidRDefault="006D79C2" w:rsidP="00DC7B0B">
      <w:pPr>
        <w:pStyle w:val="ListBullet"/>
        <w:numPr>
          <w:ilvl w:val="0"/>
          <w:numId w:val="8"/>
        </w:numPr>
        <w:ind w:left="641" w:hanging="357"/>
        <w:rPr>
          <w:szCs w:val="22"/>
        </w:rPr>
      </w:pPr>
      <w:r w:rsidRPr="00B31737">
        <w:rPr>
          <w:szCs w:val="22"/>
        </w:rPr>
        <w:t>date of manufacture or commissioning</w:t>
      </w:r>
      <w:r w:rsidR="00196D24" w:rsidRPr="00B31737">
        <w:rPr>
          <w:szCs w:val="22"/>
        </w:rPr>
        <w:t>, and</w:t>
      </w:r>
    </w:p>
    <w:p w14:paraId="6D4E13CE" w14:textId="10C23FEF" w:rsidR="006D79C2" w:rsidRPr="00B31737" w:rsidRDefault="006D79C2" w:rsidP="00DC7B0B">
      <w:pPr>
        <w:pStyle w:val="ListBullet"/>
        <w:numPr>
          <w:ilvl w:val="0"/>
          <w:numId w:val="8"/>
        </w:numPr>
        <w:ind w:left="641" w:hanging="357"/>
        <w:rPr>
          <w:szCs w:val="22"/>
        </w:rPr>
      </w:pPr>
      <w:r w:rsidRPr="00B31737">
        <w:rPr>
          <w:szCs w:val="22"/>
        </w:rPr>
        <w:t>rated capacity</w:t>
      </w:r>
      <w:r w:rsidR="00196D24" w:rsidRPr="00B31737">
        <w:rPr>
          <w:szCs w:val="22"/>
        </w:rPr>
        <w:t>.</w:t>
      </w:r>
    </w:p>
    <w:p w14:paraId="2F234FAD" w14:textId="77777777" w:rsidR="006D79C2" w:rsidRPr="00B31737" w:rsidRDefault="006D79C2" w:rsidP="006D79C2">
      <w:pPr>
        <w:tabs>
          <w:tab w:val="left" w:pos="6900"/>
        </w:tabs>
        <w:contextualSpacing w:val="0"/>
        <w:rPr>
          <w:szCs w:val="22"/>
        </w:rPr>
      </w:pPr>
      <w:r w:rsidRPr="00B31737">
        <w:rPr>
          <w:szCs w:val="22"/>
        </w:rPr>
        <w:t>Where it is not reasonably practicable to include all details of work undertaken in the record, the record should have:</w:t>
      </w:r>
    </w:p>
    <w:p w14:paraId="78B45A5D" w14:textId="77777777" w:rsidR="006D79C2" w:rsidRPr="00B31737" w:rsidRDefault="006D79C2" w:rsidP="00DC7B0B">
      <w:pPr>
        <w:pStyle w:val="ListBullet"/>
        <w:numPr>
          <w:ilvl w:val="0"/>
          <w:numId w:val="8"/>
        </w:numPr>
        <w:ind w:left="641" w:hanging="357"/>
        <w:rPr>
          <w:szCs w:val="22"/>
        </w:rPr>
      </w:pPr>
      <w:proofErr w:type="gramStart"/>
      <w:r w:rsidRPr="00B31737">
        <w:rPr>
          <w:szCs w:val="22"/>
        </w:rPr>
        <w:t>a brief summary</w:t>
      </w:r>
      <w:proofErr w:type="gramEnd"/>
      <w:r w:rsidRPr="00B31737">
        <w:rPr>
          <w:szCs w:val="22"/>
        </w:rPr>
        <w:t xml:space="preserve"> of the work undertaken</w:t>
      </w:r>
    </w:p>
    <w:p w14:paraId="39FB9CAB" w14:textId="77777777" w:rsidR="006D79C2" w:rsidRPr="00B31737" w:rsidRDefault="006D79C2" w:rsidP="00DC7B0B">
      <w:pPr>
        <w:pStyle w:val="ListBullet"/>
        <w:numPr>
          <w:ilvl w:val="0"/>
          <w:numId w:val="8"/>
        </w:numPr>
        <w:ind w:left="641" w:hanging="357"/>
        <w:rPr>
          <w:szCs w:val="22"/>
        </w:rPr>
      </w:pPr>
      <w:r w:rsidRPr="00B31737">
        <w:rPr>
          <w:szCs w:val="22"/>
        </w:rPr>
        <w:t>the date the work was completed</w:t>
      </w:r>
    </w:p>
    <w:p w14:paraId="04B621C5" w14:textId="77777777" w:rsidR="006D79C2" w:rsidRPr="00B31737" w:rsidRDefault="006D79C2" w:rsidP="00DC7B0B">
      <w:pPr>
        <w:pStyle w:val="ListBullet"/>
        <w:numPr>
          <w:ilvl w:val="0"/>
          <w:numId w:val="8"/>
        </w:numPr>
        <w:ind w:left="641" w:hanging="357"/>
        <w:rPr>
          <w:szCs w:val="22"/>
        </w:rPr>
      </w:pPr>
      <w:r w:rsidRPr="00B31737">
        <w:rPr>
          <w:szCs w:val="22"/>
        </w:rPr>
        <w:t>hour meter and odometer readings</w:t>
      </w:r>
    </w:p>
    <w:p w14:paraId="5A3A2748" w14:textId="77777777" w:rsidR="006D79C2" w:rsidRPr="00B31737" w:rsidRDefault="006D79C2" w:rsidP="00DC7B0B">
      <w:pPr>
        <w:pStyle w:val="ListBullet"/>
        <w:numPr>
          <w:ilvl w:val="0"/>
          <w:numId w:val="8"/>
        </w:numPr>
        <w:ind w:left="641" w:hanging="357"/>
        <w:rPr>
          <w:szCs w:val="22"/>
        </w:rPr>
      </w:pPr>
      <w:r w:rsidRPr="00B31737">
        <w:rPr>
          <w:szCs w:val="22"/>
        </w:rPr>
        <w:t>a reference to the detailed report</w:t>
      </w:r>
    </w:p>
    <w:p w14:paraId="0401CF26" w14:textId="77777777" w:rsidR="006D79C2" w:rsidRPr="00B31737" w:rsidRDefault="006D79C2" w:rsidP="00DC7B0B">
      <w:pPr>
        <w:pStyle w:val="ListBullet"/>
        <w:numPr>
          <w:ilvl w:val="0"/>
          <w:numId w:val="8"/>
        </w:numPr>
        <w:ind w:left="641" w:hanging="357"/>
        <w:rPr>
          <w:szCs w:val="22"/>
        </w:rPr>
      </w:pPr>
      <w:r w:rsidRPr="00B31737">
        <w:rPr>
          <w:szCs w:val="22"/>
        </w:rPr>
        <w:t>date of the report, and</w:t>
      </w:r>
    </w:p>
    <w:p w14:paraId="54749E0D" w14:textId="77777777" w:rsidR="006D79C2" w:rsidRPr="00B31737" w:rsidRDefault="006D79C2" w:rsidP="00DC7B0B">
      <w:pPr>
        <w:pStyle w:val="ListBullet"/>
        <w:numPr>
          <w:ilvl w:val="0"/>
          <w:numId w:val="8"/>
        </w:numPr>
        <w:ind w:left="641" w:hanging="357"/>
        <w:rPr>
          <w:szCs w:val="22"/>
        </w:rPr>
      </w:pPr>
      <w:r w:rsidRPr="00B31737">
        <w:rPr>
          <w:szCs w:val="22"/>
        </w:rPr>
        <w:t>name and the signature of the competent person.</w:t>
      </w:r>
    </w:p>
    <w:p w14:paraId="18E029DF" w14:textId="01930814" w:rsidR="006D79C2" w:rsidRPr="00B31737" w:rsidRDefault="006D79C2" w:rsidP="006D79C2">
      <w:pPr>
        <w:tabs>
          <w:tab w:val="left" w:pos="6900"/>
        </w:tabs>
        <w:contextualSpacing w:val="0"/>
        <w:rPr>
          <w:szCs w:val="22"/>
        </w:rPr>
      </w:pPr>
      <w:r w:rsidRPr="00B31737">
        <w:rPr>
          <w:szCs w:val="22"/>
        </w:rPr>
        <w:t xml:space="preserve">Copies of </w:t>
      </w:r>
      <w:r w:rsidR="00416D55" w:rsidRPr="00B31737">
        <w:rPr>
          <w:szCs w:val="22"/>
        </w:rPr>
        <w:t xml:space="preserve">all </w:t>
      </w:r>
      <w:r w:rsidRPr="00B31737">
        <w:rPr>
          <w:szCs w:val="22"/>
        </w:rPr>
        <w:t>records should be provided to the new owner or controller when ownership or control of an EWP changes.</w:t>
      </w:r>
    </w:p>
    <w:p w14:paraId="6AB31EFC" w14:textId="77777777" w:rsidR="006D79C2" w:rsidRPr="00B31737" w:rsidRDefault="006D79C2" w:rsidP="006D79C2">
      <w:pPr>
        <w:tabs>
          <w:tab w:val="left" w:pos="6900"/>
        </w:tabs>
        <w:contextualSpacing w:val="0"/>
        <w:rPr>
          <w:szCs w:val="22"/>
        </w:rPr>
      </w:pPr>
      <w:r w:rsidRPr="00B31737">
        <w:rPr>
          <w:szCs w:val="22"/>
        </w:rPr>
        <w:t>Logbooks or an electronic logging system can be used for recording information about an EWP. Electronic recording systems should have an effective backup system against data loss.</w:t>
      </w:r>
    </w:p>
    <w:p w14:paraId="6B0221D3" w14:textId="4664E768" w:rsidR="00B56DB6" w:rsidRDefault="006D79C2" w:rsidP="006D79C2">
      <w:pPr>
        <w:tabs>
          <w:tab w:val="left" w:pos="6900"/>
        </w:tabs>
        <w:contextualSpacing w:val="0"/>
      </w:pPr>
      <w:r w:rsidRPr="00B31737">
        <w:rPr>
          <w:szCs w:val="22"/>
        </w:rPr>
        <w:t>Records should be kept in a readily accessible location and electronic records should be made available as required for use or inspection by you, your workers and any competent person conducting an inspection.</w:t>
      </w:r>
      <w:r w:rsidR="00B56DB6">
        <w:br w:type="page"/>
      </w:r>
    </w:p>
    <w:p w14:paraId="3F5A0CC7" w14:textId="77777777" w:rsidR="009E1A22" w:rsidRPr="009B02DB" w:rsidRDefault="009E1A22" w:rsidP="00B66B04">
      <w:pPr>
        <w:pStyle w:val="SWAHeading1"/>
      </w:pPr>
      <w:bookmarkStart w:id="121" w:name="_Toc180664794"/>
      <w:bookmarkStart w:id="122" w:name="_Toc216095003"/>
      <w:bookmarkStart w:id="123" w:name="Glossary"/>
      <w:r w:rsidRPr="006066C4">
        <w:lastRenderedPageBreak/>
        <w:t>Appendix A</w:t>
      </w:r>
      <w:r>
        <w:t xml:space="preserve"> – </w:t>
      </w:r>
      <w:r w:rsidRPr="006066C4">
        <w:t>Glossary</w:t>
      </w:r>
      <w:bookmarkEnd w:id="121"/>
      <w:bookmarkEnd w:id="122"/>
    </w:p>
    <w:tbl>
      <w:tblPr>
        <w:tblStyle w:val="LightShading-Accent2"/>
        <w:tblW w:w="5000" w:type="pct"/>
        <w:tblLayout w:type="fixed"/>
        <w:tblLook w:val="0420" w:firstRow="1" w:lastRow="0" w:firstColumn="0" w:lastColumn="0" w:noHBand="0" w:noVBand="1"/>
        <w:tblDescription w:val="Alt text here describing what the data is illustrating"/>
      </w:tblPr>
      <w:tblGrid>
        <w:gridCol w:w="1980"/>
        <w:gridCol w:w="7036"/>
      </w:tblGrid>
      <w:tr w:rsidR="001002C5" w:rsidRPr="007347E2" w14:paraId="6BB96AD0" w14:textId="77777777" w:rsidTr="00F51D55">
        <w:trPr>
          <w:cnfStyle w:val="100000000000" w:firstRow="1" w:lastRow="0" w:firstColumn="0" w:lastColumn="0" w:oddVBand="0" w:evenVBand="0" w:oddHBand="0" w:evenHBand="0" w:firstRowFirstColumn="0" w:firstRowLastColumn="0" w:lastRowFirstColumn="0" w:lastRowLastColumn="0"/>
        </w:trPr>
        <w:tc>
          <w:tcPr>
            <w:tcW w:w="1098" w:type="pct"/>
            <w:hideMark/>
          </w:tcPr>
          <w:bookmarkEnd w:id="123"/>
          <w:p w14:paraId="7AF888C8" w14:textId="3963A789" w:rsidR="001002C5" w:rsidRPr="00EC51BB" w:rsidRDefault="001002C5" w:rsidP="00C76C28">
            <w:pPr>
              <w:keepNext/>
              <w:keepLines/>
              <w:spacing w:after="80"/>
              <w:rPr>
                <w:rFonts w:asciiTheme="majorHAnsi" w:hAnsiTheme="majorHAnsi" w:cstheme="majorHAnsi"/>
                <w:szCs w:val="20"/>
              </w:rPr>
            </w:pPr>
            <w:r w:rsidRPr="00EC51BB">
              <w:rPr>
                <w:rFonts w:asciiTheme="majorHAnsi" w:hAnsiTheme="majorHAnsi" w:cstheme="majorHAnsi"/>
                <w:szCs w:val="20"/>
              </w:rPr>
              <w:t>Term</w:t>
            </w:r>
          </w:p>
        </w:tc>
        <w:tc>
          <w:tcPr>
            <w:tcW w:w="3902" w:type="pct"/>
            <w:hideMark/>
          </w:tcPr>
          <w:p w14:paraId="5D74FA76" w14:textId="62E14A7B" w:rsidR="001002C5" w:rsidRPr="00EC51BB" w:rsidRDefault="001002C5" w:rsidP="00C76C28">
            <w:pPr>
              <w:keepNext/>
              <w:keepLines/>
              <w:spacing w:after="80"/>
              <w:rPr>
                <w:rFonts w:asciiTheme="majorHAnsi" w:hAnsiTheme="majorHAnsi" w:cstheme="majorHAnsi"/>
                <w:szCs w:val="20"/>
              </w:rPr>
            </w:pPr>
            <w:r w:rsidRPr="00EC51BB">
              <w:rPr>
                <w:rFonts w:asciiTheme="majorHAnsi" w:hAnsiTheme="majorHAnsi" w:cstheme="majorHAnsi"/>
                <w:szCs w:val="20"/>
              </w:rPr>
              <w:t>Description</w:t>
            </w:r>
          </w:p>
        </w:tc>
      </w:tr>
      <w:tr w:rsidR="001C3174" w:rsidRPr="00B31737" w14:paraId="2F97D370" w14:textId="77777777" w:rsidTr="00F51D55">
        <w:trPr>
          <w:cnfStyle w:val="000000100000" w:firstRow="0" w:lastRow="0" w:firstColumn="0" w:lastColumn="0" w:oddVBand="0" w:evenVBand="0" w:oddHBand="1" w:evenHBand="0" w:firstRowFirstColumn="0" w:firstRowLastColumn="0" w:lastRowFirstColumn="0" w:lastRowLastColumn="0"/>
          <w:trHeight w:val="340"/>
        </w:trPr>
        <w:tc>
          <w:tcPr>
            <w:tcW w:w="1098" w:type="pct"/>
            <w:noWrap/>
          </w:tcPr>
          <w:p w14:paraId="6EB32AEC" w14:textId="20E32CEC" w:rsidR="001C3174" w:rsidRPr="00D22913" w:rsidRDefault="001C3174" w:rsidP="00502B6E">
            <w:pPr>
              <w:rPr>
                <w:rFonts w:cs="Arial"/>
                <w:b/>
                <w:bCs/>
                <w:sz w:val="22"/>
                <w:szCs w:val="22"/>
              </w:rPr>
            </w:pPr>
            <w:r w:rsidRPr="00D22913">
              <w:rPr>
                <w:rFonts w:cs="Arial"/>
                <w:b/>
                <w:bCs/>
                <w:sz w:val="22"/>
                <w:szCs w:val="22"/>
              </w:rPr>
              <w:t>Australian and New Zealand Standards</w:t>
            </w:r>
          </w:p>
        </w:tc>
        <w:tc>
          <w:tcPr>
            <w:tcW w:w="3902" w:type="pct"/>
            <w:noWrap/>
          </w:tcPr>
          <w:p w14:paraId="58A23539" w14:textId="309B5022" w:rsidR="007C1FF6" w:rsidRPr="00B9553A" w:rsidRDefault="00842530" w:rsidP="00B9553A">
            <w:pPr>
              <w:pStyle w:val="DraftDefinition2"/>
              <w:spacing w:before="0" w:after="120"/>
              <w:ind w:left="170" w:right="170" w:firstLine="0"/>
              <w:rPr>
                <w:rFonts w:ascii="Arial" w:hAnsi="Arial" w:cs="Arial"/>
                <w:bCs/>
                <w:sz w:val="22"/>
                <w:szCs w:val="22"/>
              </w:rPr>
            </w:pPr>
            <w:r w:rsidRPr="00B9553A">
              <w:rPr>
                <w:rFonts w:ascii="Arial" w:hAnsi="Arial" w:cs="Arial"/>
                <w:bCs/>
                <w:sz w:val="22"/>
                <w:szCs w:val="22"/>
              </w:rPr>
              <w:t>Standards are designed to provide guidance to help ensure safety, performance and reliability through the specifications of goods, services and systems</w:t>
            </w:r>
            <w:r w:rsidR="00D27137" w:rsidRPr="00B9553A">
              <w:rPr>
                <w:rFonts w:ascii="Arial" w:hAnsi="Arial" w:cs="Arial"/>
                <w:bCs/>
                <w:sz w:val="22"/>
                <w:szCs w:val="22"/>
              </w:rPr>
              <w:t>.</w:t>
            </w:r>
          </w:p>
          <w:p w14:paraId="4CFC8129" w14:textId="5278D7E5" w:rsidR="00BF540E" w:rsidRPr="00B9553A" w:rsidRDefault="00BF540E" w:rsidP="00B9553A">
            <w:pPr>
              <w:pStyle w:val="DraftDefinition2"/>
              <w:spacing w:before="0" w:after="120"/>
              <w:ind w:left="170" w:right="170" w:firstLine="0"/>
              <w:rPr>
                <w:rFonts w:ascii="Arial" w:hAnsi="Arial" w:cs="Arial"/>
                <w:bCs/>
                <w:sz w:val="22"/>
                <w:szCs w:val="22"/>
              </w:rPr>
            </w:pPr>
            <w:r w:rsidRPr="00B9553A">
              <w:rPr>
                <w:rFonts w:ascii="Arial" w:hAnsi="Arial" w:cs="Arial"/>
                <w:bCs/>
                <w:sz w:val="22"/>
                <w:szCs w:val="22"/>
              </w:rPr>
              <w:t>The following standards provide guidance on certain types of plant.</w:t>
            </w:r>
            <w:r w:rsidR="00EE29B6" w:rsidRPr="00B9553A">
              <w:rPr>
                <w:rFonts w:ascii="Arial" w:hAnsi="Arial" w:cs="Arial"/>
                <w:bCs/>
                <w:sz w:val="22"/>
                <w:szCs w:val="22"/>
              </w:rPr>
              <w:t xml:space="preserve"> However, a</w:t>
            </w:r>
            <w:r w:rsidR="00034086" w:rsidRPr="00B9553A">
              <w:rPr>
                <w:rFonts w:ascii="Arial" w:hAnsi="Arial" w:cs="Arial"/>
                <w:bCs/>
                <w:sz w:val="22"/>
                <w:szCs w:val="22"/>
              </w:rPr>
              <w:t xml:space="preserve"> person conforming with a Standard does not automatically mean they have complied with the Model WHS laws.</w:t>
            </w:r>
            <w:r w:rsidR="007A71E2" w:rsidRPr="00B9553A">
              <w:rPr>
                <w:rFonts w:ascii="Arial" w:hAnsi="Arial" w:cs="Arial"/>
                <w:bCs/>
                <w:sz w:val="22"/>
                <w:szCs w:val="22"/>
              </w:rPr>
              <w:t xml:space="preserve"> This list is not exhaustive.</w:t>
            </w:r>
          </w:p>
          <w:p w14:paraId="55354D50" w14:textId="7747E4CB" w:rsidR="00BF540E" w:rsidRPr="00D22913" w:rsidRDefault="001C3174" w:rsidP="00B9553A">
            <w:pPr>
              <w:pStyle w:val="ListBullet"/>
              <w:numPr>
                <w:ilvl w:val="1"/>
                <w:numId w:val="11"/>
              </w:numPr>
              <w:spacing w:after="120"/>
              <w:ind w:right="170"/>
              <w:rPr>
                <w:rFonts w:cs="Arial"/>
                <w:sz w:val="22"/>
                <w:szCs w:val="22"/>
              </w:rPr>
            </w:pPr>
            <w:r w:rsidRPr="00B9553A">
              <w:rPr>
                <w:rFonts w:cs="Arial"/>
                <w:sz w:val="22"/>
                <w:szCs w:val="22"/>
              </w:rPr>
              <w:t>AS/NZS1418</w:t>
            </w:r>
            <w:r w:rsidR="0029487F" w:rsidRPr="00B9553A">
              <w:rPr>
                <w:rFonts w:cs="Arial"/>
                <w:sz w:val="22"/>
                <w:szCs w:val="22"/>
              </w:rPr>
              <w:t>.10</w:t>
            </w:r>
            <w:r w:rsidR="00BF540E" w:rsidRPr="00D22913">
              <w:rPr>
                <w:rFonts w:cs="Arial"/>
                <w:sz w:val="22"/>
                <w:szCs w:val="22"/>
              </w:rPr>
              <w:t xml:space="preserve"> Cranes, hoists and winches, Part 10: Mobile elevating work platforms</w:t>
            </w:r>
          </w:p>
          <w:p w14:paraId="5CF1ADAF" w14:textId="6AD1D633" w:rsidR="00EA60D6" w:rsidRPr="00D22913" w:rsidRDefault="001C3174" w:rsidP="00B9553A">
            <w:pPr>
              <w:pStyle w:val="ListBullet"/>
              <w:numPr>
                <w:ilvl w:val="1"/>
                <w:numId w:val="11"/>
              </w:numPr>
              <w:spacing w:after="120"/>
              <w:ind w:right="170"/>
              <w:rPr>
                <w:rFonts w:cs="Arial"/>
                <w:sz w:val="22"/>
                <w:szCs w:val="22"/>
              </w:rPr>
            </w:pPr>
            <w:r w:rsidRPr="00B9553A">
              <w:rPr>
                <w:rFonts w:cs="Arial"/>
                <w:sz w:val="22"/>
                <w:szCs w:val="22"/>
              </w:rPr>
              <w:t>AS2550.10</w:t>
            </w:r>
            <w:r w:rsidR="00BF540E" w:rsidRPr="00D22913">
              <w:rPr>
                <w:rFonts w:cs="Arial"/>
                <w:sz w:val="22"/>
                <w:szCs w:val="22"/>
              </w:rPr>
              <w:t xml:space="preserve"> Cranes, hoists and winches Safe use</w:t>
            </w:r>
            <w:r w:rsidR="0029487F" w:rsidRPr="00D22913">
              <w:rPr>
                <w:rFonts w:cs="Arial"/>
                <w:sz w:val="22"/>
                <w:szCs w:val="22"/>
              </w:rPr>
              <w:t>,</w:t>
            </w:r>
            <w:r w:rsidR="00BF540E" w:rsidRPr="00D22913">
              <w:rPr>
                <w:rFonts w:cs="Arial"/>
                <w:sz w:val="22"/>
                <w:szCs w:val="22"/>
              </w:rPr>
              <w:t xml:space="preserve"> Part 10</w:t>
            </w:r>
          </w:p>
          <w:p w14:paraId="6A829B97" w14:textId="61EF93FF" w:rsidR="000D68E3" w:rsidRPr="00D22913" w:rsidRDefault="008E3A36" w:rsidP="00B9553A">
            <w:pPr>
              <w:pStyle w:val="ListBullet"/>
              <w:numPr>
                <w:ilvl w:val="1"/>
                <w:numId w:val="11"/>
              </w:numPr>
              <w:spacing w:after="120"/>
              <w:ind w:right="170"/>
            </w:pPr>
            <w:r w:rsidRPr="00B9553A">
              <w:rPr>
                <w:rFonts w:cs="Arial"/>
                <w:sz w:val="22"/>
                <w:szCs w:val="22"/>
              </w:rPr>
              <w:t>AS 5247 Mobile elevating work platforms</w:t>
            </w:r>
            <w:r w:rsidR="00BA20B6" w:rsidRPr="00B9553A">
              <w:rPr>
                <w:rFonts w:cs="Arial"/>
                <w:sz w:val="22"/>
                <w:szCs w:val="22"/>
              </w:rPr>
              <w:t>.</w:t>
            </w:r>
          </w:p>
        </w:tc>
      </w:tr>
      <w:tr w:rsidR="001002C5" w:rsidRPr="00B31737" w14:paraId="4EA179B1" w14:textId="77777777" w:rsidTr="00F51D55">
        <w:trPr>
          <w:cnfStyle w:val="000000010000" w:firstRow="0" w:lastRow="0" w:firstColumn="0" w:lastColumn="0" w:oddVBand="0" w:evenVBand="0" w:oddHBand="0" w:evenHBand="1" w:firstRowFirstColumn="0" w:firstRowLastColumn="0" w:lastRowFirstColumn="0" w:lastRowLastColumn="0"/>
          <w:trHeight w:val="340"/>
        </w:trPr>
        <w:tc>
          <w:tcPr>
            <w:tcW w:w="1098" w:type="pct"/>
            <w:noWrap/>
          </w:tcPr>
          <w:p w14:paraId="4343A79F" w14:textId="0C3924F7" w:rsidR="001002C5" w:rsidRPr="00D22913" w:rsidRDefault="008854A2" w:rsidP="00502B6E">
            <w:pPr>
              <w:rPr>
                <w:rFonts w:cs="Arial"/>
                <w:b/>
                <w:bCs/>
                <w:sz w:val="22"/>
                <w:szCs w:val="22"/>
              </w:rPr>
            </w:pPr>
            <w:r w:rsidRPr="00D22913">
              <w:rPr>
                <w:rFonts w:cs="Arial"/>
                <w:b/>
                <w:bCs/>
                <w:sz w:val="22"/>
                <w:szCs w:val="22"/>
              </w:rPr>
              <w:t>Barrier</w:t>
            </w:r>
          </w:p>
        </w:tc>
        <w:tc>
          <w:tcPr>
            <w:tcW w:w="3902" w:type="pct"/>
            <w:noWrap/>
          </w:tcPr>
          <w:p w14:paraId="43F2A49A" w14:textId="68996720" w:rsidR="001002C5" w:rsidRPr="00D22913" w:rsidRDefault="00981C97" w:rsidP="0027296A">
            <w:pPr>
              <w:ind w:left="170" w:right="170"/>
              <w:rPr>
                <w:rFonts w:cs="Arial"/>
                <w:sz w:val="22"/>
                <w:szCs w:val="22"/>
              </w:rPr>
            </w:pPr>
            <w:r w:rsidRPr="00D22913">
              <w:rPr>
                <w:rFonts w:cs="Arial"/>
                <w:sz w:val="22"/>
                <w:szCs w:val="22"/>
              </w:rPr>
              <w:t>A physical structure which blocks or impedes something.</w:t>
            </w:r>
          </w:p>
        </w:tc>
      </w:tr>
      <w:tr w:rsidR="001002C5" w:rsidRPr="00B31737" w14:paraId="772C46F1" w14:textId="77777777" w:rsidTr="00F51D55">
        <w:trPr>
          <w:cnfStyle w:val="000000100000" w:firstRow="0" w:lastRow="0" w:firstColumn="0" w:lastColumn="0" w:oddVBand="0" w:evenVBand="0" w:oddHBand="1" w:evenHBand="0" w:firstRowFirstColumn="0" w:firstRowLastColumn="0" w:lastRowFirstColumn="0" w:lastRowLastColumn="0"/>
          <w:trHeight w:val="340"/>
        </w:trPr>
        <w:tc>
          <w:tcPr>
            <w:tcW w:w="1098" w:type="pct"/>
            <w:noWrap/>
          </w:tcPr>
          <w:p w14:paraId="23C65BA9" w14:textId="668A89F5" w:rsidR="001002C5" w:rsidRPr="00D22913" w:rsidRDefault="00FB3F25" w:rsidP="00502B6E">
            <w:pPr>
              <w:rPr>
                <w:rFonts w:cs="Arial"/>
                <w:b/>
                <w:bCs/>
                <w:sz w:val="22"/>
                <w:szCs w:val="22"/>
              </w:rPr>
            </w:pPr>
            <w:r w:rsidRPr="00D22913">
              <w:rPr>
                <w:rFonts w:cs="Arial"/>
                <w:b/>
                <w:bCs/>
                <w:sz w:val="22"/>
                <w:szCs w:val="22"/>
              </w:rPr>
              <w:t>Boom</w:t>
            </w:r>
          </w:p>
        </w:tc>
        <w:tc>
          <w:tcPr>
            <w:tcW w:w="3902" w:type="pct"/>
            <w:noWrap/>
          </w:tcPr>
          <w:p w14:paraId="0D32F6A1" w14:textId="568EC1F1" w:rsidR="001002C5" w:rsidRPr="00D22913" w:rsidRDefault="0039784E" w:rsidP="00273A19">
            <w:pPr>
              <w:pStyle w:val="DraftDefinition2"/>
              <w:spacing w:before="0" w:after="120"/>
              <w:ind w:left="170" w:right="170" w:firstLine="0"/>
              <w:rPr>
                <w:rFonts w:cs="Arial"/>
                <w:sz w:val="22"/>
                <w:szCs w:val="22"/>
              </w:rPr>
            </w:pPr>
            <w:r w:rsidRPr="00B9553A">
              <w:rPr>
                <w:rFonts w:ascii="Arial" w:hAnsi="Arial" w:cs="Arial"/>
                <w:bCs/>
                <w:sz w:val="22"/>
                <w:szCs w:val="22"/>
              </w:rPr>
              <w:t>Part of</w:t>
            </w:r>
            <w:r w:rsidR="00946677" w:rsidRPr="00B9553A">
              <w:rPr>
                <w:rFonts w:ascii="Arial" w:hAnsi="Arial" w:cs="Arial"/>
                <w:bCs/>
                <w:sz w:val="22"/>
                <w:szCs w:val="22"/>
              </w:rPr>
              <w:t xml:space="preserve"> the EWP structure that allows operators to be hydraulically raised and moved horizontally and/or vertically to reach areas not able or not easily accessible by ladder.</w:t>
            </w:r>
          </w:p>
        </w:tc>
      </w:tr>
      <w:tr w:rsidR="00562B26" w:rsidRPr="00B31737" w14:paraId="6AE6326E" w14:textId="77777777" w:rsidTr="00F51D55">
        <w:trPr>
          <w:cnfStyle w:val="000000010000" w:firstRow="0" w:lastRow="0" w:firstColumn="0" w:lastColumn="0" w:oddVBand="0" w:evenVBand="0" w:oddHBand="0" w:evenHBand="1" w:firstRowFirstColumn="0" w:firstRowLastColumn="0" w:lastRowFirstColumn="0" w:lastRowLastColumn="0"/>
          <w:trHeight w:val="340"/>
        </w:trPr>
        <w:tc>
          <w:tcPr>
            <w:tcW w:w="1098" w:type="pct"/>
            <w:noWrap/>
          </w:tcPr>
          <w:p w14:paraId="7A7DE1E2" w14:textId="715717F9" w:rsidR="00562B26" w:rsidRPr="00D22913" w:rsidRDefault="00562B26" w:rsidP="0027296A">
            <w:pPr>
              <w:rPr>
                <w:rFonts w:cs="Arial"/>
                <w:b/>
                <w:bCs/>
                <w:sz w:val="22"/>
                <w:szCs w:val="22"/>
              </w:rPr>
            </w:pPr>
            <w:r w:rsidRPr="00D22913">
              <w:rPr>
                <w:rFonts w:cs="Arial"/>
                <w:b/>
                <w:bCs/>
                <w:sz w:val="22"/>
                <w:szCs w:val="22"/>
              </w:rPr>
              <w:t>Boom-type elevating work platform</w:t>
            </w:r>
          </w:p>
        </w:tc>
        <w:tc>
          <w:tcPr>
            <w:tcW w:w="3902" w:type="pct"/>
            <w:noWrap/>
          </w:tcPr>
          <w:p w14:paraId="4A4F9A7B" w14:textId="1E3E1916" w:rsidR="00562B26" w:rsidRPr="00D22913" w:rsidDel="0039784E" w:rsidRDefault="00F80914" w:rsidP="0027296A">
            <w:pPr>
              <w:ind w:left="170" w:right="170"/>
              <w:rPr>
                <w:rFonts w:cs="Arial"/>
                <w:sz w:val="22"/>
                <w:szCs w:val="22"/>
              </w:rPr>
            </w:pPr>
            <w:r>
              <w:rPr>
                <w:rFonts w:cs="Arial"/>
                <w:sz w:val="22"/>
                <w:szCs w:val="22"/>
              </w:rPr>
              <w:t>A</w:t>
            </w:r>
            <w:r w:rsidR="00562B26" w:rsidRPr="00D22913">
              <w:rPr>
                <w:rFonts w:cs="Arial"/>
                <w:sz w:val="22"/>
                <w:szCs w:val="22"/>
              </w:rPr>
              <w:t xml:space="preserve"> telescoping device, hinged device, or articulated device, or any combination of these, used to support a platform on which personnel, equipment and materials may be elevated</w:t>
            </w:r>
            <w:r w:rsidR="003170EF">
              <w:rPr>
                <w:rFonts w:cs="Arial"/>
                <w:sz w:val="22"/>
                <w:szCs w:val="22"/>
              </w:rPr>
              <w:t>.</w:t>
            </w:r>
          </w:p>
        </w:tc>
      </w:tr>
      <w:tr w:rsidR="001002C5" w:rsidRPr="00B31737" w14:paraId="325EBD52" w14:textId="77777777" w:rsidTr="00F51D55">
        <w:trPr>
          <w:cnfStyle w:val="000000100000" w:firstRow="0" w:lastRow="0" w:firstColumn="0" w:lastColumn="0" w:oddVBand="0" w:evenVBand="0" w:oddHBand="1" w:evenHBand="0" w:firstRowFirstColumn="0" w:firstRowLastColumn="0" w:lastRowFirstColumn="0" w:lastRowLastColumn="0"/>
          <w:trHeight w:val="340"/>
        </w:trPr>
        <w:tc>
          <w:tcPr>
            <w:tcW w:w="1098" w:type="pct"/>
            <w:noWrap/>
          </w:tcPr>
          <w:p w14:paraId="78AA7E30" w14:textId="0C2B480B" w:rsidR="001002C5" w:rsidRPr="00D22913" w:rsidRDefault="007F508C" w:rsidP="00502B6E">
            <w:pPr>
              <w:rPr>
                <w:rFonts w:cs="Arial"/>
                <w:b/>
                <w:bCs/>
                <w:sz w:val="22"/>
                <w:szCs w:val="22"/>
              </w:rPr>
            </w:pPr>
            <w:r w:rsidRPr="00D22913">
              <w:rPr>
                <w:rFonts w:cs="Arial"/>
                <w:b/>
                <w:bCs/>
                <w:sz w:val="22"/>
                <w:szCs w:val="22"/>
              </w:rPr>
              <w:t>Competent person</w:t>
            </w:r>
          </w:p>
        </w:tc>
        <w:tc>
          <w:tcPr>
            <w:tcW w:w="3902" w:type="pct"/>
            <w:noWrap/>
          </w:tcPr>
          <w:p w14:paraId="28200AE3" w14:textId="77777777" w:rsidR="00B1672E" w:rsidRPr="00273A19" w:rsidRDefault="00B1672E" w:rsidP="00273A19">
            <w:pPr>
              <w:pStyle w:val="DraftDefinition2"/>
              <w:spacing w:before="0" w:after="120"/>
              <w:ind w:left="170" w:right="170" w:firstLine="0"/>
              <w:rPr>
                <w:rFonts w:ascii="Arial" w:hAnsi="Arial" w:cs="Arial"/>
                <w:bCs/>
                <w:sz w:val="22"/>
                <w:szCs w:val="22"/>
              </w:rPr>
            </w:pPr>
            <w:r w:rsidRPr="00273A19">
              <w:rPr>
                <w:rFonts w:ascii="Arial" w:hAnsi="Arial" w:cs="Arial"/>
                <w:bCs/>
                <w:sz w:val="22"/>
                <w:szCs w:val="22"/>
              </w:rPr>
              <w:t>A person who through training, qualification or experience, has the knowledge and skills to carry out the task.</w:t>
            </w:r>
          </w:p>
          <w:p w14:paraId="0F25A605" w14:textId="63853FF6" w:rsidR="001002C5" w:rsidRPr="003170EF" w:rsidRDefault="00B1672E" w:rsidP="00273A19">
            <w:pPr>
              <w:pStyle w:val="DraftDefinition2"/>
              <w:spacing w:before="0" w:after="120"/>
              <w:ind w:left="170" w:right="170" w:firstLine="0"/>
              <w:rPr>
                <w:rFonts w:cs="Arial"/>
                <w:sz w:val="22"/>
                <w:szCs w:val="22"/>
              </w:rPr>
            </w:pPr>
            <w:r w:rsidRPr="00273A19">
              <w:rPr>
                <w:rFonts w:ascii="Arial" w:hAnsi="Arial" w:cs="Arial"/>
                <w:bCs/>
                <w:sz w:val="22"/>
                <w:szCs w:val="22"/>
              </w:rPr>
              <w:t>Note: Different types of EWPs require different competencies, including appropriate training and/or qualifications.</w:t>
            </w:r>
          </w:p>
        </w:tc>
      </w:tr>
      <w:tr w:rsidR="001002C5" w:rsidRPr="00B31737" w14:paraId="35900A10" w14:textId="77777777" w:rsidTr="00F51D55">
        <w:trPr>
          <w:cnfStyle w:val="000000010000" w:firstRow="0" w:lastRow="0" w:firstColumn="0" w:lastColumn="0" w:oddVBand="0" w:evenVBand="0" w:oddHBand="0" w:evenHBand="1" w:firstRowFirstColumn="0" w:firstRowLastColumn="0" w:lastRowFirstColumn="0" w:lastRowLastColumn="0"/>
          <w:trHeight w:val="340"/>
        </w:trPr>
        <w:tc>
          <w:tcPr>
            <w:tcW w:w="1098" w:type="pct"/>
            <w:noWrap/>
          </w:tcPr>
          <w:p w14:paraId="7D3CCB8E" w14:textId="7D04AF6D" w:rsidR="001002C5" w:rsidRPr="00D22913" w:rsidRDefault="00297723" w:rsidP="00502B6E">
            <w:pPr>
              <w:rPr>
                <w:rFonts w:cs="Arial"/>
                <w:b/>
                <w:bCs/>
                <w:sz w:val="22"/>
                <w:szCs w:val="22"/>
              </w:rPr>
            </w:pPr>
            <w:r w:rsidRPr="00D22913">
              <w:rPr>
                <w:rFonts w:cs="Arial"/>
                <w:b/>
                <w:bCs/>
                <w:sz w:val="22"/>
                <w:szCs w:val="22"/>
              </w:rPr>
              <w:t>EWP</w:t>
            </w:r>
          </w:p>
        </w:tc>
        <w:tc>
          <w:tcPr>
            <w:tcW w:w="3902" w:type="pct"/>
            <w:noWrap/>
          </w:tcPr>
          <w:p w14:paraId="73BDEE8F" w14:textId="77777777" w:rsidR="00A91E06" w:rsidRPr="00D22913" w:rsidRDefault="00A91E06" w:rsidP="00A75411">
            <w:pPr>
              <w:spacing w:before="0"/>
              <w:ind w:left="170" w:right="170"/>
              <w:rPr>
                <w:rFonts w:cs="Arial"/>
                <w:sz w:val="22"/>
                <w:szCs w:val="22"/>
              </w:rPr>
            </w:pPr>
            <w:r w:rsidRPr="00D22913">
              <w:rPr>
                <w:rFonts w:cs="Arial"/>
                <w:sz w:val="22"/>
                <w:szCs w:val="22"/>
              </w:rPr>
              <w:t xml:space="preserve">Elevating work platforms (EWPs), also called MEWPs (mobile elevating work platforms), are platforms that lift or lower people and equipment from a base support. </w:t>
            </w:r>
          </w:p>
          <w:p w14:paraId="2059F170" w14:textId="5875EA12" w:rsidR="001002C5" w:rsidRPr="00D22913" w:rsidRDefault="00A91E06" w:rsidP="00A75411">
            <w:pPr>
              <w:ind w:left="170" w:right="170"/>
              <w:rPr>
                <w:rFonts w:cs="Arial"/>
                <w:sz w:val="22"/>
                <w:szCs w:val="22"/>
              </w:rPr>
            </w:pPr>
            <w:r w:rsidRPr="00D22913">
              <w:rPr>
                <w:rFonts w:cs="Arial"/>
                <w:bCs/>
                <w:sz w:val="22"/>
                <w:szCs w:val="22"/>
              </w:rPr>
              <w:t>Different types include scissor lifts, boom-type lifts (including cherry pickers), telehandlers and vehicle mounted lifts.</w:t>
            </w:r>
          </w:p>
        </w:tc>
      </w:tr>
      <w:tr w:rsidR="001002C5" w:rsidRPr="00B31737" w14:paraId="1657FBEE" w14:textId="77777777" w:rsidTr="00F51D55">
        <w:trPr>
          <w:cnfStyle w:val="000000100000" w:firstRow="0" w:lastRow="0" w:firstColumn="0" w:lastColumn="0" w:oddVBand="0" w:evenVBand="0" w:oddHBand="1" w:evenHBand="0" w:firstRowFirstColumn="0" w:firstRowLastColumn="0" w:lastRowFirstColumn="0" w:lastRowLastColumn="0"/>
          <w:trHeight w:val="340"/>
        </w:trPr>
        <w:tc>
          <w:tcPr>
            <w:tcW w:w="1098" w:type="pct"/>
            <w:noWrap/>
          </w:tcPr>
          <w:p w14:paraId="71DEE060" w14:textId="23202990" w:rsidR="001002C5" w:rsidRPr="00D22913" w:rsidRDefault="00091502" w:rsidP="00502B6E">
            <w:pPr>
              <w:rPr>
                <w:rFonts w:cs="Arial"/>
                <w:b/>
                <w:bCs/>
                <w:sz w:val="22"/>
                <w:szCs w:val="22"/>
              </w:rPr>
            </w:pPr>
            <w:r w:rsidRPr="00D22913">
              <w:rPr>
                <w:rFonts w:cs="Arial"/>
                <w:b/>
                <w:bCs/>
                <w:sz w:val="22"/>
                <w:szCs w:val="22"/>
              </w:rPr>
              <w:t>Excavation</w:t>
            </w:r>
          </w:p>
        </w:tc>
        <w:tc>
          <w:tcPr>
            <w:tcW w:w="3902" w:type="pct"/>
            <w:noWrap/>
          </w:tcPr>
          <w:p w14:paraId="692841AF" w14:textId="77777777" w:rsidR="002F1EA5" w:rsidRPr="00D22913" w:rsidRDefault="002F1EA5" w:rsidP="00502B6E">
            <w:pPr>
              <w:pStyle w:val="DraftDefinition2"/>
              <w:spacing w:before="0" w:after="120"/>
              <w:ind w:left="170" w:right="170" w:firstLine="0"/>
              <w:rPr>
                <w:rFonts w:ascii="Arial" w:hAnsi="Arial" w:cs="Arial"/>
                <w:bCs/>
                <w:sz w:val="22"/>
                <w:szCs w:val="22"/>
              </w:rPr>
            </w:pPr>
            <w:r w:rsidRPr="00D22913">
              <w:rPr>
                <w:rFonts w:ascii="Arial" w:hAnsi="Arial" w:cs="Arial"/>
                <w:bCs/>
                <w:sz w:val="22"/>
                <w:szCs w:val="22"/>
              </w:rPr>
              <w:t xml:space="preserve">A trench, tunnel or shaft, but does not include: </w:t>
            </w:r>
          </w:p>
          <w:p w14:paraId="486CC924" w14:textId="4E5FFF10" w:rsidR="002F1EA5" w:rsidRPr="00D22913" w:rsidRDefault="002F1EA5" w:rsidP="007D03D2">
            <w:pPr>
              <w:pStyle w:val="ListBullet"/>
              <w:numPr>
                <w:ilvl w:val="1"/>
                <w:numId w:val="11"/>
              </w:numPr>
              <w:spacing w:after="120"/>
              <w:ind w:right="170"/>
              <w:rPr>
                <w:rFonts w:cs="Arial"/>
                <w:sz w:val="22"/>
                <w:szCs w:val="22"/>
              </w:rPr>
            </w:pPr>
            <w:r w:rsidRPr="00D22913">
              <w:rPr>
                <w:rFonts w:cs="Arial"/>
                <w:sz w:val="22"/>
                <w:szCs w:val="22"/>
              </w:rPr>
              <w:t xml:space="preserve">a mine </w:t>
            </w:r>
          </w:p>
          <w:p w14:paraId="106D5082" w14:textId="4CC83658" w:rsidR="002F1EA5" w:rsidRPr="00D22913" w:rsidRDefault="002F1EA5" w:rsidP="007D03D2">
            <w:pPr>
              <w:pStyle w:val="ListBullet"/>
              <w:numPr>
                <w:ilvl w:val="1"/>
                <w:numId w:val="11"/>
              </w:numPr>
              <w:spacing w:after="120"/>
              <w:ind w:right="170"/>
              <w:rPr>
                <w:rFonts w:cs="Arial"/>
                <w:sz w:val="22"/>
                <w:szCs w:val="22"/>
              </w:rPr>
            </w:pPr>
            <w:r w:rsidRPr="00D22913">
              <w:rPr>
                <w:rFonts w:cs="Arial"/>
                <w:sz w:val="22"/>
                <w:szCs w:val="22"/>
              </w:rPr>
              <w:t xml:space="preserve">a bore to which a relevant water law applies, or </w:t>
            </w:r>
          </w:p>
          <w:p w14:paraId="0E52B78B" w14:textId="6344A7A3" w:rsidR="001002C5" w:rsidRPr="00D22913" w:rsidRDefault="002F1EA5" w:rsidP="007D03D2">
            <w:pPr>
              <w:pStyle w:val="ListBullet"/>
              <w:numPr>
                <w:ilvl w:val="1"/>
                <w:numId w:val="11"/>
              </w:numPr>
              <w:spacing w:before="0" w:after="120"/>
              <w:ind w:right="170"/>
              <w:rPr>
                <w:rFonts w:cs="Arial"/>
                <w:sz w:val="22"/>
                <w:szCs w:val="22"/>
              </w:rPr>
            </w:pPr>
            <w:r w:rsidRPr="00D22913">
              <w:rPr>
                <w:rFonts w:cs="Arial"/>
                <w:sz w:val="22"/>
                <w:szCs w:val="22"/>
              </w:rPr>
              <w:t>a trench for use as a place of interment.</w:t>
            </w:r>
          </w:p>
        </w:tc>
      </w:tr>
      <w:tr w:rsidR="001002C5" w:rsidRPr="00B31737" w14:paraId="716D5F67" w14:textId="77777777" w:rsidTr="00F51D55">
        <w:trPr>
          <w:cnfStyle w:val="000000010000" w:firstRow="0" w:lastRow="0" w:firstColumn="0" w:lastColumn="0" w:oddVBand="0" w:evenVBand="0" w:oddHBand="0" w:evenHBand="1" w:firstRowFirstColumn="0" w:firstRowLastColumn="0" w:lastRowFirstColumn="0" w:lastRowLastColumn="0"/>
          <w:trHeight w:val="340"/>
        </w:trPr>
        <w:tc>
          <w:tcPr>
            <w:tcW w:w="1098" w:type="pct"/>
            <w:noWrap/>
          </w:tcPr>
          <w:p w14:paraId="4868A849" w14:textId="2237698A" w:rsidR="001002C5" w:rsidRPr="00D22913" w:rsidRDefault="005F2ED0" w:rsidP="00502B6E">
            <w:pPr>
              <w:rPr>
                <w:rFonts w:cs="Arial"/>
                <w:sz w:val="22"/>
                <w:szCs w:val="22"/>
              </w:rPr>
            </w:pPr>
            <w:r w:rsidRPr="00D22913">
              <w:rPr>
                <w:rFonts w:cs="Arial"/>
                <w:b/>
                <w:bCs/>
                <w:sz w:val="22"/>
                <w:szCs w:val="22"/>
              </w:rPr>
              <w:t>Duty holder</w:t>
            </w:r>
            <w:r w:rsidR="008744FB" w:rsidRPr="00D22913">
              <w:rPr>
                <w:rFonts w:cs="Arial"/>
                <w:b/>
                <w:bCs/>
                <w:sz w:val="22"/>
                <w:szCs w:val="22"/>
              </w:rPr>
              <w:t>s</w:t>
            </w:r>
          </w:p>
        </w:tc>
        <w:tc>
          <w:tcPr>
            <w:tcW w:w="3902" w:type="pct"/>
            <w:noWrap/>
          </w:tcPr>
          <w:p w14:paraId="720CD5A7" w14:textId="32FB3910" w:rsidR="001002C5" w:rsidRPr="00D22913" w:rsidRDefault="00E52837" w:rsidP="00A75411">
            <w:pPr>
              <w:ind w:left="170" w:right="170"/>
              <w:rPr>
                <w:rFonts w:cs="Arial"/>
                <w:sz w:val="22"/>
                <w:szCs w:val="22"/>
              </w:rPr>
            </w:pPr>
            <w:r w:rsidRPr="00D22913">
              <w:rPr>
                <w:rFonts w:cs="Arial"/>
                <w:sz w:val="22"/>
                <w:szCs w:val="22"/>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682936" w:rsidRPr="00B31737" w14:paraId="0BE9590C" w14:textId="77777777" w:rsidTr="00F51D55">
        <w:trPr>
          <w:cnfStyle w:val="000000100000" w:firstRow="0" w:lastRow="0" w:firstColumn="0" w:lastColumn="0" w:oddVBand="0" w:evenVBand="0" w:oddHBand="1" w:evenHBand="0" w:firstRowFirstColumn="0" w:firstRowLastColumn="0" w:lastRowFirstColumn="0" w:lastRowLastColumn="0"/>
          <w:trHeight w:val="340"/>
        </w:trPr>
        <w:tc>
          <w:tcPr>
            <w:tcW w:w="1098" w:type="pct"/>
            <w:noWrap/>
          </w:tcPr>
          <w:p w14:paraId="7F23C7B1" w14:textId="3D68C569" w:rsidR="00682936" w:rsidRPr="00D22913" w:rsidRDefault="00682936" w:rsidP="00682936">
            <w:pPr>
              <w:rPr>
                <w:rFonts w:cs="Arial"/>
                <w:sz w:val="22"/>
                <w:szCs w:val="22"/>
              </w:rPr>
            </w:pPr>
            <w:r w:rsidRPr="00D22913">
              <w:rPr>
                <w:rFonts w:cs="Arial"/>
                <w:b/>
                <w:bCs/>
                <w:sz w:val="22"/>
                <w:szCs w:val="22"/>
              </w:rPr>
              <w:t>Logbook</w:t>
            </w:r>
          </w:p>
        </w:tc>
        <w:tc>
          <w:tcPr>
            <w:tcW w:w="3902" w:type="pct"/>
            <w:noWrap/>
          </w:tcPr>
          <w:p w14:paraId="776A324B" w14:textId="77777777" w:rsidR="00682936" w:rsidRPr="00273A19" w:rsidRDefault="00682936" w:rsidP="00273A19">
            <w:pPr>
              <w:pStyle w:val="DraftDefinition2"/>
              <w:spacing w:before="0" w:after="120"/>
              <w:ind w:left="170" w:right="170" w:firstLine="0"/>
              <w:rPr>
                <w:rFonts w:ascii="Arial" w:hAnsi="Arial" w:cs="Arial"/>
                <w:bCs/>
                <w:sz w:val="22"/>
                <w:szCs w:val="22"/>
              </w:rPr>
            </w:pPr>
            <w:r w:rsidRPr="00273A19">
              <w:rPr>
                <w:rFonts w:ascii="Arial" w:hAnsi="Arial" w:cs="Arial"/>
                <w:bCs/>
                <w:sz w:val="22"/>
                <w:szCs w:val="22"/>
              </w:rPr>
              <w:t xml:space="preserve">Logbooks contain records of EWP details, safety checks, maintenance, identified faults and rectification undertaken. </w:t>
            </w:r>
          </w:p>
          <w:p w14:paraId="1AB0CE5C" w14:textId="40186FB1" w:rsidR="00682936" w:rsidRPr="00D22913" w:rsidRDefault="00682936" w:rsidP="00273A19">
            <w:pPr>
              <w:pStyle w:val="DraftDefinition2"/>
              <w:spacing w:before="0" w:after="120"/>
              <w:ind w:left="170" w:right="170" w:firstLine="0"/>
              <w:rPr>
                <w:rFonts w:cs="Arial"/>
                <w:sz w:val="22"/>
                <w:szCs w:val="22"/>
              </w:rPr>
            </w:pPr>
            <w:r w:rsidRPr="00273A19">
              <w:rPr>
                <w:rFonts w:ascii="Arial" w:hAnsi="Arial" w:cs="Arial"/>
                <w:bCs/>
                <w:sz w:val="22"/>
                <w:szCs w:val="22"/>
              </w:rPr>
              <w:lastRenderedPageBreak/>
              <w:t>Records should be kept in a readily accessible location. Electronic records should be made available as required and backed up against data loss.</w:t>
            </w:r>
          </w:p>
        </w:tc>
      </w:tr>
      <w:tr w:rsidR="00682936" w:rsidRPr="00B31737" w14:paraId="2F1A8D60" w14:textId="77777777" w:rsidTr="00682936">
        <w:trPr>
          <w:cnfStyle w:val="000000010000" w:firstRow="0" w:lastRow="0" w:firstColumn="0" w:lastColumn="0" w:oddVBand="0" w:evenVBand="0" w:oddHBand="0" w:evenHBand="1" w:firstRowFirstColumn="0" w:firstRowLastColumn="0" w:lastRowFirstColumn="0" w:lastRowLastColumn="0"/>
          <w:trHeight w:val="340"/>
        </w:trPr>
        <w:tc>
          <w:tcPr>
            <w:tcW w:w="1098" w:type="pct"/>
            <w:shd w:val="clear" w:color="auto" w:fill="auto"/>
            <w:noWrap/>
          </w:tcPr>
          <w:p w14:paraId="397082BB" w14:textId="2D90C1C9" w:rsidR="00682936" w:rsidRPr="00D22913" w:rsidRDefault="00682936" w:rsidP="00682936">
            <w:pPr>
              <w:rPr>
                <w:rFonts w:cs="Arial"/>
                <w:b/>
                <w:bCs/>
                <w:sz w:val="22"/>
                <w:szCs w:val="22"/>
              </w:rPr>
            </w:pPr>
            <w:r w:rsidRPr="00D22913">
              <w:rPr>
                <w:rFonts w:cs="Arial"/>
                <w:b/>
                <w:bCs/>
                <w:sz w:val="22"/>
                <w:szCs w:val="22"/>
              </w:rPr>
              <w:lastRenderedPageBreak/>
              <w:t>May</w:t>
            </w:r>
          </w:p>
        </w:tc>
        <w:tc>
          <w:tcPr>
            <w:tcW w:w="3902" w:type="pct"/>
            <w:shd w:val="clear" w:color="auto" w:fill="auto"/>
            <w:noWrap/>
          </w:tcPr>
          <w:p w14:paraId="2C540A44" w14:textId="5828A8AD" w:rsidR="00682936" w:rsidRPr="00D22913" w:rsidRDefault="00682936" w:rsidP="00A75411">
            <w:pPr>
              <w:ind w:left="170" w:right="170"/>
              <w:rPr>
                <w:rFonts w:cs="Arial"/>
                <w:sz w:val="22"/>
                <w:szCs w:val="22"/>
              </w:rPr>
            </w:pPr>
            <w:r w:rsidRPr="00D22913">
              <w:rPr>
                <w:rFonts w:cs="Arial"/>
                <w:sz w:val="22"/>
                <w:szCs w:val="22"/>
              </w:rPr>
              <w:t>‘May’ indicates an optional course of action.</w:t>
            </w:r>
          </w:p>
        </w:tc>
      </w:tr>
      <w:tr w:rsidR="00682936" w:rsidRPr="00B31737" w14:paraId="770DDDF6" w14:textId="77777777" w:rsidTr="00682936">
        <w:trPr>
          <w:cnfStyle w:val="000000100000" w:firstRow="0" w:lastRow="0" w:firstColumn="0" w:lastColumn="0" w:oddVBand="0" w:evenVBand="0" w:oddHBand="1" w:evenHBand="0" w:firstRowFirstColumn="0" w:firstRowLastColumn="0" w:lastRowFirstColumn="0" w:lastRowLastColumn="0"/>
          <w:trHeight w:val="340"/>
        </w:trPr>
        <w:tc>
          <w:tcPr>
            <w:tcW w:w="1098" w:type="pct"/>
            <w:shd w:val="clear" w:color="auto" w:fill="F2F2F2" w:themeFill="background1" w:themeFillShade="F2"/>
            <w:noWrap/>
          </w:tcPr>
          <w:p w14:paraId="28AE57F8" w14:textId="6833E91C" w:rsidR="00682936" w:rsidRPr="00D22913" w:rsidRDefault="00682936" w:rsidP="00682936">
            <w:pPr>
              <w:rPr>
                <w:rFonts w:cs="Arial"/>
                <w:b/>
                <w:bCs/>
                <w:sz w:val="22"/>
                <w:szCs w:val="22"/>
              </w:rPr>
            </w:pPr>
            <w:r w:rsidRPr="00D22913">
              <w:rPr>
                <w:rFonts w:cs="Arial"/>
                <w:b/>
                <w:bCs/>
                <w:sz w:val="22"/>
                <w:szCs w:val="22"/>
              </w:rPr>
              <w:t>Must</w:t>
            </w:r>
          </w:p>
        </w:tc>
        <w:tc>
          <w:tcPr>
            <w:tcW w:w="3902" w:type="pct"/>
            <w:shd w:val="clear" w:color="auto" w:fill="F2F2F2" w:themeFill="background1" w:themeFillShade="F2"/>
            <w:noWrap/>
          </w:tcPr>
          <w:p w14:paraId="4371927F" w14:textId="4F1A29FC" w:rsidR="00682936" w:rsidRPr="00D22913" w:rsidRDefault="00682936" w:rsidP="00273A19">
            <w:pPr>
              <w:pStyle w:val="DraftDefinition2"/>
              <w:spacing w:before="0" w:after="120"/>
              <w:ind w:left="170" w:right="170" w:firstLine="0"/>
              <w:rPr>
                <w:rFonts w:cs="Arial"/>
                <w:sz w:val="22"/>
                <w:szCs w:val="22"/>
              </w:rPr>
            </w:pPr>
            <w:r w:rsidRPr="00273A19">
              <w:rPr>
                <w:rFonts w:ascii="Arial" w:hAnsi="Arial" w:cs="Arial"/>
                <w:bCs/>
                <w:sz w:val="22"/>
                <w:szCs w:val="22"/>
              </w:rPr>
              <w:t>‘Must’ indicates a legal requirement exists that must be complied with.</w:t>
            </w:r>
          </w:p>
        </w:tc>
      </w:tr>
      <w:tr w:rsidR="00682936" w:rsidRPr="00B31737" w14:paraId="5820716F" w14:textId="77777777" w:rsidTr="00682936">
        <w:trPr>
          <w:cnfStyle w:val="000000010000" w:firstRow="0" w:lastRow="0" w:firstColumn="0" w:lastColumn="0" w:oddVBand="0" w:evenVBand="0" w:oddHBand="0" w:evenHBand="1" w:firstRowFirstColumn="0" w:firstRowLastColumn="0" w:lastRowFirstColumn="0" w:lastRowLastColumn="0"/>
          <w:trHeight w:val="340"/>
        </w:trPr>
        <w:tc>
          <w:tcPr>
            <w:tcW w:w="1098" w:type="pct"/>
            <w:noWrap/>
          </w:tcPr>
          <w:p w14:paraId="6A091FAD" w14:textId="0FEE0A8E" w:rsidR="00682936" w:rsidRPr="00D22913" w:rsidRDefault="00682936" w:rsidP="00682936">
            <w:pPr>
              <w:rPr>
                <w:rFonts w:cs="Arial"/>
                <w:b/>
                <w:bCs/>
                <w:sz w:val="22"/>
                <w:szCs w:val="22"/>
              </w:rPr>
            </w:pPr>
            <w:r w:rsidRPr="00D22913">
              <w:rPr>
                <w:rFonts w:cs="Arial"/>
                <w:b/>
                <w:bCs/>
                <w:sz w:val="22"/>
                <w:szCs w:val="22"/>
              </w:rPr>
              <w:t>Officer</w:t>
            </w:r>
          </w:p>
        </w:tc>
        <w:tc>
          <w:tcPr>
            <w:tcW w:w="3902" w:type="pct"/>
            <w:noWrap/>
          </w:tcPr>
          <w:p w14:paraId="4882E6AC" w14:textId="77777777" w:rsidR="00682936" w:rsidRPr="00D22913" w:rsidRDefault="00682936" w:rsidP="00A75411">
            <w:pPr>
              <w:ind w:left="170" w:right="170"/>
              <w:rPr>
                <w:rFonts w:cs="Arial"/>
                <w:sz w:val="22"/>
                <w:szCs w:val="22"/>
              </w:rPr>
            </w:pPr>
            <w:r w:rsidRPr="00D22913">
              <w:rPr>
                <w:rFonts w:cs="Arial"/>
                <w:sz w:val="22"/>
                <w:szCs w:val="22"/>
              </w:rPr>
              <w:t>An officer under the WHS Act includes:</w:t>
            </w:r>
          </w:p>
          <w:p w14:paraId="60D82242" w14:textId="77777777" w:rsidR="00682936" w:rsidRPr="00D22913" w:rsidRDefault="00682936" w:rsidP="00A75411">
            <w:pPr>
              <w:pStyle w:val="ListBullet"/>
              <w:numPr>
                <w:ilvl w:val="1"/>
                <w:numId w:val="11"/>
              </w:numPr>
              <w:spacing w:after="120"/>
              <w:ind w:right="170"/>
              <w:rPr>
                <w:rFonts w:cs="Arial"/>
                <w:sz w:val="22"/>
                <w:szCs w:val="22"/>
              </w:rPr>
            </w:pPr>
            <w:r w:rsidRPr="00D22913">
              <w:rPr>
                <w:rFonts w:cs="Arial"/>
                <w:sz w:val="22"/>
                <w:szCs w:val="22"/>
              </w:rPr>
              <w:t>an officer under section 9 of the Corporations Act 2001 (</w:t>
            </w:r>
            <w:proofErr w:type="spellStart"/>
            <w:r w:rsidRPr="00D22913">
              <w:rPr>
                <w:rFonts w:cs="Arial"/>
                <w:sz w:val="22"/>
                <w:szCs w:val="22"/>
              </w:rPr>
              <w:t>Cth</w:t>
            </w:r>
            <w:proofErr w:type="spellEnd"/>
            <w:r w:rsidRPr="00D22913">
              <w:rPr>
                <w:rFonts w:cs="Arial"/>
                <w:sz w:val="22"/>
                <w:szCs w:val="22"/>
              </w:rPr>
              <w:t xml:space="preserve">) </w:t>
            </w:r>
          </w:p>
          <w:p w14:paraId="5EA72CA5" w14:textId="77777777" w:rsidR="00682936" w:rsidRPr="00D22913" w:rsidRDefault="00682936" w:rsidP="00A75411">
            <w:pPr>
              <w:pStyle w:val="ListBullet"/>
              <w:numPr>
                <w:ilvl w:val="1"/>
                <w:numId w:val="11"/>
              </w:numPr>
              <w:spacing w:after="120"/>
              <w:ind w:right="170"/>
              <w:rPr>
                <w:rFonts w:cs="Arial"/>
                <w:sz w:val="22"/>
                <w:szCs w:val="22"/>
              </w:rPr>
            </w:pPr>
            <w:r w:rsidRPr="00D22913">
              <w:rPr>
                <w:rFonts w:cs="Arial"/>
                <w:sz w:val="22"/>
                <w:szCs w:val="22"/>
              </w:rPr>
              <w:t>an officer of the Crown within the meaning of section 247 of the WHS Act, and</w:t>
            </w:r>
          </w:p>
          <w:p w14:paraId="4E689AA5" w14:textId="77777777" w:rsidR="00682936" w:rsidRPr="00D22913" w:rsidRDefault="00682936" w:rsidP="00A75411">
            <w:pPr>
              <w:pStyle w:val="ListBullet"/>
              <w:numPr>
                <w:ilvl w:val="1"/>
                <w:numId w:val="11"/>
              </w:numPr>
              <w:spacing w:after="120"/>
              <w:ind w:right="170"/>
              <w:rPr>
                <w:rFonts w:cs="Arial"/>
                <w:sz w:val="22"/>
                <w:szCs w:val="22"/>
              </w:rPr>
            </w:pPr>
            <w:r w:rsidRPr="00D22913">
              <w:rPr>
                <w:rFonts w:cs="Arial"/>
                <w:sz w:val="22"/>
                <w:szCs w:val="22"/>
              </w:rPr>
              <w:t xml:space="preserve">an officer of a public authority within the meaning of section 252 of the WHS Act. </w:t>
            </w:r>
          </w:p>
          <w:p w14:paraId="7B110CAE" w14:textId="3AEDDFA8" w:rsidR="00682936" w:rsidRPr="00D22913" w:rsidRDefault="00682936" w:rsidP="00A75411">
            <w:pPr>
              <w:ind w:left="170" w:right="170"/>
              <w:rPr>
                <w:rFonts w:cs="Arial"/>
                <w:sz w:val="22"/>
                <w:szCs w:val="22"/>
              </w:rPr>
            </w:pPr>
            <w:r w:rsidRPr="00D22913">
              <w:rPr>
                <w:rFonts w:cs="Arial"/>
                <w:sz w:val="22"/>
                <w:szCs w:val="22"/>
              </w:rPr>
              <w:t>A partner in a partnership or an elected member of a local authority is not an officer while acting in that capacity.</w:t>
            </w:r>
          </w:p>
        </w:tc>
      </w:tr>
      <w:tr w:rsidR="00682936" w:rsidRPr="00B31737" w14:paraId="67D18213" w14:textId="77777777" w:rsidTr="00682936">
        <w:trPr>
          <w:cnfStyle w:val="000000100000" w:firstRow="0" w:lastRow="0" w:firstColumn="0" w:lastColumn="0" w:oddVBand="0" w:evenVBand="0" w:oddHBand="1" w:evenHBand="0" w:firstRowFirstColumn="0" w:firstRowLastColumn="0" w:lastRowFirstColumn="0" w:lastRowLastColumn="0"/>
          <w:trHeight w:val="340"/>
        </w:trPr>
        <w:tc>
          <w:tcPr>
            <w:tcW w:w="1098" w:type="pct"/>
            <w:shd w:val="clear" w:color="auto" w:fill="F2F2F2" w:themeFill="background1" w:themeFillShade="F2"/>
            <w:noWrap/>
          </w:tcPr>
          <w:p w14:paraId="6FACA3D6" w14:textId="293B3246" w:rsidR="00682936" w:rsidRPr="00D22913" w:rsidRDefault="00682936" w:rsidP="00682936">
            <w:pPr>
              <w:rPr>
                <w:rFonts w:cs="Arial"/>
                <w:b/>
                <w:bCs/>
                <w:sz w:val="22"/>
                <w:szCs w:val="22"/>
              </w:rPr>
            </w:pPr>
            <w:r w:rsidRPr="00D22913">
              <w:rPr>
                <w:rFonts w:cs="Arial"/>
                <w:b/>
                <w:bCs/>
                <w:sz w:val="22"/>
                <w:szCs w:val="22"/>
              </w:rPr>
              <w:t>Outriggers</w:t>
            </w:r>
          </w:p>
        </w:tc>
        <w:tc>
          <w:tcPr>
            <w:tcW w:w="3902" w:type="pct"/>
            <w:shd w:val="clear" w:color="auto" w:fill="F2F2F2" w:themeFill="background1" w:themeFillShade="F2"/>
            <w:noWrap/>
          </w:tcPr>
          <w:p w14:paraId="4D1633E4" w14:textId="448DB66B" w:rsidR="00682936" w:rsidRPr="00D22913" w:rsidRDefault="00682936" w:rsidP="00273A19">
            <w:pPr>
              <w:pStyle w:val="DraftDefinition2"/>
              <w:spacing w:before="0" w:after="120"/>
              <w:ind w:left="170" w:right="170" w:firstLine="0"/>
              <w:rPr>
                <w:rFonts w:cs="Arial"/>
                <w:sz w:val="22"/>
                <w:szCs w:val="22"/>
              </w:rPr>
            </w:pPr>
            <w:r w:rsidRPr="00273A19">
              <w:rPr>
                <w:rFonts w:ascii="Arial" w:hAnsi="Arial" w:cs="Arial"/>
                <w:bCs/>
                <w:sz w:val="22"/>
                <w:szCs w:val="22"/>
              </w:rPr>
              <w:t xml:space="preserve">Outriggers are devices at the base of the chassis that increase stability of the EWP and that </w:t>
            </w:r>
            <w:proofErr w:type="gramStart"/>
            <w:r w:rsidRPr="00273A19">
              <w:rPr>
                <w:rFonts w:ascii="Arial" w:hAnsi="Arial" w:cs="Arial"/>
                <w:bCs/>
                <w:sz w:val="22"/>
                <w:szCs w:val="22"/>
              </w:rPr>
              <w:t>are capable of lifting and levelling</w:t>
            </w:r>
            <w:proofErr w:type="gramEnd"/>
            <w:r w:rsidRPr="00273A19">
              <w:rPr>
                <w:rFonts w:ascii="Arial" w:hAnsi="Arial" w:cs="Arial"/>
                <w:bCs/>
                <w:sz w:val="22"/>
                <w:szCs w:val="22"/>
              </w:rPr>
              <w:t xml:space="preserve"> the chassis.</w:t>
            </w:r>
          </w:p>
        </w:tc>
      </w:tr>
      <w:tr w:rsidR="00682936" w:rsidRPr="00B31737" w14:paraId="714DAC0C" w14:textId="77777777" w:rsidTr="00682936">
        <w:trPr>
          <w:cnfStyle w:val="000000010000" w:firstRow="0" w:lastRow="0" w:firstColumn="0" w:lastColumn="0" w:oddVBand="0" w:evenVBand="0" w:oddHBand="0" w:evenHBand="1" w:firstRowFirstColumn="0" w:firstRowLastColumn="0" w:lastRowFirstColumn="0" w:lastRowLastColumn="0"/>
          <w:trHeight w:val="340"/>
        </w:trPr>
        <w:tc>
          <w:tcPr>
            <w:tcW w:w="1098" w:type="pct"/>
            <w:noWrap/>
          </w:tcPr>
          <w:p w14:paraId="0E2B7410" w14:textId="2C955A45" w:rsidR="00682936" w:rsidRPr="00D22913" w:rsidRDefault="00682936" w:rsidP="00682936">
            <w:pPr>
              <w:rPr>
                <w:rFonts w:cs="Arial"/>
                <w:sz w:val="22"/>
                <w:szCs w:val="22"/>
              </w:rPr>
            </w:pPr>
            <w:r w:rsidRPr="00D22913">
              <w:rPr>
                <w:rFonts w:cs="Arial"/>
                <w:b/>
                <w:bCs/>
                <w:sz w:val="22"/>
                <w:szCs w:val="22"/>
              </w:rPr>
              <w:t>Person conducting a business or undertaking (PCBU)</w:t>
            </w:r>
          </w:p>
        </w:tc>
        <w:tc>
          <w:tcPr>
            <w:tcW w:w="3902" w:type="pct"/>
            <w:noWrap/>
          </w:tcPr>
          <w:p w14:paraId="5EB428FD" w14:textId="77777777" w:rsidR="00682936" w:rsidRPr="00D22913" w:rsidRDefault="00682936" w:rsidP="00A75411">
            <w:pPr>
              <w:ind w:left="170" w:right="170"/>
              <w:rPr>
                <w:rFonts w:cs="Arial"/>
                <w:sz w:val="22"/>
                <w:szCs w:val="22"/>
              </w:rPr>
            </w:pPr>
            <w:r w:rsidRPr="00D22913">
              <w:rPr>
                <w:rFonts w:cs="Arial"/>
                <w:sz w:val="22"/>
                <w:szCs w:val="22"/>
              </w:rPr>
              <w:t>A PCBU is an umbrella concept which intends to capture all types of working arrangements or relationships.</w:t>
            </w:r>
          </w:p>
          <w:p w14:paraId="40954B3A" w14:textId="77777777" w:rsidR="00682936" w:rsidRPr="00D22913" w:rsidRDefault="00682936" w:rsidP="00A75411">
            <w:pPr>
              <w:ind w:left="170" w:right="170"/>
              <w:rPr>
                <w:rFonts w:cs="Arial"/>
                <w:sz w:val="22"/>
                <w:szCs w:val="22"/>
              </w:rPr>
            </w:pPr>
            <w:r w:rsidRPr="00D22913">
              <w:rPr>
                <w:rFonts w:cs="Arial"/>
                <w:sz w:val="22"/>
                <w:szCs w:val="22"/>
              </w:rPr>
              <w:t>A PCBU includes a:</w:t>
            </w:r>
          </w:p>
          <w:p w14:paraId="3A73B754" w14:textId="77777777" w:rsidR="00682936" w:rsidRPr="00D22913" w:rsidRDefault="00682936" w:rsidP="00A75411">
            <w:pPr>
              <w:pStyle w:val="ListBullet"/>
              <w:numPr>
                <w:ilvl w:val="1"/>
                <w:numId w:val="11"/>
              </w:numPr>
              <w:spacing w:after="120"/>
              <w:ind w:right="170"/>
              <w:rPr>
                <w:rFonts w:cs="Arial"/>
                <w:sz w:val="22"/>
                <w:szCs w:val="22"/>
              </w:rPr>
            </w:pPr>
            <w:r w:rsidRPr="00D22913">
              <w:rPr>
                <w:rFonts w:cs="Arial"/>
                <w:sz w:val="22"/>
                <w:szCs w:val="22"/>
              </w:rPr>
              <w:t>company</w:t>
            </w:r>
          </w:p>
          <w:p w14:paraId="044CE165" w14:textId="77777777" w:rsidR="00682936" w:rsidRPr="00D22913" w:rsidRDefault="00682936" w:rsidP="00A75411">
            <w:pPr>
              <w:pStyle w:val="ListBullet"/>
              <w:numPr>
                <w:ilvl w:val="1"/>
                <w:numId w:val="11"/>
              </w:numPr>
              <w:spacing w:after="120"/>
              <w:ind w:right="170"/>
              <w:rPr>
                <w:rFonts w:cs="Arial"/>
                <w:sz w:val="22"/>
                <w:szCs w:val="22"/>
              </w:rPr>
            </w:pPr>
            <w:r w:rsidRPr="00D22913">
              <w:rPr>
                <w:rFonts w:cs="Arial"/>
                <w:sz w:val="22"/>
                <w:szCs w:val="22"/>
              </w:rPr>
              <w:t>unincorporated body or association</w:t>
            </w:r>
          </w:p>
          <w:p w14:paraId="146F84EF" w14:textId="77777777" w:rsidR="00682936" w:rsidRPr="00D22913" w:rsidRDefault="00682936" w:rsidP="00A75411">
            <w:pPr>
              <w:pStyle w:val="ListBullet"/>
              <w:numPr>
                <w:ilvl w:val="1"/>
                <w:numId w:val="11"/>
              </w:numPr>
              <w:spacing w:after="120"/>
              <w:ind w:right="170"/>
              <w:rPr>
                <w:rFonts w:cs="Arial"/>
                <w:sz w:val="22"/>
                <w:szCs w:val="22"/>
              </w:rPr>
            </w:pPr>
            <w:r w:rsidRPr="00D22913">
              <w:rPr>
                <w:rFonts w:cs="Arial"/>
                <w:sz w:val="22"/>
                <w:szCs w:val="22"/>
              </w:rPr>
              <w:t xml:space="preserve">sole trader or self-employed person. </w:t>
            </w:r>
          </w:p>
          <w:p w14:paraId="154B82DE" w14:textId="77777777" w:rsidR="00682936" w:rsidRPr="00D22913" w:rsidRDefault="00682936" w:rsidP="00682936">
            <w:pPr>
              <w:ind w:left="170" w:right="170"/>
              <w:rPr>
                <w:rFonts w:cs="Arial"/>
                <w:sz w:val="22"/>
                <w:szCs w:val="22"/>
              </w:rPr>
            </w:pPr>
            <w:r w:rsidRPr="00D22913">
              <w:rPr>
                <w:rFonts w:cs="Arial"/>
                <w:sz w:val="22"/>
                <w:szCs w:val="22"/>
              </w:rPr>
              <w:t xml:space="preserve">Individuals who are in a partnership that is conducting a business will individually and collectively be a PCBU. </w:t>
            </w:r>
          </w:p>
          <w:p w14:paraId="34105305" w14:textId="0CE8416A" w:rsidR="00682936" w:rsidRPr="00D22913" w:rsidRDefault="00682936" w:rsidP="00682936">
            <w:pPr>
              <w:ind w:left="170" w:right="170"/>
              <w:rPr>
                <w:rFonts w:cs="Arial"/>
                <w:sz w:val="22"/>
                <w:szCs w:val="22"/>
              </w:rPr>
            </w:pPr>
            <w:r w:rsidRPr="00D22913">
              <w:rPr>
                <w:rFonts w:cs="Arial"/>
                <w:sz w:val="22"/>
                <w:szCs w:val="22"/>
              </w:rPr>
              <w:t>A volunteer association (defined under the WHS Act, see below) or elected members of a local authority will not be a PCBU.</w:t>
            </w:r>
          </w:p>
        </w:tc>
      </w:tr>
      <w:tr w:rsidR="00682936" w:rsidRPr="00B31737" w14:paraId="6AB5F6FD" w14:textId="77777777" w:rsidTr="00682936">
        <w:trPr>
          <w:cnfStyle w:val="000000100000" w:firstRow="0" w:lastRow="0" w:firstColumn="0" w:lastColumn="0" w:oddVBand="0" w:evenVBand="0" w:oddHBand="1" w:evenHBand="0" w:firstRowFirstColumn="0" w:firstRowLastColumn="0" w:lastRowFirstColumn="0" w:lastRowLastColumn="0"/>
          <w:trHeight w:val="340"/>
        </w:trPr>
        <w:tc>
          <w:tcPr>
            <w:tcW w:w="1098" w:type="pct"/>
            <w:shd w:val="clear" w:color="auto" w:fill="F2F2F2" w:themeFill="background1" w:themeFillShade="F2"/>
            <w:noWrap/>
          </w:tcPr>
          <w:p w14:paraId="4BCE4244" w14:textId="0B786864" w:rsidR="00682936" w:rsidRPr="00D22913" w:rsidRDefault="00682936" w:rsidP="00682936">
            <w:pPr>
              <w:rPr>
                <w:rFonts w:cs="Arial"/>
                <w:sz w:val="22"/>
                <w:szCs w:val="22"/>
              </w:rPr>
            </w:pPr>
            <w:r w:rsidRPr="00D22913">
              <w:rPr>
                <w:rFonts w:cs="Arial"/>
                <w:b/>
                <w:bCs/>
                <w:sz w:val="22"/>
                <w:szCs w:val="22"/>
              </w:rPr>
              <w:t>Person with management or control of plant at a workplace</w:t>
            </w:r>
          </w:p>
        </w:tc>
        <w:tc>
          <w:tcPr>
            <w:tcW w:w="3902" w:type="pct"/>
            <w:shd w:val="clear" w:color="auto" w:fill="F2F2F2" w:themeFill="background1" w:themeFillShade="F2"/>
            <w:noWrap/>
          </w:tcPr>
          <w:p w14:paraId="42D118EC" w14:textId="4548147B" w:rsidR="00682936" w:rsidRPr="00D22913" w:rsidRDefault="00682936" w:rsidP="00273A19">
            <w:pPr>
              <w:pStyle w:val="DraftDefinition2"/>
              <w:spacing w:before="0" w:after="120"/>
              <w:ind w:left="170" w:right="170" w:firstLine="0"/>
              <w:rPr>
                <w:rFonts w:cs="Arial"/>
                <w:sz w:val="22"/>
                <w:szCs w:val="22"/>
              </w:rPr>
            </w:pPr>
            <w:r w:rsidRPr="00273A19">
              <w:rPr>
                <w:rFonts w:ascii="Arial" w:hAnsi="Arial" w:cs="Arial"/>
                <w:bCs/>
                <w:sz w:val="22"/>
                <w:szCs w:val="22"/>
              </w:rPr>
              <w:t>A person conducting a business or undertaking to the extent that the business or undertaking involves the management or control of fixtures, fittings or plant, in whole or in part, at a workplace.</w:t>
            </w:r>
          </w:p>
        </w:tc>
      </w:tr>
      <w:tr w:rsidR="00682936" w:rsidRPr="00B31737" w14:paraId="2F91C58C" w14:textId="77777777" w:rsidTr="00682936">
        <w:trPr>
          <w:cnfStyle w:val="000000010000" w:firstRow="0" w:lastRow="0" w:firstColumn="0" w:lastColumn="0" w:oddVBand="0" w:evenVBand="0" w:oddHBand="0" w:evenHBand="1" w:firstRowFirstColumn="0" w:firstRowLastColumn="0" w:lastRowFirstColumn="0" w:lastRowLastColumn="0"/>
          <w:trHeight w:val="340"/>
        </w:trPr>
        <w:tc>
          <w:tcPr>
            <w:tcW w:w="1098" w:type="pct"/>
            <w:noWrap/>
          </w:tcPr>
          <w:p w14:paraId="61D13F45" w14:textId="58697233" w:rsidR="00682936" w:rsidRPr="00D22913" w:rsidRDefault="00682936" w:rsidP="00682936">
            <w:pPr>
              <w:rPr>
                <w:rFonts w:cs="Arial"/>
                <w:sz w:val="22"/>
                <w:szCs w:val="22"/>
              </w:rPr>
            </w:pPr>
            <w:r w:rsidRPr="00D22913">
              <w:rPr>
                <w:rFonts w:cs="Arial"/>
                <w:b/>
                <w:bCs/>
                <w:sz w:val="22"/>
                <w:szCs w:val="22"/>
              </w:rPr>
              <w:t>Rated capacity</w:t>
            </w:r>
          </w:p>
        </w:tc>
        <w:tc>
          <w:tcPr>
            <w:tcW w:w="3902" w:type="pct"/>
            <w:noWrap/>
          </w:tcPr>
          <w:p w14:paraId="33752178" w14:textId="6F2FB7A6" w:rsidR="00682936" w:rsidRPr="00D22913" w:rsidRDefault="00682936" w:rsidP="00A75411">
            <w:pPr>
              <w:ind w:left="170" w:right="170"/>
              <w:rPr>
                <w:rFonts w:cs="Arial"/>
                <w:sz w:val="22"/>
                <w:szCs w:val="22"/>
              </w:rPr>
            </w:pPr>
            <w:r w:rsidRPr="00D22913">
              <w:rPr>
                <w:rFonts w:cs="Arial"/>
                <w:sz w:val="22"/>
                <w:szCs w:val="22"/>
              </w:rPr>
              <w:t>The maximum gross load which may be applied to the EWP or lifting attachment while in a particular working configuration and under a particular condition of use.</w:t>
            </w:r>
          </w:p>
        </w:tc>
      </w:tr>
      <w:tr w:rsidR="00682936" w:rsidRPr="00B31737" w14:paraId="1EA42CE5" w14:textId="77777777" w:rsidTr="00682936">
        <w:trPr>
          <w:cnfStyle w:val="000000100000" w:firstRow="0" w:lastRow="0" w:firstColumn="0" w:lastColumn="0" w:oddVBand="0" w:evenVBand="0" w:oddHBand="1" w:evenHBand="0" w:firstRowFirstColumn="0" w:firstRowLastColumn="0" w:lastRowFirstColumn="0" w:lastRowLastColumn="0"/>
          <w:trHeight w:val="340"/>
        </w:trPr>
        <w:tc>
          <w:tcPr>
            <w:tcW w:w="1098" w:type="pct"/>
            <w:shd w:val="clear" w:color="auto" w:fill="F2F2F2" w:themeFill="background1" w:themeFillShade="F2"/>
            <w:noWrap/>
          </w:tcPr>
          <w:p w14:paraId="0654543E" w14:textId="2EE48815" w:rsidR="00682936" w:rsidRPr="00D22913" w:rsidRDefault="00682936" w:rsidP="00682936">
            <w:pPr>
              <w:rPr>
                <w:rFonts w:cs="Arial"/>
                <w:sz w:val="22"/>
                <w:szCs w:val="22"/>
              </w:rPr>
            </w:pPr>
            <w:r w:rsidRPr="00D22913">
              <w:rPr>
                <w:rFonts w:cs="Arial"/>
                <w:b/>
                <w:bCs/>
                <w:sz w:val="22"/>
                <w:szCs w:val="22"/>
              </w:rPr>
              <w:t>Reasonably practicable</w:t>
            </w:r>
          </w:p>
        </w:tc>
        <w:tc>
          <w:tcPr>
            <w:tcW w:w="3902" w:type="pct"/>
            <w:shd w:val="clear" w:color="auto" w:fill="F2F2F2" w:themeFill="background1" w:themeFillShade="F2"/>
            <w:noWrap/>
          </w:tcPr>
          <w:p w14:paraId="3C7E6FAD" w14:textId="56E89E45" w:rsidR="00682936" w:rsidRPr="00273A19" w:rsidRDefault="00682936" w:rsidP="00273A19">
            <w:pPr>
              <w:pStyle w:val="DraftDefinition2"/>
              <w:spacing w:before="0" w:after="120"/>
              <w:ind w:left="170" w:right="170" w:firstLine="0"/>
              <w:rPr>
                <w:rFonts w:ascii="Arial" w:hAnsi="Arial" w:cs="Arial"/>
                <w:bCs/>
                <w:sz w:val="22"/>
                <w:szCs w:val="22"/>
              </w:rPr>
            </w:pPr>
            <w:r w:rsidRPr="00273A19">
              <w:rPr>
                <w:rFonts w:ascii="Arial" w:hAnsi="Arial" w:cs="Arial"/>
                <w:bCs/>
                <w:sz w:val="22"/>
                <w:szCs w:val="22"/>
              </w:rPr>
              <w:t>There are two elements to what is ‘</w:t>
            </w:r>
            <w:hyperlink r:id="rId75" w:history="1">
              <w:r w:rsidRPr="00273A19">
                <w:rPr>
                  <w:rFonts w:ascii="Arial" w:hAnsi="Arial" w:cs="Arial"/>
                  <w:bCs/>
                  <w:sz w:val="22"/>
                  <w:szCs w:val="22"/>
                </w:rPr>
                <w:t>reasonably practicable</w:t>
              </w:r>
            </w:hyperlink>
            <w:r w:rsidRPr="00273A19">
              <w:rPr>
                <w:rFonts w:ascii="Arial" w:hAnsi="Arial" w:cs="Arial"/>
                <w:bCs/>
                <w:sz w:val="22"/>
                <w:szCs w:val="22"/>
              </w:rPr>
              <w:t xml:space="preserve">’. A duty holder must first consider what can be done – that is, what is possible in the circumstances for ensuring health and safety. They must then consider whether it is reasonable in the circumstances to do all that is possible. </w:t>
            </w:r>
          </w:p>
          <w:p w14:paraId="6C3093D4" w14:textId="598F13B1" w:rsidR="00682936" w:rsidRPr="00D22913" w:rsidRDefault="00682936" w:rsidP="00273A19">
            <w:pPr>
              <w:pStyle w:val="DraftDefinition2"/>
              <w:spacing w:before="0" w:after="120"/>
              <w:ind w:left="170" w:right="170" w:firstLine="0"/>
              <w:rPr>
                <w:rFonts w:cs="Arial"/>
                <w:sz w:val="22"/>
                <w:szCs w:val="22"/>
              </w:rPr>
            </w:pPr>
            <w:proofErr w:type="gramStart"/>
            <w:r w:rsidRPr="00273A19">
              <w:rPr>
                <w:rFonts w:ascii="Arial" w:hAnsi="Arial" w:cs="Arial"/>
                <w:bCs/>
                <w:sz w:val="22"/>
                <w:szCs w:val="22"/>
              </w:rPr>
              <w:t>All of</w:t>
            </w:r>
            <w:proofErr w:type="gramEnd"/>
            <w:r w:rsidRPr="00273A19">
              <w:rPr>
                <w:rFonts w:ascii="Arial" w:hAnsi="Arial" w:cs="Arial"/>
                <w:bCs/>
                <w:sz w:val="22"/>
                <w:szCs w:val="22"/>
              </w:rPr>
              <w:t xml:space="preserve"> the relevant matters must be </w:t>
            </w:r>
            <w:proofErr w:type="gramStart"/>
            <w:r w:rsidRPr="00273A19">
              <w:rPr>
                <w:rFonts w:ascii="Arial" w:hAnsi="Arial" w:cs="Arial"/>
                <w:bCs/>
                <w:sz w:val="22"/>
                <w:szCs w:val="22"/>
              </w:rPr>
              <w:t>taken into account</w:t>
            </w:r>
            <w:proofErr w:type="gramEnd"/>
            <w:r w:rsidRPr="00273A19">
              <w:rPr>
                <w:rFonts w:ascii="Arial" w:hAnsi="Arial" w:cs="Arial"/>
                <w:bCs/>
                <w:sz w:val="22"/>
                <w:szCs w:val="22"/>
              </w:rPr>
              <w:t xml:space="preserve"> and a balance achieved that will provide the highest level of protection that is both possible and reasonable in the circumstances.</w:t>
            </w:r>
          </w:p>
        </w:tc>
      </w:tr>
      <w:tr w:rsidR="00682936" w:rsidRPr="00B31737" w14:paraId="61C4AA84" w14:textId="77777777" w:rsidTr="00682936">
        <w:trPr>
          <w:cnfStyle w:val="000000010000" w:firstRow="0" w:lastRow="0" w:firstColumn="0" w:lastColumn="0" w:oddVBand="0" w:evenVBand="0" w:oddHBand="0" w:evenHBand="1" w:firstRowFirstColumn="0" w:firstRowLastColumn="0" w:lastRowFirstColumn="0" w:lastRowLastColumn="0"/>
          <w:trHeight w:val="340"/>
        </w:trPr>
        <w:tc>
          <w:tcPr>
            <w:tcW w:w="1098" w:type="pct"/>
            <w:noWrap/>
          </w:tcPr>
          <w:p w14:paraId="1B5B10DB" w14:textId="1E6FDD00" w:rsidR="00682936" w:rsidRPr="00D22913" w:rsidRDefault="00682936" w:rsidP="00682936">
            <w:pPr>
              <w:rPr>
                <w:rFonts w:cs="Arial"/>
                <w:sz w:val="22"/>
                <w:szCs w:val="22"/>
              </w:rPr>
            </w:pPr>
            <w:r w:rsidRPr="00D22913">
              <w:rPr>
                <w:rFonts w:cs="Arial"/>
                <w:b/>
                <w:bCs/>
                <w:sz w:val="22"/>
                <w:szCs w:val="22"/>
              </w:rPr>
              <w:lastRenderedPageBreak/>
              <w:t>Safety observer</w:t>
            </w:r>
            <w:r>
              <w:rPr>
                <w:rFonts w:cs="Arial"/>
                <w:b/>
                <w:bCs/>
                <w:sz w:val="22"/>
                <w:szCs w:val="22"/>
              </w:rPr>
              <w:t xml:space="preserve"> (or electrical spotter)</w:t>
            </w:r>
          </w:p>
        </w:tc>
        <w:tc>
          <w:tcPr>
            <w:tcW w:w="3902" w:type="pct"/>
            <w:noWrap/>
          </w:tcPr>
          <w:p w14:paraId="757CE31A" w14:textId="4BA9BC10" w:rsidR="00682936" w:rsidRPr="00D22913" w:rsidRDefault="00682936" w:rsidP="00A75411">
            <w:pPr>
              <w:ind w:right="170"/>
              <w:rPr>
                <w:rFonts w:cs="Arial"/>
                <w:sz w:val="22"/>
                <w:szCs w:val="22"/>
              </w:rPr>
            </w:pPr>
            <w:r w:rsidRPr="00D22913">
              <w:rPr>
                <w:rFonts w:cs="Arial"/>
                <w:sz w:val="22"/>
                <w:szCs w:val="22"/>
              </w:rPr>
              <w:t xml:space="preserve">A competent person with a line of sight who must be present to direct the EWP operator to ensure the safe movement of mobile plant in </w:t>
            </w:r>
            <w:r>
              <w:rPr>
                <w:rFonts w:cs="Arial"/>
                <w:sz w:val="22"/>
                <w:szCs w:val="22"/>
              </w:rPr>
              <w:t xml:space="preserve">relation to any electrical hazards in </w:t>
            </w:r>
            <w:r w:rsidRPr="00D22913">
              <w:rPr>
                <w:rFonts w:cs="Arial"/>
                <w:sz w:val="22"/>
                <w:szCs w:val="22"/>
              </w:rPr>
              <w:t>the workplace.</w:t>
            </w:r>
          </w:p>
          <w:p w14:paraId="402BBDC4" w14:textId="614AEB4A" w:rsidR="00682936" w:rsidRPr="00D22913" w:rsidRDefault="00682936" w:rsidP="00A75411">
            <w:pPr>
              <w:ind w:right="170"/>
              <w:rPr>
                <w:rFonts w:cs="Arial"/>
                <w:sz w:val="22"/>
                <w:szCs w:val="22"/>
              </w:rPr>
            </w:pPr>
            <w:r w:rsidRPr="00D22913">
              <w:rPr>
                <w:rFonts w:cs="Arial"/>
                <w:sz w:val="22"/>
                <w:szCs w:val="22"/>
              </w:rPr>
              <w:t>A safety observer must be competent:</w:t>
            </w:r>
          </w:p>
          <w:p w14:paraId="691BDE38" w14:textId="59334A14" w:rsidR="00682936" w:rsidRPr="00D22913" w:rsidRDefault="00B61A4C" w:rsidP="00A75411">
            <w:pPr>
              <w:pStyle w:val="ListParagraph"/>
              <w:numPr>
                <w:ilvl w:val="0"/>
                <w:numId w:val="26"/>
              </w:numPr>
              <w:ind w:right="170"/>
              <w:rPr>
                <w:rFonts w:cs="Arial"/>
                <w:sz w:val="22"/>
                <w:szCs w:val="22"/>
              </w:rPr>
            </w:pPr>
            <w:r>
              <w:rPr>
                <w:rFonts w:cs="Arial"/>
                <w:sz w:val="22"/>
                <w:szCs w:val="22"/>
              </w:rPr>
              <w:t>T</w:t>
            </w:r>
            <w:r w:rsidR="00682936" w:rsidRPr="00D22913">
              <w:rPr>
                <w:rFonts w:cs="Arial"/>
                <w:sz w:val="22"/>
                <w:szCs w:val="22"/>
              </w:rPr>
              <w:t>o implement control measures in an emergency; and</w:t>
            </w:r>
          </w:p>
          <w:p w14:paraId="6D28F843" w14:textId="3DD1209C" w:rsidR="00682936" w:rsidRPr="00D22913" w:rsidRDefault="00B61A4C" w:rsidP="00A75411">
            <w:pPr>
              <w:pStyle w:val="ListParagraph"/>
              <w:numPr>
                <w:ilvl w:val="0"/>
                <w:numId w:val="26"/>
              </w:numPr>
              <w:ind w:right="170"/>
              <w:rPr>
                <w:rFonts w:cs="Arial"/>
                <w:sz w:val="22"/>
                <w:szCs w:val="22"/>
              </w:rPr>
            </w:pPr>
            <w:r>
              <w:rPr>
                <w:rFonts w:cs="Arial"/>
                <w:sz w:val="22"/>
                <w:szCs w:val="22"/>
              </w:rPr>
              <w:t>T</w:t>
            </w:r>
            <w:r w:rsidR="00682936" w:rsidRPr="00D22913">
              <w:rPr>
                <w:rFonts w:cs="Arial"/>
                <w:sz w:val="22"/>
                <w:szCs w:val="22"/>
              </w:rPr>
              <w:t>o rescue and resuscitate the worker who is carrying out the work, if necessary; and</w:t>
            </w:r>
          </w:p>
          <w:p w14:paraId="0FA255DD" w14:textId="19521575" w:rsidR="00682936" w:rsidRPr="00D22913" w:rsidRDefault="00682936" w:rsidP="00273A19">
            <w:pPr>
              <w:pStyle w:val="ListParagraph"/>
              <w:numPr>
                <w:ilvl w:val="0"/>
                <w:numId w:val="26"/>
              </w:numPr>
              <w:spacing w:before="0"/>
              <w:ind w:right="170"/>
              <w:rPr>
                <w:rFonts w:cs="Arial"/>
                <w:sz w:val="22"/>
                <w:szCs w:val="22"/>
              </w:rPr>
            </w:pPr>
            <w:r w:rsidRPr="00D22913">
              <w:rPr>
                <w:rFonts w:cs="Arial"/>
                <w:sz w:val="22"/>
                <w:szCs w:val="22"/>
              </w:rPr>
              <w:t>The safety observer must have been assessed in the previous 12 months as competent to rescue and resuscitate a person.</w:t>
            </w:r>
          </w:p>
        </w:tc>
      </w:tr>
      <w:tr w:rsidR="00682936" w:rsidRPr="00B31737" w14:paraId="7A9B9B1A" w14:textId="77777777" w:rsidTr="00F51D55">
        <w:trPr>
          <w:cnfStyle w:val="000000100000" w:firstRow="0" w:lastRow="0" w:firstColumn="0" w:lastColumn="0" w:oddVBand="0" w:evenVBand="0" w:oddHBand="1" w:evenHBand="0" w:firstRowFirstColumn="0" w:firstRowLastColumn="0" w:lastRowFirstColumn="0" w:lastRowLastColumn="0"/>
          <w:trHeight w:val="340"/>
        </w:trPr>
        <w:tc>
          <w:tcPr>
            <w:tcW w:w="1098" w:type="pct"/>
            <w:noWrap/>
          </w:tcPr>
          <w:p w14:paraId="50CE82BD" w14:textId="6E8C20CC" w:rsidR="00682936" w:rsidRPr="00D22913" w:rsidRDefault="00682936" w:rsidP="00682936">
            <w:pPr>
              <w:rPr>
                <w:rFonts w:cs="Arial"/>
                <w:sz w:val="22"/>
                <w:szCs w:val="22"/>
              </w:rPr>
            </w:pPr>
            <w:r w:rsidRPr="00D22913">
              <w:rPr>
                <w:rFonts w:cs="Arial"/>
                <w:b/>
                <w:bCs/>
                <w:sz w:val="22"/>
                <w:szCs w:val="22"/>
              </w:rPr>
              <w:t>Should</w:t>
            </w:r>
          </w:p>
        </w:tc>
        <w:tc>
          <w:tcPr>
            <w:tcW w:w="3902" w:type="pct"/>
            <w:noWrap/>
          </w:tcPr>
          <w:p w14:paraId="1D7A5F02" w14:textId="5983DE22" w:rsidR="00682936" w:rsidRPr="00D22913" w:rsidRDefault="00682936" w:rsidP="00A75411">
            <w:pPr>
              <w:ind w:left="170" w:right="170"/>
              <w:rPr>
                <w:rFonts w:cs="Arial"/>
                <w:sz w:val="22"/>
                <w:szCs w:val="22"/>
              </w:rPr>
            </w:pPr>
            <w:r w:rsidRPr="00D22913">
              <w:rPr>
                <w:rFonts w:cs="Arial"/>
                <w:sz w:val="22"/>
                <w:szCs w:val="22"/>
              </w:rPr>
              <w:t>‘Should’ indicates a recommended course of action.</w:t>
            </w:r>
          </w:p>
        </w:tc>
      </w:tr>
      <w:tr w:rsidR="00682936" w:rsidRPr="00B31737" w14:paraId="69AE3C2B" w14:textId="77777777" w:rsidTr="00F51D55">
        <w:trPr>
          <w:cnfStyle w:val="000000010000" w:firstRow="0" w:lastRow="0" w:firstColumn="0" w:lastColumn="0" w:oddVBand="0" w:evenVBand="0" w:oddHBand="0" w:evenHBand="1" w:firstRowFirstColumn="0" w:firstRowLastColumn="0" w:lastRowFirstColumn="0" w:lastRowLastColumn="0"/>
          <w:trHeight w:val="340"/>
        </w:trPr>
        <w:tc>
          <w:tcPr>
            <w:tcW w:w="1098" w:type="pct"/>
            <w:noWrap/>
          </w:tcPr>
          <w:p w14:paraId="3E9A2A4F" w14:textId="2AC7DDED" w:rsidR="00682936" w:rsidRPr="00D22913" w:rsidRDefault="00682936" w:rsidP="00682936">
            <w:pPr>
              <w:rPr>
                <w:rFonts w:cs="Arial"/>
                <w:sz w:val="22"/>
                <w:szCs w:val="22"/>
              </w:rPr>
            </w:pPr>
            <w:r w:rsidRPr="00D22913">
              <w:rPr>
                <w:rFonts w:cs="Arial"/>
                <w:b/>
                <w:bCs/>
                <w:sz w:val="22"/>
                <w:szCs w:val="22"/>
              </w:rPr>
              <w:t>Spotter</w:t>
            </w:r>
          </w:p>
        </w:tc>
        <w:tc>
          <w:tcPr>
            <w:tcW w:w="3902" w:type="pct"/>
            <w:noWrap/>
          </w:tcPr>
          <w:p w14:paraId="66B20F97" w14:textId="5388DCDC" w:rsidR="00682936" w:rsidRPr="00273A19" w:rsidRDefault="00682936" w:rsidP="00273A19">
            <w:pPr>
              <w:pStyle w:val="DraftDefinition2"/>
              <w:spacing w:before="0" w:after="120"/>
              <w:ind w:left="170" w:right="170" w:firstLine="0"/>
              <w:rPr>
                <w:rFonts w:ascii="Arial" w:hAnsi="Arial" w:cs="Arial"/>
                <w:bCs/>
                <w:sz w:val="22"/>
                <w:szCs w:val="22"/>
              </w:rPr>
            </w:pPr>
            <w:r w:rsidRPr="00273A19">
              <w:rPr>
                <w:rFonts w:ascii="Arial" w:hAnsi="Arial" w:cs="Arial"/>
                <w:bCs/>
                <w:sz w:val="22"/>
                <w:szCs w:val="22"/>
              </w:rPr>
              <w:t>A person specifically assigned the duty of observing and warning against impending hazards relating to the movement and operation of an EWP and who can undertake emergency procedures such as emergency retrieval if necessary.</w:t>
            </w:r>
          </w:p>
          <w:p w14:paraId="3B55E7E6" w14:textId="7209FD58" w:rsidR="00682936" w:rsidRPr="00D22913" w:rsidRDefault="00682936" w:rsidP="00273A19">
            <w:pPr>
              <w:pStyle w:val="DraftDefinition2"/>
              <w:spacing w:before="0" w:after="120"/>
              <w:ind w:left="170" w:right="170" w:firstLine="0"/>
              <w:rPr>
                <w:rFonts w:cs="Arial"/>
                <w:sz w:val="22"/>
                <w:szCs w:val="22"/>
              </w:rPr>
            </w:pPr>
            <w:r w:rsidRPr="00273A19">
              <w:rPr>
                <w:rFonts w:ascii="Arial" w:hAnsi="Arial" w:cs="Arial"/>
                <w:bCs/>
                <w:sz w:val="22"/>
                <w:szCs w:val="22"/>
              </w:rPr>
              <w:t>A spotter should not be assigned additional duties while spotting. For example, a spotter should not be required to observe more than one task at a time.</w:t>
            </w:r>
          </w:p>
        </w:tc>
      </w:tr>
      <w:tr w:rsidR="00682936" w:rsidRPr="00B31737" w14:paraId="7F1D60F6" w14:textId="77777777" w:rsidTr="00F51D55">
        <w:trPr>
          <w:cnfStyle w:val="000000100000" w:firstRow="0" w:lastRow="0" w:firstColumn="0" w:lastColumn="0" w:oddVBand="0" w:evenVBand="0" w:oddHBand="1" w:evenHBand="0" w:firstRowFirstColumn="0" w:firstRowLastColumn="0" w:lastRowFirstColumn="0" w:lastRowLastColumn="0"/>
          <w:trHeight w:val="340"/>
        </w:trPr>
        <w:tc>
          <w:tcPr>
            <w:tcW w:w="1098" w:type="pct"/>
            <w:noWrap/>
          </w:tcPr>
          <w:p w14:paraId="5C4720C0" w14:textId="3F5CC6C2" w:rsidR="00682936" w:rsidRPr="00D22913" w:rsidRDefault="00682936" w:rsidP="00682936">
            <w:pPr>
              <w:rPr>
                <w:rFonts w:cs="Arial"/>
                <w:b/>
                <w:bCs/>
                <w:sz w:val="22"/>
                <w:szCs w:val="22"/>
              </w:rPr>
            </w:pPr>
            <w:r w:rsidRPr="00D22913">
              <w:rPr>
                <w:rFonts w:cs="Arial"/>
                <w:b/>
                <w:bCs/>
                <w:sz w:val="22"/>
                <w:szCs w:val="22"/>
              </w:rPr>
              <w:t>Spreader plates or pads</w:t>
            </w:r>
          </w:p>
        </w:tc>
        <w:tc>
          <w:tcPr>
            <w:tcW w:w="3902" w:type="pct"/>
            <w:noWrap/>
          </w:tcPr>
          <w:p w14:paraId="2FC04B81" w14:textId="4D92791D" w:rsidR="00682936" w:rsidRPr="00D22913" w:rsidRDefault="00682936" w:rsidP="00A75411">
            <w:pPr>
              <w:ind w:left="170" w:right="170"/>
              <w:rPr>
                <w:rFonts w:cs="Arial"/>
                <w:sz w:val="22"/>
                <w:szCs w:val="22"/>
              </w:rPr>
            </w:pPr>
            <w:r w:rsidRPr="00D22913">
              <w:rPr>
                <w:rFonts w:cs="Arial"/>
                <w:sz w:val="22"/>
                <w:szCs w:val="22"/>
              </w:rPr>
              <w:t>Material (steel, timber or other) that sits under outriggers that help distribute the weight of the EWP on softer ground.</w:t>
            </w:r>
          </w:p>
        </w:tc>
      </w:tr>
      <w:tr w:rsidR="00682936" w:rsidRPr="00B31737" w14:paraId="7A23BDA4" w14:textId="77777777" w:rsidTr="00F51D55">
        <w:trPr>
          <w:cnfStyle w:val="000000010000" w:firstRow="0" w:lastRow="0" w:firstColumn="0" w:lastColumn="0" w:oddVBand="0" w:evenVBand="0" w:oddHBand="0" w:evenHBand="1" w:firstRowFirstColumn="0" w:firstRowLastColumn="0" w:lastRowFirstColumn="0" w:lastRowLastColumn="0"/>
          <w:trHeight w:val="340"/>
        </w:trPr>
        <w:tc>
          <w:tcPr>
            <w:tcW w:w="1098" w:type="pct"/>
            <w:noWrap/>
          </w:tcPr>
          <w:p w14:paraId="251DBA0D" w14:textId="64F0138A" w:rsidR="00682936" w:rsidRPr="00D22913" w:rsidRDefault="00682936" w:rsidP="00682936">
            <w:pPr>
              <w:rPr>
                <w:rFonts w:cs="Arial"/>
                <w:b/>
                <w:bCs/>
                <w:sz w:val="22"/>
                <w:szCs w:val="22"/>
              </w:rPr>
            </w:pPr>
            <w:r w:rsidRPr="00D22913">
              <w:rPr>
                <w:rFonts w:cs="Arial"/>
                <w:b/>
                <w:bCs/>
                <w:sz w:val="22"/>
                <w:szCs w:val="22"/>
              </w:rPr>
              <w:t>Stabilisers</w:t>
            </w:r>
          </w:p>
        </w:tc>
        <w:tc>
          <w:tcPr>
            <w:tcW w:w="3902" w:type="pct"/>
            <w:noWrap/>
          </w:tcPr>
          <w:p w14:paraId="007741CB" w14:textId="19A0E6D0" w:rsidR="00682936" w:rsidRPr="00D22913" w:rsidRDefault="00682936" w:rsidP="00273A19">
            <w:pPr>
              <w:pStyle w:val="DraftDefinition2"/>
              <w:spacing w:before="0" w:after="120"/>
              <w:ind w:left="170" w:right="170" w:firstLine="0"/>
              <w:rPr>
                <w:rFonts w:cs="Arial"/>
                <w:sz w:val="22"/>
                <w:szCs w:val="22"/>
              </w:rPr>
            </w:pPr>
            <w:r w:rsidRPr="00273A19">
              <w:rPr>
                <w:rFonts w:ascii="Arial" w:hAnsi="Arial" w:cs="Arial"/>
                <w:bCs/>
                <w:sz w:val="22"/>
                <w:szCs w:val="22"/>
              </w:rPr>
              <w:t>Stabilisers are structural members that, when deployed, increase the stability of the EWP but do not lift the vehicles wheels off the ground.</w:t>
            </w:r>
          </w:p>
        </w:tc>
      </w:tr>
      <w:tr w:rsidR="00682936" w:rsidRPr="00B31737" w14:paraId="334EF086" w14:textId="77777777" w:rsidTr="00F51D55">
        <w:trPr>
          <w:cnfStyle w:val="000000100000" w:firstRow="0" w:lastRow="0" w:firstColumn="0" w:lastColumn="0" w:oddVBand="0" w:evenVBand="0" w:oddHBand="1" w:evenHBand="0" w:firstRowFirstColumn="0" w:firstRowLastColumn="0" w:lastRowFirstColumn="0" w:lastRowLastColumn="0"/>
          <w:trHeight w:val="340"/>
        </w:trPr>
        <w:tc>
          <w:tcPr>
            <w:tcW w:w="1098" w:type="pct"/>
            <w:noWrap/>
          </w:tcPr>
          <w:p w14:paraId="482F45EC" w14:textId="1BFD2C4E" w:rsidR="00682936" w:rsidRPr="00D22913" w:rsidRDefault="00682936" w:rsidP="00682936">
            <w:pPr>
              <w:rPr>
                <w:rFonts w:cs="Arial"/>
                <w:sz w:val="22"/>
                <w:szCs w:val="22"/>
              </w:rPr>
            </w:pPr>
            <w:r w:rsidRPr="00D22913">
              <w:rPr>
                <w:rFonts w:cs="Arial"/>
                <w:b/>
                <w:bCs/>
                <w:sz w:val="22"/>
                <w:szCs w:val="22"/>
              </w:rPr>
              <w:t>WHS</w:t>
            </w:r>
          </w:p>
        </w:tc>
        <w:tc>
          <w:tcPr>
            <w:tcW w:w="3902" w:type="pct"/>
            <w:noWrap/>
          </w:tcPr>
          <w:p w14:paraId="589A522A" w14:textId="28D178F9" w:rsidR="00682936" w:rsidRPr="00D22913" w:rsidRDefault="00682936" w:rsidP="00A75411">
            <w:pPr>
              <w:ind w:left="170" w:right="170"/>
              <w:rPr>
                <w:rFonts w:cs="Arial"/>
                <w:sz w:val="22"/>
                <w:szCs w:val="22"/>
              </w:rPr>
            </w:pPr>
            <w:r w:rsidRPr="00D22913">
              <w:rPr>
                <w:rFonts w:cs="Arial"/>
                <w:sz w:val="22"/>
                <w:szCs w:val="22"/>
              </w:rPr>
              <w:t>Work health and safety.</w:t>
            </w:r>
          </w:p>
        </w:tc>
      </w:tr>
      <w:tr w:rsidR="00682936" w:rsidRPr="00B31737" w14:paraId="7DC862F0" w14:textId="77777777" w:rsidTr="00F51D55">
        <w:trPr>
          <w:cnfStyle w:val="000000010000" w:firstRow="0" w:lastRow="0" w:firstColumn="0" w:lastColumn="0" w:oddVBand="0" w:evenVBand="0" w:oddHBand="0" w:evenHBand="1" w:firstRowFirstColumn="0" w:firstRowLastColumn="0" w:lastRowFirstColumn="0" w:lastRowLastColumn="0"/>
          <w:trHeight w:val="340"/>
        </w:trPr>
        <w:tc>
          <w:tcPr>
            <w:tcW w:w="1098" w:type="pct"/>
            <w:noWrap/>
          </w:tcPr>
          <w:p w14:paraId="766E014B" w14:textId="10666ADF" w:rsidR="00682936" w:rsidRPr="00D22913" w:rsidRDefault="00682936" w:rsidP="00682936">
            <w:pPr>
              <w:rPr>
                <w:rFonts w:cs="Arial"/>
                <w:sz w:val="22"/>
                <w:szCs w:val="22"/>
              </w:rPr>
            </w:pPr>
            <w:r w:rsidRPr="00D22913">
              <w:rPr>
                <w:rFonts w:cs="Arial"/>
                <w:b/>
                <w:bCs/>
                <w:sz w:val="22"/>
                <w:szCs w:val="22"/>
              </w:rPr>
              <w:t>Worker</w:t>
            </w:r>
          </w:p>
        </w:tc>
        <w:tc>
          <w:tcPr>
            <w:tcW w:w="3902" w:type="pct"/>
            <w:noWrap/>
          </w:tcPr>
          <w:p w14:paraId="7534986C" w14:textId="55015DBE" w:rsidR="00682936" w:rsidRPr="00D22913" w:rsidRDefault="00682936" w:rsidP="00273A19">
            <w:pPr>
              <w:pStyle w:val="DraftDefinition2"/>
              <w:spacing w:before="0" w:after="120"/>
              <w:ind w:left="170" w:right="170" w:firstLine="0"/>
              <w:rPr>
                <w:rFonts w:cs="Arial"/>
                <w:sz w:val="22"/>
                <w:szCs w:val="22"/>
              </w:rPr>
            </w:pPr>
            <w:r w:rsidRPr="00273A19">
              <w:rPr>
                <w:rFonts w:ascii="Arial" w:hAnsi="Arial" w:cs="Arial"/>
                <w:bCs/>
                <w:sz w:val="22"/>
                <w:szCs w:val="22"/>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682936" w:rsidRPr="00B31737" w14:paraId="64896308" w14:textId="77777777" w:rsidTr="00682936">
        <w:trPr>
          <w:cnfStyle w:val="000000100000" w:firstRow="0" w:lastRow="0" w:firstColumn="0" w:lastColumn="0" w:oddVBand="0" w:evenVBand="0" w:oddHBand="1" w:evenHBand="0" w:firstRowFirstColumn="0" w:firstRowLastColumn="0" w:lastRowFirstColumn="0" w:lastRowLastColumn="0"/>
          <w:trHeight w:val="340"/>
        </w:trPr>
        <w:tc>
          <w:tcPr>
            <w:tcW w:w="1098" w:type="pct"/>
            <w:shd w:val="clear" w:color="auto" w:fill="FFFFFF" w:themeFill="background1"/>
            <w:noWrap/>
          </w:tcPr>
          <w:p w14:paraId="5E4AB7C0" w14:textId="5C0C8B87" w:rsidR="00682936" w:rsidRPr="00D22913" w:rsidRDefault="00682936" w:rsidP="00682936">
            <w:pPr>
              <w:rPr>
                <w:rFonts w:cs="Arial"/>
                <w:b/>
                <w:bCs/>
                <w:sz w:val="22"/>
                <w:szCs w:val="22"/>
              </w:rPr>
            </w:pPr>
            <w:r w:rsidRPr="00D22913">
              <w:rPr>
                <w:rFonts w:cs="Arial"/>
                <w:b/>
                <w:bCs/>
                <w:sz w:val="22"/>
                <w:szCs w:val="22"/>
              </w:rPr>
              <w:t>Workplace</w:t>
            </w:r>
          </w:p>
        </w:tc>
        <w:tc>
          <w:tcPr>
            <w:tcW w:w="3902" w:type="pct"/>
            <w:shd w:val="clear" w:color="auto" w:fill="FFFFFF" w:themeFill="background1"/>
            <w:noWrap/>
          </w:tcPr>
          <w:p w14:paraId="73782DFE" w14:textId="2743956E" w:rsidR="00682936" w:rsidRPr="00D22913" w:rsidRDefault="00682936" w:rsidP="00A75411">
            <w:pPr>
              <w:ind w:left="170" w:right="170"/>
              <w:rPr>
                <w:rFonts w:cs="Arial"/>
                <w:sz w:val="22"/>
                <w:szCs w:val="22"/>
              </w:rPr>
            </w:pPr>
            <w:r w:rsidRPr="00D22913">
              <w:rPr>
                <w:rFonts w:cs="Arial"/>
                <w:sz w:val="22"/>
                <w:szCs w:val="22"/>
              </w:rPr>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bl>
    <w:p w14:paraId="143DA864" w14:textId="2BE1292D" w:rsidR="00D47F43" w:rsidRPr="00B31737" w:rsidRDefault="00D47F43" w:rsidP="00D47F43">
      <w:pPr>
        <w:pStyle w:val="Paragraph"/>
        <w:rPr>
          <w:rFonts w:cs="Arial"/>
          <w:szCs w:val="22"/>
          <w:lang w:eastAsia="en-US"/>
        </w:rPr>
      </w:pPr>
    </w:p>
    <w:p w14:paraId="69A09A99" w14:textId="7CBC7E13" w:rsidR="00FE047A" w:rsidRDefault="00FE047A" w:rsidP="00BB3461">
      <w:pPr>
        <w:pStyle w:val="SWAHeading1"/>
      </w:pPr>
      <w:bookmarkStart w:id="124" w:name="_Toc180664797"/>
      <w:bookmarkStart w:id="125" w:name="_Toc216095004"/>
      <w:bookmarkStart w:id="126" w:name="Appendix_B"/>
      <w:r>
        <w:lastRenderedPageBreak/>
        <w:t xml:space="preserve">Appendix </w:t>
      </w:r>
      <w:r w:rsidR="00E75AC3">
        <w:t>B</w:t>
      </w:r>
      <w:r>
        <w:t xml:space="preserve"> – Pre-operational checklist</w:t>
      </w:r>
      <w:bookmarkEnd w:id="124"/>
      <w:bookmarkEnd w:id="125"/>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992"/>
        <w:gridCol w:w="991"/>
        <w:gridCol w:w="1937"/>
      </w:tblGrid>
      <w:tr w:rsidR="00FE047A" w14:paraId="31A9A945" w14:textId="77777777" w:rsidTr="00C76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4"/>
          </w:tcPr>
          <w:bookmarkEnd w:id="126"/>
          <w:p w14:paraId="5157D596" w14:textId="783BA1B8" w:rsidR="00FE047A" w:rsidRDefault="00FE047A" w:rsidP="00C76C28">
            <w:r>
              <w:rPr>
                <w:lang w:eastAsia="en-AU"/>
              </w:rPr>
              <w:t>Before using the EWP, you should carry out visual inspections and function tests in accordance with the manufacturer</w:t>
            </w:r>
            <w:r w:rsidR="00784695">
              <w:rPr>
                <w:lang w:eastAsia="en-AU"/>
              </w:rPr>
              <w:t>’</w:t>
            </w:r>
            <w:r>
              <w:rPr>
                <w:lang w:eastAsia="en-AU"/>
              </w:rPr>
              <w:t xml:space="preserve">s instructions or those of a competent person to ensure it is safe. The inspection and testing should be relevant to your type of machine and workplace, which may include but is not limited to the list below.    </w:t>
            </w:r>
          </w:p>
        </w:tc>
      </w:tr>
      <w:tr w:rsidR="00FE047A" w14:paraId="45192CC2" w14:textId="77777777" w:rsidTr="00C76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4CF845F" w14:textId="77777777" w:rsidR="00FE047A" w:rsidRDefault="00FE047A" w:rsidP="00C76C28">
            <w:r>
              <w:rPr>
                <w:lang w:eastAsia="en-AU"/>
              </w:rPr>
              <w:t xml:space="preserve">Before operating, check:  </w:t>
            </w:r>
          </w:p>
        </w:tc>
        <w:tc>
          <w:tcPr>
            <w:tcW w:w="993" w:type="dxa"/>
          </w:tcPr>
          <w:p w14:paraId="38161537"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r>
              <w:t xml:space="preserve">Yes </w:t>
            </w:r>
          </w:p>
        </w:tc>
        <w:tc>
          <w:tcPr>
            <w:tcW w:w="992" w:type="dxa"/>
          </w:tcPr>
          <w:p w14:paraId="4238BD9D"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r>
              <w:t xml:space="preserve">No </w:t>
            </w:r>
          </w:p>
        </w:tc>
        <w:tc>
          <w:tcPr>
            <w:tcW w:w="1938" w:type="dxa"/>
          </w:tcPr>
          <w:p w14:paraId="15CF19B0"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r>
              <w:t xml:space="preserve">Comments </w:t>
            </w:r>
          </w:p>
        </w:tc>
      </w:tr>
      <w:tr w:rsidR="00FE047A" w14:paraId="392FF3C2" w14:textId="77777777" w:rsidTr="00C76C28">
        <w:trPr>
          <w:trHeight w:val="431"/>
        </w:trPr>
        <w:tc>
          <w:tcPr>
            <w:cnfStyle w:val="001000000000" w:firstRow="0" w:lastRow="0" w:firstColumn="1" w:lastColumn="0" w:oddVBand="0" w:evenVBand="0" w:oddHBand="0" w:evenHBand="0" w:firstRowFirstColumn="0" w:firstRowLastColumn="0" w:lastRowFirstColumn="0" w:lastRowLastColumn="0"/>
            <w:tcW w:w="5103" w:type="dxa"/>
          </w:tcPr>
          <w:p w14:paraId="71D6F4AD" w14:textId="77777777" w:rsidR="00FE047A" w:rsidRPr="0027293C" w:rsidRDefault="00FE047A" w:rsidP="007D03D2">
            <w:pPr>
              <w:pStyle w:val="ListParagraph"/>
              <w:numPr>
                <w:ilvl w:val="0"/>
                <w:numId w:val="12"/>
              </w:numPr>
              <w:autoSpaceDE w:val="0"/>
              <w:autoSpaceDN w:val="0"/>
              <w:adjustRightInd w:val="0"/>
              <w:spacing w:after="0" w:line="240" w:lineRule="auto"/>
              <w:ind w:left="426"/>
              <w:contextualSpacing w:val="0"/>
              <w:rPr>
                <w:rFonts w:eastAsia="Times New Roman" w:cs="Arial"/>
                <w:spacing w:val="-3"/>
                <w:szCs w:val="22"/>
                <w:lang w:eastAsia="en-AU"/>
              </w:rPr>
            </w:pPr>
            <w:r>
              <w:rPr>
                <w:rFonts w:eastAsia="Times New Roman" w:cs="Arial"/>
                <w:spacing w:val="-3"/>
                <w:szCs w:val="22"/>
                <w:lang w:eastAsia="en-AU"/>
              </w:rPr>
              <w:t>the t</w:t>
            </w:r>
            <w:r w:rsidRPr="0027293C">
              <w:rPr>
                <w:rFonts w:eastAsia="Times New Roman" w:cs="Arial"/>
                <w:spacing w:val="-3"/>
                <w:szCs w:val="22"/>
                <w:lang w:eastAsia="en-AU"/>
              </w:rPr>
              <w:t xml:space="preserve">ravel warning devices </w:t>
            </w:r>
            <w:r>
              <w:rPr>
                <w:rFonts w:eastAsia="Times New Roman" w:cs="Arial"/>
                <w:spacing w:val="-3"/>
                <w:szCs w:val="22"/>
                <w:lang w:eastAsia="en-AU"/>
              </w:rPr>
              <w:t>and any other visual and audible alarms are</w:t>
            </w:r>
            <w:r w:rsidRPr="0027293C">
              <w:rPr>
                <w:rFonts w:eastAsia="Times New Roman" w:cs="Arial"/>
                <w:spacing w:val="-3"/>
                <w:szCs w:val="22"/>
                <w:lang w:eastAsia="en-AU"/>
              </w:rPr>
              <w:t xml:space="preserve"> operational </w:t>
            </w:r>
          </w:p>
          <w:p w14:paraId="5E7587C2" w14:textId="77777777" w:rsidR="00FE047A" w:rsidRDefault="00FE047A" w:rsidP="00C76C28"/>
        </w:tc>
        <w:tc>
          <w:tcPr>
            <w:tcW w:w="993" w:type="dxa"/>
          </w:tcPr>
          <w:p w14:paraId="5DE60181"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992" w:type="dxa"/>
          </w:tcPr>
          <w:p w14:paraId="5BD49E82"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1938" w:type="dxa"/>
          </w:tcPr>
          <w:p w14:paraId="06D1C99B"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r>
      <w:tr w:rsidR="00FE047A" w14:paraId="4BD8704A" w14:textId="77777777" w:rsidTr="00C76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FA73902" w14:textId="77777777" w:rsidR="00FE047A" w:rsidRDefault="00FE047A" w:rsidP="007D03D2">
            <w:pPr>
              <w:pStyle w:val="ListParagraph"/>
              <w:numPr>
                <w:ilvl w:val="0"/>
                <w:numId w:val="12"/>
              </w:numPr>
              <w:autoSpaceDE w:val="0"/>
              <w:autoSpaceDN w:val="0"/>
              <w:adjustRightInd w:val="0"/>
              <w:spacing w:after="0" w:line="240" w:lineRule="auto"/>
              <w:ind w:left="426"/>
              <w:rPr>
                <w:rFonts w:cs="Arial"/>
                <w:color w:val="000000"/>
                <w:szCs w:val="22"/>
              </w:rPr>
            </w:pPr>
            <w:r>
              <w:rPr>
                <w:rFonts w:cs="Arial"/>
                <w:color w:val="000000"/>
                <w:szCs w:val="22"/>
              </w:rPr>
              <w:t xml:space="preserve">the </w:t>
            </w:r>
            <w:r w:rsidRPr="00A2501D">
              <w:rPr>
                <w:rFonts w:cs="Arial"/>
                <w:color w:val="000000"/>
                <w:szCs w:val="22"/>
              </w:rPr>
              <w:t xml:space="preserve">load bearing parts </w:t>
            </w:r>
            <w:r>
              <w:rPr>
                <w:rFonts w:cs="Arial"/>
                <w:color w:val="000000"/>
                <w:szCs w:val="22"/>
              </w:rPr>
              <w:t xml:space="preserve">of </w:t>
            </w:r>
            <w:r w:rsidRPr="00A2501D">
              <w:rPr>
                <w:rFonts w:cs="Arial"/>
                <w:color w:val="000000"/>
                <w:szCs w:val="22"/>
              </w:rPr>
              <w:t>the boom arm are</w:t>
            </w:r>
            <w:r>
              <w:rPr>
                <w:rFonts w:cs="Arial"/>
                <w:color w:val="000000"/>
                <w:szCs w:val="22"/>
              </w:rPr>
              <w:t xml:space="preserve"> not bent or damaged. </w:t>
            </w:r>
            <w:r w:rsidRPr="00A2501D">
              <w:rPr>
                <w:rFonts w:cs="Arial"/>
                <w:color w:val="000000"/>
                <w:szCs w:val="22"/>
              </w:rPr>
              <w:t>If the boo</w:t>
            </w:r>
            <w:r>
              <w:rPr>
                <w:rFonts w:cs="Arial"/>
                <w:color w:val="000000"/>
                <w:szCs w:val="22"/>
              </w:rPr>
              <w:t xml:space="preserve">m is insulated, ensure </w:t>
            </w:r>
            <w:r w:rsidRPr="00A2501D">
              <w:rPr>
                <w:rFonts w:cs="Arial"/>
                <w:color w:val="000000"/>
                <w:szCs w:val="22"/>
              </w:rPr>
              <w:t>it is not</w:t>
            </w:r>
            <w:r>
              <w:rPr>
                <w:rFonts w:cs="Arial"/>
                <w:color w:val="000000"/>
                <w:szCs w:val="22"/>
              </w:rPr>
              <w:t xml:space="preserve"> compromised by foreign matter</w:t>
            </w:r>
          </w:p>
          <w:p w14:paraId="4D42F245" w14:textId="77777777" w:rsidR="00FE047A" w:rsidRDefault="00FE047A" w:rsidP="00C76C28"/>
        </w:tc>
        <w:tc>
          <w:tcPr>
            <w:tcW w:w="993" w:type="dxa"/>
          </w:tcPr>
          <w:p w14:paraId="1C551450"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992" w:type="dxa"/>
          </w:tcPr>
          <w:p w14:paraId="06F91356"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1938" w:type="dxa"/>
          </w:tcPr>
          <w:p w14:paraId="1C678EA7"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r>
      <w:tr w:rsidR="00FE047A" w14:paraId="360FEE1F" w14:textId="77777777" w:rsidTr="00C76C28">
        <w:tc>
          <w:tcPr>
            <w:cnfStyle w:val="001000000000" w:firstRow="0" w:lastRow="0" w:firstColumn="1" w:lastColumn="0" w:oddVBand="0" w:evenVBand="0" w:oddHBand="0" w:evenHBand="0" w:firstRowFirstColumn="0" w:firstRowLastColumn="0" w:lastRowFirstColumn="0" w:lastRowLastColumn="0"/>
            <w:tcW w:w="5103" w:type="dxa"/>
          </w:tcPr>
          <w:p w14:paraId="495895A2" w14:textId="783E6587" w:rsidR="00FE047A" w:rsidRDefault="00FE047A" w:rsidP="007D03D2">
            <w:pPr>
              <w:pStyle w:val="ListParagraph"/>
              <w:numPr>
                <w:ilvl w:val="0"/>
                <w:numId w:val="12"/>
              </w:numPr>
              <w:autoSpaceDE w:val="0"/>
              <w:autoSpaceDN w:val="0"/>
              <w:adjustRightInd w:val="0"/>
              <w:spacing w:after="0" w:line="240" w:lineRule="auto"/>
              <w:ind w:left="426"/>
              <w:rPr>
                <w:rFonts w:cs="Arial"/>
                <w:color w:val="000000"/>
                <w:szCs w:val="22"/>
              </w:rPr>
            </w:pPr>
            <w:r w:rsidRPr="00A2501D">
              <w:rPr>
                <w:rFonts w:cs="Arial"/>
                <w:color w:val="000000"/>
                <w:szCs w:val="22"/>
              </w:rPr>
              <w:t xml:space="preserve">the </w:t>
            </w:r>
            <w:r>
              <w:rPr>
                <w:rFonts w:cs="Arial"/>
                <w:color w:val="000000"/>
                <w:szCs w:val="22"/>
              </w:rPr>
              <w:t xml:space="preserve">logbook </w:t>
            </w:r>
            <w:r w:rsidRPr="00A2501D">
              <w:rPr>
                <w:rFonts w:cs="Arial"/>
                <w:color w:val="000000"/>
                <w:szCs w:val="22"/>
              </w:rPr>
              <w:t xml:space="preserve">is up to date and </w:t>
            </w:r>
            <w:r>
              <w:rPr>
                <w:rFonts w:cs="Arial"/>
                <w:color w:val="000000"/>
                <w:szCs w:val="22"/>
              </w:rPr>
              <w:t>any</w:t>
            </w:r>
            <w:r w:rsidRPr="00A2501D">
              <w:rPr>
                <w:rFonts w:cs="Arial"/>
                <w:color w:val="000000"/>
                <w:szCs w:val="22"/>
              </w:rPr>
              <w:t xml:space="preserve"> service requirements have been met </w:t>
            </w:r>
            <w:r>
              <w:rPr>
                <w:rFonts w:cs="Arial"/>
                <w:color w:val="000000"/>
                <w:szCs w:val="22"/>
              </w:rPr>
              <w:t>(i</w:t>
            </w:r>
            <w:r w:rsidRPr="00A2501D">
              <w:rPr>
                <w:rFonts w:cs="Arial"/>
                <w:color w:val="000000"/>
                <w:szCs w:val="22"/>
              </w:rPr>
              <w:t>f overdue</w:t>
            </w:r>
            <w:r>
              <w:rPr>
                <w:rFonts w:cs="Arial"/>
                <w:color w:val="000000"/>
                <w:szCs w:val="22"/>
              </w:rPr>
              <w:t xml:space="preserve"> for a service,</w:t>
            </w:r>
            <w:r w:rsidRPr="00A2501D">
              <w:rPr>
                <w:rFonts w:cs="Arial"/>
                <w:color w:val="000000"/>
                <w:szCs w:val="22"/>
              </w:rPr>
              <w:t xml:space="preserve"> </w:t>
            </w:r>
            <w:r>
              <w:rPr>
                <w:rFonts w:cs="Arial"/>
                <w:color w:val="000000"/>
                <w:szCs w:val="22"/>
              </w:rPr>
              <w:t>do not use).</w:t>
            </w:r>
          </w:p>
          <w:p w14:paraId="66713E04" w14:textId="77777777" w:rsidR="00FE047A" w:rsidRDefault="00FE047A" w:rsidP="00C76C28"/>
        </w:tc>
        <w:tc>
          <w:tcPr>
            <w:tcW w:w="993" w:type="dxa"/>
          </w:tcPr>
          <w:p w14:paraId="21651B50"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992" w:type="dxa"/>
          </w:tcPr>
          <w:p w14:paraId="3ED58934"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1938" w:type="dxa"/>
          </w:tcPr>
          <w:p w14:paraId="20FD7220"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r>
      <w:tr w:rsidR="00FE047A" w14:paraId="69B63622" w14:textId="77777777" w:rsidTr="00C76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C2EF374" w14:textId="77777777" w:rsidR="00FE047A" w:rsidRPr="00A2501D" w:rsidRDefault="00FE047A" w:rsidP="007D03D2">
            <w:pPr>
              <w:pStyle w:val="ListParagraph"/>
              <w:numPr>
                <w:ilvl w:val="0"/>
                <w:numId w:val="12"/>
              </w:numPr>
              <w:autoSpaceDE w:val="0"/>
              <w:autoSpaceDN w:val="0"/>
              <w:adjustRightInd w:val="0"/>
              <w:spacing w:after="0" w:line="240" w:lineRule="auto"/>
              <w:ind w:left="426"/>
              <w:rPr>
                <w:rFonts w:cs="Arial"/>
                <w:color w:val="000000"/>
                <w:szCs w:val="22"/>
              </w:rPr>
            </w:pPr>
            <w:r w:rsidRPr="00A2501D">
              <w:rPr>
                <w:szCs w:val="22"/>
              </w:rPr>
              <w:t xml:space="preserve">the </w:t>
            </w:r>
            <w:r>
              <w:rPr>
                <w:szCs w:val="22"/>
              </w:rPr>
              <w:t xml:space="preserve">descent equipment, including </w:t>
            </w:r>
            <w:r w:rsidRPr="00A2501D">
              <w:rPr>
                <w:szCs w:val="22"/>
              </w:rPr>
              <w:t>emergency descent equipment</w:t>
            </w:r>
            <w:r>
              <w:rPr>
                <w:szCs w:val="22"/>
              </w:rPr>
              <w:t>,</w:t>
            </w:r>
            <w:r w:rsidRPr="00A2501D">
              <w:rPr>
                <w:szCs w:val="22"/>
              </w:rPr>
              <w:t xml:space="preserve"> </w:t>
            </w:r>
            <w:r>
              <w:rPr>
                <w:szCs w:val="22"/>
              </w:rPr>
              <w:t>is operating correctly</w:t>
            </w:r>
            <w:r w:rsidRPr="00A2501D">
              <w:rPr>
                <w:szCs w:val="22"/>
              </w:rPr>
              <w:t xml:space="preserve"> and</w:t>
            </w:r>
            <w:r>
              <w:rPr>
                <w:szCs w:val="22"/>
              </w:rPr>
              <w:t xml:space="preserve"> </w:t>
            </w:r>
            <w:r w:rsidRPr="00A2501D">
              <w:rPr>
                <w:szCs w:val="22"/>
              </w:rPr>
              <w:t xml:space="preserve">the safety release clips are in place </w:t>
            </w:r>
            <w:r>
              <w:rPr>
                <w:szCs w:val="22"/>
              </w:rPr>
              <w:t>and can be removed by hand</w:t>
            </w:r>
          </w:p>
          <w:p w14:paraId="503E7AF6" w14:textId="77777777" w:rsidR="00FE047A" w:rsidRDefault="00FE047A" w:rsidP="00C76C28"/>
        </w:tc>
        <w:tc>
          <w:tcPr>
            <w:tcW w:w="993" w:type="dxa"/>
          </w:tcPr>
          <w:p w14:paraId="080016B2"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992" w:type="dxa"/>
          </w:tcPr>
          <w:p w14:paraId="067370A7"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1938" w:type="dxa"/>
          </w:tcPr>
          <w:p w14:paraId="15B55CCF"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r>
      <w:tr w:rsidR="00FE047A" w14:paraId="5A737B05" w14:textId="77777777" w:rsidTr="00C76C28">
        <w:tc>
          <w:tcPr>
            <w:cnfStyle w:val="001000000000" w:firstRow="0" w:lastRow="0" w:firstColumn="1" w:lastColumn="0" w:oddVBand="0" w:evenVBand="0" w:oddHBand="0" w:evenHBand="0" w:firstRowFirstColumn="0" w:firstRowLastColumn="0" w:lastRowFirstColumn="0" w:lastRowLastColumn="0"/>
            <w:tcW w:w="5103" w:type="dxa"/>
          </w:tcPr>
          <w:p w14:paraId="0E479464" w14:textId="77777777" w:rsidR="00FE047A" w:rsidRPr="00E74CF3" w:rsidRDefault="00FE047A" w:rsidP="007D03D2">
            <w:pPr>
              <w:pStyle w:val="ListParagraph"/>
              <w:numPr>
                <w:ilvl w:val="0"/>
                <w:numId w:val="12"/>
              </w:numPr>
              <w:autoSpaceDE w:val="0"/>
              <w:autoSpaceDN w:val="0"/>
              <w:adjustRightInd w:val="0"/>
              <w:spacing w:after="0" w:line="240" w:lineRule="auto"/>
              <w:ind w:left="426"/>
              <w:rPr>
                <w:rFonts w:cs="Arial"/>
                <w:color w:val="000000"/>
              </w:rPr>
            </w:pPr>
            <w:r w:rsidRPr="00A2501D">
              <w:rPr>
                <w:szCs w:val="22"/>
              </w:rPr>
              <w:t>the ground-</w:t>
            </w:r>
            <w:r>
              <w:rPr>
                <w:szCs w:val="22"/>
              </w:rPr>
              <w:t xml:space="preserve">level operating controls </w:t>
            </w:r>
            <w:r w:rsidRPr="00A2501D">
              <w:rPr>
                <w:szCs w:val="22"/>
              </w:rPr>
              <w:t>are free of damage</w:t>
            </w:r>
            <w:r>
              <w:rPr>
                <w:szCs w:val="22"/>
              </w:rPr>
              <w:t xml:space="preserve">, </w:t>
            </w:r>
            <w:r w:rsidRPr="00A2501D">
              <w:rPr>
                <w:szCs w:val="22"/>
              </w:rPr>
              <w:t>the emergency lowering control</w:t>
            </w:r>
            <w:r>
              <w:rPr>
                <w:szCs w:val="22"/>
              </w:rPr>
              <w:t>s</w:t>
            </w:r>
            <w:r w:rsidRPr="00A2501D">
              <w:rPr>
                <w:szCs w:val="22"/>
              </w:rPr>
              <w:t xml:space="preserve"> </w:t>
            </w:r>
            <w:r>
              <w:rPr>
                <w:szCs w:val="22"/>
              </w:rPr>
              <w:t xml:space="preserve">can be operated. Instruction decals for these controls can be easily read. </w:t>
            </w:r>
          </w:p>
          <w:p w14:paraId="6B14723A" w14:textId="77777777" w:rsidR="00FE047A" w:rsidRDefault="00FE047A" w:rsidP="00C76C28"/>
        </w:tc>
        <w:tc>
          <w:tcPr>
            <w:tcW w:w="993" w:type="dxa"/>
          </w:tcPr>
          <w:p w14:paraId="0A6F1A3A"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992" w:type="dxa"/>
          </w:tcPr>
          <w:p w14:paraId="634DDFFC"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1938" w:type="dxa"/>
          </w:tcPr>
          <w:p w14:paraId="3D96BA3D"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r>
      <w:tr w:rsidR="00FE047A" w14:paraId="283F1747" w14:textId="77777777" w:rsidTr="00C76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B4345E3" w14:textId="77777777" w:rsidR="00FE047A" w:rsidRPr="00A2501D" w:rsidRDefault="00FE047A" w:rsidP="007D03D2">
            <w:pPr>
              <w:pStyle w:val="ListParagraph"/>
              <w:numPr>
                <w:ilvl w:val="0"/>
                <w:numId w:val="12"/>
              </w:numPr>
              <w:autoSpaceDE w:val="0"/>
              <w:autoSpaceDN w:val="0"/>
              <w:adjustRightInd w:val="0"/>
              <w:spacing w:after="0" w:line="240" w:lineRule="auto"/>
              <w:ind w:left="426"/>
              <w:rPr>
                <w:szCs w:val="22"/>
              </w:rPr>
            </w:pPr>
            <w:r>
              <w:rPr>
                <w:szCs w:val="22"/>
              </w:rPr>
              <w:t>platform controls are in good working order. The decals indicating the operation of the controls can be easily read.</w:t>
            </w:r>
            <w:r>
              <w:rPr>
                <w:szCs w:val="22"/>
              </w:rPr>
              <w:br/>
            </w:r>
          </w:p>
        </w:tc>
        <w:tc>
          <w:tcPr>
            <w:tcW w:w="993" w:type="dxa"/>
          </w:tcPr>
          <w:p w14:paraId="7EDCCB7C"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992" w:type="dxa"/>
          </w:tcPr>
          <w:p w14:paraId="777752D3"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1938" w:type="dxa"/>
          </w:tcPr>
          <w:p w14:paraId="37B14F61"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r>
      <w:tr w:rsidR="00FE047A" w14:paraId="0FF64407" w14:textId="77777777" w:rsidTr="00C76C28">
        <w:tc>
          <w:tcPr>
            <w:cnfStyle w:val="001000000000" w:firstRow="0" w:lastRow="0" w:firstColumn="1" w:lastColumn="0" w:oddVBand="0" w:evenVBand="0" w:oddHBand="0" w:evenHBand="0" w:firstRowFirstColumn="0" w:firstRowLastColumn="0" w:lastRowFirstColumn="0" w:lastRowLastColumn="0"/>
            <w:tcW w:w="5103" w:type="dxa"/>
          </w:tcPr>
          <w:p w14:paraId="176CCCDF" w14:textId="77777777" w:rsidR="00FE047A" w:rsidRPr="00A2501D" w:rsidRDefault="00FE047A" w:rsidP="007D03D2">
            <w:pPr>
              <w:pStyle w:val="ListParagraph"/>
              <w:numPr>
                <w:ilvl w:val="0"/>
                <w:numId w:val="12"/>
              </w:numPr>
              <w:autoSpaceDE w:val="0"/>
              <w:autoSpaceDN w:val="0"/>
              <w:adjustRightInd w:val="0"/>
              <w:spacing w:after="0" w:line="240" w:lineRule="auto"/>
              <w:ind w:left="426"/>
              <w:rPr>
                <w:szCs w:val="22"/>
              </w:rPr>
            </w:pPr>
            <w:r>
              <w:rPr>
                <w:szCs w:val="22"/>
              </w:rPr>
              <w:t xml:space="preserve">the hydraulic fluids are not leaking and are at an appropriate level. All hydraulic hoses and fittings are securely attached and free from leaks. </w:t>
            </w:r>
            <w:r>
              <w:rPr>
                <w:szCs w:val="22"/>
              </w:rPr>
              <w:br/>
            </w:r>
          </w:p>
        </w:tc>
        <w:tc>
          <w:tcPr>
            <w:tcW w:w="993" w:type="dxa"/>
          </w:tcPr>
          <w:p w14:paraId="43FC44D4"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992" w:type="dxa"/>
          </w:tcPr>
          <w:p w14:paraId="3FE94D3C"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1938" w:type="dxa"/>
          </w:tcPr>
          <w:p w14:paraId="7444D6ED"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r>
      <w:tr w:rsidR="00FE047A" w14:paraId="45073B47" w14:textId="77777777" w:rsidTr="00C76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59C72D1" w14:textId="77777777" w:rsidR="00FE047A" w:rsidRPr="00D44F41" w:rsidRDefault="00FE047A" w:rsidP="007D03D2">
            <w:pPr>
              <w:pStyle w:val="ListParagraph"/>
              <w:numPr>
                <w:ilvl w:val="0"/>
                <w:numId w:val="12"/>
              </w:numPr>
              <w:autoSpaceDE w:val="0"/>
              <w:autoSpaceDN w:val="0"/>
              <w:adjustRightInd w:val="0"/>
              <w:spacing w:after="0" w:line="240" w:lineRule="auto"/>
              <w:ind w:left="426"/>
              <w:rPr>
                <w:rFonts w:cs="Arial"/>
                <w:color w:val="000000"/>
                <w:szCs w:val="22"/>
              </w:rPr>
            </w:pPr>
            <w:r w:rsidRPr="00A2501D">
              <w:rPr>
                <w:szCs w:val="22"/>
              </w:rPr>
              <w:t>the outriggers</w:t>
            </w:r>
            <w:r>
              <w:rPr>
                <w:szCs w:val="22"/>
              </w:rPr>
              <w:t xml:space="preserve"> </w:t>
            </w:r>
            <w:r w:rsidRPr="00A2501D">
              <w:rPr>
                <w:szCs w:val="22"/>
              </w:rPr>
              <w:t>are in good working order</w:t>
            </w:r>
            <w:r>
              <w:rPr>
                <w:szCs w:val="22"/>
              </w:rPr>
              <w:t>, with no leaks or damage.</w:t>
            </w:r>
          </w:p>
          <w:p w14:paraId="0DEDB790" w14:textId="77777777" w:rsidR="00FE047A" w:rsidRPr="00A2501D" w:rsidRDefault="00FE047A" w:rsidP="00C76C28">
            <w:pPr>
              <w:pStyle w:val="ListParagraph"/>
              <w:autoSpaceDE w:val="0"/>
              <w:autoSpaceDN w:val="0"/>
              <w:adjustRightInd w:val="0"/>
              <w:spacing w:after="0"/>
              <w:ind w:left="426"/>
              <w:rPr>
                <w:szCs w:val="22"/>
              </w:rPr>
            </w:pPr>
          </w:p>
        </w:tc>
        <w:tc>
          <w:tcPr>
            <w:tcW w:w="993" w:type="dxa"/>
          </w:tcPr>
          <w:p w14:paraId="73A7B7B2"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992" w:type="dxa"/>
          </w:tcPr>
          <w:p w14:paraId="043F2433"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1938" w:type="dxa"/>
          </w:tcPr>
          <w:p w14:paraId="055C67D0"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r>
      <w:tr w:rsidR="00FE047A" w14:paraId="45983B90" w14:textId="77777777" w:rsidTr="00C76C28">
        <w:tc>
          <w:tcPr>
            <w:cnfStyle w:val="001000000000" w:firstRow="0" w:lastRow="0" w:firstColumn="1" w:lastColumn="0" w:oddVBand="0" w:evenVBand="0" w:oddHBand="0" w:evenHBand="0" w:firstRowFirstColumn="0" w:firstRowLastColumn="0" w:lastRowFirstColumn="0" w:lastRowLastColumn="0"/>
            <w:tcW w:w="5103" w:type="dxa"/>
          </w:tcPr>
          <w:p w14:paraId="4179ECC8" w14:textId="77777777" w:rsidR="00FE047A" w:rsidRPr="00A2501D" w:rsidRDefault="00FE047A" w:rsidP="007D03D2">
            <w:pPr>
              <w:pStyle w:val="ListParagraph"/>
              <w:numPr>
                <w:ilvl w:val="0"/>
                <w:numId w:val="12"/>
              </w:numPr>
              <w:autoSpaceDE w:val="0"/>
              <w:autoSpaceDN w:val="0"/>
              <w:adjustRightInd w:val="0"/>
              <w:spacing w:after="0" w:line="240" w:lineRule="auto"/>
              <w:ind w:left="426"/>
              <w:rPr>
                <w:szCs w:val="22"/>
              </w:rPr>
            </w:pPr>
            <w:r>
              <w:rPr>
                <w:szCs w:val="22"/>
              </w:rPr>
              <w:t xml:space="preserve">the brakes are in good working order. </w:t>
            </w:r>
            <w:r>
              <w:rPr>
                <w:szCs w:val="22"/>
              </w:rPr>
              <w:br/>
            </w:r>
          </w:p>
        </w:tc>
        <w:tc>
          <w:tcPr>
            <w:tcW w:w="993" w:type="dxa"/>
          </w:tcPr>
          <w:p w14:paraId="7D7D9443"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992" w:type="dxa"/>
          </w:tcPr>
          <w:p w14:paraId="55ADC5D9"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1938" w:type="dxa"/>
          </w:tcPr>
          <w:p w14:paraId="068C0B40"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r>
      <w:tr w:rsidR="00FE047A" w14:paraId="5AE97E37" w14:textId="77777777" w:rsidTr="00C76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C31EEAE" w14:textId="77777777" w:rsidR="00FE047A" w:rsidRPr="009A1BFC" w:rsidRDefault="00FE047A" w:rsidP="007D03D2">
            <w:pPr>
              <w:pStyle w:val="ListParagraph"/>
              <w:numPr>
                <w:ilvl w:val="0"/>
                <w:numId w:val="12"/>
              </w:numPr>
              <w:autoSpaceDE w:val="0"/>
              <w:autoSpaceDN w:val="0"/>
              <w:adjustRightInd w:val="0"/>
              <w:spacing w:after="0" w:line="240" w:lineRule="auto"/>
              <w:ind w:left="426"/>
              <w:rPr>
                <w:rFonts w:cs="Arial"/>
                <w:color w:val="000000"/>
                <w:szCs w:val="22"/>
              </w:rPr>
            </w:pPr>
            <w:r w:rsidRPr="00D44F41">
              <w:rPr>
                <w:rFonts w:cs="Arial"/>
                <w:color w:val="000000"/>
                <w:szCs w:val="22"/>
              </w:rPr>
              <w:t>the platform is clear and free of damage or obstructions</w:t>
            </w:r>
            <w:r>
              <w:rPr>
                <w:rFonts w:cs="Arial"/>
                <w:color w:val="000000"/>
                <w:szCs w:val="22"/>
              </w:rPr>
              <w:t xml:space="preserve">, the </w:t>
            </w:r>
            <w:r w:rsidRPr="00D44F41">
              <w:rPr>
                <w:rFonts w:cs="Arial"/>
                <w:color w:val="000000"/>
                <w:szCs w:val="22"/>
              </w:rPr>
              <w:t xml:space="preserve">platform mounting pins are secure and in good condition </w:t>
            </w:r>
            <w:r>
              <w:rPr>
                <w:rFonts w:cs="Arial"/>
                <w:color w:val="000000"/>
                <w:szCs w:val="22"/>
              </w:rPr>
              <w:t>and the</w:t>
            </w:r>
            <w:r w:rsidRPr="00D44F41">
              <w:rPr>
                <w:rFonts w:cs="Arial"/>
                <w:color w:val="000000"/>
                <w:szCs w:val="22"/>
              </w:rPr>
              <w:t xml:space="preserve"> handrails are secure and not bent or damaged</w:t>
            </w:r>
            <w:r>
              <w:rPr>
                <w:rFonts w:cs="Arial"/>
                <w:color w:val="000000"/>
                <w:szCs w:val="22"/>
              </w:rPr>
              <w:t>.</w:t>
            </w:r>
          </w:p>
          <w:p w14:paraId="229E9494" w14:textId="77777777" w:rsidR="00FE047A" w:rsidRPr="00A2501D" w:rsidRDefault="00FE047A" w:rsidP="00C76C28">
            <w:pPr>
              <w:pStyle w:val="ListParagraph"/>
              <w:autoSpaceDE w:val="0"/>
              <w:autoSpaceDN w:val="0"/>
              <w:adjustRightInd w:val="0"/>
              <w:spacing w:after="0"/>
              <w:ind w:left="426"/>
              <w:rPr>
                <w:szCs w:val="22"/>
              </w:rPr>
            </w:pPr>
          </w:p>
        </w:tc>
        <w:tc>
          <w:tcPr>
            <w:tcW w:w="993" w:type="dxa"/>
          </w:tcPr>
          <w:p w14:paraId="38B6C5E9"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992" w:type="dxa"/>
          </w:tcPr>
          <w:p w14:paraId="56D354CF"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1938" w:type="dxa"/>
          </w:tcPr>
          <w:p w14:paraId="046968E3"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r>
      <w:tr w:rsidR="00FE047A" w14:paraId="271A6046" w14:textId="77777777" w:rsidTr="00C76C28">
        <w:tc>
          <w:tcPr>
            <w:cnfStyle w:val="001000000000" w:firstRow="0" w:lastRow="0" w:firstColumn="1" w:lastColumn="0" w:oddVBand="0" w:evenVBand="0" w:oddHBand="0" w:evenHBand="0" w:firstRowFirstColumn="0" w:firstRowLastColumn="0" w:lastRowFirstColumn="0" w:lastRowLastColumn="0"/>
            <w:tcW w:w="5103" w:type="dxa"/>
          </w:tcPr>
          <w:p w14:paraId="4A9BF532" w14:textId="39733EE5" w:rsidR="00FE047A" w:rsidRPr="00D44F41" w:rsidRDefault="00FE047A" w:rsidP="007D03D2">
            <w:pPr>
              <w:pStyle w:val="ListParagraph"/>
              <w:numPr>
                <w:ilvl w:val="0"/>
                <w:numId w:val="12"/>
              </w:numPr>
              <w:autoSpaceDE w:val="0"/>
              <w:autoSpaceDN w:val="0"/>
              <w:adjustRightInd w:val="0"/>
              <w:spacing w:after="0" w:line="240" w:lineRule="auto"/>
              <w:ind w:left="426"/>
              <w:rPr>
                <w:rFonts w:cs="Arial"/>
                <w:color w:val="000000"/>
                <w:szCs w:val="22"/>
              </w:rPr>
            </w:pPr>
            <w:r w:rsidRPr="00D44F41">
              <w:rPr>
                <w:rFonts w:cs="Arial"/>
                <w:color w:val="000000"/>
                <w:szCs w:val="22"/>
              </w:rPr>
              <w:lastRenderedPageBreak/>
              <w:t xml:space="preserve">the </w:t>
            </w:r>
            <w:r>
              <w:rPr>
                <w:rFonts w:cs="Arial"/>
                <w:color w:val="000000"/>
                <w:szCs w:val="22"/>
              </w:rPr>
              <w:t xml:space="preserve">rated capacity </w:t>
            </w:r>
            <w:r w:rsidR="00705469">
              <w:rPr>
                <w:rFonts w:cs="Arial"/>
                <w:color w:val="000000"/>
                <w:szCs w:val="22"/>
              </w:rPr>
              <w:t xml:space="preserve">plate </w:t>
            </w:r>
            <w:r>
              <w:rPr>
                <w:rFonts w:cs="Arial"/>
                <w:color w:val="000000"/>
                <w:szCs w:val="22"/>
              </w:rPr>
              <w:t>and all safety signs and placards</w:t>
            </w:r>
            <w:r w:rsidRPr="00D44F41">
              <w:rPr>
                <w:rFonts w:cs="Arial"/>
                <w:color w:val="000000"/>
                <w:szCs w:val="22"/>
              </w:rPr>
              <w:t xml:space="preserve"> </w:t>
            </w:r>
            <w:r>
              <w:rPr>
                <w:rFonts w:cs="Arial"/>
                <w:color w:val="000000"/>
                <w:szCs w:val="22"/>
              </w:rPr>
              <w:t>are</w:t>
            </w:r>
            <w:r w:rsidRPr="00D44F41">
              <w:rPr>
                <w:rFonts w:cs="Arial"/>
                <w:color w:val="000000"/>
                <w:szCs w:val="22"/>
              </w:rPr>
              <w:t xml:space="preserve"> clearly visible</w:t>
            </w:r>
            <w:r w:rsidRPr="009A1BFC">
              <w:rPr>
                <w:rFonts w:cs="Arial"/>
                <w:color w:val="000000"/>
                <w:szCs w:val="22"/>
              </w:rPr>
              <w:t xml:space="preserve"> </w:t>
            </w:r>
            <w:r>
              <w:rPr>
                <w:rFonts w:cs="Arial"/>
                <w:color w:val="000000"/>
                <w:szCs w:val="22"/>
              </w:rPr>
              <w:t>and legible.</w:t>
            </w:r>
            <w:r>
              <w:rPr>
                <w:rFonts w:cs="Arial"/>
                <w:color w:val="000000"/>
                <w:szCs w:val="22"/>
              </w:rPr>
              <w:br/>
            </w:r>
          </w:p>
        </w:tc>
        <w:tc>
          <w:tcPr>
            <w:tcW w:w="993" w:type="dxa"/>
          </w:tcPr>
          <w:p w14:paraId="5C1A6A9C"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992" w:type="dxa"/>
          </w:tcPr>
          <w:p w14:paraId="7C78CEA4"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1938" w:type="dxa"/>
          </w:tcPr>
          <w:p w14:paraId="419C5FF7"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r>
      <w:tr w:rsidR="00FE047A" w14:paraId="036415E4" w14:textId="77777777" w:rsidTr="00C76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9EC133B" w14:textId="6A4ADA50" w:rsidR="00FE047A" w:rsidRDefault="00FE047A" w:rsidP="007D03D2">
            <w:pPr>
              <w:pStyle w:val="ListParagraph"/>
              <w:numPr>
                <w:ilvl w:val="0"/>
                <w:numId w:val="12"/>
              </w:numPr>
              <w:autoSpaceDE w:val="0"/>
              <w:autoSpaceDN w:val="0"/>
              <w:adjustRightInd w:val="0"/>
              <w:spacing w:after="0" w:line="240" w:lineRule="auto"/>
              <w:ind w:left="426"/>
              <w:rPr>
                <w:rFonts w:cs="Arial"/>
                <w:color w:val="000000"/>
                <w:szCs w:val="22"/>
              </w:rPr>
            </w:pPr>
            <w:r w:rsidRPr="00D44F41">
              <w:rPr>
                <w:rFonts w:cs="Arial"/>
                <w:color w:val="000000"/>
                <w:szCs w:val="22"/>
              </w:rPr>
              <w:t>the</w:t>
            </w:r>
            <w:r>
              <w:rPr>
                <w:rFonts w:cs="Arial"/>
                <w:color w:val="000000"/>
                <w:szCs w:val="22"/>
              </w:rPr>
              <w:t xml:space="preserve"> platform</w:t>
            </w:r>
            <w:r w:rsidRPr="00D44F41">
              <w:rPr>
                <w:rFonts w:cs="Arial"/>
                <w:color w:val="000000"/>
                <w:szCs w:val="22"/>
              </w:rPr>
              <w:t xml:space="preserve"> </w:t>
            </w:r>
            <w:r>
              <w:rPr>
                <w:rFonts w:cs="Arial"/>
                <w:color w:val="000000"/>
                <w:szCs w:val="22"/>
              </w:rPr>
              <w:t>gate or entry bar</w:t>
            </w:r>
            <w:r w:rsidRPr="00D44F41">
              <w:rPr>
                <w:rFonts w:cs="Arial"/>
                <w:color w:val="000000"/>
                <w:szCs w:val="22"/>
              </w:rPr>
              <w:t xml:space="preserve"> </w:t>
            </w:r>
            <w:r>
              <w:rPr>
                <w:rFonts w:cs="Arial"/>
                <w:color w:val="000000"/>
                <w:szCs w:val="22"/>
              </w:rPr>
              <w:t>works</w:t>
            </w:r>
            <w:r w:rsidRPr="00D44F41">
              <w:rPr>
                <w:rFonts w:cs="Arial"/>
                <w:color w:val="000000"/>
                <w:szCs w:val="22"/>
              </w:rPr>
              <w:t xml:space="preserve"> correctly and </w:t>
            </w:r>
            <w:r>
              <w:rPr>
                <w:rFonts w:cs="Arial"/>
                <w:color w:val="000000"/>
                <w:szCs w:val="22"/>
              </w:rPr>
              <w:t>it</w:t>
            </w:r>
            <w:r w:rsidRPr="00D44F41">
              <w:rPr>
                <w:rFonts w:cs="Arial"/>
                <w:color w:val="000000"/>
                <w:szCs w:val="22"/>
              </w:rPr>
              <w:t xml:space="preserve"> </w:t>
            </w:r>
            <w:r>
              <w:rPr>
                <w:rFonts w:cs="Arial"/>
                <w:color w:val="000000"/>
                <w:szCs w:val="22"/>
              </w:rPr>
              <w:t xml:space="preserve">shuts and </w:t>
            </w:r>
            <w:r w:rsidR="00234729">
              <w:rPr>
                <w:rFonts w:cs="Arial"/>
                <w:color w:val="000000"/>
                <w:szCs w:val="22"/>
              </w:rPr>
              <w:t>l</w:t>
            </w:r>
            <w:r w:rsidR="00234729" w:rsidRPr="00D44F41">
              <w:rPr>
                <w:rFonts w:cs="Arial"/>
                <w:color w:val="000000"/>
                <w:szCs w:val="22"/>
              </w:rPr>
              <w:t>atches</w:t>
            </w:r>
            <w:r w:rsidR="00234729" w:rsidRPr="009A1BFC">
              <w:rPr>
                <w:rFonts w:cs="Arial"/>
                <w:color w:val="000000"/>
                <w:szCs w:val="22"/>
              </w:rPr>
              <w:t xml:space="preserve"> </w:t>
            </w:r>
            <w:r>
              <w:rPr>
                <w:rFonts w:cs="Arial"/>
                <w:color w:val="000000"/>
                <w:szCs w:val="22"/>
              </w:rPr>
              <w:t xml:space="preserve">automatically. </w:t>
            </w:r>
          </w:p>
          <w:p w14:paraId="30AA81F2" w14:textId="77777777" w:rsidR="00FE047A" w:rsidRPr="00D44F41" w:rsidRDefault="00FE047A" w:rsidP="00C76C28">
            <w:pPr>
              <w:pStyle w:val="ListParagraph"/>
              <w:autoSpaceDE w:val="0"/>
              <w:autoSpaceDN w:val="0"/>
              <w:adjustRightInd w:val="0"/>
              <w:spacing w:after="0"/>
              <w:ind w:left="426"/>
              <w:rPr>
                <w:rFonts w:cs="Arial"/>
                <w:color w:val="000000"/>
                <w:szCs w:val="22"/>
              </w:rPr>
            </w:pPr>
          </w:p>
        </w:tc>
        <w:tc>
          <w:tcPr>
            <w:tcW w:w="993" w:type="dxa"/>
          </w:tcPr>
          <w:p w14:paraId="1847EDA5"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992" w:type="dxa"/>
          </w:tcPr>
          <w:p w14:paraId="1A74866B"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1938" w:type="dxa"/>
          </w:tcPr>
          <w:p w14:paraId="0355888C"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r>
      <w:tr w:rsidR="00FE047A" w14:paraId="12F37597" w14:textId="77777777" w:rsidTr="00C76C28">
        <w:tc>
          <w:tcPr>
            <w:cnfStyle w:val="001000000000" w:firstRow="0" w:lastRow="0" w:firstColumn="1" w:lastColumn="0" w:oddVBand="0" w:evenVBand="0" w:oddHBand="0" w:evenHBand="0" w:firstRowFirstColumn="0" w:firstRowLastColumn="0" w:lastRowFirstColumn="0" w:lastRowLastColumn="0"/>
            <w:tcW w:w="5103" w:type="dxa"/>
          </w:tcPr>
          <w:p w14:paraId="31A873B1" w14:textId="77777777" w:rsidR="00FE047A" w:rsidRPr="00446FC6" w:rsidRDefault="00FE047A" w:rsidP="007D03D2">
            <w:pPr>
              <w:pStyle w:val="ListParagraph"/>
              <w:numPr>
                <w:ilvl w:val="0"/>
                <w:numId w:val="12"/>
              </w:numPr>
              <w:autoSpaceDE w:val="0"/>
              <w:autoSpaceDN w:val="0"/>
              <w:adjustRightInd w:val="0"/>
              <w:spacing w:after="0" w:line="240" w:lineRule="auto"/>
              <w:ind w:left="426"/>
              <w:rPr>
                <w:rFonts w:cs="Arial"/>
                <w:color w:val="000000"/>
                <w:szCs w:val="22"/>
              </w:rPr>
            </w:pPr>
            <w:r w:rsidRPr="00446FC6">
              <w:rPr>
                <w:rFonts w:cs="Arial"/>
                <w:color w:val="000000"/>
                <w:szCs w:val="22"/>
              </w:rPr>
              <w:t xml:space="preserve">the </w:t>
            </w:r>
            <w:r>
              <w:rPr>
                <w:rFonts w:cs="Arial"/>
                <w:color w:val="000000"/>
                <w:szCs w:val="22"/>
              </w:rPr>
              <w:t>manufacturers</w:t>
            </w:r>
            <w:r w:rsidRPr="00446FC6">
              <w:rPr>
                <w:rFonts w:cs="Arial"/>
                <w:color w:val="000000"/>
                <w:szCs w:val="22"/>
              </w:rPr>
              <w:t xml:space="preserve"> plat</w:t>
            </w:r>
            <w:r>
              <w:rPr>
                <w:rFonts w:cs="Arial"/>
                <w:color w:val="000000"/>
                <w:szCs w:val="22"/>
              </w:rPr>
              <w:t>e has the</w:t>
            </w:r>
            <w:r w:rsidRPr="00446FC6">
              <w:rPr>
                <w:rFonts w:cs="Arial"/>
                <w:color w:val="000000"/>
                <w:szCs w:val="22"/>
              </w:rPr>
              <w:t xml:space="preserve">: manufacturer’s name, year of manufacture, model and serial number, </w:t>
            </w:r>
            <w:r>
              <w:rPr>
                <w:rFonts w:cs="Arial"/>
                <w:color w:val="000000"/>
                <w:szCs w:val="22"/>
              </w:rPr>
              <w:t>rated capacity</w:t>
            </w:r>
            <w:r w:rsidRPr="00446FC6">
              <w:rPr>
                <w:rFonts w:cs="Arial"/>
                <w:color w:val="000000"/>
                <w:szCs w:val="22"/>
              </w:rPr>
              <w:t>,</w:t>
            </w:r>
            <w:r>
              <w:rPr>
                <w:rFonts w:cs="Arial"/>
                <w:color w:val="000000"/>
                <w:szCs w:val="22"/>
              </w:rPr>
              <w:t xml:space="preserve"> maximum number of occupants, maximum allowable wind speed, supply voltage ratings, weight of EWP, allowable manual forces and </w:t>
            </w:r>
            <w:r w:rsidRPr="00446FC6">
              <w:rPr>
                <w:rFonts w:cs="Arial"/>
                <w:color w:val="000000"/>
                <w:szCs w:val="22"/>
              </w:rPr>
              <w:t>cautions and restrictions</w:t>
            </w:r>
            <w:r>
              <w:rPr>
                <w:rFonts w:cs="Arial"/>
                <w:color w:val="000000"/>
                <w:szCs w:val="22"/>
              </w:rPr>
              <w:t xml:space="preserve">. </w:t>
            </w:r>
          </w:p>
          <w:p w14:paraId="266B190E" w14:textId="77777777" w:rsidR="00FE047A" w:rsidRPr="005C632C" w:rsidRDefault="00FE047A" w:rsidP="00C76C28">
            <w:pPr>
              <w:autoSpaceDE w:val="0"/>
              <w:autoSpaceDN w:val="0"/>
              <w:adjustRightInd w:val="0"/>
              <w:spacing w:after="0"/>
              <w:ind w:left="66"/>
              <w:rPr>
                <w:rFonts w:cs="Arial"/>
                <w:color w:val="000000"/>
                <w:szCs w:val="22"/>
              </w:rPr>
            </w:pPr>
          </w:p>
        </w:tc>
        <w:tc>
          <w:tcPr>
            <w:tcW w:w="993" w:type="dxa"/>
          </w:tcPr>
          <w:p w14:paraId="75ACFA0F"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992" w:type="dxa"/>
          </w:tcPr>
          <w:p w14:paraId="080218B3"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1938" w:type="dxa"/>
          </w:tcPr>
          <w:p w14:paraId="537A3942"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r>
      <w:tr w:rsidR="00FE047A" w14:paraId="42E46808" w14:textId="77777777" w:rsidTr="00C76C28">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5103" w:type="dxa"/>
          </w:tcPr>
          <w:p w14:paraId="20F2E8D1" w14:textId="77777777" w:rsidR="00FE047A" w:rsidRPr="00446FC6" w:rsidRDefault="00FE047A" w:rsidP="007D03D2">
            <w:pPr>
              <w:pStyle w:val="ListParagraph"/>
              <w:numPr>
                <w:ilvl w:val="0"/>
                <w:numId w:val="12"/>
              </w:numPr>
              <w:autoSpaceDE w:val="0"/>
              <w:autoSpaceDN w:val="0"/>
              <w:adjustRightInd w:val="0"/>
              <w:spacing w:after="0" w:line="240" w:lineRule="auto"/>
              <w:ind w:left="426"/>
              <w:rPr>
                <w:rFonts w:cs="Arial"/>
                <w:color w:val="000000"/>
                <w:szCs w:val="22"/>
              </w:rPr>
            </w:pPr>
            <w:r w:rsidRPr="00446FC6">
              <w:rPr>
                <w:szCs w:val="22"/>
              </w:rPr>
              <w:t xml:space="preserve">the knuckle joints for signs of wear or damage. </w:t>
            </w:r>
            <w:r>
              <w:rPr>
                <w:szCs w:val="22"/>
              </w:rPr>
              <w:t>Boom overloading can result in f</w:t>
            </w:r>
            <w:r w:rsidRPr="00446FC6">
              <w:rPr>
                <w:szCs w:val="22"/>
              </w:rPr>
              <w:t>laking paint</w:t>
            </w:r>
            <w:r>
              <w:rPr>
                <w:szCs w:val="22"/>
              </w:rPr>
              <w:t xml:space="preserve"> or distortion of the knuckle, which can be a sign of damage.</w:t>
            </w:r>
            <w:r>
              <w:rPr>
                <w:szCs w:val="22"/>
              </w:rPr>
              <w:br/>
            </w:r>
          </w:p>
        </w:tc>
        <w:tc>
          <w:tcPr>
            <w:tcW w:w="993" w:type="dxa"/>
          </w:tcPr>
          <w:p w14:paraId="21DA4DEE"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992" w:type="dxa"/>
          </w:tcPr>
          <w:p w14:paraId="4EEC592F"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1938" w:type="dxa"/>
          </w:tcPr>
          <w:p w14:paraId="5C2642FA"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r>
      <w:tr w:rsidR="00FE047A" w14:paraId="75FDA2C9" w14:textId="77777777" w:rsidTr="00C76C28">
        <w:tc>
          <w:tcPr>
            <w:cnfStyle w:val="001000000000" w:firstRow="0" w:lastRow="0" w:firstColumn="1" w:lastColumn="0" w:oddVBand="0" w:evenVBand="0" w:oddHBand="0" w:evenHBand="0" w:firstRowFirstColumn="0" w:firstRowLastColumn="0" w:lastRowFirstColumn="0" w:lastRowLastColumn="0"/>
            <w:tcW w:w="5103" w:type="dxa"/>
          </w:tcPr>
          <w:p w14:paraId="4F77D45F" w14:textId="77777777" w:rsidR="00FE047A" w:rsidRPr="00446FC6" w:rsidRDefault="00FE047A" w:rsidP="007D03D2">
            <w:pPr>
              <w:pStyle w:val="ListParagraph"/>
              <w:numPr>
                <w:ilvl w:val="0"/>
                <w:numId w:val="12"/>
              </w:numPr>
              <w:autoSpaceDE w:val="0"/>
              <w:autoSpaceDN w:val="0"/>
              <w:adjustRightInd w:val="0"/>
              <w:spacing w:after="0" w:line="240" w:lineRule="auto"/>
              <w:ind w:left="426"/>
              <w:rPr>
                <w:szCs w:val="22"/>
              </w:rPr>
            </w:pPr>
            <w:r w:rsidRPr="00446FC6">
              <w:rPr>
                <w:szCs w:val="22"/>
              </w:rPr>
              <w:t>the tyres are in good conditio</w:t>
            </w:r>
            <w:r>
              <w:rPr>
                <w:szCs w:val="22"/>
              </w:rPr>
              <w:t>n</w:t>
            </w:r>
            <w:r w:rsidRPr="00446FC6">
              <w:rPr>
                <w:szCs w:val="22"/>
              </w:rPr>
              <w:t xml:space="preserve">, with correct pressure according to the manufacturer’s specifications. EWPs fitted with pneumatic tyres must only be able to elevate with activated stabilisers. </w:t>
            </w:r>
            <w:r>
              <w:rPr>
                <w:szCs w:val="22"/>
              </w:rPr>
              <w:br/>
            </w:r>
          </w:p>
        </w:tc>
        <w:tc>
          <w:tcPr>
            <w:tcW w:w="993" w:type="dxa"/>
          </w:tcPr>
          <w:p w14:paraId="431B15B5"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992" w:type="dxa"/>
          </w:tcPr>
          <w:p w14:paraId="011C8864"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1938" w:type="dxa"/>
          </w:tcPr>
          <w:p w14:paraId="3EA90A51"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r>
      <w:tr w:rsidR="00FE047A" w14:paraId="25D5F76D" w14:textId="77777777" w:rsidTr="00C76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E5AEAC3" w14:textId="057040E4" w:rsidR="00FE047A" w:rsidRPr="00446FC6" w:rsidRDefault="00FE047A" w:rsidP="007D03D2">
            <w:pPr>
              <w:pStyle w:val="ListParagraph"/>
              <w:numPr>
                <w:ilvl w:val="0"/>
                <w:numId w:val="12"/>
              </w:numPr>
              <w:autoSpaceDE w:val="0"/>
              <w:autoSpaceDN w:val="0"/>
              <w:adjustRightInd w:val="0"/>
              <w:spacing w:after="0" w:line="240" w:lineRule="auto"/>
              <w:ind w:left="426"/>
              <w:rPr>
                <w:szCs w:val="22"/>
              </w:rPr>
            </w:pPr>
            <w:r>
              <w:rPr>
                <w:szCs w:val="22"/>
              </w:rPr>
              <w:t xml:space="preserve">the personal </w:t>
            </w:r>
            <w:r w:rsidR="001464F5">
              <w:rPr>
                <w:szCs w:val="22"/>
              </w:rPr>
              <w:t xml:space="preserve">fall </w:t>
            </w:r>
            <w:r>
              <w:rPr>
                <w:szCs w:val="22"/>
              </w:rPr>
              <w:t xml:space="preserve">protective equipment required is available and in good condition. </w:t>
            </w:r>
            <w:r w:rsidR="00CE0B62">
              <w:rPr>
                <w:szCs w:val="22"/>
              </w:rPr>
              <w:t>Designated anchor points are clearly labelled and in good condition</w:t>
            </w:r>
            <w:r w:rsidR="005D3537">
              <w:rPr>
                <w:szCs w:val="22"/>
              </w:rPr>
              <w:t>. W</w:t>
            </w:r>
            <w:r>
              <w:rPr>
                <w:szCs w:val="22"/>
              </w:rPr>
              <w:t>orkers are train</w:t>
            </w:r>
            <w:r w:rsidR="005D3537">
              <w:rPr>
                <w:szCs w:val="22"/>
              </w:rPr>
              <w:t>ed</w:t>
            </w:r>
            <w:r>
              <w:rPr>
                <w:szCs w:val="22"/>
              </w:rPr>
              <w:t xml:space="preserve"> in using the</w:t>
            </w:r>
            <w:r w:rsidR="003435F9">
              <w:rPr>
                <w:szCs w:val="22"/>
              </w:rPr>
              <w:t xml:space="preserve"> equipment</w:t>
            </w:r>
            <w:r>
              <w:rPr>
                <w:szCs w:val="22"/>
              </w:rPr>
              <w:t xml:space="preserve"> correctly. </w:t>
            </w:r>
            <w:r>
              <w:rPr>
                <w:szCs w:val="22"/>
              </w:rPr>
              <w:br/>
            </w:r>
          </w:p>
        </w:tc>
        <w:tc>
          <w:tcPr>
            <w:tcW w:w="993" w:type="dxa"/>
          </w:tcPr>
          <w:p w14:paraId="20ED0A7E"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992" w:type="dxa"/>
          </w:tcPr>
          <w:p w14:paraId="40B83A79"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1938" w:type="dxa"/>
          </w:tcPr>
          <w:p w14:paraId="76A7FE5C"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r>
      <w:tr w:rsidR="00FE047A" w14:paraId="7DBB8159" w14:textId="77777777" w:rsidTr="00C76C28">
        <w:tc>
          <w:tcPr>
            <w:cnfStyle w:val="001000000000" w:firstRow="0" w:lastRow="0" w:firstColumn="1" w:lastColumn="0" w:oddVBand="0" w:evenVBand="0" w:oddHBand="0" w:evenHBand="0" w:firstRowFirstColumn="0" w:firstRowLastColumn="0" w:lastRowFirstColumn="0" w:lastRowLastColumn="0"/>
            <w:tcW w:w="5103" w:type="dxa"/>
          </w:tcPr>
          <w:p w14:paraId="1C81C892" w14:textId="3E760CFF" w:rsidR="00FE047A" w:rsidRDefault="00FE047A" w:rsidP="007D03D2">
            <w:pPr>
              <w:pStyle w:val="ListParagraph"/>
              <w:numPr>
                <w:ilvl w:val="0"/>
                <w:numId w:val="12"/>
              </w:numPr>
              <w:autoSpaceDE w:val="0"/>
              <w:autoSpaceDN w:val="0"/>
              <w:adjustRightInd w:val="0"/>
              <w:spacing w:after="0" w:line="240" w:lineRule="auto"/>
              <w:ind w:left="426"/>
              <w:rPr>
                <w:szCs w:val="22"/>
              </w:rPr>
            </w:pPr>
            <w:r>
              <w:rPr>
                <w:szCs w:val="22"/>
              </w:rPr>
              <w:t xml:space="preserve">all workers involved with the work are </w:t>
            </w:r>
            <w:r w:rsidR="001637BC">
              <w:rPr>
                <w:szCs w:val="22"/>
              </w:rPr>
              <w:t>trained to use</w:t>
            </w:r>
            <w:r>
              <w:rPr>
                <w:szCs w:val="22"/>
              </w:rPr>
              <w:t xml:space="preserve"> emergency controls and how to lower the machine in an emergency.</w:t>
            </w:r>
            <w:r>
              <w:rPr>
                <w:szCs w:val="22"/>
              </w:rPr>
              <w:br/>
            </w:r>
          </w:p>
        </w:tc>
        <w:tc>
          <w:tcPr>
            <w:tcW w:w="993" w:type="dxa"/>
          </w:tcPr>
          <w:p w14:paraId="39F856D1"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992" w:type="dxa"/>
          </w:tcPr>
          <w:p w14:paraId="0727583C"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1938" w:type="dxa"/>
          </w:tcPr>
          <w:p w14:paraId="0B70B424"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r>
      <w:tr w:rsidR="00FE047A" w14:paraId="4A13E6E2" w14:textId="77777777" w:rsidTr="00C76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D5E1CFC" w14:textId="77777777" w:rsidR="00FE047A" w:rsidRDefault="00FE047A" w:rsidP="007D03D2">
            <w:pPr>
              <w:pStyle w:val="ListParagraph"/>
              <w:numPr>
                <w:ilvl w:val="0"/>
                <w:numId w:val="12"/>
              </w:numPr>
              <w:autoSpaceDE w:val="0"/>
              <w:autoSpaceDN w:val="0"/>
              <w:adjustRightInd w:val="0"/>
              <w:spacing w:after="0" w:line="240" w:lineRule="auto"/>
              <w:ind w:left="426"/>
              <w:rPr>
                <w:szCs w:val="22"/>
              </w:rPr>
            </w:pPr>
            <w:r>
              <w:rPr>
                <w:szCs w:val="22"/>
              </w:rPr>
              <w:t xml:space="preserve">the operator is trained and competent in safely operating the machine, including how to use the controls and holds the relevant high risk work licences. </w:t>
            </w:r>
            <w:r>
              <w:rPr>
                <w:szCs w:val="22"/>
              </w:rPr>
              <w:br/>
            </w:r>
          </w:p>
        </w:tc>
        <w:tc>
          <w:tcPr>
            <w:tcW w:w="993" w:type="dxa"/>
          </w:tcPr>
          <w:p w14:paraId="3E8AA785"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992" w:type="dxa"/>
          </w:tcPr>
          <w:p w14:paraId="68496717"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c>
          <w:tcPr>
            <w:tcW w:w="1938" w:type="dxa"/>
          </w:tcPr>
          <w:p w14:paraId="6304CC06" w14:textId="77777777" w:rsidR="00FE047A" w:rsidRDefault="00FE047A" w:rsidP="00C76C28">
            <w:pPr>
              <w:cnfStyle w:val="000000100000" w:firstRow="0" w:lastRow="0" w:firstColumn="0" w:lastColumn="0" w:oddVBand="0" w:evenVBand="0" w:oddHBand="1" w:evenHBand="0" w:firstRowFirstColumn="0" w:firstRowLastColumn="0" w:lastRowFirstColumn="0" w:lastRowLastColumn="0"/>
            </w:pPr>
          </w:p>
        </w:tc>
      </w:tr>
      <w:tr w:rsidR="00FE047A" w14:paraId="127A0B8A" w14:textId="77777777" w:rsidTr="00C76C28">
        <w:tc>
          <w:tcPr>
            <w:cnfStyle w:val="001000000000" w:firstRow="0" w:lastRow="0" w:firstColumn="1" w:lastColumn="0" w:oddVBand="0" w:evenVBand="0" w:oddHBand="0" w:evenHBand="0" w:firstRowFirstColumn="0" w:firstRowLastColumn="0" w:lastRowFirstColumn="0" w:lastRowLastColumn="0"/>
            <w:tcW w:w="5103" w:type="dxa"/>
          </w:tcPr>
          <w:p w14:paraId="788D4ABC" w14:textId="77777777" w:rsidR="00FE047A" w:rsidRPr="00EF4FA0" w:rsidRDefault="00FE047A" w:rsidP="007D03D2">
            <w:pPr>
              <w:pStyle w:val="ListParagraph"/>
              <w:numPr>
                <w:ilvl w:val="0"/>
                <w:numId w:val="12"/>
              </w:numPr>
              <w:autoSpaceDE w:val="0"/>
              <w:autoSpaceDN w:val="0"/>
              <w:adjustRightInd w:val="0"/>
              <w:spacing w:after="0" w:line="240" w:lineRule="auto"/>
              <w:ind w:left="426"/>
              <w:rPr>
                <w:szCs w:val="22"/>
              </w:rPr>
            </w:pPr>
            <w:r>
              <w:rPr>
                <w:szCs w:val="22"/>
              </w:rPr>
              <w:t>the functionality of all safety switches, interlocks and speed limiting devices has been tested.</w:t>
            </w:r>
          </w:p>
          <w:p w14:paraId="5F78F7F2" w14:textId="77777777" w:rsidR="00FE047A" w:rsidRDefault="00FE047A" w:rsidP="007D03D2">
            <w:pPr>
              <w:pStyle w:val="ListParagraph"/>
              <w:numPr>
                <w:ilvl w:val="0"/>
                <w:numId w:val="12"/>
              </w:numPr>
              <w:autoSpaceDE w:val="0"/>
              <w:autoSpaceDN w:val="0"/>
              <w:adjustRightInd w:val="0"/>
              <w:spacing w:after="0" w:line="240" w:lineRule="auto"/>
              <w:ind w:left="426"/>
              <w:rPr>
                <w:szCs w:val="22"/>
              </w:rPr>
            </w:pPr>
            <w:r>
              <w:rPr>
                <w:szCs w:val="22"/>
              </w:rPr>
              <w:t xml:space="preserve">the functionality of all drive and speed functions has been tested. </w:t>
            </w:r>
            <w:r>
              <w:rPr>
                <w:szCs w:val="22"/>
              </w:rPr>
              <w:br/>
            </w:r>
          </w:p>
        </w:tc>
        <w:tc>
          <w:tcPr>
            <w:tcW w:w="993" w:type="dxa"/>
          </w:tcPr>
          <w:p w14:paraId="3ECCDD40"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992" w:type="dxa"/>
          </w:tcPr>
          <w:p w14:paraId="5450AE06"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c>
          <w:tcPr>
            <w:tcW w:w="1938" w:type="dxa"/>
          </w:tcPr>
          <w:p w14:paraId="36310ADA" w14:textId="77777777" w:rsidR="00FE047A" w:rsidRDefault="00FE047A" w:rsidP="00C76C28">
            <w:pPr>
              <w:cnfStyle w:val="000000000000" w:firstRow="0" w:lastRow="0" w:firstColumn="0" w:lastColumn="0" w:oddVBand="0" w:evenVBand="0" w:oddHBand="0" w:evenHBand="0" w:firstRowFirstColumn="0" w:firstRowLastColumn="0" w:lastRowFirstColumn="0" w:lastRowLastColumn="0"/>
            </w:pPr>
          </w:p>
        </w:tc>
      </w:tr>
    </w:tbl>
    <w:p w14:paraId="6F196567" w14:textId="77777777" w:rsidR="00FE047A" w:rsidRPr="00235E68" w:rsidRDefault="00FE047A" w:rsidP="00FE047A"/>
    <w:p w14:paraId="185C640C" w14:textId="77777777" w:rsidR="009F1722" w:rsidRDefault="009F1722" w:rsidP="0091679F">
      <w:pPr>
        <w:tabs>
          <w:tab w:val="left" w:pos="6900"/>
        </w:tabs>
        <w:contextualSpacing w:val="0"/>
      </w:pPr>
    </w:p>
    <w:p w14:paraId="1B01C5D4" w14:textId="0348C9BB" w:rsidR="009F5106" w:rsidRDefault="009F5106" w:rsidP="007F70E7">
      <w:pPr>
        <w:pStyle w:val="SWAHeading1"/>
      </w:pPr>
      <w:bookmarkStart w:id="127" w:name="_Toc55373220"/>
      <w:bookmarkStart w:id="128" w:name="_Toc180664798"/>
      <w:bookmarkStart w:id="129" w:name="_Toc216095005"/>
      <w:r>
        <w:lastRenderedPageBreak/>
        <w:t xml:space="preserve">Appendix </w:t>
      </w:r>
      <w:r w:rsidR="00E75AC3">
        <w:t>C</w:t>
      </w:r>
      <w:r>
        <w:t xml:space="preserve"> – Routine inspections</w:t>
      </w:r>
      <w:bookmarkEnd w:id="127"/>
      <w:bookmarkEnd w:id="128"/>
      <w:bookmarkEnd w:id="129"/>
    </w:p>
    <w:p w14:paraId="2E0F1315" w14:textId="77777777" w:rsidR="009F5106" w:rsidRDefault="009F5106" w:rsidP="009F5106">
      <w:pPr>
        <w:tabs>
          <w:tab w:val="left" w:pos="6900"/>
        </w:tabs>
        <w:contextualSpacing w:val="0"/>
      </w:pPr>
      <w:r w:rsidRPr="005332F1">
        <w:t xml:space="preserve">This </w:t>
      </w:r>
      <w:r>
        <w:t>table</w:t>
      </w:r>
      <w:r w:rsidRPr="005332F1">
        <w:t xml:space="preserve"> provides useful information on items to be included </w:t>
      </w:r>
      <w:r>
        <w:t>in a</w:t>
      </w:r>
      <w:r w:rsidRPr="005332F1">
        <w:t xml:space="preserve"> </w:t>
      </w:r>
      <w:r>
        <w:t>routine EWP</w:t>
      </w:r>
      <w:r w:rsidRPr="005332F1">
        <w:t xml:space="preserve"> inspection</w:t>
      </w:r>
      <w:r>
        <w:t xml:space="preserve"> and a subsequent written report by a competent person</w:t>
      </w:r>
      <w:r w:rsidRPr="005332F1">
        <w:t xml:space="preserve">. </w:t>
      </w:r>
      <w:r w:rsidRPr="00F56624">
        <w:t>This list is not exhaustive</w:t>
      </w:r>
      <w:r>
        <w:t>.</w:t>
      </w:r>
      <w:r w:rsidRPr="00F56624">
        <w:t xml:space="preserve"> </w:t>
      </w:r>
      <w:r>
        <w:t>You should consult the</w:t>
      </w:r>
      <w:r w:rsidRPr="00F56624">
        <w:t xml:space="preserve"> </w:t>
      </w:r>
      <w:proofErr w:type="gramStart"/>
      <w:r w:rsidRPr="00F56624">
        <w:t>manufacturer’s</w:t>
      </w:r>
      <w:proofErr w:type="gramEnd"/>
      <w:r w:rsidRPr="00F56624">
        <w:t xml:space="preserve"> or competent person’s recommendations for the EWP for the items to be checked</w:t>
      </w:r>
      <w:r>
        <w:t>.</w:t>
      </w:r>
    </w:p>
    <w:tbl>
      <w:tblPr>
        <w:tblStyle w:val="TableGrid3"/>
        <w:tblW w:w="0" w:type="auto"/>
        <w:tblLook w:val="04A0" w:firstRow="1" w:lastRow="0" w:firstColumn="1" w:lastColumn="0" w:noHBand="0" w:noVBand="1"/>
        <w:tblCaption w:val="Routine inspection items"/>
        <w:tblDescription w:val="The table lists the components to be inspected during routine inspection of a mobile elevating work platform. Routine inspection is carried through visual inspection and/or functional test of the component."/>
      </w:tblPr>
      <w:tblGrid>
        <w:gridCol w:w="4508"/>
        <w:gridCol w:w="2254"/>
        <w:gridCol w:w="2254"/>
      </w:tblGrid>
      <w:tr w:rsidR="009F5106" w:rsidRPr="00911675" w14:paraId="56986FCC" w14:textId="77777777" w:rsidTr="00C76C28">
        <w:trPr>
          <w:tblHeader/>
        </w:trPr>
        <w:tc>
          <w:tcPr>
            <w:tcW w:w="4508" w:type="dxa"/>
          </w:tcPr>
          <w:p w14:paraId="135BE7E5" w14:textId="77777777" w:rsidR="009F5106" w:rsidRPr="005B5326" w:rsidRDefault="009F5106" w:rsidP="00B87348">
            <w:pPr>
              <w:spacing w:before="120" w:after="200" w:line="276" w:lineRule="auto"/>
              <w:rPr>
                <w:rFonts w:cs="Arial"/>
                <w:b/>
                <w:color w:val="000000" w:themeColor="text1"/>
                <w:sz w:val="20"/>
                <w:szCs w:val="22"/>
                <w:lang w:val="en-GB"/>
              </w:rPr>
            </w:pPr>
            <w:r w:rsidRPr="005B5326">
              <w:rPr>
                <w:rFonts w:cs="Arial"/>
                <w:b/>
                <w:color w:val="000000" w:themeColor="text1"/>
                <w:sz w:val="20"/>
                <w:szCs w:val="22"/>
                <w:lang w:val="en-GB"/>
              </w:rPr>
              <w:t>Component</w:t>
            </w:r>
          </w:p>
        </w:tc>
        <w:tc>
          <w:tcPr>
            <w:tcW w:w="2254" w:type="dxa"/>
          </w:tcPr>
          <w:p w14:paraId="47DBF8CF" w14:textId="77777777" w:rsidR="009F5106" w:rsidRPr="005B5326" w:rsidRDefault="009F5106" w:rsidP="00B87348">
            <w:pPr>
              <w:spacing w:before="120" w:after="200" w:line="276" w:lineRule="auto"/>
              <w:jc w:val="center"/>
              <w:rPr>
                <w:rFonts w:cs="Arial"/>
                <w:b/>
                <w:color w:val="000000" w:themeColor="text1"/>
                <w:sz w:val="20"/>
                <w:szCs w:val="22"/>
                <w:lang w:val="en-GB"/>
              </w:rPr>
            </w:pPr>
            <w:r w:rsidRPr="005B5326">
              <w:rPr>
                <w:rFonts w:cs="Arial"/>
                <w:b/>
                <w:color w:val="000000" w:themeColor="text1"/>
                <w:sz w:val="20"/>
                <w:szCs w:val="22"/>
                <w:lang w:val="en-GB"/>
              </w:rPr>
              <w:t>Visual inspection</w:t>
            </w:r>
          </w:p>
        </w:tc>
        <w:tc>
          <w:tcPr>
            <w:tcW w:w="2254" w:type="dxa"/>
          </w:tcPr>
          <w:p w14:paraId="5CE4F504" w14:textId="77777777" w:rsidR="009F5106" w:rsidRPr="005B5326" w:rsidRDefault="009F5106" w:rsidP="00B87348">
            <w:pPr>
              <w:spacing w:before="120" w:after="200" w:line="276" w:lineRule="auto"/>
              <w:jc w:val="center"/>
              <w:rPr>
                <w:rFonts w:cs="Arial"/>
                <w:b/>
                <w:color w:val="000000" w:themeColor="text1"/>
                <w:sz w:val="20"/>
                <w:szCs w:val="22"/>
                <w:lang w:val="en-GB"/>
              </w:rPr>
            </w:pPr>
            <w:r w:rsidRPr="005B5326">
              <w:rPr>
                <w:rFonts w:cs="Arial"/>
                <w:b/>
                <w:color w:val="000000" w:themeColor="text1"/>
                <w:sz w:val="20"/>
                <w:szCs w:val="22"/>
                <w:lang w:val="en-GB"/>
              </w:rPr>
              <w:t>Functional test</w:t>
            </w:r>
          </w:p>
        </w:tc>
      </w:tr>
      <w:tr w:rsidR="009F5106" w:rsidRPr="00911675" w14:paraId="52C2F2CA" w14:textId="77777777" w:rsidTr="00C76C28">
        <w:trPr>
          <w:tblHeader/>
        </w:trPr>
        <w:tc>
          <w:tcPr>
            <w:tcW w:w="4508" w:type="dxa"/>
          </w:tcPr>
          <w:p w14:paraId="3105BAAE" w14:textId="77777777" w:rsidR="009F5106" w:rsidRPr="00911675" w:rsidRDefault="009F5106" w:rsidP="00B87348">
            <w:pPr>
              <w:spacing w:before="120" w:after="200" w:line="276" w:lineRule="auto"/>
              <w:rPr>
                <w:rFonts w:cs="Arial"/>
                <w:b/>
                <w:color w:val="000000" w:themeColor="text1"/>
                <w:sz w:val="20"/>
                <w:szCs w:val="22"/>
                <w:lang w:val="en-GB"/>
              </w:rPr>
            </w:pPr>
            <w:r w:rsidRPr="00A51715">
              <w:rPr>
                <w:rFonts w:cs="Arial"/>
                <w:sz w:val="20"/>
                <w:szCs w:val="22"/>
                <w:lang w:val="en-GB"/>
              </w:rPr>
              <w:t>Operator manual</w:t>
            </w:r>
          </w:p>
        </w:tc>
        <w:tc>
          <w:tcPr>
            <w:tcW w:w="2254" w:type="dxa"/>
          </w:tcPr>
          <w:p w14:paraId="43D76952" w14:textId="77777777" w:rsidR="009F5106" w:rsidRPr="00911675" w:rsidRDefault="009F5106" w:rsidP="00B87348">
            <w:pPr>
              <w:spacing w:before="120" w:after="200" w:line="276" w:lineRule="auto"/>
              <w:jc w:val="center"/>
              <w:rPr>
                <w:rFonts w:cs="Arial"/>
                <w:b/>
                <w:color w:val="000000" w:themeColor="text1"/>
                <w:sz w:val="20"/>
                <w:szCs w:val="22"/>
                <w:lang w:val="en-GB"/>
              </w:rPr>
            </w:pPr>
            <w:r>
              <w:rPr>
                <w:rFonts w:cs="Arial"/>
                <w:color w:val="000000" w:themeColor="text1"/>
                <w:sz w:val="20"/>
                <w:szCs w:val="22"/>
                <w:lang w:val="en-GB"/>
              </w:rPr>
              <w:t>y</w:t>
            </w:r>
          </w:p>
        </w:tc>
        <w:tc>
          <w:tcPr>
            <w:tcW w:w="2254" w:type="dxa"/>
          </w:tcPr>
          <w:p w14:paraId="39F04CE6" w14:textId="77777777" w:rsidR="009F5106" w:rsidRPr="00911675" w:rsidRDefault="009F5106" w:rsidP="00B87348">
            <w:pPr>
              <w:spacing w:before="120" w:after="200" w:line="276" w:lineRule="auto"/>
              <w:jc w:val="center"/>
              <w:rPr>
                <w:rFonts w:cs="Arial"/>
                <w:b/>
                <w:color w:val="000000" w:themeColor="text1"/>
                <w:sz w:val="20"/>
                <w:szCs w:val="22"/>
                <w:lang w:val="en-GB"/>
              </w:rPr>
            </w:pPr>
          </w:p>
        </w:tc>
      </w:tr>
      <w:tr w:rsidR="009F5106" w:rsidRPr="00911675" w14:paraId="535853B9" w14:textId="77777777" w:rsidTr="00C76C28">
        <w:trPr>
          <w:tblHeader/>
        </w:trPr>
        <w:tc>
          <w:tcPr>
            <w:tcW w:w="4508" w:type="dxa"/>
          </w:tcPr>
          <w:p w14:paraId="1BE9040E" w14:textId="77777777" w:rsidR="009F5106" w:rsidRPr="00911675" w:rsidRDefault="009F5106" w:rsidP="00B87348">
            <w:pPr>
              <w:spacing w:before="120" w:after="200" w:line="276" w:lineRule="auto"/>
              <w:rPr>
                <w:rFonts w:cs="Arial"/>
                <w:b/>
                <w:color w:val="000000" w:themeColor="text1"/>
                <w:sz w:val="20"/>
                <w:szCs w:val="22"/>
                <w:lang w:val="en-GB"/>
              </w:rPr>
            </w:pPr>
            <w:r w:rsidRPr="00A51715">
              <w:rPr>
                <w:rFonts w:cs="Arial"/>
                <w:sz w:val="20"/>
                <w:szCs w:val="22"/>
                <w:lang w:val="en-GB"/>
              </w:rPr>
              <w:t>Logbook</w:t>
            </w:r>
          </w:p>
        </w:tc>
        <w:tc>
          <w:tcPr>
            <w:tcW w:w="2254" w:type="dxa"/>
          </w:tcPr>
          <w:p w14:paraId="554D4A4D" w14:textId="77777777" w:rsidR="009F5106" w:rsidRPr="00911675" w:rsidRDefault="009F5106" w:rsidP="00B87348">
            <w:pPr>
              <w:spacing w:before="120" w:after="200" w:line="276" w:lineRule="auto"/>
              <w:jc w:val="center"/>
              <w:rPr>
                <w:rFonts w:cs="Arial"/>
                <w:b/>
                <w:color w:val="000000" w:themeColor="text1"/>
                <w:sz w:val="20"/>
                <w:szCs w:val="22"/>
                <w:lang w:val="en-GB"/>
              </w:rPr>
            </w:pPr>
            <w:r>
              <w:rPr>
                <w:rFonts w:cs="Arial"/>
                <w:color w:val="000000" w:themeColor="text1"/>
                <w:sz w:val="20"/>
                <w:szCs w:val="22"/>
                <w:lang w:val="en-GB"/>
              </w:rPr>
              <w:t>y</w:t>
            </w:r>
          </w:p>
        </w:tc>
        <w:tc>
          <w:tcPr>
            <w:tcW w:w="2254" w:type="dxa"/>
          </w:tcPr>
          <w:p w14:paraId="1128552D" w14:textId="77777777" w:rsidR="009F5106" w:rsidRPr="00911675" w:rsidRDefault="009F5106" w:rsidP="00B87348">
            <w:pPr>
              <w:spacing w:before="120" w:after="200" w:line="276" w:lineRule="auto"/>
              <w:jc w:val="center"/>
              <w:rPr>
                <w:rFonts w:cs="Arial"/>
                <w:b/>
                <w:color w:val="000000" w:themeColor="text1"/>
                <w:sz w:val="20"/>
                <w:szCs w:val="22"/>
                <w:lang w:val="en-GB"/>
              </w:rPr>
            </w:pPr>
          </w:p>
        </w:tc>
      </w:tr>
      <w:tr w:rsidR="009F5106" w:rsidRPr="00911675" w14:paraId="102FCA43" w14:textId="77777777" w:rsidTr="00C76C28">
        <w:trPr>
          <w:tblHeader/>
        </w:trPr>
        <w:tc>
          <w:tcPr>
            <w:tcW w:w="4508" w:type="dxa"/>
          </w:tcPr>
          <w:p w14:paraId="7E90B8C5" w14:textId="77777777" w:rsidR="009F5106" w:rsidRPr="00A51715" w:rsidRDefault="009F5106" w:rsidP="00B87348">
            <w:pPr>
              <w:spacing w:before="120" w:after="200" w:line="276" w:lineRule="auto"/>
              <w:rPr>
                <w:rFonts w:cs="Arial"/>
                <w:sz w:val="20"/>
                <w:szCs w:val="22"/>
                <w:lang w:val="en-GB"/>
              </w:rPr>
            </w:pPr>
            <w:r w:rsidRPr="00A51715">
              <w:rPr>
                <w:rFonts w:cs="Arial"/>
                <w:color w:val="000000" w:themeColor="text1"/>
                <w:sz w:val="20"/>
                <w:szCs w:val="22"/>
                <w:lang w:val="en-GB"/>
              </w:rPr>
              <w:t>Structural defects</w:t>
            </w:r>
          </w:p>
        </w:tc>
        <w:tc>
          <w:tcPr>
            <w:tcW w:w="2254" w:type="dxa"/>
          </w:tcPr>
          <w:p w14:paraId="110D523C" w14:textId="77777777" w:rsidR="009F5106" w:rsidRDefault="009F5106" w:rsidP="00B87348">
            <w:pPr>
              <w:spacing w:before="120" w:after="200" w:line="276" w:lineRule="auto"/>
              <w:jc w:val="center"/>
              <w:rPr>
                <w:rFonts w:cs="Arial"/>
                <w:color w:val="000000" w:themeColor="text1"/>
                <w:sz w:val="20"/>
                <w:szCs w:val="22"/>
                <w:lang w:val="en-GB"/>
              </w:rPr>
            </w:pPr>
            <w:r w:rsidRPr="00A51715">
              <w:rPr>
                <w:rFonts w:cs="Arial"/>
                <w:color w:val="000000" w:themeColor="text1"/>
                <w:sz w:val="20"/>
                <w:szCs w:val="22"/>
                <w:lang w:val="en-GB"/>
              </w:rPr>
              <w:t>y</w:t>
            </w:r>
          </w:p>
        </w:tc>
        <w:tc>
          <w:tcPr>
            <w:tcW w:w="2254" w:type="dxa"/>
          </w:tcPr>
          <w:p w14:paraId="4718743B" w14:textId="77777777" w:rsidR="009F5106" w:rsidRPr="00911675" w:rsidRDefault="009F5106" w:rsidP="00B87348">
            <w:pPr>
              <w:spacing w:before="120" w:after="200" w:line="276" w:lineRule="auto"/>
              <w:jc w:val="center"/>
              <w:rPr>
                <w:rFonts w:cs="Arial"/>
                <w:b/>
                <w:color w:val="000000" w:themeColor="text1"/>
                <w:sz w:val="20"/>
                <w:szCs w:val="22"/>
                <w:lang w:val="en-GB"/>
              </w:rPr>
            </w:pPr>
          </w:p>
        </w:tc>
      </w:tr>
      <w:tr w:rsidR="009F5106" w:rsidRPr="00911675" w14:paraId="2394EB9B" w14:textId="77777777" w:rsidTr="00C76C28">
        <w:trPr>
          <w:tblHeader/>
        </w:trPr>
        <w:tc>
          <w:tcPr>
            <w:tcW w:w="4508" w:type="dxa"/>
          </w:tcPr>
          <w:p w14:paraId="146F231E" w14:textId="77777777" w:rsidR="009F5106" w:rsidRPr="00A51715" w:rsidRDefault="009F5106" w:rsidP="00B87348">
            <w:pPr>
              <w:spacing w:before="120" w:after="200" w:line="276" w:lineRule="auto"/>
              <w:rPr>
                <w:rFonts w:cs="Arial"/>
                <w:color w:val="000000" w:themeColor="text1"/>
                <w:sz w:val="20"/>
                <w:szCs w:val="22"/>
                <w:lang w:val="en-GB"/>
              </w:rPr>
            </w:pPr>
            <w:r w:rsidRPr="00A51715">
              <w:rPr>
                <w:rFonts w:cs="Arial"/>
                <w:color w:val="000000" w:themeColor="text1"/>
                <w:sz w:val="20"/>
                <w:szCs w:val="22"/>
                <w:lang w:val="en-GB"/>
              </w:rPr>
              <w:t>Tyre</w:t>
            </w:r>
            <w:r>
              <w:rPr>
                <w:rFonts w:cs="Arial"/>
                <w:color w:val="000000" w:themeColor="text1"/>
                <w:sz w:val="20"/>
                <w:szCs w:val="22"/>
                <w:lang w:val="en-GB"/>
              </w:rPr>
              <w:t>s</w:t>
            </w:r>
            <w:r w:rsidRPr="00A51715">
              <w:rPr>
                <w:rFonts w:cs="Arial"/>
                <w:color w:val="000000" w:themeColor="text1"/>
                <w:sz w:val="20"/>
                <w:szCs w:val="22"/>
                <w:lang w:val="en-GB"/>
              </w:rPr>
              <w:t xml:space="preserve"> and wheels</w:t>
            </w:r>
          </w:p>
        </w:tc>
        <w:tc>
          <w:tcPr>
            <w:tcW w:w="2254" w:type="dxa"/>
          </w:tcPr>
          <w:p w14:paraId="06A2E0E9" w14:textId="77777777" w:rsidR="009F5106" w:rsidRPr="00A51715" w:rsidRDefault="009F5106" w:rsidP="00B87348">
            <w:pPr>
              <w:spacing w:before="120" w:after="200" w:line="276" w:lineRule="auto"/>
              <w:jc w:val="center"/>
              <w:rPr>
                <w:rFonts w:cs="Arial"/>
                <w:color w:val="000000" w:themeColor="text1"/>
                <w:sz w:val="20"/>
                <w:szCs w:val="22"/>
                <w:lang w:val="en-GB"/>
              </w:rPr>
            </w:pPr>
            <w:r w:rsidRPr="00A51715">
              <w:rPr>
                <w:rFonts w:cs="Arial"/>
                <w:color w:val="000000" w:themeColor="text1"/>
                <w:sz w:val="20"/>
                <w:szCs w:val="22"/>
                <w:lang w:val="en-GB"/>
              </w:rPr>
              <w:t>y</w:t>
            </w:r>
          </w:p>
        </w:tc>
        <w:tc>
          <w:tcPr>
            <w:tcW w:w="2254" w:type="dxa"/>
          </w:tcPr>
          <w:p w14:paraId="319B0829" w14:textId="77777777" w:rsidR="009F5106" w:rsidRPr="00911675" w:rsidRDefault="009F5106" w:rsidP="00B87348">
            <w:pPr>
              <w:spacing w:before="120" w:after="200" w:line="276" w:lineRule="auto"/>
              <w:jc w:val="center"/>
              <w:rPr>
                <w:rFonts w:cs="Arial"/>
                <w:b/>
                <w:color w:val="000000" w:themeColor="text1"/>
                <w:sz w:val="20"/>
                <w:szCs w:val="22"/>
                <w:lang w:val="en-GB"/>
              </w:rPr>
            </w:pPr>
          </w:p>
        </w:tc>
      </w:tr>
      <w:tr w:rsidR="009F5106" w:rsidRPr="00911675" w14:paraId="1A11012B" w14:textId="77777777" w:rsidTr="00C76C28">
        <w:trPr>
          <w:tblHeader/>
        </w:trPr>
        <w:tc>
          <w:tcPr>
            <w:tcW w:w="4508" w:type="dxa"/>
          </w:tcPr>
          <w:p w14:paraId="231F6391" w14:textId="77777777" w:rsidR="009F5106" w:rsidRPr="00A51715" w:rsidRDefault="009F5106" w:rsidP="00B87348">
            <w:pPr>
              <w:spacing w:before="120" w:after="200" w:line="276" w:lineRule="auto"/>
              <w:rPr>
                <w:rFonts w:cs="Arial"/>
                <w:color w:val="000000" w:themeColor="text1"/>
                <w:sz w:val="20"/>
                <w:szCs w:val="22"/>
                <w:lang w:val="en-GB"/>
              </w:rPr>
            </w:pPr>
            <w:r w:rsidRPr="00A51715">
              <w:rPr>
                <w:rFonts w:cs="Arial"/>
                <w:color w:val="000000" w:themeColor="text1"/>
                <w:sz w:val="20"/>
                <w:szCs w:val="22"/>
                <w:lang w:val="en-GB"/>
              </w:rPr>
              <w:t>Placards, warnings</w:t>
            </w:r>
            <w:r>
              <w:rPr>
                <w:rFonts w:cs="Arial"/>
                <w:color w:val="000000" w:themeColor="text1"/>
                <w:sz w:val="20"/>
                <w:szCs w:val="22"/>
                <w:lang w:val="en-GB"/>
              </w:rPr>
              <w:t xml:space="preserve"> and</w:t>
            </w:r>
            <w:r w:rsidRPr="00A51715">
              <w:rPr>
                <w:rFonts w:cs="Arial"/>
                <w:color w:val="000000" w:themeColor="text1"/>
                <w:sz w:val="20"/>
                <w:szCs w:val="22"/>
                <w:lang w:val="en-GB"/>
              </w:rPr>
              <w:t xml:space="preserve"> control markings</w:t>
            </w:r>
          </w:p>
        </w:tc>
        <w:tc>
          <w:tcPr>
            <w:tcW w:w="2254" w:type="dxa"/>
          </w:tcPr>
          <w:p w14:paraId="063B6561" w14:textId="77777777" w:rsidR="009F5106" w:rsidRPr="00A51715" w:rsidRDefault="009F5106" w:rsidP="00B87348">
            <w:pPr>
              <w:spacing w:before="120" w:after="200" w:line="276" w:lineRule="auto"/>
              <w:jc w:val="center"/>
              <w:rPr>
                <w:rFonts w:cs="Arial"/>
                <w:color w:val="000000" w:themeColor="text1"/>
                <w:sz w:val="20"/>
                <w:szCs w:val="22"/>
                <w:lang w:val="en-GB"/>
              </w:rPr>
            </w:pPr>
            <w:r w:rsidRPr="00A51715">
              <w:rPr>
                <w:rFonts w:cs="Arial"/>
                <w:color w:val="000000" w:themeColor="text1"/>
                <w:sz w:val="20"/>
                <w:szCs w:val="22"/>
                <w:lang w:val="en-GB"/>
              </w:rPr>
              <w:t>y</w:t>
            </w:r>
          </w:p>
        </w:tc>
        <w:tc>
          <w:tcPr>
            <w:tcW w:w="2254" w:type="dxa"/>
          </w:tcPr>
          <w:p w14:paraId="2FACFA74" w14:textId="77777777" w:rsidR="009F5106" w:rsidRPr="00911675" w:rsidRDefault="009F5106" w:rsidP="00B87348">
            <w:pPr>
              <w:spacing w:before="120" w:after="200" w:line="276" w:lineRule="auto"/>
              <w:jc w:val="center"/>
              <w:rPr>
                <w:rFonts w:cs="Arial"/>
                <w:b/>
                <w:color w:val="000000" w:themeColor="text1"/>
                <w:sz w:val="20"/>
                <w:szCs w:val="22"/>
                <w:lang w:val="en-GB"/>
              </w:rPr>
            </w:pPr>
          </w:p>
        </w:tc>
      </w:tr>
      <w:tr w:rsidR="009F5106" w:rsidRPr="00911675" w14:paraId="1C50D985" w14:textId="77777777" w:rsidTr="00C76C28">
        <w:trPr>
          <w:tblHeader/>
        </w:trPr>
        <w:tc>
          <w:tcPr>
            <w:tcW w:w="4508" w:type="dxa"/>
          </w:tcPr>
          <w:p w14:paraId="19669DF9" w14:textId="77777777" w:rsidR="009F5106" w:rsidRPr="00A51715" w:rsidRDefault="009F5106" w:rsidP="00B87348">
            <w:pPr>
              <w:spacing w:before="120" w:after="200" w:line="276" w:lineRule="auto"/>
              <w:rPr>
                <w:rFonts w:cs="Arial"/>
                <w:color w:val="000000" w:themeColor="text1"/>
                <w:sz w:val="20"/>
                <w:szCs w:val="22"/>
                <w:lang w:val="en-GB"/>
              </w:rPr>
            </w:pPr>
            <w:r w:rsidRPr="00A51715">
              <w:rPr>
                <w:rFonts w:cs="Arial"/>
                <w:color w:val="000000" w:themeColor="text1"/>
                <w:sz w:val="20"/>
                <w:szCs w:val="22"/>
                <w:lang w:val="en-GB"/>
              </w:rPr>
              <w:t>Air, hydraulic or fuel leaks</w:t>
            </w:r>
          </w:p>
        </w:tc>
        <w:tc>
          <w:tcPr>
            <w:tcW w:w="2254" w:type="dxa"/>
          </w:tcPr>
          <w:p w14:paraId="10C71AA6" w14:textId="77777777" w:rsidR="009F5106" w:rsidRPr="00A51715" w:rsidRDefault="009F5106" w:rsidP="00B87348">
            <w:pPr>
              <w:spacing w:before="120" w:after="200" w:line="276" w:lineRule="auto"/>
              <w:jc w:val="center"/>
              <w:rPr>
                <w:rFonts w:cs="Arial"/>
                <w:color w:val="000000" w:themeColor="text1"/>
                <w:sz w:val="20"/>
                <w:szCs w:val="22"/>
                <w:lang w:val="en-GB"/>
              </w:rPr>
            </w:pPr>
            <w:r w:rsidRPr="00A51715">
              <w:rPr>
                <w:rFonts w:cs="Arial"/>
                <w:color w:val="000000" w:themeColor="text1"/>
                <w:sz w:val="20"/>
                <w:szCs w:val="22"/>
                <w:lang w:val="en-GB"/>
              </w:rPr>
              <w:t>y</w:t>
            </w:r>
          </w:p>
        </w:tc>
        <w:tc>
          <w:tcPr>
            <w:tcW w:w="2254" w:type="dxa"/>
          </w:tcPr>
          <w:p w14:paraId="415606D4" w14:textId="77777777" w:rsidR="009F5106" w:rsidRPr="00911675" w:rsidRDefault="009F5106" w:rsidP="00B87348">
            <w:pPr>
              <w:spacing w:before="120" w:after="200" w:line="276" w:lineRule="auto"/>
              <w:jc w:val="center"/>
              <w:rPr>
                <w:rFonts w:cs="Arial"/>
                <w:b/>
                <w:color w:val="000000" w:themeColor="text1"/>
                <w:sz w:val="20"/>
                <w:szCs w:val="22"/>
                <w:lang w:val="en-GB"/>
              </w:rPr>
            </w:pPr>
          </w:p>
        </w:tc>
      </w:tr>
      <w:tr w:rsidR="009F5106" w:rsidRPr="00911675" w14:paraId="31C5D7DA" w14:textId="77777777" w:rsidTr="00C76C28">
        <w:trPr>
          <w:tblHeader/>
        </w:trPr>
        <w:tc>
          <w:tcPr>
            <w:tcW w:w="4508" w:type="dxa"/>
          </w:tcPr>
          <w:p w14:paraId="64B5895F" w14:textId="77777777" w:rsidR="009F5106" w:rsidRPr="00A51715" w:rsidRDefault="009F5106" w:rsidP="00B87348">
            <w:pPr>
              <w:spacing w:before="120" w:after="200" w:line="276" w:lineRule="auto"/>
              <w:rPr>
                <w:rFonts w:cs="Arial"/>
                <w:color w:val="000000" w:themeColor="text1"/>
                <w:sz w:val="20"/>
                <w:szCs w:val="22"/>
                <w:lang w:val="en-GB"/>
              </w:rPr>
            </w:pPr>
            <w:r w:rsidRPr="00A51715">
              <w:rPr>
                <w:rFonts w:cs="Arial"/>
                <w:color w:val="000000" w:themeColor="text1"/>
                <w:sz w:val="20"/>
                <w:szCs w:val="22"/>
                <w:lang w:val="en-GB"/>
              </w:rPr>
              <w:t xml:space="preserve">Cables and wiring </w:t>
            </w:r>
            <w:r>
              <w:rPr>
                <w:rFonts w:cs="Arial"/>
                <w:color w:val="000000" w:themeColor="text1"/>
                <w:sz w:val="20"/>
                <w:szCs w:val="22"/>
                <w:lang w:val="en-GB"/>
              </w:rPr>
              <w:t>(</w:t>
            </w:r>
            <w:r w:rsidRPr="00A51715">
              <w:rPr>
                <w:rFonts w:cs="Arial"/>
                <w:color w:val="000000" w:themeColor="text1"/>
                <w:sz w:val="20"/>
                <w:szCs w:val="22"/>
                <w:lang w:val="en-GB"/>
              </w:rPr>
              <w:t>security and damage</w:t>
            </w:r>
            <w:r>
              <w:rPr>
                <w:rFonts w:cs="Arial"/>
                <w:color w:val="000000" w:themeColor="text1"/>
                <w:sz w:val="20"/>
                <w:szCs w:val="22"/>
                <w:lang w:val="en-GB"/>
              </w:rPr>
              <w:t>)</w:t>
            </w:r>
          </w:p>
        </w:tc>
        <w:tc>
          <w:tcPr>
            <w:tcW w:w="2254" w:type="dxa"/>
          </w:tcPr>
          <w:p w14:paraId="2363FB59" w14:textId="77777777" w:rsidR="009F5106" w:rsidRPr="00A51715" w:rsidRDefault="009F5106" w:rsidP="00B87348">
            <w:pPr>
              <w:spacing w:before="120" w:after="200" w:line="276" w:lineRule="auto"/>
              <w:jc w:val="center"/>
              <w:rPr>
                <w:rFonts w:cs="Arial"/>
                <w:color w:val="000000" w:themeColor="text1"/>
                <w:sz w:val="20"/>
                <w:szCs w:val="22"/>
                <w:lang w:val="en-GB"/>
              </w:rPr>
            </w:pPr>
            <w:r w:rsidRPr="00A51715">
              <w:rPr>
                <w:rFonts w:cs="Arial"/>
                <w:color w:val="000000" w:themeColor="text1"/>
                <w:sz w:val="20"/>
                <w:szCs w:val="22"/>
                <w:lang w:val="en-GB"/>
              </w:rPr>
              <w:t>y</w:t>
            </w:r>
          </w:p>
        </w:tc>
        <w:tc>
          <w:tcPr>
            <w:tcW w:w="2254" w:type="dxa"/>
          </w:tcPr>
          <w:p w14:paraId="4DAE4625" w14:textId="77777777" w:rsidR="009F5106" w:rsidRPr="00911675" w:rsidRDefault="009F5106" w:rsidP="00B87348">
            <w:pPr>
              <w:spacing w:before="120" w:after="200" w:line="276" w:lineRule="auto"/>
              <w:jc w:val="center"/>
              <w:rPr>
                <w:rFonts w:cs="Arial"/>
                <w:b/>
                <w:color w:val="000000" w:themeColor="text1"/>
                <w:sz w:val="20"/>
                <w:szCs w:val="22"/>
                <w:lang w:val="en-GB"/>
              </w:rPr>
            </w:pPr>
          </w:p>
        </w:tc>
      </w:tr>
      <w:tr w:rsidR="009F5106" w:rsidRPr="00911675" w14:paraId="3C2B15FD" w14:textId="77777777" w:rsidTr="00C76C28">
        <w:trPr>
          <w:tblHeader/>
        </w:trPr>
        <w:tc>
          <w:tcPr>
            <w:tcW w:w="4508" w:type="dxa"/>
          </w:tcPr>
          <w:p w14:paraId="0DF69AF1" w14:textId="77777777" w:rsidR="009F5106" w:rsidRPr="00A51715" w:rsidRDefault="009F5106" w:rsidP="00B87348">
            <w:pPr>
              <w:spacing w:before="120" w:after="200" w:line="276" w:lineRule="auto"/>
              <w:rPr>
                <w:rFonts w:cs="Arial"/>
                <w:color w:val="000000" w:themeColor="text1"/>
                <w:sz w:val="20"/>
                <w:szCs w:val="22"/>
                <w:lang w:val="en-GB"/>
              </w:rPr>
            </w:pPr>
            <w:r w:rsidRPr="00A51715">
              <w:rPr>
                <w:rFonts w:cs="Arial"/>
                <w:color w:val="000000" w:themeColor="text1"/>
                <w:sz w:val="20"/>
                <w:szCs w:val="22"/>
                <w:lang w:val="en-GB"/>
              </w:rPr>
              <w:t>Loose or missing components</w:t>
            </w:r>
          </w:p>
        </w:tc>
        <w:tc>
          <w:tcPr>
            <w:tcW w:w="2254" w:type="dxa"/>
          </w:tcPr>
          <w:p w14:paraId="48A2D3BC" w14:textId="77777777" w:rsidR="009F5106" w:rsidRPr="00A51715" w:rsidRDefault="009F5106" w:rsidP="00B87348">
            <w:pPr>
              <w:spacing w:before="120" w:after="200" w:line="276" w:lineRule="auto"/>
              <w:jc w:val="center"/>
              <w:rPr>
                <w:rFonts w:cs="Arial"/>
                <w:color w:val="000000" w:themeColor="text1"/>
                <w:sz w:val="20"/>
                <w:szCs w:val="22"/>
                <w:lang w:val="en-GB"/>
              </w:rPr>
            </w:pPr>
            <w:r w:rsidRPr="00A51715">
              <w:rPr>
                <w:rFonts w:cs="Arial"/>
                <w:color w:val="000000" w:themeColor="text1"/>
                <w:sz w:val="20"/>
                <w:szCs w:val="22"/>
                <w:lang w:val="en-GB"/>
              </w:rPr>
              <w:t>y</w:t>
            </w:r>
          </w:p>
        </w:tc>
        <w:tc>
          <w:tcPr>
            <w:tcW w:w="2254" w:type="dxa"/>
          </w:tcPr>
          <w:p w14:paraId="29A1B860" w14:textId="77777777" w:rsidR="009F5106" w:rsidRPr="00911675" w:rsidRDefault="009F5106" w:rsidP="00B87348">
            <w:pPr>
              <w:spacing w:before="120" w:after="200" w:line="276" w:lineRule="auto"/>
              <w:jc w:val="center"/>
              <w:rPr>
                <w:rFonts w:cs="Arial"/>
                <w:b/>
                <w:color w:val="000000" w:themeColor="text1"/>
                <w:sz w:val="20"/>
                <w:szCs w:val="22"/>
                <w:lang w:val="en-GB"/>
              </w:rPr>
            </w:pPr>
          </w:p>
        </w:tc>
      </w:tr>
      <w:tr w:rsidR="009F5106" w:rsidRPr="00911675" w14:paraId="1FE42660" w14:textId="77777777" w:rsidTr="00C76C28">
        <w:tc>
          <w:tcPr>
            <w:tcW w:w="4508" w:type="dxa"/>
          </w:tcPr>
          <w:p w14:paraId="5BF75FF4" w14:textId="77777777" w:rsidR="009F5106" w:rsidRPr="005B5326" w:rsidRDefault="009F5106" w:rsidP="00B87348">
            <w:pPr>
              <w:spacing w:before="120" w:after="200" w:line="276" w:lineRule="auto"/>
              <w:rPr>
                <w:rFonts w:cs="Arial"/>
                <w:color w:val="000000" w:themeColor="text1"/>
                <w:sz w:val="20"/>
                <w:szCs w:val="22"/>
                <w:lang w:val="en-GB"/>
              </w:rPr>
            </w:pPr>
            <w:r>
              <w:rPr>
                <w:rFonts w:cs="Arial"/>
                <w:color w:val="000000" w:themeColor="text1"/>
                <w:sz w:val="20"/>
                <w:szCs w:val="22"/>
                <w:lang w:val="en-GB"/>
              </w:rPr>
              <w:t>C</w:t>
            </w:r>
            <w:r w:rsidRPr="005B5326">
              <w:rPr>
                <w:rFonts w:cs="Arial"/>
                <w:color w:val="000000" w:themeColor="text1"/>
                <w:sz w:val="20"/>
                <w:szCs w:val="22"/>
                <w:lang w:val="en-GB"/>
              </w:rPr>
              <w:t>ontrols</w:t>
            </w:r>
            <w:r>
              <w:rPr>
                <w:rFonts w:cs="Arial"/>
                <w:color w:val="000000" w:themeColor="text1"/>
                <w:sz w:val="20"/>
                <w:szCs w:val="22"/>
                <w:lang w:val="en-GB"/>
              </w:rPr>
              <w:t xml:space="preserve"> – base and platform</w:t>
            </w:r>
          </w:p>
        </w:tc>
        <w:tc>
          <w:tcPr>
            <w:tcW w:w="2254" w:type="dxa"/>
          </w:tcPr>
          <w:p w14:paraId="3C28F3B3" w14:textId="77777777" w:rsidR="009F5106" w:rsidRPr="005B5326" w:rsidRDefault="009F5106" w:rsidP="00B87348">
            <w:pPr>
              <w:spacing w:before="120" w:after="200" w:line="276" w:lineRule="auto"/>
              <w:jc w:val="center"/>
              <w:rPr>
                <w:rFonts w:cs="Arial"/>
                <w:color w:val="000000" w:themeColor="text1"/>
                <w:sz w:val="20"/>
                <w:szCs w:val="22"/>
                <w:lang w:val="en-GB"/>
              </w:rPr>
            </w:pPr>
            <w:r w:rsidRPr="005B5326">
              <w:rPr>
                <w:rFonts w:cs="Arial"/>
                <w:color w:val="000000" w:themeColor="text1"/>
                <w:sz w:val="20"/>
                <w:szCs w:val="22"/>
                <w:lang w:val="en-GB"/>
              </w:rPr>
              <w:t>y</w:t>
            </w:r>
          </w:p>
        </w:tc>
        <w:tc>
          <w:tcPr>
            <w:tcW w:w="2254" w:type="dxa"/>
          </w:tcPr>
          <w:p w14:paraId="0A19EEA0" w14:textId="77777777" w:rsidR="009F5106" w:rsidRPr="005B5326" w:rsidRDefault="009F5106" w:rsidP="00B87348">
            <w:pPr>
              <w:spacing w:before="120" w:after="200" w:line="276" w:lineRule="auto"/>
              <w:jc w:val="center"/>
              <w:rPr>
                <w:rFonts w:cs="Arial"/>
                <w:color w:val="000000" w:themeColor="text1"/>
                <w:sz w:val="20"/>
                <w:szCs w:val="22"/>
                <w:lang w:val="en-GB"/>
              </w:rPr>
            </w:pPr>
            <w:r w:rsidRPr="005B5326">
              <w:rPr>
                <w:rFonts w:cs="Arial"/>
                <w:color w:val="000000" w:themeColor="text1"/>
                <w:sz w:val="20"/>
                <w:szCs w:val="22"/>
                <w:lang w:val="en-GB"/>
              </w:rPr>
              <w:t>y</w:t>
            </w:r>
          </w:p>
        </w:tc>
      </w:tr>
      <w:tr w:rsidR="009F5106" w:rsidRPr="00A51715" w14:paraId="19677614" w14:textId="77777777" w:rsidTr="00C76C28">
        <w:tc>
          <w:tcPr>
            <w:tcW w:w="4508" w:type="dxa"/>
          </w:tcPr>
          <w:p w14:paraId="0EA0F7D6" w14:textId="77777777" w:rsidR="009F5106" w:rsidRPr="00A51715" w:rsidRDefault="009F5106" w:rsidP="00B87348">
            <w:pPr>
              <w:spacing w:before="120" w:after="200" w:line="276" w:lineRule="auto"/>
              <w:rPr>
                <w:rFonts w:cs="Arial"/>
                <w:color w:val="000000" w:themeColor="text1"/>
                <w:sz w:val="20"/>
                <w:szCs w:val="22"/>
                <w:lang w:val="en-GB"/>
              </w:rPr>
            </w:pPr>
            <w:r w:rsidRPr="00A51715">
              <w:rPr>
                <w:rFonts w:cs="Arial"/>
                <w:color w:val="000000" w:themeColor="text1"/>
                <w:sz w:val="20"/>
                <w:szCs w:val="22"/>
                <w:lang w:val="en-GB"/>
              </w:rPr>
              <w:t xml:space="preserve">Control descent devices </w:t>
            </w:r>
            <w:r>
              <w:rPr>
                <w:rFonts w:cs="Arial"/>
                <w:color w:val="000000" w:themeColor="text1"/>
                <w:sz w:val="20"/>
                <w:szCs w:val="22"/>
                <w:lang w:val="en-GB"/>
              </w:rPr>
              <w:t>(</w:t>
            </w:r>
            <w:r w:rsidRPr="00A51715">
              <w:rPr>
                <w:rFonts w:cs="Arial"/>
                <w:color w:val="000000" w:themeColor="text1"/>
                <w:sz w:val="20"/>
                <w:szCs w:val="22"/>
                <w:lang w:val="en-GB"/>
              </w:rPr>
              <w:t>where fitted</w:t>
            </w:r>
            <w:r>
              <w:rPr>
                <w:rFonts w:cs="Arial"/>
                <w:color w:val="000000" w:themeColor="text1"/>
                <w:sz w:val="20"/>
                <w:szCs w:val="22"/>
                <w:lang w:val="en-GB"/>
              </w:rPr>
              <w:t>)</w:t>
            </w:r>
          </w:p>
        </w:tc>
        <w:tc>
          <w:tcPr>
            <w:tcW w:w="2254" w:type="dxa"/>
          </w:tcPr>
          <w:p w14:paraId="505080BE" w14:textId="77777777" w:rsidR="009F5106" w:rsidRPr="00A51715" w:rsidRDefault="009F5106" w:rsidP="00B87348">
            <w:pPr>
              <w:spacing w:before="120" w:after="200" w:line="276" w:lineRule="auto"/>
              <w:jc w:val="center"/>
              <w:rPr>
                <w:rFonts w:cs="Arial"/>
                <w:color w:val="000000" w:themeColor="text1"/>
                <w:sz w:val="20"/>
                <w:szCs w:val="22"/>
                <w:lang w:val="en-GB"/>
              </w:rPr>
            </w:pPr>
            <w:r w:rsidRPr="00A51715">
              <w:rPr>
                <w:rFonts w:cs="Arial"/>
                <w:color w:val="000000" w:themeColor="text1"/>
                <w:sz w:val="20"/>
                <w:szCs w:val="22"/>
                <w:lang w:val="en-GB"/>
              </w:rPr>
              <w:t>y</w:t>
            </w:r>
          </w:p>
        </w:tc>
        <w:tc>
          <w:tcPr>
            <w:tcW w:w="2254" w:type="dxa"/>
          </w:tcPr>
          <w:p w14:paraId="3B67D51C" w14:textId="77777777" w:rsidR="009F5106" w:rsidRPr="00A51715" w:rsidRDefault="009F5106" w:rsidP="00B87348">
            <w:pPr>
              <w:spacing w:before="120" w:after="200" w:line="276" w:lineRule="auto"/>
              <w:jc w:val="center"/>
              <w:rPr>
                <w:rFonts w:cs="Arial"/>
                <w:color w:val="000000" w:themeColor="text1"/>
                <w:sz w:val="20"/>
                <w:szCs w:val="22"/>
                <w:lang w:val="en-GB"/>
              </w:rPr>
            </w:pPr>
            <w:r>
              <w:rPr>
                <w:rFonts w:cs="Arial"/>
                <w:color w:val="000000" w:themeColor="text1"/>
                <w:sz w:val="20"/>
                <w:szCs w:val="22"/>
                <w:lang w:val="en-GB"/>
              </w:rPr>
              <w:t>y</w:t>
            </w:r>
          </w:p>
        </w:tc>
      </w:tr>
      <w:tr w:rsidR="009F5106" w:rsidRPr="00911675" w14:paraId="06864ECD" w14:textId="77777777" w:rsidTr="00C76C28">
        <w:tc>
          <w:tcPr>
            <w:tcW w:w="4508" w:type="dxa"/>
          </w:tcPr>
          <w:p w14:paraId="3129AE1D" w14:textId="77777777" w:rsidR="009F5106" w:rsidRPr="005B5326" w:rsidRDefault="009F5106" w:rsidP="00B87348">
            <w:pPr>
              <w:spacing w:before="120" w:after="200" w:line="276" w:lineRule="auto"/>
              <w:rPr>
                <w:rFonts w:cs="Arial"/>
                <w:color w:val="000000" w:themeColor="text1"/>
                <w:sz w:val="20"/>
                <w:szCs w:val="22"/>
                <w:lang w:val="en-GB"/>
              </w:rPr>
            </w:pPr>
            <w:r>
              <w:rPr>
                <w:rFonts w:cs="Arial"/>
                <w:color w:val="000000" w:themeColor="text1"/>
                <w:sz w:val="20"/>
                <w:szCs w:val="22"/>
                <w:lang w:val="en-GB"/>
              </w:rPr>
              <w:t>Alarms – visual and audible</w:t>
            </w:r>
          </w:p>
        </w:tc>
        <w:tc>
          <w:tcPr>
            <w:tcW w:w="2254" w:type="dxa"/>
          </w:tcPr>
          <w:p w14:paraId="27096800" w14:textId="77777777" w:rsidR="009F5106" w:rsidRPr="005B5326" w:rsidRDefault="009F5106" w:rsidP="00B87348">
            <w:pPr>
              <w:spacing w:before="120" w:after="200" w:line="276" w:lineRule="auto"/>
              <w:jc w:val="center"/>
              <w:rPr>
                <w:rFonts w:cs="Arial"/>
                <w:color w:val="000000" w:themeColor="text1"/>
                <w:sz w:val="20"/>
                <w:szCs w:val="22"/>
                <w:lang w:val="en-GB"/>
              </w:rPr>
            </w:pPr>
          </w:p>
        </w:tc>
        <w:tc>
          <w:tcPr>
            <w:tcW w:w="2254" w:type="dxa"/>
          </w:tcPr>
          <w:p w14:paraId="2EE79D32" w14:textId="77777777" w:rsidR="009F5106" w:rsidRPr="005B5326" w:rsidRDefault="009F5106" w:rsidP="00B87348">
            <w:pPr>
              <w:spacing w:before="120" w:after="200" w:line="276" w:lineRule="auto"/>
              <w:jc w:val="center"/>
              <w:rPr>
                <w:rFonts w:cs="Arial"/>
                <w:color w:val="000000" w:themeColor="text1"/>
                <w:sz w:val="20"/>
                <w:szCs w:val="22"/>
                <w:lang w:val="en-GB"/>
              </w:rPr>
            </w:pPr>
            <w:r w:rsidRPr="005B5326">
              <w:rPr>
                <w:rFonts w:cs="Arial"/>
                <w:color w:val="000000" w:themeColor="text1"/>
                <w:sz w:val="20"/>
                <w:szCs w:val="22"/>
                <w:lang w:val="en-GB"/>
              </w:rPr>
              <w:t>y</w:t>
            </w:r>
          </w:p>
        </w:tc>
      </w:tr>
      <w:tr w:rsidR="009F5106" w:rsidRPr="00911675" w14:paraId="730478D8" w14:textId="77777777" w:rsidTr="00C76C28">
        <w:tc>
          <w:tcPr>
            <w:tcW w:w="4508" w:type="dxa"/>
          </w:tcPr>
          <w:p w14:paraId="6989B476" w14:textId="77777777" w:rsidR="009F5106" w:rsidRPr="005B5326" w:rsidRDefault="009F5106" w:rsidP="00B87348">
            <w:pPr>
              <w:spacing w:before="120" w:after="200" w:line="276" w:lineRule="auto"/>
              <w:rPr>
                <w:rFonts w:cs="Arial"/>
                <w:color w:val="000000" w:themeColor="text1"/>
                <w:sz w:val="20"/>
                <w:szCs w:val="22"/>
                <w:lang w:val="en-GB"/>
              </w:rPr>
            </w:pPr>
            <w:r w:rsidRPr="00DA6F12">
              <w:rPr>
                <w:rFonts w:cs="Arial"/>
                <w:color w:val="000000" w:themeColor="text1"/>
                <w:sz w:val="20"/>
                <w:szCs w:val="22"/>
                <w:lang w:val="en-GB"/>
              </w:rPr>
              <w:t>Emergency controls and retrieval system</w:t>
            </w:r>
          </w:p>
        </w:tc>
        <w:tc>
          <w:tcPr>
            <w:tcW w:w="2254" w:type="dxa"/>
          </w:tcPr>
          <w:p w14:paraId="62DCF03A" w14:textId="77777777" w:rsidR="009F5106" w:rsidRPr="005B5326" w:rsidRDefault="009F5106" w:rsidP="00B87348">
            <w:pPr>
              <w:spacing w:before="120" w:after="200" w:line="276" w:lineRule="auto"/>
              <w:jc w:val="center"/>
              <w:rPr>
                <w:rFonts w:cs="Arial"/>
                <w:color w:val="000000" w:themeColor="text1"/>
                <w:sz w:val="20"/>
                <w:szCs w:val="22"/>
                <w:lang w:val="en-GB"/>
              </w:rPr>
            </w:pPr>
          </w:p>
        </w:tc>
        <w:tc>
          <w:tcPr>
            <w:tcW w:w="2254" w:type="dxa"/>
          </w:tcPr>
          <w:p w14:paraId="50F8C759" w14:textId="77777777" w:rsidR="009F5106" w:rsidRPr="005B5326" w:rsidRDefault="009F5106" w:rsidP="00B87348">
            <w:pPr>
              <w:spacing w:before="120" w:after="200" w:line="276" w:lineRule="auto"/>
              <w:jc w:val="center"/>
              <w:rPr>
                <w:rFonts w:cs="Arial"/>
                <w:color w:val="000000" w:themeColor="text1"/>
                <w:sz w:val="20"/>
                <w:szCs w:val="22"/>
                <w:lang w:val="en-GB"/>
              </w:rPr>
            </w:pPr>
            <w:r w:rsidRPr="005B5326">
              <w:rPr>
                <w:rFonts w:cs="Arial"/>
                <w:color w:val="000000" w:themeColor="text1"/>
                <w:sz w:val="20"/>
                <w:szCs w:val="22"/>
                <w:lang w:val="en-GB"/>
              </w:rPr>
              <w:t>y</w:t>
            </w:r>
          </w:p>
        </w:tc>
      </w:tr>
      <w:tr w:rsidR="009F5106" w:rsidRPr="00911675" w14:paraId="10D7E713" w14:textId="77777777" w:rsidTr="00C76C28">
        <w:tc>
          <w:tcPr>
            <w:tcW w:w="4508" w:type="dxa"/>
          </w:tcPr>
          <w:p w14:paraId="0D9CFCAB" w14:textId="77777777" w:rsidR="009F5106" w:rsidRPr="005B5326" w:rsidRDefault="009F5106" w:rsidP="00B87348">
            <w:pPr>
              <w:spacing w:before="120" w:after="200" w:line="276" w:lineRule="auto"/>
              <w:rPr>
                <w:rFonts w:cs="Arial"/>
                <w:color w:val="000000" w:themeColor="text1"/>
                <w:sz w:val="20"/>
                <w:szCs w:val="22"/>
                <w:lang w:val="en-GB"/>
              </w:rPr>
            </w:pPr>
            <w:r w:rsidRPr="005B5326">
              <w:rPr>
                <w:rFonts w:cs="Arial"/>
                <w:color w:val="000000" w:themeColor="text1"/>
                <w:sz w:val="20"/>
                <w:szCs w:val="22"/>
                <w:lang w:val="en-GB"/>
              </w:rPr>
              <w:t>Brakes</w:t>
            </w:r>
          </w:p>
        </w:tc>
        <w:tc>
          <w:tcPr>
            <w:tcW w:w="2254" w:type="dxa"/>
          </w:tcPr>
          <w:p w14:paraId="5A95EBE2" w14:textId="77777777" w:rsidR="009F5106" w:rsidRPr="005B5326" w:rsidRDefault="009F5106" w:rsidP="00B87348">
            <w:pPr>
              <w:spacing w:before="120" w:after="200" w:line="276" w:lineRule="auto"/>
              <w:jc w:val="center"/>
              <w:rPr>
                <w:rFonts w:cs="Arial"/>
                <w:color w:val="000000" w:themeColor="text1"/>
                <w:sz w:val="20"/>
                <w:szCs w:val="22"/>
                <w:lang w:val="en-GB"/>
              </w:rPr>
            </w:pPr>
          </w:p>
        </w:tc>
        <w:tc>
          <w:tcPr>
            <w:tcW w:w="2254" w:type="dxa"/>
          </w:tcPr>
          <w:p w14:paraId="44872D0B" w14:textId="77777777" w:rsidR="009F5106" w:rsidRPr="005B5326" w:rsidRDefault="009F5106" w:rsidP="00B87348">
            <w:pPr>
              <w:spacing w:before="120" w:after="200" w:line="276" w:lineRule="auto"/>
              <w:jc w:val="center"/>
              <w:rPr>
                <w:rFonts w:cs="Arial"/>
                <w:color w:val="000000" w:themeColor="text1"/>
                <w:sz w:val="20"/>
                <w:szCs w:val="22"/>
                <w:lang w:val="en-GB"/>
              </w:rPr>
            </w:pPr>
            <w:r w:rsidRPr="005B5326">
              <w:rPr>
                <w:rFonts w:cs="Arial"/>
                <w:color w:val="000000" w:themeColor="text1"/>
                <w:sz w:val="20"/>
                <w:szCs w:val="22"/>
                <w:lang w:val="en-GB"/>
              </w:rPr>
              <w:t>y</w:t>
            </w:r>
          </w:p>
        </w:tc>
      </w:tr>
      <w:tr w:rsidR="009F5106" w:rsidRPr="00911675" w14:paraId="39EA4785" w14:textId="77777777" w:rsidTr="00C76C28">
        <w:tc>
          <w:tcPr>
            <w:tcW w:w="4508" w:type="dxa"/>
          </w:tcPr>
          <w:p w14:paraId="45C882D8" w14:textId="77777777" w:rsidR="009F5106" w:rsidRPr="00911675" w:rsidRDefault="009F5106" w:rsidP="00B87348">
            <w:pPr>
              <w:spacing w:before="120" w:after="200" w:line="276" w:lineRule="auto"/>
              <w:rPr>
                <w:rFonts w:cs="Arial"/>
                <w:color w:val="000000" w:themeColor="text1"/>
                <w:sz w:val="20"/>
                <w:szCs w:val="22"/>
                <w:lang w:val="en-GB"/>
              </w:rPr>
            </w:pPr>
            <w:r>
              <w:rPr>
                <w:rFonts w:cs="Arial"/>
                <w:color w:val="000000" w:themeColor="text1"/>
                <w:sz w:val="20"/>
                <w:szCs w:val="22"/>
                <w:lang w:val="en-GB"/>
              </w:rPr>
              <w:t>Slew brake function</w:t>
            </w:r>
          </w:p>
        </w:tc>
        <w:tc>
          <w:tcPr>
            <w:tcW w:w="2254" w:type="dxa"/>
          </w:tcPr>
          <w:p w14:paraId="38506220" w14:textId="77777777" w:rsidR="009F5106" w:rsidRPr="00911675" w:rsidRDefault="009F5106" w:rsidP="00B87348">
            <w:pPr>
              <w:spacing w:before="120" w:after="200" w:line="276" w:lineRule="auto"/>
              <w:jc w:val="center"/>
              <w:rPr>
                <w:rFonts w:cs="Arial"/>
                <w:color w:val="000000" w:themeColor="text1"/>
                <w:sz w:val="20"/>
                <w:szCs w:val="22"/>
                <w:lang w:val="en-GB"/>
              </w:rPr>
            </w:pPr>
          </w:p>
        </w:tc>
        <w:tc>
          <w:tcPr>
            <w:tcW w:w="2254" w:type="dxa"/>
          </w:tcPr>
          <w:p w14:paraId="7ED12E4D" w14:textId="77777777" w:rsidR="009F5106" w:rsidRPr="00911675" w:rsidRDefault="009F5106" w:rsidP="00B87348">
            <w:pPr>
              <w:spacing w:before="120" w:after="200" w:line="276" w:lineRule="auto"/>
              <w:jc w:val="center"/>
              <w:rPr>
                <w:rFonts w:cs="Arial"/>
                <w:color w:val="000000" w:themeColor="text1"/>
                <w:sz w:val="20"/>
                <w:szCs w:val="22"/>
                <w:lang w:val="en-GB"/>
              </w:rPr>
            </w:pPr>
            <w:r>
              <w:rPr>
                <w:rFonts w:cs="Arial"/>
                <w:color w:val="000000" w:themeColor="text1"/>
                <w:sz w:val="20"/>
                <w:szCs w:val="22"/>
                <w:lang w:val="en-GB"/>
              </w:rPr>
              <w:t>y</w:t>
            </w:r>
          </w:p>
        </w:tc>
      </w:tr>
      <w:tr w:rsidR="009F5106" w:rsidRPr="00911675" w14:paraId="096390CE" w14:textId="77777777" w:rsidTr="00C76C28">
        <w:tc>
          <w:tcPr>
            <w:tcW w:w="4508" w:type="dxa"/>
          </w:tcPr>
          <w:p w14:paraId="6BC6836B" w14:textId="77777777" w:rsidR="009F5106" w:rsidRPr="005B5326" w:rsidRDefault="009F5106" w:rsidP="00B87348">
            <w:pPr>
              <w:spacing w:before="120" w:after="200" w:line="276" w:lineRule="auto"/>
              <w:rPr>
                <w:rFonts w:cs="Arial"/>
                <w:color w:val="000000" w:themeColor="text1"/>
                <w:sz w:val="20"/>
                <w:szCs w:val="22"/>
                <w:lang w:val="en-GB"/>
              </w:rPr>
            </w:pPr>
            <w:r w:rsidRPr="005B5326">
              <w:rPr>
                <w:rFonts w:cs="Arial"/>
                <w:color w:val="000000" w:themeColor="text1"/>
                <w:sz w:val="20"/>
                <w:szCs w:val="22"/>
                <w:lang w:val="en-GB"/>
              </w:rPr>
              <w:t>Outriggers and stabilisers</w:t>
            </w:r>
          </w:p>
        </w:tc>
        <w:tc>
          <w:tcPr>
            <w:tcW w:w="2254" w:type="dxa"/>
          </w:tcPr>
          <w:p w14:paraId="39AC925D" w14:textId="77777777" w:rsidR="009F5106" w:rsidRPr="005B5326" w:rsidRDefault="009F5106" w:rsidP="00B87348">
            <w:pPr>
              <w:spacing w:before="120" w:after="200" w:line="276" w:lineRule="auto"/>
              <w:jc w:val="center"/>
              <w:rPr>
                <w:rFonts w:cs="Arial"/>
                <w:color w:val="000000" w:themeColor="text1"/>
                <w:sz w:val="20"/>
                <w:szCs w:val="22"/>
                <w:lang w:val="en-GB"/>
              </w:rPr>
            </w:pPr>
          </w:p>
        </w:tc>
        <w:tc>
          <w:tcPr>
            <w:tcW w:w="2254" w:type="dxa"/>
          </w:tcPr>
          <w:p w14:paraId="2C77C23E" w14:textId="77777777" w:rsidR="009F5106" w:rsidRPr="005B5326" w:rsidRDefault="009F5106" w:rsidP="00B87348">
            <w:pPr>
              <w:spacing w:before="120" w:after="200" w:line="276" w:lineRule="auto"/>
              <w:jc w:val="center"/>
              <w:rPr>
                <w:rFonts w:cs="Arial"/>
                <w:color w:val="000000" w:themeColor="text1"/>
                <w:sz w:val="20"/>
                <w:szCs w:val="22"/>
                <w:lang w:val="en-GB"/>
              </w:rPr>
            </w:pPr>
            <w:r w:rsidRPr="005B5326">
              <w:rPr>
                <w:rFonts w:cs="Arial"/>
                <w:color w:val="000000" w:themeColor="text1"/>
                <w:sz w:val="20"/>
                <w:szCs w:val="22"/>
                <w:lang w:val="en-GB"/>
              </w:rPr>
              <w:t>y</w:t>
            </w:r>
          </w:p>
        </w:tc>
      </w:tr>
      <w:tr w:rsidR="009F5106" w:rsidRPr="00911675" w14:paraId="61C7BDD5" w14:textId="77777777" w:rsidTr="00C76C28">
        <w:tc>
          <w:tcPr>
            <w:tcW w:w="4508" w:type="dxa"/>
          </w:tcPr>
          <w:p w14:paraId="4BB6DEDD" w14:textId="77777777" w:rsidR="009F5106" w:rsidRPr="005B5326" w:rsidRDefault="009F5106" w:rsidP="00B87348">
            <w:pPr>
              <w:spacing w:before="120" w:after="200" w:line="276" w:lineRule="auto"/>
              <w:rPr>
                <w:rFonts w:cs="Arial"/>
                <w:color w:val="000000" w:themeColor="text1"/>
                <w:sz w:val="20"/>
                <w:szCs w:val="22"/>
                <w:lang w:val="en-GB"/>
              </w:rPr>
            </w:pPr>
            <w:r w:rsidRPr="005B5326">
              <w:rPr>
                <w:rFonts w:cs="Arial"/>
                <w:color w:val="000000" w:themeColor="text1"/>
                <w:sz w:val="20"/>
                <w:szCs w:val="22"/>
                <w:lang w:val="en-GB"/>
              </w:rPr>
              <w:t>Guard rails and self-closing</w:t>
            </w:r>
            <w:r>
              <w:rPr>
                <w:rFonts w:cs="Arial"/>
                <w:color w:val="000000" w:themeColor="text1"/>
                <w:sz w:val="20"/>
                <w:szCs w:val="22"/>
                <w:lang w:val="en-GB"/>
              </w:rPr>
              <w:t xml:space="preserve"> gates</w:t>
            </w:r>
          </w:p>
        </w:tc>
        <w:tc>
          <w:tcPr>
            <w:tcW w:w="2254" w:type="dxa"/>
          </w:tcPr>
          <w:p w14:paraId="4190AEAF" w14:textId="77777777" w:rsidR="009F5106" w:rsidRPr="005B5326" w:rsidRDefault="009F5106" w:rsidP="00B87348">
            <w:pPr>
              <w:spacing w:before="120" w:after="200" w:line="276" w:lineRule="auto"/>
              <w:jc w:val="center"/>
              <w:rPr>
                <w:rFonts w:cs="Arial"/>
                <w:color w:val="000000" w:themeColor="text1"/>
                <w:sz w:val="20"/>
                <w:szCs w:val="22"/>
                <w:lang w:val="en-GB"/>
              </w:rPr>
            </w:pPr>
          </w:p>
        </w:tc>
        <w:tc>
          <w:tcPr>
            <w:tcW w:w="2254" w:type="dxa"/>
          </w:tcPr>
          <w:p w14:paraId="668A46B7" w14:textId="77777777" w:rsidR="009F5106" w:rsidRPr="005B5326" w:rsidRDefault="009F5106" w:rsidP="00B87348">
            <w:pPr>
              <w:spacing w:before="120" w:after="200" w:line="276" w:lineRule="auto"/>
              <w:jc w:val="center"/>
              <w:rPr>
                <w:rFonts w:cs="Arial"/>
                <w:color w:val="000000" w:themeColor="text1"/>
                <w:sz w:val="20"/>
                <w:szCs w:val="22"/>
                <w:lang w:val="en-GB"/>
              </w:rPr>
            </w:pPr>
            <w:r w:rsidRPr="005B5326">
              <w:rPr>
                <w:rFonts w:cs="Arial"/>
                <w:color w:val="000000" w:themeColor="text1"/>
                <w:sz w:val="20"/>
                <w:szCs w:val="22"/>
                <w:lang w:val="en-GB"/>
              </w:rPr>
              <w:t>y</w:t>
            </w:r>
          </w:p>
        </w:tc>
      </w:tr>
      <w:tr w:rsidR="009F5106" w:rsidRPr="00911675" w14:paraId="7AF65B81" w14:textId="77777777" w:rsidTr="00C76C28">
        <w:tc>
          <w:tcPr>
            <w:tcW w:w="4508" w:type="dxa"/>
          </w:tcPr>
          <w:p w14:paraId="46CA8F09" w14:textId="77777777" w:rsidR="009F5106" w:rsidRPr="005B5326" w:rsidRDefault="009F5106" w:rsidP="00B87348">
            <w:pPr>
              <w:spacing w:before="120" w:after="200" w:line="276" w:lineRule="auto"/>
              <w:rPr>
                <w:rFonts w:cs="Arial"/>
                <w:color w:val="000000" w:themeColor="text1"/>
                <w:sz w:val="20"/>
                <w:szCs w:val="22"/>
                <w:lang w:val="en-GB"/>
              </w:rPr>
            </w:pPr>
            <w:r w:rsidRPr="005B5326">
              <w:rPr>
                <w:rFonts w:cs="Arial"/>
                <w:color w:val="000000" w:themeColor="text1"/>
                <w:sz w:val="20"/>
                <w:szCs w:val="22"/>
                <w:lang w:val="en-GB"/>
              </w:rPr>
              <w:t>Safety switches and interlocks</w:t>
            </w:r>
          </w:p>
        </w:tc>
        <w:tc>
          <w:tcPr>
            <w:tcW w:w="2254" w:type="dxa"/>
          </w:tcPr>
          <w:p w14:paraId="63DE335E" w14:textId="77777777" w:rsidR="009F5106" w:rsidRPr="005B5326" w:rsidRDefault="009F5106" w:rsidP="00B87348">
            <w:pPr>
              <w:spacing w:before="120" w:after="200" w:line="276" w:lineRule="auto"/>
              <w:jc w:val="center"/>
              <w:rPr>
                <w:rFonts w:cs="Arial"/>
                <w:color w:val="000000" w:themeColor="text1"/>
                <w:sz w:val="20"/>
                <w:szCs w:val="22"/>
                <w:lang w:val="en-GB"/>
              </w:rPr>
            </w:pPr>
          </w:p>
        </w:tc>
        <w:tc>
          <w:tcPr>
            <w:tcW w:w="2254" w:type="dxa"/>
          </w:tcPr>
          <w:p w14:paraId="5E659AF4" w14:textId="77777777" w:rsidR="009F5106" w:rsidRPr="005B5326" w:rsidRDefault="009F5106" w:rsidP="00B87348">
            <w:pPr>
              <w:spacing w:before="120" w:after="200" w:line="276" w:lineRule="auto"/>
              <w:jc w:val="center"/>
              <w:rPr>
                <w:rFonts w:cs="Arial"/>
                <w:color w:val="000000" w:themeColor="text1"/>
                <w:sz w:val="20"/>
                <w:szCs w:val="22"/>
                <w:lang w:val="en-GB"/>
              </w:rPr>
            </w:pPr>
            <w:r w:rsidRPr="005B5326">
              <w:rPr>
                <w:rFonts w:cs="Arial"/>
                <w:color w:val="000000" w:themeColor="text1"/>
                <w:sz w:val="20"/>
                <w:szCs w:val="22"/>
                <w:lang w:val="en-GB"/>
              </w:rPr>
              <w:t>y</w:t>
            </w:r>
          </w:p>
        </w:tc>
      </w:tr>
      <w:tr w:rsidR="009F5106" w:rsidRPr="00911675" w14:paraId="0FA6C636" w14:textId="77777777" w:rsidTr="00C76C28">
        <w:tc>
          <w:tcPr>
            <w:tcW w:w="4508" w:type="dxa"/>
          </w:tcPr>
          <w:p w14:paraId="58214E09" w14:textId="77777777" w:rsidR="009F5106" w:rsidRPr="005B5326" w:rsidRDefault="009F5106" w:rsidP="00B87348">
            <w:pPr>
              <w:spacing w:before="120" w:after="200" w:line="276" w:lineRule="auto"/>
              <w:rPr>
                <w:rFonts w:cs="Arial"/>
                <w:color w:val="000000" w:themeColor="text1"/>
                <w:sz w:val="20"/>
                <w:szCs w:val="22"/>
                <w:lang w:val="en-GB"/>
              </w:rPr>
            </w:pPr>
            <w:r>
              <w:rPr>
                <w:rFonts w:cs="Arial"/>
                <w:color w:val="000000" w:themeColor="text1"/>
                <w:sz w:val="20"/>
                <w:szCs w:val="22"/>
                <w:lang w:val="en-GB"/>
              </w:rPr>
              <w:t>Operation of drive functions</w:t>
            </w:r>
          </w:p>
        </w:tc>
        <w:tc>
          <w:tcPr>
            <w:tcW w:w="2254" w:type="dxa"/>
          </w:tcPr>
          <w:p w14:paraId="10BB97F3" w14:textId="77777777" w:rsidR="009F5106" w:rsidRPr="005B5326" w:rsidRDefault="009F5106" w:rsidP="00B87348">
            <w:pPr>
              <w:spacing w:before="120" w:after="200" w:line="276" w:lineRule="auto"/>
              <w:jc w:val="center"/>
              <w:rPr>
                <w:rFonts w:cs="Arial"/>
                <w:color w:val="000000" w:themeColor="text1"/>
                <w:sz w:val="20"/>
                <w:szCs w:val="22"/>
                <w:lang w:val="en-GB"/>
              </w:rPr>
            </w:pPr>
          </w:p>
        </w:tc>
        <w:tc>
          <w:tcPr>
            <w:tcW w:w="2254" w:type="dxa"/>
          </w:tcPr>
          <w:p w14:paraId="07C0EF3E" w14:textId="77777777" w:rsidR="009F5106" w:rsidRPr="005B5326" w:rsidRDefault="009F5106" w:rsidP="00B87348">
            <w:pPr>
              <w:spacing w:before="120" w:after="200" w:line="276" w:lineRule="auto"/>
              <w:jc w:val="center"/>
              <w:rPr>
                <w:rFonts w:cs="Arial"/>
                <w:color w:val="000000" w:themeColor="text1"/>
                <w:sz w:val="20"/>
                <w:szCs w:val="22"/>
                <w:lang w:val="en-GB"/>
              </w:rPr>
            </w:pPr>
            <w:r w:rsidRPr="005B5326">
              <w:rPr>
                <w:rFonts w:cs="Arial"/>
                <w:color w:val="000000" w:themeColor="text1"/>
                <w:sz w:val="20"/>
                <w:szCs w:val="22"/>
                <w:lang w:val="en-GB"/>
              </w:rPr>
              <w:t>y</w:t>
            </w:r>
          </w:p>
        </w:tc>
      </w:tr>
      <w:tr w:rsidR="009F5106" w:rsidRPr="00911675" w14:paraId="2F80159F" w14:textId="77777777" w:rsidTr="00C76C28">
        <w:tc>
          <w:tcPr>
            <w:tcW w:w="9016" w:type="dxa"/>
            <w:gridSpan w:val="3"/>
            <w:shd w:val="clear" w:color="auto" w:fill="BFBFBF" w:themeFill="background1" w:themeFillShade="BF"/>
          </w:tcPr>
          <w:p w14:paraId="0C0ED14C" w14:textId="77777777" w:rsidR="009F5106" w:rsidRPr="005B5326" w:rsidRDefault="009F5106" w:rsidP="00B87348">
            <w:pPr>
              <w:spacing w:before="120" w:after="200" w:line="276" w:lineRule="auto"/>
              <w:rPr>
                <w:rFonts w:cs="Arial"/>
                <w:color w:val="000000" w:themeColor="text1"/>
                <w:sz w:val="20"/>
                <w:szCs w:val="22"/>
                <w:lang w:val="en-GB"/>
              </w:rPr>
            </w:pPr>
            <w:r>
              <w:rPr>
                <w:rFonts w:cs="Arial"/>
                <w:b/>
                <w:color w:val="000000" w:themeColor="text1"/>
                <w:szCs w:val="22"/>
                <w:lang w:val="en-GB"/>
              </w:rPr>
              <w:t>Routine</w:t>
            </w:r>
            <w:r w:rsidRPr="0027525C">
              <w:rPr>
                <w:rFonts w:cs="Arial"/>
                <w:b/>
                <w:color w:val="000000" w:themeColor="text1"/>
                <w:szCs w:val="22"/>
                <w:lang w:val="en-GB"/>
              </w:rPr>
              <w:t xml:space="preserve"> inspection report</w:t>
            </w:r>
            <w:r>
              <w:rPr>
                <w:rFonts w:cs="Arial"/>
                <w:b/>
                <w:color w:val="000000" w:themeColor="text1"/>
                <w:szCs w:val="22"/>
                <w:lang w:val="en-GB"/>
              </w:rPr>
              <w:t>s should contain:</w:t>
            </w:r>
          </w:p>
        </w:tc>
      </w:tr>
      <w:tr w:rsidR="009F5106" w:rsidRPr="00911675" w14:paraId="6B22CA8F" w14:textId="77777777" w:rsidTr="00C76C28">
        <w:tc>
          <w:tcPr>
            <w:tcW w:w="9016" w:type="dxa"/>
            <w:gridSpan w:val="3"/>
          </w:tcPr>
          <w:p w14:paraId="5FCA3366" w14:textId="77777777" w:rsidR="009F5106" w:rsidRPr="005B5326" w:rsidRDefault="009F5106" w:rsidP="00B87348">
            <w:pPr>
              <w:spacing w:before="120" w:after="200" w:line="276" w:lineRule="auto"/>
              <w:rPr>
                <w:rFonts w:cs="Arial"/>
                <w:color w:val="000000" w:themeColor="text1"/>
                <w:sz w:val="20"/>
                <w:szCs w:val="22"/>
                <w:lang w:val="en-GB"/>
              </w:rPr>
            </w:pPr>
            <w:r w:rsidRPr="00112A29">
              <w:rPr>
                <w:rFonts w:cs="Arial"/>
                <w:color w:val="000000" w:themeColor="text1"/>
                <w:sz w:val="20"/>
                <w:szCs w:val="22"/>
                <w:lang w:val="en-GB"/>
              </w:rPr>
              <w:t xml:space="preserve">Components to be inspected, and function tested – indication that the components have been </w:t>
            </w:r>
            <w:r>
              <w:rPr>
                <w:rFonts w:cs="Arial"/>
                <w:color w:val="000000" w:themeColor="text1"/>
                <w:sz w:val="20"/>
                <w:szCs w:val="22"/>
                <w:lang w:val="en-GB"/>
              </w:rPr>
              <w:t xml:space="preserve">inspected or </w:t>
            </w:r>
            <w:r w:rsidRPr="00112A29">
              <w:rPr>
                <w:rFonts w:cs="Arial"/>
                <w:color w:val="000000" w:themeColor="text1"/>
                <w:sz w:val="20"/>
                <w:szCs w:val="22"/>
                <w:lang w:val="en-GB"/>
              </w:rPr>
              <w:t>tested</w:t>
            </w:r>
          </w:p>
        </w:tc>
      </w:tr>
      <w:tr w:rsidR="009F5106" w:rsidRPr="00911675" w14:paraId="16415B28" w14:textId="77777777" w:rsidTr="00C76C28">
        <w:tc>
          <w:tcPr>
            <w:tcW w:w="9016" w:type="dxa"/>
            <w:gridSpan w:val="3"/>
          </w:tcPr>
          <w:p w14:paraId="30C1CF7A" w14:textId="77777777" w:rsidR="009F5106" w:rsidRPr="005B5326" w:rsidRDefault="009F5106" w:rsidP="00B87348">
            <w:pPr>
              <w:spacing w:before="120" w:after="200" w:line="276" w:lineRule="auto"/>
              <w:rPr>
                <w:rFonts w:cs="Arial"/>
                <w:color w:val="000000" w:themeColor="text1"/>
                <w:sz w:val="20"/>
                <w:szCs w:val="22"/>
                <w:lang w:val="en-GB"/>
              </w:rPr>
            </w:pPr>
            <w:r w:rsidRPr="00112A29">
              <w:rPr>
                <w:rFonts w:cs="Arial"/>
                <w:color w:val="000000" w:themeColor="text1"/>
                <w:sz w:val="20"/>
                <w:szCs w:val="22"/>
                <w:lang w:val="en-GB"/>
              </w:rPr>
              <w:t>Any defects identified and action undertaken</w:t>
            </w:r>
          </w:p>
        </w:tc>
      </w:tr>
      <w:tr w:rsidR="009F5106" w:rsidRPr="00911675" w14:paraId="5797C651" w14:textId="77777777" w:rsidTr="00C76C28">
        <w:tc>
          <w:tcPr>
            <w:tcW w:w="9016" w:type="dxa"/>
            <w:gridSpan w:val="3"/>
          </w:tcPr>
          <w:p w14:paraId="6452CD38" w14:textId="77777777" w:rsidR="009F5106" w:rsidRPr="005B5326" w:rsidRDefault="009F5106" w:rsidP="00B87348">
            <w:pPr>
              <w:spacing w:before="120" w:after="200" w:line="276" w:lineRule="auto"/>
              <w:rPr>
                <w:rFonts w:cs="Arial"/>
                <w:color w:val="000000" w:themeColor="text1"/>
                <w:sz w:val="20"/>
                <w:szCs w:val="22"/>
                <w:lang w:val="en-GB"/>
              </w:rPr>
            </w:pPr>
            <w:r w:rsidRPr="00112A29">
              <w:rPr>
                <w:rFonts w:cs="Arial"/>
                <w:color w:val="000000" w:themeColor="text1"/>
                <w:sz w:val="20"/>
                <w:szCs w:val="22"/>
                <w:lang w:val="en-GB"/>
              </w:rPr>
              <w:t>Date of inspection and the signature of the competent person</w:t>
            </w:r>
          </w:p>
        </w:tc>
      </w:tr>
    </w:tbl>
    <w:p w14:paraId="760E8395" w14:textId="77777777" w:rsidR="00BB3461" w:rsidRDefault="00BB3461" w:rsidP="0091679F">
      <w:pPr>
        <w:tabs>
          <w:tab w:val="left" w:pos="6900"/>
        </w:tabs>
        <w:contextualSpacing w:val="0"/>
      </w:pPr>
    </w:p>
    <w:p w14:paraId="5A6ECE74" w14:textId="55212D20" w:rsidR="003058F1" w:rsidRDefault="003058F1">
      <w:pPr>
        <w:spacing w:after="200" w:line="276" w:lineRule="auto"/>
        <w:contextualSpacing w:val="0"/>
      </w:pPr>
      <w:r>
        <w:br w:type="page"/>
      </w:r>
    </w:p>
    <w:p w14:paraId="5B4AA35F" w14:textId="0CCEE8F8" w:rsidR="007F70E7" w:rsidRDefault="007F70E7" w:rsidP="007F70E7">
      <w:pPr>
        <w:pStyle w:val="SWAHeading1"/>
      </w:pPr>
      <w:bookmarkStart w:id="130" w:name="_Toc55373221"/>
      <w:bookmarkStart w:id="131" w:name="_Toc180664799"/>
      <w:bookmarkStart w:id="132" w:name="_Toc216095006"/>
      <w:r>
        <w:lastRenderedPageBreak/>
        <w:t xml:space="preserve">Appendix </w:t>
      </w:r>
      <w:r w:rsidR="00E75AC3">
        <w:t>D</w:t>
      </w:r>
      <w:r>
        <w:t xml:space="preserve"> – Periodic inspections</w:t>
      </w:r>
      <w:bookmarkEnd w:id="130"/>
      <w:bookmarkEnd w:id="131"/>
      <w:bookmarkEnd w:id="132"/>
    </w:p>
    <w:p w14:paraId="596A48EE" w14:textId="74B02BEF" w:rsidR="007F70E7" w:rsidRDefault="007F70E7" w:rsidP="007F70E7">
      <w:pPr>
        <w:tabs>
          <w:tab w:val="left" w:pos="6900"/>
        </w:tabs>
        <w:contextualSpacing w:val="0"/>
      </w:pPr>
      <w:r>
        <w:t>Example of items to be checked during, periodic inspections.</w:t>
      </w:r>
    </w:p>
    <w:p w14:paraId="5D7CAEFF" w14:textId="259265B0" w:rsidR="007F70E7" w:rsidRDefault="007F70E7" w:rsidP="007F70E7">
      <w:pPr>
        <w:tabs>
          <w:tab w:val="left" w:pos="6900"/>
        </w:tabs>
        <w:contextualSpacing w:val="0"/>
      </w:pPr>
      <w:r>
        <w:t>These tables</w:t>
      </w:r>
      <w:r w:rsidRPr="00ED314B">
        <w:t xml:space="preserve"> provide useful information on items to be included </w:t>
      </w:r>
      <w:r>
        <w:t>in</w:t>
      </w:r>
      <w:r w:rsidRPr="00ED314B">
        <w:t xml:space="preserve"> </w:t>
      </w:r>
      <w:r>
        <w:t xml:space="preserve">periodic EWP </w:t>
      </w:r>
      <w:r w:rsidRPr="00ED314B">
        <w:t>inspections</w:t>
      </w:r>
      <w:r>
        <w:t xml:space="preserve"> and a subsequent written report by a competent person</w:t>
      </w:r>
      <w:r w:rsidRPr="00ED314B">
        <w:t xml:space="preserve">. </w:t>
      </w:r>
    </w:p>
    <w:p w14:paraId="135252FE" w14:textId="77777777" w:rsidR="007F70E7" w:rsidRDefault="007F70E7" w:rsidP="007F70E7">
      <w:pPr>
        <w:tabs>
          <w:tab w:val="left" w:pos="6900"/>
        </w:tabs>
        <w:contextualSpacing w:val="0"/>
      </w:pPr>
      <w:r>
        <w:t xml:space="preserve">This list is not exhaustive and may include items that are not relevant or fitted to the EWP. You should consult the </w:t>
      </w:r>
      <w:proofErr w:type="gramStart"/>
      <w:r>
        <w:t>manufacturer’s</w:t>
      </w:r>
      <w:proofErr w:type="gramEnd"/>
      <w:r>
        <w:t xml:space="preserve"> or competent person’s recommendations for the EWP for the items to be checked.</w:t>
      </w:r>
    </w:p>
    <w:tbl>
      <w:tblPr>
        <w:tblStyle w:val="TableGrid3"/>
        <w:tblW w:w="0" w:type="auto"/>
        <w:tblLook w:val="0420" w:firstRow="1" w:lastRow="0" w:firstColumn="0" w:lastColumn="0" w:noHBand="0" w:noVBand="1"/>
        <w:tblCaption w:val="Periodic &amp; Major inspection item"/>
        <w:tblDescription w:val="The table provides list of items to be checked during periodic and major inspection."/>
      </w:tblPr>
      <w:tblGrid>
        <w:gridCol w:w="9016"/>
      </w:tblGrid>
      <w:tr w:rsidR="007F70E7" w:rsidRPr="00374781" w14:paraId="266B0868" w14:textId="77777777" w:rsidTr="00C76C28">
        <w:trPr>
          <w:tblHeader/>
        </w:trPr>
        <w:tc>
          <w:tcPr>
            <w:tcW w:w="9016" w:type="dxa"/>
            <w:shd w:val="clear" w:color="auto" w:fill="BFBFBF" w:themeFill="background1" w:themeFillShade="BF"/>
          </w:tcPr>
          <w:p w14:paraId="58469265" w14:textId="77777777" w:rsidR="007F70E7" w:rsidRPr="005B5326" w:rsidRDefault="007F70E7" w:rsidP="00C76C28">
            <w:pPr>
              <w:spacing w:after="200" w:line="276" w:lineRule="auto"/>
              <w:rPr>
                <w:rFonts w:cs="Arial"/>
                <w:color w:val="000000" w:themeColor="text1"/>
                <w:szCs w:val="22"/>
                <w:lang w:val="en-GB"/>
              </w:rPr>
            </w:pPr>
            <w:r w:rsidRPr="005B5326">
              <w:rPr>
                <w:rFonts w:cs="Arial"/>
                <w:b/>
                <w:color w:val="000000" w:themeColor="text1"/>
                <w:szCs w:val="22"/>
                <w:lang w:val="en-GB"/>
              </w:rPr>
              <w:t>Items to be checked</w:t>
            </w:r>
          </w:p>
        </w:tc>
      </w:tr>
      <w:tr w:rsidR="007F70E7" w:rsidRPr="00374781" w14:paraId="50076CEC" w14:textId="77777777" w:rsidTr="00C76C28">
        <w:trPr>
          <w:tblHeader/>
        </w:trPr>
        <w:tc>
          <w:tcPr>
            <w:tcW w:w="9016" w:type="dxa"/>
          </w:tcPr>
          <w:p w14:paraId="732E3DD8"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Operation and safety manuals</w:t>
            </w:r>
          </w:p>
        </w:tc>
      </w:tr>
      <w:tr w:rsidR="007F70E7" w:rsidRPr="00374781" w14:paraId="081023B3" w14:textId="77777777" w:rsidTr="00C76C28">
        <w:trPr>
          <w:tblHeader/>
        </w:trPr>
        <w:tc>
          <w:tcPr>
            <w:tcW w:w="9016" w:type="dxa"/>
          </w:tcPr>
          <w:p w14:paraId="47EA717A"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Decals and warnings are secure and legible</w:t>
            </w:r>
          </w:p>
        </w:tc>
      </w:tr>
      <w:tr w:rsidR="007F70E7" w:rsidRPr="00374781" w14:paraId="31DC8FCC" w14:textId="77777777" w:rsidTr="00C76C28">
        <w:trPr>
          <w:tblHeader/>
        </w:trPr>
        <w:tc>
          <w:tcPr>
            <w:tcW w:w="9016" w:type="dxa"/>
          </w:tcPr>
          <w:p w14:paraId="6E363D5A"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Modifications</w:t>
            </w:r>
          </w:p>
        </w:tc>
      </w:tr>
      <w:tr w:rsidR="007F70E7" w:rsidRPr="00374781" w14:paraId="140396B8" w14:textId="77777777" w:rsidTr="00C76C28">
        <w:trPr>
          <w:tblHeader/>
        </w:trPr>
        <w:tc>
          <w:tcPr>
            <w:tcW w:w="9016" w:type="dxa"/>
          </w:tcPr>
          <w:p w14:paraId="75854060"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Condition of structure and welds</w:t>
            </w:r>
          </w:p>
        </w:tc>
      </w:tr>
      <w:tr w:rsidR="007F70E7" w:rsidRPr="00374781" w14:paraId="38A4DB5C" w14:textId="77777777" w:rsidTr="00C76C28">
        <w:trPr>
          <w:tblHeader/>
        </w:trPr>
        <w:tc>
          <w:tcPr>
            <w:tcW w:w="9016" w:type="dxa"/>
          </w:tcPr>
          <w:p w14:paraId="68B9BD6D"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Fasteners, pins shield and covers</w:t>
            </w:r>
          </w:p>
        </w:tc>
      </w:tr>
      <w:tr w:rsidR="007F70E7" w:rsidRPr="00374781" w14:paraId="7B574E8B" w14:textId="77777777" w:rsidTr="00C76C28">
        <w:trPr>
          <w:tblHeader/>
        </w:trPr>
        <w:tc>
          <w:tcPr>
            <w:tcW w:w="9016" w:type="dxa"/>
          </w:tcPr>
          <w:p w14:paraId="27802D51"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Hoods and gas struts</w:t>
            </w:r>
          </w:p>
        </w:tc>
      </w:tr>
      <w:tr w:rsidR="007F70E7" w:rsidRPr="00374781" w14:paraId="7A7EE199" w14:textId="77777777" w:rsidTr="00C76C28">
        <w:trPr>
          <w:tblHeader/>
        </w:trPr>
        <w:tc>
          <w:tcPr>
            <w:tcW w:w="9016" w:type="dxa"/>
          </w:tcPr>
          <w:p w14:paraId="5F6D2DB2"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Stub axle</w:t>
            </w:r>
          </w:p>
        </w:tc>
      </w:tr>
      <w:tr w:rsidR="007F70E7" w:rsidRPr="00374781" w14:paraId="0466DB40" w14:textId="77777777" w:rsidTr="00C76C28">
        <w:trPr>
          <w:tblHeader/>
        </w:trPr>
        <w:tc>
          <w:tcPr>
            <w:tcW w:w="9016" w:type="dxa"/>
          </w:tcPr>
          <w:p w14:paraId="70A1A5E9" w14:textId="61CA25BA"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Turret</w:t>
            </w:r>
            <w:r w:rsidR="00AC4C94">
              <w:rPr>
                <w:rFonts w:cs="Arial"/>
                <w:color w:val="000000" w:themeColor="text1"/>
                <w:szCs w:val="22"/>
                <w:lang w:val="en-GB"/>
              </w:rPr>
              <w:t xml:space="preserve">/slew </w:t>
            </w:r>
            <w:r w:rsidR="00F43F39">
              <w:rPr>
                <w:rFonts w:cs="Arial"/>
                <w:color w:val="000000" w:themeColor="text1"/>
                <w:szCs w:val="22"/>
                <w:lang w:val="en-GB"/>
              </w:rPr>
              <w:t>turntable</w:t>
            </w:r>
          </w:p>
        </w:tc>
      </w:tr>
      <w:tr w:rsidR="007F70E7" w:rsidRPr="00374781" w14:paraId="0C9CF000" w14:textId="77777777" w:rsidTr="00C76C28">
        <w:trPr>
          <w:tblHeader/>
        </w:trPr>
        <w:tc>
          <w:tcPr>
            <w:tcW w:w="9016" w:type="dxa"/>
          </w:tcPr>
          <w:p w14:paraId="78F5E69C" w14:textId="77777777" w:rsidR="007F70E7" w:rsidRPr="005B5326" w:rsidRDefault="007F70E7" w:rsidP="00C76C28">
            <w:pPr>
              <w:spacing w:after="0"/>
              <w:rPr>
                <w:rFonts w:cs="Arial"/>
                <w:color w:val="000000" w:themeColor="text1"/>
                <w:szCs w:val="22"/>
                <w:lang w:val="en-GB"/>
              </w:rPr>
            </w:pPr>
            <w:r>
              <w:rPr>
                <w:rFonts w:cs="Arial"/>
                <w:color w:val="000000" w:themeColor="text1"/>
                <w:szCs w:val="22"/>
                <w:lang w:val="en-GB"/>
              </w:rPr>
              <w:t>Manufacturer’s safety upgrades</w:t>
            </w:r>
          </w:p>
        </w:tc>
      </w:tr>
      <w:tr w:rsidR="00211470" w:rsidRPr="00374781" w14:paraId="3B5E3122" w14:textId="77777777" w:rsidTr="00C76C28">
        <w:trPr>
          <w:tblHeader/>
        </w:trPr>
        <w:tc>
          <w:tcPr>
            <w:tcW w:w="9016" w:type="dxa"/>
          </w:tcPr>
          <w:p w14:paraId="5A1038C1" w14:textId="3E8D0812" w:rsidR="00211470" w:rsidRDefault="00211470" w:rsidP="00211470">
            <w:pPr>
              <w:spacing w:after="0"/>
              <w:rPr>
                <w:rFonts w:cs="Arial"/>
                <w:color w:val="000000" w:themeColor="text1"/>
                <w:szCs w:val="22"/>
                <w:lang w:val="en-GB"/>
              </w:rPr>
            </w:pPr>
            <w:r>
              <w:rPr>
                <w:rFonts w:cs="Arial"/>
                <w:color w:val="000000" w:themeColor="text1"/>
                <w:szCs w:val="22"/>
                <w:lang w:val="en-GB"/>
              </w:rPr>
              <w:t xml:space="preserve">Structural members </w:t>
            </w:r>
          </w:p>
        </w:tc>
      </w:tr>
      <w:tr w:rsidR="00211470" w:rsidRPr="00374781" w14:paraId="03AD4902" w14:textId="77777777" w:rsidTr="00C76C28">
        <w:trPr>
          <w:tblHeader/>
        </w:trPr>
        <w:tc>
          <w:tcPr>
            <w:tcW w:w="9016" w:type="dxa"/>
          </w:tcPr>
          <w:p w14:paraId="6111D1DF" w14:textId="437B67F1" w:rsidR="00211470" w:rsidRDefault="00211470" w:rsidP="00211470">
            <w:pPr>
              <w:spacing w:after="0"/>
              <w:rPr>
                <w:rFonts w:cs="Arial"/>
                <w:color w:val="000000" w:themeColor="text1"/>
                <w:szCs w:val="22"/>
                <w:lang w:val="en-GB"/>
              </w:rPr>
            </w:pPr>
            <w:r>
              <w:rPr>
                <w:rFonts w:cs="Arial"/>
                <w:color w:val="000000" w:themeColor="text1"/>
                <w:szCs w:val="22"/>
                <w:lang w:val="en-GB"/>
              </w:rPr>
              <w:t>Hydraulic components</w:t>
            </w:r>
          </w:p>
        </w:tc>
      </w:tr>
      <w:tr w:rsidR="00211470" w:rsidRPr="00374781" w14:paraId="25427341" w14:textId="77777777" w:rsidTr="00C76C28">
        <w:trPr>
          <w:tblHeader/>
        </w:trPr>
        <w:tc>
          <w:tcPr>
            <w:tcW w:w="9016" w:type="dxa"/>
          </w:tcPr>
          <w:p w14:paraId="29D681E8" w14:textId="704F5460" w:rsidR="00211470" w:rsidRDefault="00211470" w:rsidP="00211470">
            <w:pPr>
              <w:spacing w:after="0"/>
              <w:rPr>
                <w:rFonts w:cs="Arial"/>
                <w:color w:val="000000" w:themeColor="text1"/>
                <w:szCs w:val="22"/>
                <w:lang w:val="en-GB"/>
              </w:rPr>
            </w:pPr>
            <w:r>
              <w:rPr>
                <w:rFonts w:cs="Arial"/>
                <w:color w:val="000000" w:themeColor="text1"/>
                <w:szCs w:val="22"/>
                <w:lang w:val="en-GB"/>
              </w:rPr>
              <w:t>Mechanical components</w:t>
            </w:r>
          </w:p>
        </w:tc>
      </w:tr>
      <w:tr w:rsidR="00211470" w:rsidRPr="00374781" w14:paraId="682CACB1" w14:textId="77777777" w:rsidTr="00C76C28">
        <w:trPr>
          <w:tblHeader/>
        </w:trPr>
        <w:tc>
          <w:tcPr>
            <w:tcW w:w="9016" w:type="dxa"/>
          </w:tcPr>
          <w:p w14:paraId="014C5384" w14:textId="2E64E02F" w:rsidR="00211470" w:rsidRDefault="00211470" w:rsidP="00211470">
            <w:pPr>
              <w:spacing w:after="0"/>
              <w:rPr>
                <w:rFonts w:cs="Arial"/>
                <w:color w:val="000000" w:themeColor="text1"/>
                <w:szCs w:val="22"/>
                <w:lang w:val="en-GB"/>
              </w:rPr>
            </w:pPr>
            <w:r>
              <w:rPr>
                <w:rFonts w:cs="Arial"/>
                <w:color w:val="000000" w:themeColor="text1"/>
                <w:szCs w:val="22"/>
                <w:lang w:val="en-GB"/>
              </w:rPr>
              <w:t>Safety devices and interlocks</w:t>
            </w:r>
          </w:p>
        </w:tc>
      </w:tr>
      <w:tr w:rsidR="00211470" w:rsidRPr="00374781" w14:paraId="6E8C01B9" w14:textId="77777777" w:rsidTr="00C76C28">
        <w:trPr>
          <w:tblHeader/>
        </w:trPr>
        <w:tc>
          <w:tcPr>
            <w:tcW w:w="9016" w:type="dxa"/>
          </w:tcPr>
          <w:p w14:paraId="14E9F5EB" w14:textId="6EF947E8" w:rsidR="00211470" w:rsidRDefault="00211470" w:rsidP="00211470">
            <w:pPr>
              <w:spacing w:after="0"/>
              <w:rPr>
                <w:rFonts w:cs="Arial"/>
                <w:color w:val="000000" w:themeColor="text1"/>
                <w:szCs w:val="22"/>
                <w:lang w:val="en-GB"/>
              </w:rPr>
            </w:pPr>
            <w:r>
              <w:rPr>
                <w:rFonts w:cs="Arial"/>
                <w:color w:val="000000" w:themeColor="text1"/>
                <w:szCs w:val="22"/>
                <w:lang w:val="en-GB"/>
              </w:rPr>
              <w:t>Controls and emergency stops</w:t>
            </w:r>
          </w:p>
        </w:tc>
      </w:tr>
      <w:tr w:rsidR="00211470" w:rsidRPr="00374781" w14:paraId="6B07B779" w14:textId="77777777" w:rsidTr="00C76C28">
        <w:trPr>
          <w:tblHeader/>
        </w:trPr>
        <w:tc>
          <w:tcPr>
            <w:tcW w:w="9016" w:type="dxa"/>
          </w:tcPr>
          <w:p w14:paraId="0C2B0FBF" w14:textId="6C489181" w:rsidR="00211470" w:rsidRDefault="00211470" w:rsidP="00211470">
            <w:pPr>
              <w:spacing w:after="0"/>
              <w:rPr>
                <w:rFonts w:cs="Arial"/>
                <w:color w:val="000000" w:themeColor="text1"/>
                <w:szCs w:val="22"/>
                <w:lang w:val="en-GB"/>
              </w:rPr>
            </w:pPr>
            <w:r>
              <w:rPr>
                <w:rFonts w:cs="Arial"/>
                <w:color w:val="000000" w:themeColor="text1"/>
                <w:szCs w:val="22"/>
                <w:lang w:val="en-GB"/>
              </w:rPr>
              <w:t>Braking systems</w:t>
            </w:r>
          </w:p>
        </w:tc>
      </w:tr>
      <w:tr w:rsidR="00211470" w:rsidRPr="00374781" w14:paraId="5816A589" w14:textId="77777777" w:rsidTr="00C76C28">
        <w:trPr>
          <w:tblHeader/>
        </w:trPr>
        <w:tc>
          <w:tcPr>
            <w:tcW w:w="9016" w:type="dxa"/>
          </w:tcPr>
          <w:p w14:paraId="221699CA" w14:textId="3702F661" w:rsidR="00211470" w:rsidRDefault="00211470" w:rsidP="00211470">
            <w:pPr>
              <w:spacing w:after="0"/>
              <w:rPr>
                <w:rFonts w:cs="Arial"/>
                <w:color w:val="000000" w:themeColor="text1"/>
                <w:szCs w:val="22"/>
                <w:lang w:val="en-GB"/>
              </w:rPr>
            </w:pPr>
            <w:r>
              <w:rPr>
                <w:rFonts w:cs="Arial"/>
                <w:color w:val="000000" w:themeColor="text1"/>
                <w:szCs w:val="22"/>
                <w:lang w:val="en-GB"/>
              </w:rPr>
              <w:t>Platform levelling systems</w:t>
            </w:r>
          </w:p>
        </w:tc>
      </w:tr>
      <w:tr w:rsidR="00211470" w:rsidRPr="00374781" w14:paraId="6854100E" w14:textId="77777777" w:rsidTr="00C76C28">
        <w:trPr>
          <w:tblHeader/>
        </w:trPr>
        <w:tc>
          <w:tcPr>
            <w:tcW w:w="9016" w:type="dxa"/>
          </w:tcPr>
          <w:p w14:paraId="77D959B9" w14:textId="07B2AC1A" w:rsidR="00211470" w:rsidRDefault="00211470" w:rsidP="00211470">
            <w:pPr>
              <w:spacing w:after="0"/>
              <w:rPr>
                <w:rFonts w:cs="Arial"/>
                <w:color w:val="000000" w:themeColor="text1"/>
                <w:szCs w:val="22"/>
                <w:lang w:val="en-GB"/>
              </w:rPr>
            </w:pPr>
            <w:r>
              <w:rPr>
                <w:rFonts w:cs="Arial"/>
                <w:color w:val="000000" w:themeColor="text1"/>
                <w:szCs w:val="22"/>
                <w:lang w:val="en-GB"/>
              </w:rPr>
              <w:t>Platform, handrails and gate</w:t>
            </w:r>
          </w:p>
        </w:tc>
      </w:tr>
      <w:tr w:rsidR="00211470" w:rsidRPr="00374781" w14:paraId="15DE5BC9" w14:textId="77777777" w:rsidTr="00C76C28">
        <w:trPr>
          <w:tblHeader/>
        </w:trPr>
        <w:tc>
          <w:tcPr>
            <w:tcW w:w="9016" w:type="dxa"/>
          </w:tcPr>
          <w:p w14:paraId="7BF8E10B" w14:textId="6C811225" w:rsidR="00211470" w:rsidRDefault="00211470" w:rsidP="00211470">
            <w:pPr>
              <w:spacing w:after="0"/>
              <w:rPr>
                <w:rFonts w:cs="Arial"/>
                <w:color w:val="000000" w:themeColor="text1"/>
                <w:szCs w:val="22"/>
                <w:lang w:val="en-GB"/>
              </w:rPr>
            </w:pPr>
            <w:r>
              <w:rPr>
                <w:rFonts w:cs="Arial"/>
                <w:color w:val="000000" w:themeColor="text1"/>
                <w:szCs w:val="22"/>
                <w:lang w:val="en-GB"/>
              </w:rPr>
              <w:t>Emergency retrieval system</w:t>
            </w:r>
          </w:p>
        </w:tc>
      </w:tr>
      <w:tr w:rsidR="00211470" w:rsidRPr="00374781" w14:paraId="0D7F23BF" w14:textId="77777777" w:rsidTr="00C76C28">
        <w:trPr>
          <w:tblHeader/>
        </w:trPr>
        <w:tc>
          <w:tcPr>
            <w:tcW w:w="9016" w:type="dxa"/>
          </w:tcPr>
          <w:p w14:paraId="0E73DA01" w14:textId="4C7D00B8" w:rsidR="00211470" w:rsidRDefault="00211470" w:rsidP="00C76C28">
            <w:pPr>
              <w:spacing w:after="0"/>
              <w:rPr>
                <w:rFonts w:cs="Arial"/>
                <w:color w:val="000000" w:themeColor="text1"/>
                <w:szCs w:val="22"/>
                <w:lang w:val="en-GB"/>
              </w:rPr>
            </w:pPr>
            <w:r>
              <w:rPr>
                <w:rFonts w:cs="Arial"/>
                <w:color w:val="000000" w:themeColor="text1"/>
                <w:szCs w:val="22"/>
                <w:lang w:val="en-GB"/>
              </w:rPr>
              <w:t>Other components whose maintenance records indica</w:t>
            </w:r>
            <w:r w:rsidR="00441CAA">
              <w:rPr>
                <w:rFonts w:cs="Arial"/>
                <w:color w:val="000000" w:themeColor="text1"/>
                <w:szCs w:val="22"/>
                <w:lang w:val="en-GB"/>
              </w:rPr>
              <w:t>t</w:t>
            </w:r>
            <w:r>
              <w:rPr>
                <w:rFonts w:cs="Arial"/>
                <w:color w:val="000000" w:themeColor="text1"/>
                <w:szCs w:val="22"/>
                <w:lang w:val="en-GB"/>
              </w:rPr>
              <w:t>e repeated failures</w:t>
            </w:r>
          </w:p>
        </w:tc>
      </w:tr>
    </w:tbl>
    <w:p w14:paraId="28AD6EDA" w14:textId="77777777" w:rsidR="007F70E7" w:rsidRPr="007F70E7" w:rsidRDefault="007F70E7" w:rsidP="007F70E7">
      <w:pPr>
        <w:tabs>
          <w:tab w:val="left" w:pos="6900"/>
        </w:tabs>
        <w:spacing w:before="240"/>
        <w:contextualSpacing w:val="0"/>
        <w:rPr>
          <w:b/>
          <w:bCs/>
        </w:rPr>
      </w:pPr>
      <w:r w:rsidRPr="007F70E7">
        <w:rPr>
          <w:b/>
          <w:bCs/>
        </w:rPr>
        <w:t>Function controls</w:t>
      </w:r>
    </w:p>
    <w:tbl>
      <w:tblPr>
        <w:tblStyle w:val="TableGrid3"/>
        <w:tblW w:w="0" w:type="auto"/>
        <w:tblLook w:val="0420" w:firstRow="1" w:lastRow="0" w:firstColumn="0" w:lastColumn="0" w:noHBand="0" w:noVBand="1"/>
        <w:tblCaption w:val="Periodic &amp; major inspection item - Function controls"/>
        <w:tblDescription w:val="The table lists different function controls to be inspected during periodic &amp; major inspection."/>
      </w:tblPr>
      <w:tblGrid>
        <w:gridCol w:w="9016"/>
      </w:tblGrid>
      <w:tr w:rsidR="007F70E7" w:rsidRPr="00374781" w14:paraId="469A7241" w14:textId="77777777" w:rsidTr="00C76C28">
        <w:trPr>
          <w:tblHeader/>
        </w:trPr>
        <w:tc>
          <w:tcPr>
            <w:tcW w:w="9016" w:type="dxa"/>
            <w:shd w:val="clear" w:color="auto" w:fill="BFBFBF" w:themeFill="background1" w:themeFillShade="BF"/>
          </w:tcPr>
          <w:p w14:paraId="20826CF3" w14:textId="77777777" w:rsidR="007F70E7" w:rsidRPr="005B5326" w:rsidRDefault="007F70E7" w:rsidP="00C76C28">
            <w:pPr>
              <w:spacing w:after="200" w:line="276" w:lineRule="auto"/>
              <w:rPr>
                <w:rFonts w:cs="Arial"/>
                <w:b/>
                <w:color w:val="000000" w:themeColor="text1"/>
                <w:szCs w:val="22"/>
                <w:lang w:val="en-GB"/>
              </w:rPr>
            </w:pPr>
            <w:r w:rsidRPr="005B5326">
              <w:rPr>
                <w:rFonts w:cs="Arial"/>
                <w:b/>
                <w:color w:val="000000" w:themeColor="text1"/>
                <w:szCs w:val="22"/>
                <w:lang w:val="en-GB"/>
              </w:rPr>
              <w:t>Items to be checked</w:t>
            </w:r>
          </w:p>
        </w:tc>
      </w:tr>
      <w:tr w:rsidR="007F70E7" w:rsidRPr="00374781" w14:paraId="5138C4A8" w14:textId="77777777" w:rsidTr="00C76C28">
        <w:tc>
          <w:tcPr>
            <w:tcW w:w="9016" w:type="dxa"/>
          </w:tcPr>
          <w:p w14:paraId="2E1E087F"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Platform controls</w:t>
            </w:r>
          </w:p>
        </w:tc>
      </w:tr>
      <w:tr w:rsidR="007F70E7" w:rsidRPr="00374781" w14:paraId="068755EE" w14:textId="77777777" w:rsidTr="00C76C28">
        <w:tc>
          <w:tcPr>
            <w:tcW w:w="9016" w:type="dxa"/>
          </w:tcPr>
          <w:p w14:paraId="09DD36AE"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Ground controls</w:t>
            </w:r>
          </w:p>
        </w:tc>
      </w:tr>
      <w:tr w:rsidR="007F70E7" w:rsidRPr="00374781" w14:paraId="1E990E9A" w14:textId="77777777" w:rsidTr="00C76C28">
        <w:tc>
          <w:tcPr>
            <w:tcW w:w="9016" w:type="dxa"/>
          </w:tcPr>
          <w:p w14:paraId="10F83F17"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Function control detents</w:t>
            </w:r>
          </w:p>
        </w:tc>
      </w:tr>
      <w:tr w:rsidR="007F70E7" w:rsidRPr="00374781" w14:paraId="429A96B1" w14:textId="77777777" w:rsidTr="00C76C28">
        <w:tc>
          <w:tcPr>
            <w:tcW w:w="9016" w:type="dxa"/>
          </w:tcPr>
          <w:p w14:paraId="70D1FB17"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Guards for controls</w:t>
            </w:r>
          </w:p>
        </w:tc>
      </w:tr>
      <w:tr w:rsidR="007F70E7" w:rsidRPr="00374781" w14:paraId="2958BEC0" w14:textId="77777777" w:rsidTr="00C76C28">
        <w:tc>
          <w:tcPr>
            <w:tcW w:w="9016" w:type="dxa"/>
          </w:tcPr>
          <w:p w14:paraId="3F93EF86" w14:textId="498D7140" w:rsidR="000B41B5"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 xml:space="preserve">Function enable control </w:t>
            </w:r>
          </w:p>
        </w:tc>
      </w:tr>
      <w:tr w:rsidR="007F70E7" w:rsidRPr="00374781" w14:paraId="5E716158" w14:textId="77777777" w:rsidTr="00C76C28">
        <w:tc>
          <w:tcPr>
            <w:tcW w:w="9016" w:type="dxa"/>
          </w:tcPr>
          <w:p w14:paraId="4C9A81C6"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Emergency stop switches (ground and platform)</w:t>
            </w:r>
          </w:p>
        </w:tc>
      </w:tr>
      <w:tr w:rsidR="007F70E7" w:rsidRPr="00374781" w14:paraId="0D87AEA1" w14:textId="77777777" w:rsidTr="00C76C28">
        <w:tc>
          <w:tcPr>
            <w:tcW w:w="9016" w:type="dxa"/>
          </w:tcPr>
          <w:p w14:paraId="3EB053B2"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Function limit, cut out switches</w:t>
            </w:r>
            <w:r>
              <w:rPr>
                <w:rFonts w:cs="Arial"/>
                <w:color w:val="000000" w:themeColor="text1"/>
                <w:szCs w:val="22"/>
                <w:lang w:val="en-GB"/>
              </w:rPr>
              <w:t>, interlocks</w:t>
            </w:r>
            <w:r w:rsidRPr="005B5326">
              <w:rPr>
                <w:rFonts w:cs="Arial"/>
                <w:color w:val="000000" w:themeColor="text1"/>
                <w:szCs w:val="22"/>
                <w:lang w:val="en-GB"/>
              </w:rPr>
              <w:t xml:space="preserve"> and other safety devices</w:t>
            </w:r>
          </w:p>
        </w:tc>
      </w:tr>
      <w:tr w:rsidR="007F70E7" w:rsidRPr="00374781" w14:paraId="0ED33886" w14:textId="77777777" w:rsidTr="00C76C28">
        <w:tc>
          <w:tcPr>
            <w:tcW w:w="9016" w:type="dxa"/>
          </w:tcPr>
          <w:p w14:paraId="29431D99"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Manual descent or auxiliary power</w:t>
            </w:r>
          </w:p>
        </w:tc>
      </w:tr>
      <w:tr w:rsidR="007F70E7" w:rsidRPr="00374781" w14:paraId="2EF47A8D" w14:textId="77777777" w:rsidTr="00C76C28">
        <w:tc>
          <w:tcPr>
            <w:tcW w:w="9016" w:type="dxa"/>
          </w:tcPr>
          <w:p w14:paraId="582C1A29" w14:textId="53F2B6DE"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Foot switch</w:t>
            </w:r>
            <w:r w:rsidR="00E86C0C">
              <w:rPr>
                <w:rFonts w:cs="Arial"/>
                <w:color w:val="000000" w:themeColor="text1"/>
                <w:szCs w:val="22"/>
                <w:lang w:val="en-GB"/>
              </w:rPr>
              <w:t xml:space="preserve"> (</w:t>
            </w:r>
            <w:proofErr w:type="spellStart"/>
            <w:r w:rsidR="00E86C0C">
              <w:rPr>
                <w:rFonts w:cs="Arial"/>
                <w:color w:val="000000" w:themeColor="text1"/>
                <w:szCs w:val="22"/>
                <w:lang w:val="en-GB"/>
              </w:rPr>
              <w:t>deadman</w:t>
            </w:r>
            <w:proofErr w:type="spellEnd"/>
            <w:r w:rsidR="00E86C0C">
              <w:rPr>
                <w:rFonts w:cs="Arial"/>
                <w:color w:val="000000" w:themeColor="text1"/>
                <w:szCs w:val="22"/>
                <w:lang w:val="en-GB"/>
              </w:rPr>
              <w:t>)</w:t>
            </w:r>
          </w:p>
        </w:tc>
      </w:tr>
      <w:tr w:rsidR="007F70E7" w:rsidRPr="00374781" w14:paraId="61480C29" w14:textId="77777777" w:rsidTr="00C76C28">
        <w:tc>
          <w:tcPr>
            <w:tcW w:w="9016" w:type="dxa"/>
          </w:tcPr>
          <w:p w14:paraId="740E3D06"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Capacity limiter</w:t>
            </w:r>
          </w:p>
        </w:tc>
      </w:tr>
      <w:tr w:rsidR="007F70E7" w:rsidRPr="00374781" w14:paraId="490E3185" w14:textId="77777777" w:rsidTr="00C76C28">
        <w:tc>
          <w:tcPr>
            <w:tcW w:w="9016" w:type="dxa"/>
          </w:tcPr>
          <w:p w14:paraId="240759D6"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Drive brakes</w:t>
            </w:r>
          </w:p>
        </w:tc>
      </w:tr>
      <w:tr w:rsidR="007F70E7" w:rsidRPr="00374781" w14:paraId="3A951ED7" w14:textId="77777777" w:rsidTr="00C76C28">
        <w:tc>
          <w:tcPr>
            <w:tcW w:w="9016" w:type="dxa"/>
          </w:tcPr>
          <w:p w14:paraId="408E9FCC"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Slew brakes</w:t>
            </w:r>
          </w:p>
        </w:tc>
      </w:tr>
    </w:tbl>
    <w:p w14:paraId="4C4E3240" w14:textId="77777777" w:rsidR="00682936" w:rsidRDefault="00682936" w:rsidP="007F70E7">
      <w:pPr>
        <w:tabs>
          <w:tab w:val="left" w:pos="6900"/>
        </w:tabs>
        <w:spacing w:before="240"/>
        <w:contextualSpacing w:val="0"/>
        <w:rPr>
          <w:b/>
          <w:bCs/>
        </w:rPr>
      </w:pPr>
    </w:p>
    <w:p w14:paraId="3C1B32B2" w14:textId="77777777" w:rsidR="00682936" w:rsidRDefault="00682936" w:rsidP="007F70E7">
      <w:pPr>
        <w:tabs>
          <w:tab w:val="left" w:pos="6900"/>
        </w:tabs>
        <w:spacing w:before="240"/>
        <w:contextualSpacing w:val="0"/>
        <w:rPr>
          <w:b/>
          <w:bCs/>
        </w:rPr>
      </w:pPr>
    </w:p>
    <w:p w14:paraId="21C9E22D" w14:textId="6EEAADD2" w:rsidR="007F70E7" w:rsidRPr="007F70E7" w:rsidRDefault="007F70E7" w:rsidP="007F70E7">
      <w:pPr>
        <w:tabs>
          <w:tab w:val="left" w:pos="6900"/>
        </w:tabs>
        <w:spacing w:before="240"/>
        <w:contextualSpacing w:val="0"/>
        <w:rPr>
          <w:b/>
          <w:bCs/>
        </w:rPr>
      </w:pPr>
      <w:r w:rsidRPr="007F70E7">
        <w:rPr>
          <w:b/>
          <w:bCs/>
        </w:rPr>
        <w:lastRenderedPageBreak/>
        <w:t>Platform</w:t>
      </w:r>
    </w:p>
    <w:tbl>
      <w:tblPr>
        <w:tblStyle w:val="TableGrid3"/>
        <w:tblW w:w="0" w:type="auto"/>
        <w:tblLook w:val="0420" w:firstRow="1" w:lastRow="0" w:firstColumn="0" w:lastColumn="0" w:noHBand="0" w:noVBand="1"/>
        <w:tblCaption w:val="Periodic &amp; Major inspection item - Platform"/>
        <w:tblDescription w:val="This table list the items to be inspected during periodic and major inspection of the platform."/>
      </w:tblPr>
      <w:tblGrid>
        <w:gridCol w:w="9016"/>
      </w:tblGrid>
      <w:tr w:rsidR="007F70E7" w:rsidRPr="00AB4525" w14:paraId="08CE87C1" w14:textId="77777777" w:rsidTr="00C76C28">
        <w:trPr>
          <w:trHeight w:val="197"/>
          <w:tblHeader/>
        </w:trPr>
        <w:tc>
          <w:tcPr>
            <w:tcW w:w="9016" w:type="dxa"/>
            <w:shd w:val="clear" w:color="auto" w:fill="BFBFBF" w:themeFill="background1" w:themeFillShade="BF"/>
          </w:tcPr>
          <w:p w14:paraId="58F6A2C0" w14:textId="77777777" w:rsidR="007F70E7" w:rsidRPr="005B5326" w:rsidRDefault="007F70E7" w:rsidP="00C76C28">
            <w:pPr>
              <w:spacing w:after="200" w:line="276" w:lineRule="auto"/>
              <w:rPr>
                <w:rFonts w:cs="Arial"/>
                <w:color w:val="000000" w:themeColor="text1"/>
                <w:szCs w:val="22"/>
                <w:lang w:val="en-GB"/>
              </w:rPr>
            </w:pPr>
            <w:r w:rsidRPr="005B5326">
              <w:rPr>
                <w:rFonts w:cs="Arial"/>
                <w:b/>
                <w:color w:val="000000" w:themeColor="text1"/>
                <w:szCs w:val="22"/>
                <w:lang w:val="en-GB"/>
              </w:rPr>
              <w:t>Items to be checked</w:t>
            </w:r>
          </w:p>
        </w:tc>
      </w:tr>
      <w:tr w:rsidR="007F70E7" w:rsidRPr="00AB4525" w14:paraId="445BACC5" w14:textId="77777777" w:rsidTr="00C76C28">
        <w:tc>
          <w:tcPr>
            <w:tcW w:w="9016" w:type="dxa"/>
          </w:tcPr>
          <w:p w14:paraId="763AAF15"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Guard rails</w:t>
            </w:r>
          </w:p>
        </w:tc>
      </w:tr>
      <w:tr w:rsidR="007F70E7" w:rsidRPr="00AB4525" w14:paraId="6EF61474" w14:textId="77777777" w:rsidTr="00C76C28">
        <w:tc>
          <w:tcPr>
            <w:tcW w:w="9016" w:type="dxa"/>
          </w:tcPr>
          <w:p w14:paraId="0BFFCA07"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Gates – self closing</w:t>
            </w:r>
          </w:p>
        </w:tc>
      </w:tr>
      <w:tr w:rsidR="007F70E7" w:rsidRPr="00AB4525" w14:paraId="2F2515AA" w14:textId="77777777" w:rsidTr="00C76C28">
        <w:tc>
          <w:tcPr>
            <w:tcW w:w="9016" w:type="dxa"/>
          </w:tcPr>
          <w:p w14:paraId="717BA2E5"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Floor</w:t>
            </w:r>
          </w:p>
        </w:tc>
      </w:tr>
      <w:tr w:rsidR="007F70E7" w:rsidRPr="00AB4525" w14:paraId="38A71BC1" w14:textId="77777777" w:rsidTr="00C76C28">
        <w:tc>
          <w:tcPr>
            <w:tcW w:w="9016" w:type="dxa"/>
          </w:tcPr>
          <w:p w14:paraId="3CBCF8F1"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Anchors for lanyard</w:t>
            </w:r>
          </w:p>
        </w:tc>
      </w:tr>
      <w:tr w:rsidR="007F70E7" w:rsidRPr="00AB4525" w14:paraId="2A5AB65A" w14:textId="77777777" w:rsidTr="00C76C28">
        <w:tc>
          <w:tcPr>
            <w:tcW w:w="9016" w:type="dxa"/>
          </w:tcPr>
          <w:p w14:paraId="7DE08BA8"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Rotator</w:t>
            </w:r>
          </w:p>
        </w:tc>
      </w:tr>
    </w:tbl>
    <w:p w14:paraId="5C19AAF6" w14:textId="77777777" w:rsidR="007F70E7" w:rsidRPr="007F70E7" w:rsidRDefault="007F70E7" w:rsidP="007F70E7">
      <w:pPr>
        <w:tabs>
          <w:tab w:val="left" w:pos="6900"/>
        </w:tabs>
        <w:spacing w:before="240"/>
        <w:contextualSpacing w:val="0"/>
        <w:rPr>
          <w:b/>
          <w:bCs/>
        </w:rPr>
      </w:pPr>
      <w:r w:rsidRPr="007F70E7">
        <w:rPr>
          <w:b/>
          <w:bCs/>
        </w:rPr>
        <w:t>Scissor mechanism</w:t>
      </w:r>
    </w:p>
    <w:tbl>
      <w:tblPr>
        <w:tblStyle w:val="TableGrid7"/>
        <w:tblW w:w="0" w:type="auto"/>
        <w:tblLook w:val="04A0" w:firstRow="1" w:lastRow="0" w:firstColumn="1" w:lastColumn="0" w:noHBand="0" w:noVBand="1"/>
        <w:tblCaption w:val="Periodic &amp; Major inspection item - Scissor mechanism"/>
        <w:tblDescription w:val="This table lists the item to be inspected during periodic and major inspection of the scissor mechanism."/>
      </w:tblPr>
      <w:tblGrid>
        <w:gridCol w:w="9016"/>
      </w:tblGrid>
      <w:tr w:rsidR="007F70E7" w:rsidRPr="00AB4525" w14:paraId="7A9702A4" w14:textId="77777777" w:rsidTr="00C76C28">
        <w:trPr>
          <w:tblHeader/>
        </w:trPr>
        <w:tc>
          <w:tcPr>
            <w:tcW w:w="9016" w:type="dxa"/>
            <w:shd w:val="clear" w:color="auto" w:fill="BFBFBF" w:themeFill="background1" w:themeFillShade="BF"/>
          </w:tcPr>
          <w:p w14:paraId="5FC09813" w14:textId="77777777" w:rsidR="007F70E7" w:rsidRPr="005B5326" w:rsidRDefault="007F70E7" w:rsidP="00C76C28">
            <w:pPr>
              <w:spacing w:after="200" w:line="276" w:lineRule="auto"/>
              <w:rPr>
                <w:rFonts w:cs="Arial"/>
                <w:color w:val="000000" w:themeColor="text1"/>
                <w:szCs w:val="22"/>
                <w:lang w:val="en-GB"/>
              </w:rPr>
            </w:pPr>
            <w:r w:rsidRPr="005B5326">
              <w:rPr>
                <w:rFonts w:cs="Arial"/>
                <w:b/>
                <w:color w:val="000000" w:themeColor="text1"/>
                <w:szCs w:val="22"/>
                <w:lang w:val="en-GB"/>
              </w:rPr>
              <w:t>Items to be checked</w:t>
            </w:r>
          </w:p>
        </w:tc>
      </w:tr>
      <w:tr w:rsidR="007F70E7" w:rsidRPr="00AB4525" w14:paraId="45211540" w14:textId="77777777" w:rsidTr="00C76C28">
        <w:trPr>
          <w:tblHeader/>
        </w:trPr>
        <w:tc>
          <w:tcPr>
            <w:tcW w:w="9016" w:type="dxa"/>
          </w:tcPr>
          <w:p w14:paraId="0E4D4372"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Scissor arms</w:t>
            </w:r>
          </w:p>
        </w:tc>
      </w:tr>
      <w:tr w:rsidR="007F70E7" w:rsidRPr="00AB4525" w14:paraId="256F2E6B" w14:textId="77777777" w:rsidTr="00C76C28">
        <w:tc>
          <w:tcPr>
            <w:tcW w:w="9016" w:type="dxa"/>
          </w:tcPr>
          <w:p w14:paraId="213911DE"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Arm safety stop</w:t>
            </w:r>
          </w:p>
        </w:tc>
      </w:tr>
      <w:tr w:rsidR="007F70E7" w:rsidRPr="00AB4525" w14:paraId="057C9D72" w14:textId="77777777" w:rsidTr="00C76C28">
        <w:tc>
          <w:tcPr>
            <w:tcW w:w="9016" w:type="dxa"/>
          </w:tcPr>
          <w:p w14:paraId="35547E43"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Cylinder pins, pivot pins and securing components</w:t>
            </w:r>
          </w:p>
        </w:tc>
      </w:tr>
      <w:tr w:rsidR="007F70E7" w:rsidRPr="00AB4525" w14:paraId="51E9CF94" w14:textId="77777777" w:rsidTr="00C76C28">
        <w:tc>
          <w:tcPr>
            <w:tcW w:w="9016" w:type="dxa"/>
          </w:tcPr>
          <w:p w14:paraId="18B0CE5F"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Arm pins, wear pads and securing components</w:t>
            </w:r>
          </w:p>
        </w:tc>
      </w:tr>
    </w:tbl>
    <w:p w14:paraId="0984BB87" w14:textId="77777777" w:rsidR="007F70E7" w:rsidRPr="007F70E7" w:rsidRDefault="007F70E7" w:rsidP="007F70E7">
      <w:pPr>
        <w:tabs>
          <w:tab w:val="left" w:pos="6900"/>
        </w:tabs>
        <w:spacing w:before="240"/>
        <w:contextualSpacing w:val="0"/>
        <w:rPr>
          <w:b/>
          <w:bCs/>
        </w:rPr>
      </w:pPr>
      <w:r w:rsidRPr="007F70E7">
        <w:rPr>
          <w:b/>
          <w:bCs/>
        </w:rPr>
        <w:t>Chassis assembly</w:t>
      </w:r>
    </w:p>
    <w:tbl>
      <w:tblPr>
        <w:tblStyle w:val="TableGrid8"/>
        <w:tblW w:w="0" w:type="auto"/>
        <w:tblLook w:val="04A0" w:firstRow="1" w:lastRow="0" w:firstColumn="1" w:lastColumn="0" w:noHBand="0" w:noVBand="1"/>
        <w:tblCaption w:val="Periodic &amp; Major inspection item - Chassis assembly"/>
        <w:tblDescription w:val="This table lists the items to be checked during periodic and major inspection of chassis assembly."/>
      </w:tblPr>
      <w:tblGrid>
        <w:gridCol w:w="9016"/>
      </w:tblGrid>
      <w:tr w:rsidR="007F70E7" w:rsidRPr="00AB4525" w14:paraId="55636C7B" w14:textId="77777777" w:rsidTr="00C76C28">
        <w:trPr>
          <w:tblHeader/>
        </w:trPr>
        <w:tc>
          <w:tcPr>
            <w:tcW w:w="9016" w:type="dxa"/>
            <w:shd w:val="clear" w:color="auto" w:fill="BFBFBF" w:themeFill="background1" w:themeFillShade="BF"/>
          </w:tcPr>
          <w:p w14:paraId="441ADB7F" w14:textId="77777777" w:rsidR="007F70E7" w:rsidRPr="005B5326" w:rsidRDefault="007F70E7" w:rsidP="00C76C28">
            <w:pPr>
              <w:spacing w:after="200" w:line="276" w:lineRule="auto"/>
              <w:rPr>
                <w:rFonts w:cs="Arial"/>
                <w:color w:val="000000" w:themeColor="text1"/>
                <w:szCs w:val="22"/>
                <w:lang w:val="en-GB"/>
              </w:rPr>
            </w:pPr>
            <w:r w:rsidRPr="005B5326">
              <w:rPr>
                <w:rFonts w:cs="Arial"/>
                <w:b/>
                <w:color w:val="000000" w:themeColor="text1"/>
                <w:szCs w:val="22"/>
                <w:lang w:val="en-GB"/>
              </w:rPr>
              <w:t>Items to be checked</w:t>
            </w:r>
          </w:p>
        </w:tc>
      </w:tr>
      <w:tr w:rsidR="007F70E7" w:rsidRPr="00AB4525" w14:paraId="1F5601BA" w14:textId="77777777" w:rsidTr="00C76C28">
        <w:tc>
          <w:tcPr>
            <w:tcW w:w="9016" w:type="dxa"/>
          </w:tcPr>
          <w:p w14:paraId="62458040"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Side compartment door assembly</w:t>
            </w:r>
          </w:p>
        </w:tc>
      </w:tr>
      <w:tr w:rsidR="007F70E7" w:rsidRPr="00AB4525" w14:paraId="5785A6A9" w14:textId="77777777" w:rsidTr="00C76C28">
        <w:tc>
          <w:tcPr>
            <w:tcW w:w="9016" w:type="dxa"/>
          </w:tcPr>
          <w:p w14:paraId="418CF451"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Static strap</w:t>
            </w:r>
          </w:p>
        </w:tc>
      </w:tr>
      <w:tr w:rsidR="007F70E7" w:rsidRPr="00AB4525" w14:paraId="5F592764" w14:textId="77777777" w:rsidTr="00C76C28">
        <w:tc>
          <w:tcPr>
            <w:tcW w:w="9016" w:type="dxa"/>
          </w:tcPr>
          <w:p w14:paraId="3D577610"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Wheel and tyre assemblies</w:t>
            </w:r>
          </w:p>
        </w:tc>
      </w:tr>
      <w:tr w:rsidR="007F70E7" w:rsidRPr="00AB4525" w14:paraId="600BE5C8" w14:textId="77777777" w:rsidTr="00C76C28">
        <w:tc>
          <w:tcPr>
            <w:tcW w:w="9016" w:type="dxa"/>
          </w:tcPr>
          <w:p w14:paraId="7A491086"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Drive motors</w:t>
            </w:r>
          </w:p>
        </w:tc>
      </w:tr>
      <w:tr w:rsidR="007F70E7" w:rsidRPr="00AB4525" w14:paraId="6113F2E0" w14:textId="77777777" w:rsidTr="00C76C28">
        <w:tc>
          <w:tcPr>
            <w:tcW w:w="9016" w:type="dxa"/>
          </w:tcPr>
          <w:p w14:paraId="437B024C"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Pothole protection system</w:t>
            </w:r>
          </w:p>
        </w:tc>
      </w:tr>
      <w:tr w:rsidR="007F70E7" w:rsidRPr="00AB4525" w14:paraId="633781D6" w14:textId="77777777" w:rsidTr="00C76C28">
        <w:tc>
          <w:tcPr>
            <w:tcW w:w="9016" w:type="dxa"/>
          </w:tcPr>
          <w:p w14:paraId="55597056"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Platform ladder</w:t>
            </w:r>
          </w:p>
        </w:tc>
      </w:tr>
      <w:tr w:rsidR="007F70E7" w:rsidRPr="00AB4525" w14:paraId="45BD4713" w14:textId="77777777" w:rsidTr="00C76C28">
        <w:tc>
          <w:tcPr>
            <w:tcW w:w="9016" w:type="dxa"/>
          </w:tcPr>
          <w:p w14:paraId="637CCC7A"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Wheel bearings</w:t>
            </w:r>
          </w:p>
        </w:tc>
      </w:tr>
      <w:tr w:rsidR="007F70E7" w:rsidRPr="00AB4525" w14:paraId="3EA0D90E" w14:textId="77777777" w:rsidTr="00C76C28">
        <w:tc>
          <w:tcPr>
            <w:tcW w:w="9016" w:type="dxa"/>
          </w:tcPr>
          <w:p w14:paraId="095C8D2E"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Oscillating axle lockout cylinder system</w:t>
            </w:r>
          </w:p>
        </w:tc>
      </w:tr>
      <w:tr w:rsidR="007F70E7" w:rsidRPr="00AB4525" w14:paraId="7A3AAA14" w14:textId="77777777" w:rsidTr="00C76C28">
        <w:tc>
          <w:tcPr>
            <w:tcW w:w="9016" w:type="dxa"/>
          </w:tcPr>
          <w:p w14:paraId="3BB3C288"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Outrigger or stabilisers</w:t>
            </w:r>
          </w:p>
        </w:tc>
      </w:tr>
      <w:tr w:rsidR="007F70E7" w:rsidRPr="00AB4525" w14:paraId="6BC1BCB4" w14:textId="77777777" w:rsidTr="00C76C28">
        <w:tc>
          <w:tcPr>
            <w:tcW w:w="9016" w:type="dxa"/>
          </w:tcPr>
          <w:p w14:paraId="379BB6D4"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Extendable axle system</w:t>
            </w:r>
          </w:p>
        </w:tc>
      </w:tr>
      <w:tr w:rsidR="007F70E7" w:rsidRPr="00AB4525" w14:paraId="4B37B00B" w14:textId="77777777" w:rsidTr="00C76C28">
        <w:tc>
          <w:tcPr>
            <w:tcW w:w="9016" w:type="dxa"/>
          </w:tcPr>
          <w:p w14:paraId="02712F7E"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Drive hubs</w:t>
            </w:r>
          </w:p>
        </w:tc>
      </w:tr>
      <w:tr w:rsidR="007F70E7" w:rsidRPr="00AB4525" w14:paraId="101A02C2" w14:textId="77777777" w:rsidTr="00C76C28">
        <w:tc>
          <w:tcPr>
            <w:tcW w:w="9016" w:type="dxa"/>
          </w:tcPr>
          <w:p w14:paraId="3269637A"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Pedestal</w:t>
            </w:r>
          </w:p>
        </w:tc>
      </w:tr>
    </w:tbl>
    <w:p w14:paraId="053EE5C3" w14:textId="77777777" w:rsidR="007F70E7" w:rsidRPr="007F70E7" w:rsidRDefault="007F70E7" w:rsidP="007F70E7">
      <w:pPr>
        <w:tabs>
          <w:tab w:val="left" w:pos="6900"/>
        </w:tabs>
        <w:spacing w:before="240"/>
        <w:contextualSpacing w:val="0"/>
        <w:rPr>
          <w:b/>
          <w:bCs/>
        </w:rPr>
      </w:pPr>
      <w:r w:rsidRPr="007F70E7">
        <w:rPr>
          <w:b/>
          <w:bCs/>
        </w:rPr>
        <w:t>Boom assembly</w:t>
      </w:r>
    </w:p>
    <w:tbl>
      <w:tblPr>
        <w:tblStyle w:val="TableGrid9"/>
        <w:tblW w:w="0" w:type="auto"/>
        <w:tblLook w:val="04A0" w:firstRow="1" w:lastRow="0" w:firstColumn="1" w:lastColumn="0" w:noHBand="0" w:noVBand="1"/>
        <w:tblCaption w:val="Periodic &amp; Major inspection item - Boom assembly"/>
        <w:tblDescription w:val="This tables lists the item to be inspected during periodic and major inspection of boom assembly."/>
      </w:tblPr>
      <w:tblGrid>
        <w:gridCol w:w="9016"/>
      </w:tblGrid>
      <w:tr w:rsidR="007F70E7" w:rsidRPr="00AB4525" w14:paraId="1986CCD8" w14:textId="77777777" w:rsidTr="00C76C28">
        <w:trPr>
          <w:tblHeader/>
        </w:trPr>
        <w:tc>
          <w:tcPr>
            <w:tcW w:w="9016" w:type="dxa"/>
            <w:shd w:val="clear" w:color="auto" w:fill="BFBFBF" w:themeFill="background1" w:themeFillShade="BF"/>
          </w:tcPr>
          <w:p w14:paraId="590114C6" w14:textId="77777777" w:rsidR="007F70E7" w:rsidRPr="005B5326" w:rsidRDefault="007F70E7" w:rsidP="00C76C28">
            <w:pPr>
              <w:spacing w:after="200" w:line="276" w:lineRule="auto"/>
              <w:rPr>
                <w:rFonts w:cs="Arial"/>
                <w:color w:val="000000" w:themeColor="text1"/>
                <w:szCs w:val="22"/>
                <w:lang w:val="en-GB"/>
              </w:rPr>
            </w:pPr>
            <w:r w:rsidRPr="005B5326">
              <w:rPr>
                <w:rFonts w:cs="Arial"/>
                <w:b/>
                <w:color w:val="000000" w:themeColor="text1"/>
                <w:szCs w:val="22"/>
                <w:lang w:val="en-GB"/>
              </w:rPr>
              <w:t>Items to be checked</w:t>
            </w:r>
          </w:p>
        </w:tc>
      </w:tr>
      <w:tr w:rsidR="007F70E7" w:rsidRPr="00AB4525" w14:paraId="6FE15F10" w14:textId="77777777" w:rsidTr="00C76C28">
        <w:trPr>
          <w:tblHeader/>
        </w:trPr>
        <w:tc>
          <w:tcPr>
            <w:tcW w:w="9016" w:type="dxa"/>
          </w:tcPr>
          <w:p w14:paraId="636D36EF"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Boom welds</w:t>
            </w:r>
          </w:p>
        </w:tc>
      </w:tr>
      <w:tr w:rsidR="007F70E7" w:rsidRPr="00AB4525" w14:paraId="556FC9BC" w14:textId="77777777" w:rsidTr="00C76C28">
        <w:tc>
          <w:tcPr>
            <w:tcW w:w="9016" w:type="dxa"/>
          </w:tcPr>
          <w:p w14:paraId="3408ECC3"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Hose and cable carrier installation</w:t>
            </w:r>
          </w:p>
        </w:tc>
      </w:tr>
      <w:tr w:rsidR="007F70E7" w:rsidRPr="00AB4525" w14:paraId="21DEFCB6" w14:textId="77777777" w:rsidTr="00C76C28">
        <w:tc>
          <w:tcPr>
            <w:tcW w:w="9016" w:type="dxa"/>
          </w:tcPr>
          <w:p w14:paraId="3C9B036B"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Sheaves and sheave pins</w:t>
            </w:r>
          </w:p>
        </w:tc>
      </w:tr>
      <w:tr w:rsidR="007F70E7" w:rsidRPr="00AB4525" w14:paraId="240C8667" w14:textId="77777777" w:rsidTr="00C76C28">
        <w:tc>
          <w:tcPr>
            <w:tcW w:w="9016" w:type="dxa"/>
          </w:tcPr>
          <w:p w14:paraId="0291879F"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Bearings</w:t>
            </w:r>
          </w:p>
        </w:tc>
      </w:tr>
      <w:tr w:rsidR="007F70E7" w:rsidRPr="00AB4525" w14:paraId="28B8240C" w14:textId="77777777" w:rsidTr="00C76C28">
        <w:tc>
          <w:tcPr>
            <w:tcW w:w="9016" w:type="dxa"/>
          </w:tcPr>
          <w:p w14:paraId="0F8CD445"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Wear pads</w:t>
            </w:r>
          </w:p>
        </w:tc>
      </w:tr>
      <w:tr w:rsidR="007F70E7" w:rsidRPr="00AB4525" w14:paraId="62BA4DA1" w14:textId="77777777" w:rsidTr="00C76C28">
        <w:tc>
          <w:tcPr>
            <w:tcW w:w="9016" w:type="dxa"/>
          </w:tcPr>
          <w:p w14:paraId="3B4BB70D"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Slew bearing or worm gear</w:t>
            </w:r>
          </w:p>
        </w:tc>
      </w:tr>
      <w:tr w:rsidR="007F70E7" w:rsidRPr="00AB4525" w14:paraId="79A38E14" w14:textId="77777777" w:rsidTr="00C76C28">
        <w:tc>
          <w:tcPr>
            <w:tcW w:w="9016" w:type="dxa"/>
          </w:tcPr>
          <w:p w14:paraId="20410683"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Oil coupling</w:t>
            </w:r>
          </w:p>
        </w:tc>
      </w:tr>
      <w:tr w:rsidR="007F70E7" w:rsidRPr="00AB4525" w14:paraId="0017D03A" w14:textId="77777777" w:rsidTr="00C76C28">
        <w:tc>
          <w:tcPr>
            <w:tcW w:w="9016" w:type="dxa"/>
          </w:tcPr>
          <w:p w14:paraId="128E81D7"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Slew drive system</w:t>
            </w:r>
          </w:p>
        </w:tc>
      </w:tr>
      <w:tr w:rsidR="007F70E7" w:rsidRPr="00AB4525" w14:paraId="77D03BB5" w14:textId="77777777" w:rsidTr="00C76C28">
        <w:tc>
          <w:tcPr>
            <w:tcW w:w="9016" w:type="dxa"/>
          </w:tcPr>
          <w:p w14:paraId="2C9C009C"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Insulation inserts</w:t>
            </w:r>
          </w:p>
        </w:tc>
      </w:tr>
    </w:tbl>
    <w:p w14:paraId="40B3FB71" w14:textId="77777777" w:rsidR="007F70E7" w:rsidRPr="007F70E7" w:rsidRDefault="007F70E7" w:rsidP="007F70E7">
      <w:pPr>
        <w:tabs>
          <w:tab w:val="left" w:pos="6900"/>
        </w:tabs>
        <w:spacing w:before="240"/>
        <w:contextualSpacing w:val="0"/>
        <w:rPr>
          <w:b/>
          <w:bCs/>
        </w:rPr>
      </w:pPr>
      <w:r w:rsidRPr="007F70E7">
        <w:rPr>
          <w:b/>
          <w:bCs/>
        </w:rPr>
        <w:t>Power system</w:t>
      </w:r>
    </w:p>
    <w:tbl>
      <w:tblPr>
        <w:tblStyle w:val="TableGrid9"/>
        <w:tblW w:w="0" w:type="auto"/>
        <w:tblLook w:val="04A0" w:firstRow="1" w:lastRow="0" w:firstColumn="1" w:lastColumn="0" w:noHBand="0" w:noVBand="1"/>
        <w:tblCaption w:val="Periodic &amp; Major inspection item - Power system"/>
        <w:tblDescription w:val="This table lists the items to be inspected during periodic and major inspection of power system."/>
      </w:tblPr>
      <w:tblGrid>
        <w:gridCol w:w="9016"/>
      </w:tblGrid>
      <w:tr w:rsidR="007F70E7" w:rsidRPr="00AB4525" w14:paraId="550D4374" w14:textId="77777777" w:rsidTr="00C76C28">
        <w:trPr>
          <w:tblHeader/>
        </w:trPr>
        <w:tc>
          <w:tcPr>
            <w:tcW w:w="9016" w:type="dxa"/>
            <w:shd w:val="clear" w:color="auto" w:fill="BFBFBF" w:themeFill="background1" w:themeFillShade="BF"/>
          </w:tcPr>
          <w:p w14:paraId="53C20381" w14:textId="77777777" w:rsidR="007F70E7" w:rsidRPr="005B5326" w:rsidRDefault="007F70E7" w:rsidP="00C76C28">
            <w:pPr>
              <w:spacing w:after="200" w:line="276" w:lineRule="auto"/>
              <w:rPr>
                <w:rFonts w:cs="Arial"/>
                <w:color w:val="000000" w:themeColor="text1"/>
                <w:szCs w:val="22"/>
                <w:lang w:val="en-GB"/>
              </w:rPr>
            </w:pPr>
            <w:r w:rsidRPr="005B5326">
              <w:rPr>
                <w:rFonts w:cs="Arial"/>
                <w:b/>
                <w:color w:val="000000" w:themeColor="text1"/>
                <w:szCs w:val="22"/>
                <w:lang w:val="en-GB"/>
              </w:rPr>
              <w:t>Items to be checked</w:t>
            </w:r>
          </w:p>
        </w:tc>
      </w:tr>
      <w:tr w:rsidR="007F70E7" w:rsidRPr="00AB4525" w14:paraId="02C1C27C" w14:textId="77777777" w:rsidTr="00C76C28">
        <w:trPr>
          <w:tblHeader/>
        </w:trPr>
        <w:tc>
          <w:tcPr>
            <w:tcW w:w="9016" w:type="dxa"/>
          </w:tcPr>
          <w:p w14:paraId="78E19FF0"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Batteries fluid</w:t>
            </w:r>
          </w:p>
        </w:tc>
      </w:tr>
      <w:tr w:rsidR="007F70E7" w:rsidRPr="00AB4525" w14:paraId="10DF4575" w14:textId="77777777" w:rsidTr="00C76C28">
        <w:tc>
          <w:tcPr>
            <w:tcW w:w="9016" w:type="dxa"/>
          </w:tcPr>
          <w:p w14:paraId="5E4ED21B"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Battery charger</w:t>
            </w:r>
          </w:p>
        </w:tc>
      </w:tr>
    </w:tbl>
    <w:p w14:paraId="13C50149" w14:textId="77777777" w:rsidR="007F70E7" w:rsidRPr="007F70E7" w:rsidRDefault="007F70E7" w:rsidP="007F70E7">
      <w:pPr>
        <w:tabs>
          <w:tab w:val="left" w:pos="6900"/>
        </w:tabs>
        <w:spacing w:before="240"/>
        <w:contextualSpacing w:val="0"/>
        <w:rPr>
          <w:b/>
          <w:bCs/>
        </w:rPr>
      </w:pPr>
      <w:r w:rsidRPr="007F70E7">
        <w:rPr>
          <w:b/>
          <w:bCs/>
        </w:rPr>
        <w:lastRenderedPageBreak/>
        <w:t>Hydraulic and electric systems</w:t>
      </w:r>
    </w:p>
    <w:tbl>
      <w:tblPr>
        <w:tblStyle w:val="TableGrid9"/>
        <w:tblW w:w="0" w:type="auto"/>
        <w:tblLook w:val="04A0" w:firstRow="1" w:lastRow="0" w:firstColumn="1" w:lastColumn="0" w:noHBand="0" w:noVBand="1"/>
        <w:tblCaption w:val="Periodic &amp; Major inspection item - Hydraulic and electric systems"/>
        <w:tblDescription w:val="This table lists the items to be checked during periodic and major inspection of hydraulic and electric systems."/>
      </w:tblPr>
      <w:tblGrid>
        <w:gridCol w:w="9016"/>
      </w:tblGrid>
      <w:tr w:rsidR="007F70E7" w:rsidRPr="00AB4525" w14:paraId="2AED4DBE" w14:textId="77777777" w:rsidTr="00C76C28">
        <w:trPr>
          <w:tblHeader/>
        </w:trPr>
        <w:tc>
          <w:tcPr>
            <w:tcW w:w="9016" w:type="dxa"/>
            <w:shd w:val="clear" w:color="auto" w:fill="BFBFBF" w:themeFill="background1" w:themeFillShade="BF"/>
          </w:tcPr>
          <w:p w14:paraId="07CEFDDA" w14:textId="77777777" w:rsidR="007F70E7" w:rsidRPr="005B5326" w:rsidRDefault="007F70E7" w:rsidP="00C76C28">
            <w:pPr>
              <w:spacing w:after="200" w:line="276" w:lineRule="auto"/>
              <w:rPr>
                <w:rFonts w:cs="Arial"/>
                <w:color w:val="000000" w:themeColor="text1"/>
                <w:szCs w:val="22"/>
                <w:lang w:val="en-GB"/>
              </w:rPr>
            </w:pPr>
            <w:r w:rsidRPr="005B5326">
              <w:rPr>
                <w:rFonts w:cs="Arial"/>
                <w:b/>
                <w:color w:val="000000" w:themeColor="text1"/>
                <w:szCs w:val="22"/>
                <w:lang w:val="en-GB"/>
              </w:rPr>
              <w:t>Items to be checked</w:t>
            </w:r>
          </w:p>
        </w:tc>
      </w:tr>
      <w:tr w:rsidR="007F70E7" w:rsidRPr="00AB4525" w14:paraId="71A75010" w14:textId="77777777" w:rsidTr="00C76C28">
        <w:trPr>
          <w:tblHeader/>
        </w:trPr>
        <w:tc>
          <w:tcPr>
            <w:tcW w:w="9016" w:type="dxa"/>
          </w:tcPr>
          <w:p w14:paraId="6CCC38AE"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Hydraulic lift/steer pump</w:t>
            </w:r>
          </w:p>
        </w:tc>
      </w:tr>
      <w:tr w:rsidR="007F70E7" w:rsidRPr="00AB4525" w14:paraId="284BEAD4" w14:textId="77777777" w:rsidTr="00C76C28">
        <w:tc>
          <w:tcPr>
            <w:tcW w:w="9016" w:type="dxa"/>
          </w:tcPr>
          <w:p w14:paraId="3AB76289"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Hydraulic cylinders (arms and steering)</w:t>
            </w:r>
          </w:p>
        </w:tc>
      </w:tr>
      <w:tr w:rsidR="007F70E7" w:rsidRPr="00AB4525" w14:paraId="5A069ED9" w14:textId="77777777" w:rsidTr="00C76C28">
        <w:tc>
          <w:tcPr>
            <w:tcW w:w="9016" w:type="dxa"/>
          </w:tcPr>
          <w:p w14:paraId="037C7E51"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Steer cylinder attachment pins and pin retainers</w:t>
            </w:r>
          </w:p>
        </w:tc>
      </w:tr>
      <w:tr w:rsidR="007F70E7" w:rsidRPr="00AB4525" w14:paraId="2D5C0A67" w14:textId="77777777" w:rsidTr="00C76C28">
        <w:tc>
          <w:tcPr>
            <w:tcW w:w="9016" w:type="dxa"/>
          </w:tcPr>
          <w:p w14:paraId="4B08D83A"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Hoses, lines and fittings</w:t>
            </w:r>
          </w:p>
        </w:tc>
      </w:tr>
      <w:tr w:rsidR="007F70E7" w:rsidRPr="00AB4525" w14:paraId="2D9137E2" w14:textId="77777777" w:rsidTr="00C76C28">
        <w:tc>
          <w:tcPr>
            <w:tcW w:w="9016" w:type="dxa"/>
          </w:tcPr>
          <w:p w14:paraId="3F07E962"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Hydraulic tank, cap and breather</w:t>
            </w:r>
          </w:p>
        </w:tc>
      </w:tr>
      <w:tr w:rsidR="007F70E7" w:rsidRPr="00AB4525" w14:paraId="6E128ED1" w14:textId="77777777" w:rsidTr="00C76C28">
        <w:tc>
          <w:tcPr>
            <w:tcW w:w="9016" w:type="dxa"/>
          </w:tcPr>
          <w:p w14:paraId="3719A66E"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Fluid</w:t>
            </w:r>
          </w:p>
        </w:tc>
      </w:tr>
      <w:tr w:rsidR="007F70E7" w:rsidRPr="00AB4525" w14:paraId="1F54B099" w14:textId="77777777" w:rsidTr="00C76C28">
        <w:tc>
          <w:tcPr>
            <w:tcW w:w="9016" w:type="dxa"/>
          </w:tcPr>
          <w:p w14:paraId="58FDE55B"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Oil filter</w:t>
            </w:r>
          </w:p>
        </w:tc>
      </w:tr>
      <w:tr w:rsidR="007F70E7" w:rsidRPr="00AB4525" w14:paraId="3234C886" w14:textId="77777777" w:rsidTr="00C76C28">
        <w:tc>
          <w:tcPr>
            <w:tcW w:w="9016" w:type="dxa"/>
          </w:tcPr>
          <w:p w14:paraId="0F079D93" w14:textId="523E8222"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 xml:space="preserve">Electrical connections and wire looms </w:t>
            </w:r>
          </w:p>
        </w:tc>
      </w:tr>
      <w:tr w:rsidR="007F70E7" w:rsidRPr="00AB4525" w14:paraId="74CC1AC1" w14:textId="77777777" w:rsidTr="00C76C28">
        <w:tc>
          <w:tcPr>
            <w:tcW w:w="9016" w:type="dxa"/>
          </w:tcPr>
          <w:p w14:paraId="2DFD9865" w14:textId="77777777" w:rsidR="007F70E7" w:rsidRPr="005B5326" w:rsidRDefault="007F70E7" w:rsidP="00C76C28">
            <w:pPr>
              <w:spacing w:after="0"/>
              <w:rPr>
                <w:rFonts w:cs="Arial"/>
                <w:color w:val="000000" w:themeColor="text1"/>
                <w:szCs w:val="22"/>
                <w:lang w:val="en-GB"/>
              </w:rPr>
            </w:pPr>
            <w:r w:rsidRPr="005B5326">
              <w:rPr>
                <w:rFonts w:cs="Arial"/>
                <w:color w:val="000000" w:themeColor="text1"/>
                <w:szCs w:val="22"/>
                <w:lang w:val="en-GB"/>
              </w:rPr>
              <w:t>Instruments, gauges, switches and horn</w:t>
            </w:r>
          </w:p>
        </w:tc>
      </w:tr>
    </w:tbl>
    <w:p w14:paraId="77CBE96A" w14:textId="77777777" w:rsidR="007F70E7" w:rsidRPr="007F70E7" w:rsidRDefault="007F70E7" w:rsidP="007F70E7">
      <w:pPr>
        <w:tabs>
          <w:tab w:val="left" w:pos="6900"/>
        </w:tabs>
        <w:spacing w:before="240"/>
        <w:contextualSpacing w:val="0"/>
      </w:pPr>
      <w:r w:rsidRPr="001411AD">
        <w:t>Periodic and major inspection report should include the reports of those providing</w:t>
      </w:r>
      <w:r w:rsidRPr="007F70E7">
        <w:t xml:space="preserve"> </w:t>
      </w:r>
      <w:r w:rsidRPr="001411AD">
        <w:t>additional inspections or repair services, and documents reviewed.</w:t>
      </w: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5"/>
      </w:tblGrid>
      <w:tr w:rsidR="007F70E7" w14:paraId="2D9956BA" w14:textId="77777777" w:rsidTr="00C76C28">
        <w:trPr>
          <w:trHeight w:val="525"/>
        </w:trPr>
        <w:tc>
          <w:tcPr>
            <w:tcW w:w="9015" w:type="dxa"/>
            <w:shd w:val="clear" w:color="auto" w:fill="BFBFBF" w:themeFill="background1" w:themeFillShade="BF"/>
          </w:tcPr>
          <w:p w14:paraId="64C67C3F" w14:textId="77777777" w:rsidR="007F70E7" w:rsidRDefault="007F70E7" w:rsidP="00C76C28">
            <w:pPr>
              <w:spacing w:after="200" w:line="276" w:lineRule="auto"/>
              <w:rPr>
                <w:rStyle w:val="Emphasised"/>
              </w:rPr>
            </w:pPr>
            <w:r>
              <w:rPr>
                <w:rFonts w:cs="Arial"/>
                <w:b/>
                <w:color w:val="000000" w:themeColor="text1"/>
                <w:szCs w:val="22"/>
                <w:lang w:val="en-GB"/>
              </w:rPr>
              <w:t>Periodic and major</w:t>
            </w:r>
            <w:r w:rsidRPr="00323C24">
              <w:rPr>
                <w:rFonts w:cs="Arial"/>
                <w:b/>
                <w:color w:val="000000" w:themeColor="text1"/>
                <w:szCs w:val="22"/>
                <w:lang w:val="en-GB"/>
              </w:rPr>
              <w:t xml:space="preserve"> inspection report</w:t>
            </w:r>
            <w:r>
              <w:rPr>
                <w:rFonts w:cs="Arial"/>
                <w:b/>
                <w:color w:val="000000" w:themeColor="text1"/>
                <w:szCs w:val="22"/>
                <w:lang w:val="en-GB"/>
              </w:rPr>
              <w:t>s should contain:</w:t>
            </w:r>
          </w:p>
        </w:tc>
      </w:tr>
      <w:tr w:rsidR="007F70E7" w14:paraId="2F06F6EA" w14:textId="77777777" w:rsidTr="00C76C28">
        <w:trPr>
          <w:trHeight w:val="219"/>
        </w:trPr>
        <w:tc>
          <w:tcPr>
            <w:tcW w:w="9015" w:type="dxa"/>
          </w:tcPr>
          <w:p w14:paraId="6EA0EF3D" w14:textId="77777777" w:rsidR="007F70E7" w:rsidRPr="00882296" w:rsidRDefault="007F70E7" w:rsidP="00C76C28">
            <w:pPr>
              <w:spacing w:after="0"/>
              <w:rPr>
                <w:rFonts w:cs="Arial"/>
                <w:color w:val="000000" w:themeColor="text1"/>
                <w:szCs w:val="22"/>
                <w:lang w:val="en-GB"/>
              </w:rPr>
            </w:pPr>
            <w:r w:rsidRPr="00882296">
              <w:rPr>
                <w:rFonts w:cs="Arial"/>
                <w:color w:val="000000" w:themeColor="text1"/>
                <w:szCs w:val="22"/>
                <w:lang w:val="en-GB"/>
              </w:rPr>
              <w:t>Date of commencement of inspection</w:t>
            </w:r>
          </w:p>
        </w:tc>
      </w:tr>
      <w:tr w:rsidR="007F70E7" w14:paraId="30ABD26C" w14:textId="77777777" w:rsidTr="00C76C28">
        <w:trPr>
          <w:trHeight w:val="96"/>
        </w:trPr>
        <w:tc>
          <w:tcPr>
            <w:tcW w:w="9015" w:type="dxa"/>
          </w:tcPr>
          <w:p w14:paraId="393B3D4F" w14:textId="77777777" w:rsidR="007F70E7" w:rsidRPr="00882296" w:rsidRDefault="007F70E7" w:rsidP="00C76C28">
            <w:pPr>
              <w:spacing w:after="0"/>
              <w:rPr>
                <w:rFonts w:cs="Arial"/>
                <w:color w:val="000000" w:themeColor="text1"/>
                <w:szCs w:val="22"/>
                <w:lang w:val="en-GB"/>
              </w:rPr>
            </w:pPr>
            <w:r>
              <w:rPr>
                <w:rFonts w:cs="Arial"/>
                <w:color w:val="000000" w:themeColor="text1"/>
                <w:szCs w:val="22"/>
                <w:lang w:val="en-GB"/>
              </w:rPr>
              <w:t>Date of completion of inspection</w:t>
            </w:r>
          </w:p>
        </w:tc>
      </w:tr>
      <w:tr w:rsidR="007F70E7" w14:paraId="0031F09E" w14:textId="77777777" w:rsidTr="00C76C28">
        <w:trPr>
          <w:trHeight w:val="113"/>
        </w:trPr>
        <w:tc>
          <w:tcPr>
            <w:tcW w:w="9015" w:type="dxa"/>
          </w:tcPr>
          <w:p w14:paraId="4AB44117" w14:textId="351215EE" w:rsidR="007F70E7" w:rsidRPr="00882296" w:rsidRDefault="007F70E7" w:rsidP="00C76C28">
            <w:pPr>
              <w:spacing w:after="0"/>
              <w:rPr>
                <w:rFonts w:cs="Arial"/>
                <w:color w:val="000000" w:themeColor="text1"/>
                <w:szCs w:val="22"/>
                <w:lang w:val="en-GB"/>
              </w:rPr>
            </w:pPr>
            <w:r>
              <w:rPr>
                <w:rFonts w:cs="Arial"/>
                <w:color w:val="000000" w:themeColor="text1"/>
                <w:szCs w:val="22"/>
                <w:lang w:val="en-GB"/>
              </w:rPr>
              <w:t>Component</w:t>
            </w:r>
            <w:r w:rsidR="004B0C65">
              <w:rPr>
                <w:rFonts w:cs="Arial"/>
                <w:color w:val="000000" w:themeColor="text1"/>
                <w:szCs w:val="22"/>
                <w:lang w:val="en-GB"/>
              </w:rPr>
              <w:t>s</w:t>
            </w:r>
            <w:r>
              <w:rPr>
                <w:rFonts w:cs="Arial"/>
                <w:color w:val="000000" w:themeColor="text1"/>
                <w:szCs w:val="22"/>
                <w:lang w:val="en-GB"/>
              </w:rPr>
              <w:t xml:space="preserve"> inspected</w:t>
            </w:r>
          </w:p>
        </w:tc>
      </w:tr>
      <w:tr w:rsidR="007F70E7" w14:paraId="71B7824E" w14:textId="77777777" w:rsidTr="00C76C28">
        <w:trPr>
          <w:trHeight w:val="70"/>
        </w:trPr>
        <w:tc>
          <w:tcPr>
            <w:tcW w:w="9015" w:type="dxa"/>
          </w:tcPr>
          <w:p w14:paraId="16E88809" w14:textId="77777777" w:rsidR="007F70E7" w:rsidRPr="00882296" w:rsidRDefault="007F70E7" w:rsidP="00C76C28">
            <w:pPr>
              <w:spacing w:after="0"/>
              <w:rPr>
                <w:rFonts w:cs="Arial"/>
                <w:color w:val="000000" w:themeColor="text1"/>
                <w:szCs w:val="22"/>
                <w:lang w:val="en-GB"/>
              </w:rPr>
            </w:pPr>
            <w:r>
              <w:rPr>
                <w:rFonts w:cs="Arial"/>
                <w:color w:val="000000" w:themeColor="text1"/>
                <w:szCs w:val="22"/>
                <w:lang w:val="en-GB"/>
              </w:rPr>
              <w:t>Inspection method for each component or assembly</w:t>
            </w:r>
          </w:p>
        </w:tc>
      </w:tr>
      <w:tr w:rsidR="002A4739" w14:paraId="725C7C07" w14:textId="77777777" w:rsidTr="00C76C28">
        <w:trPr>
          <w:trHeight w:val="70"/>
        </w:trPr>
        <w:tc>
          <w:tcPr>
            <w:tcW w:w="9015" w:type="dxa"/>
          </w:tcPr>
          <w:p w14:paraId="565768CE" w14:textId="615BC748" w:rsidR="002A4739" w:rsidRPr="002A4739" w:rsidRDefault="002A4739" w:rsidP="00C76C28">
            <w:pPr>
              <w:spacing w:after="0"/>
              <w:rPr>
                <w:rFonts w:cs="Arial"/>
                <w:color w:val="000000" w:themeColor="text1"/>
                <w:szCs w:val="22"/>
                <w:lang w:val="en-GB"/>
              </w:rPr>
            </w:pPr>
            <w:r w:rsidRPr="002A4739">
              <w:rPr>
                <w:rFonts w:cs="Arial"/>
                <w:color w:val="000000" w:themeColor="text1"/>
                <w:szCs w:val="22"/>
              </w:rPr>
              <w:t>Components not disassembled for inspection and why</w:t>
            </w:r>
          </w:p>
        </w:tc>
      </w:tr>
      <w:tr w:rsidR="007F70E7" w14:paraId="5F814745" w14:textId="77777777" w:rsidTr="00C76C28">
        <w:trPr>
          <w:trHeight w:val="450"/>
        </w:trPr>
        <w:tc>
          <w:tcPr>
            <w:tcW w:w="9015" w:type="dxa"/>
          </w:tcPr>
          <w:p w14:paraId="280EEC05" w14:textId="77777777" w:rsidR="007F70E7" w:rsidRPr="00882296" w:rsidRDefault="007F70E7" w:rsidP="00C76C28">
            <w:pPr>
              <w:spacing w:after="0"/>
              <w:rPr>
                <w:rFonts w:cs="Arial"/>
                <w:color w:val="000000" w:themeColor="text1"/>
                <w:szCs w:val="22"/>
                <w:lang w:val="en-GB"/>
              </w:rPr>
            </w:pPr>
            <w:r>
              <w:rPr>
                <w:rFonts w:cs="Arial"/>
                <w:color w:val="000000" w:themeColor="text1"/>
                <w:szCs w:val="22"/>
                <w:lang w:val="en-GB"/>
              </w:rPr>
              <w:t>Inspection criteria, result, status (acceptable/not acceptable) and comments (e.g. replace, repaired)</w:t>
            </w:r>
          </w:p>
        </w:tc>
      </w:tr>
      <w:tr w:rsidR="007F70E7" w14:paraId="4A266AC6" w14:textId="77777777" w:rsidTr="00C76C28">
        <w:trPr>
          <w:trHeight w:val="213"/>
        </w:trPr>
        <w:tc>
          <w:tcPr>
            <w:tcW w:w="9015" w:type="dxa"/>
          </w:tcPr>
          <w:p w14:paraId="7D97F888" w14:textId="77777777" w:rsidR="007F70E7" w:rsidRPr="00882296" w:rsidRDefault="007F70E7" w:rsidP="00C76C28">
            <w:pPr>
              <w:spacing w:after="0"/>
              <w:rPr>
                <w:rFonts w:cs="Arial"/>
                <w:color w:val="000000" w:themeColor="text1"/>
                <w:szCs w:val="22"/>
                <w:lang w:val="en-GB"/>
              </w:rPr>
            </w:pPr>
            <w:r>
              <w:rPr>
                <w:rFonts w:cs="Arial"/>
                <w:color w:val="000000" w:themeColor="text1"/>
                <w:szCs w:val="22"/>
                <w:lang w:val="en-GB"/>
              </w:rPr>
              <w:t>Details of repair, repair procedures, tests and replacements</w:t>
            </w:r>
          </w:p>
        </w:tc>
      </w:tr>
      <w:tr w:rsidR="007F70E7" w14:paraId="72C32DE0" w14:textId="77777777" w:rsidTr="00C76C28">
        <w:trPr>
          <w:trHeight w:val="232"/>
        </w:trPr>
        <w:tc>
          <w:tcPr>
            <w:tcW w:w="9015" w:type="dxa"/>
          </w:tcPr>
          <w:p w14:paraId="3EDB0107" w14:textId="77777777" w:rsidR="007F70E7" w:rsidRPr="00882296" w:rsidRDefault="007F70E7" w:rsidP="00C76C28">
            <w:pPr>
              <w:spacing w:after="0"/>
              <w:rPr>
                <w:rFonts w:cs="Arial"/>
                <w:color w:val="000000" w:themeColor="text1"/>
                <w:szCs w:val="22"/>
                <w:lang w:val="en-GB"/>
              </w:rPr>
            </w:pPr>
            <w:r>
              <w:rPr>
                <w:rFonts w:cs="Arial"/>
                <w:color w:val="000000" w:themeColor="text1"/>
                <w:szCs w:val="22"/>
                <w:lang w:val="en-GB"/>
              </w:rPr>
              <w:t>Details of functional and other tests</w:t>
            </w:r>
          </w:p>
        </w:tc>
      </w:tr>
      <w:tr w:rsidR="007F70E7" w14:paraId="29111847" w14:textId="77777777" w:rsidTr="00C76C28">
        <w:trPr>
          <w:trHeight w:val="223"/>
        </w:trPr>
        <w:tc>
          <w:tcPr>
            <w:tcW w:w="9015" w:type="dxa"/>
          </w:tcPr>
          <w:p w14:paraId="44C3DD64" w14:textId="77777777" w:rsidR="007F70E7" w:rsidRPr="00882296" w:rsidRDefault="007F70E7" w:rsidP="00C76C28">
            <w:pPr>
              <w:spacing w:after="0"/>
              <w:rPr>
                <w:rFonts w:cs="Arial"/>
                <w:color w:val="000000" w:themeColor="text1"/>
                <w:szCs w:val="22"/>
                <w:lang w:val="en-GB"/>
              </w:rPr>
            </w:pPr>
            <w:r>
              <w:rPr>
                <w:rFonts w:cs="Arial"/>
                <w:color w:val="000000" w:themeColor="text1"/>
                <w:szCs w:val="22"/>
                <w:lang w:val="en-GB"/>
              </w:rPr>
              <w:t>Observations and recommendations relating to future maintenance and inspections</w:t>
            </w:r>
          </w:p>
        </w:tc>
      </w:tr>
      <w:tr w:rsidR="007F70E7" w14:paraId="2F0FB6B2" w14:textId="77777777" w:rsidTr="00C76C28">
        <w:trPr>
          <w:trHeight w:val="125"/>
        </w:trPr>
        <w:tc>
          <w:tcPr>
            <w:tcW w:w="9015" w:type="dxa"/>
          </w:tcPr>
          <w:p w14:paraId="0FDD1232" w14:textId="77777777" w:rsidR="007F70E7" w:rsidRPr="00882296" w:rsidRDefault="007F70E7" w:rsidP="00C76C28">
            <w:pPr>
              <w:spacing w:after="0"/>
              <w:rPr>
                <w:rFonts w:cs="Arial"/>
                <w:color w:val="000000" w:themeColor="text1"/>
                <w:szCs w:val="22"/>
                <w:lang w:val="en-GB"/>
              </w:rPr>
            </w:pPr>
            <w:r>
              <w:rPr>
                <w:rFonts w:cs="Arial"/>
                <w:color w:val="000000" w:themeColor="text1"/>
                <w:szCs w:val="22"/>
                <w:lang w:val="en-GB"/>
              </w:rPr>
              <w:t>Contact details of the PCBU</w:t>
            </w:r>
          </w:p>
        </w:tc>
      </w:tr>
      <w:tr w:rsidR="007F70E7" w14:paraId="2BEBA7DB" w14:textId="77777777" w:rsidTr="00C76C28">
        <w:trPr>
          <w:trHeight w:val="299"/>
        </w:trPr>
        <w:tc>
          <w:tcPr>
            <w:tcW w:w="9015" w:type="dxa"/>
          </w:tcPr>
          <w:p w14:paraId="08E09CCA" w14:textId="77777777" w:rsidR="007F70E7" w:rsidRPr="00882296" w:rsidRDefault="007F70E7" w:rsidP="00C76C28">
            <w:pPr>
              <w:spacing w:after="0"/>
              <w:rPr>
                <w:rFonts w:cs="Arial"/>
                <w:color w:val="000000" w:themeColor="text1"/>
                <w:szCs w:val="22"/>
                <w:lang w:val="en-GB"/>
              </w:rPr>
            </w:pPr>
            <w:r>
              <w:rPr>
                <w:rFonts w:cs="Arial"/>
                <w:color w:val="000000" w:themeColor="text1"/>
                <w:szCs w:val="22"/>
                <w:lang w:val="en-GB"/>
              </w:rPr>
              <w:t>Name of the competent person, their qualifications, contact details and signature.</w:t>
            </w:r>
          </w:p>
        </w:tc>
      </w:tr>
    </w:tbl>
    <w:p w14:paraId="0A93586D" w14:textId="77777777" w:rsidR="007F70E7" w:rsidRPr="002E7DB9" w:rsidRDefault="007F70E7" w:rsidP="002E7DB9">
      <w:pPr>
        <w:tabs>
          <w:tab w:val="left" w:pos="6900"/>
        </w:tabs>
        <w:spacing w:before="240"/>
        <w:contextualSpacing w:val="0"/>
      </w:pPr>
    </w:p>
    <w:p w14:paraId="51B3F53C" w14:textId="77777777" w:rsidR="007F70E7" w:rsidRPr="007F70E7" w:rsidRDefault="007F70E7" w:rsidP="002E7DB9">
      <w:pPr>
        <w:pStyle w:val="Boxedshaded"/>
      </w:pPr>
      <w:r w:rsidRPr="007F70E7">
        <w:t>An assessment of remaining operational life can be applied to a component, an assembly or the whole plant. Increasing frequency of inspections will not improve fatigue life. A competent person should consider remaining operational life when establishing whether the plant should remain in service.</w:t>
      </w:r>
    </w:p>
    <w:p w14:paraId="7FD3DC01" w14:textId="77777777" w:rsidR="007F70E7" w:rsidRDefault="007F70E7" w:rsidP="007F70E7">
      <w:pPr>
        <w:spacing w:after="200" w:line="276" w:lineRule="auto"/>
        <w:rPr>
          <w:rStyle w:val="Emphasised"/>
        </w:rPr>
      </w:pPr>
      <w:r>
        <w:rPr>
          <w:rStyle w:val="Emphasised"/>
        </w:rPr>
        <w:br w:type="page"/>
      </w:r>
    </w:p>
    <w:p w14:paraId="6B766875" w14:textId="4313430B" w:rsidR="00E7139F" w:rsidRPr="00E7139F" w:rsidRDefault="00E7139F" w:rsidP="00E7139F">
      <w:pPr>
        <w:pStyle w:val="SWAHeading1"/>
      </w:pPr>
      <w:bookmarkStart w:id="133" w:name="_Toc55373222"/>
      <w:bookmarkStart w:id="134" w:name="_Toc180664800"/>
      <w:bookmarkStart w:id="135" w:name="_Toc216095007"/>
      <w:r w:rsidRPr="001975D8">
        <w:lastRenderedPageBreak/>
        <w:t xml:space="preserve">Appendix </w:t>
      </w:r>
      <w:r w:rsidR="00E75AC3">
        <w:t>E</w:t>
      </w:r>
      <w:r>
        <w:t xml:space="preserve"> – Example report of a periodic inspection</w:t>
      </w:r>
      <w:bookmarkEnd w:id="133"/>
      <w:bookmarkEnd w:id="134"/>
      <w:bookmarkEnd w:id="135"/>
    </w:p>
    <w:p w14:paraId="389243F8" w14:textId="77777777" w:rsidR="00E7139F" w:rsidRPr="00E7139F" w:rsidRDefault="00E7139F" w:rsidP="005B451B">
      <w:pPr>
        <w:tabs>
          <w:tab w:val="left" w:pos="6900"/>
        </w:tabs>
        <w:spacing w:before="240"/>
        <w:contextualSpacing w:val="0"/>
      </w:pPr>
      <w:r w:rsidRPr="00E7139F">
        <w:t>This example report provides useful information on what to expect in a periodic or major inspection report from a competent person.</w:t>
      </w:r>
    </w:p>
    <w:p w14:paraId="5E46577C" w14:textId="77777777" w:rsidR="00E7139F" w:rsidRPr="00E7139F" w:rsidRDefault="00E7139F" w:rsidP="005B451B">
      <w:pPr>
        <w:tabs>
          <w:tab w:val="left" w:pos="6900"/>
        </w:tabs>
        <w:spacing w:before="240"/>
        <w:contextualSpacing w:val="0"/>
      </w:pPr>
      <w:r w:rsidRPr="00E7139F">
        <w:t>Note: Some items may have more than one observation, for example, slew bearings are typically checked at four positions and observation at all positions should be recorded.</w:t>
      </w:r>
    </w:p>
    <w:tbl>
      <w:tblPr>
        <w:tblStyle w:val="TableGrid3"/>
        <w:tblW w:w="0" w:type="auto"/>
        <w:tblLook w:val="04A0" w:firstRow="1" w:lastRow="0" w:firstColumn="1" w:lastColumn="0" w:noHBand="0" w:noVBand="1"/>
        <w:tblCaption w:val="Example report of a periodic or major inspection"/>
        <w:tblDescription w:val="This table contains a sample report of a periodic or major inspection. The sample report includes detailed information of the mobile elevating work platform, service provider and the observations made during the inspection of specific items. The competent person has to sign and date the inspection report."/>
      </w:tblPr>
      <w:tblGrid>
        <w:gridCol w:w="673"/>
        <w:gridCol w:w="1352"/>
        <w:gridCol w:w="52"/>
        <w:gridCol w:w="616"/>
        <w:gridCol w:w="772"/>
        <w:gridCol w:w="749"/>
        <w:gridCol w:w="731"/>
        <w:gridCol w:w="444"/>
        <w:gridCol w:w="667"/>
        <w:gridCol w:w="368"/>
        <w:gridCol w:w="1294"/>
        <w:gridCol w:w="1298"/>
      </w:tblGrid>
      <w:tr w:rsidR="00E7139F" w:rsidRPr="005B451B" w14:paraId="5C77FD55" w14:textId="77777777" w:rsidTr="00C76C28">
        <w:trPr>
          <w:tblHeader/>
        </w:trPr>
        <w:tc>
          <w:tcPr>
            <w:tcW w:w="4156" w:type="dxa"/>
            <w:gridSpan w:val="6"/>
          </w:tcPr>
          <w:p w14:paraId="4B971A72" w14:textId="77B473B3"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Owner/Controller of the EWP</w:t>
            </w:r>
            <w:r w:rsidR="008A6B6D">
              <w:rPr>
                <w:rFonts w:asciiTheme="minorHAnsi" w:eastAsia="Times New Roman" w:hAnsiTheme="minorHAnsi" w:cstheme="minorHAnsi"/>
                <w:b/>
                <w:color w:val="000000"/>
                <w:spacing w:val="6"/>
                <w:sz w:val="20"/>
                <w:szCs w:val="20"/>
              </w:rPr>
              <w:t>:</w:t>
            </w:r>
          </w:p>
          <w:p w14:paraId="7EDE5E8D"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p>
          <w:p w14:paraId="33DE50F1"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p>
          <w:p w14:paraId="72D401FE" w14:textId="1C57592E"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Location of inspection (street address)</w:t>
            </w:r>
            <w:r w:rsidR="008A6B6D">
              <w:rPr>
                <w:rFonts w:asciiTheme="minorHAnsi" w:eastAsia="Times New Roman" w:hAnsiTheme="minorHAnsi" w:cstheme="minorHAnsi"/>
                <w:b/>
                <w:color w:val="000000"/>
                <w:spacing w:val="6"/>
                <w:sz w:val="20"/>
                <w:szCs w:val="20"/>
              </w:rPr>
              <w:t>:</w:t>
            </w:r>
          </w:p>
          <w:p w14:paraId="4A5D6250" w14:textId="77777777" w:rsidR="00E7139F" w:rsidRPr="005B451B" w:rsidRDefault="00E7139F" w:rsidP="00C76C28">
            <w:pPr>
              <w:suppressAutoHyphens/>
              <w:spacing w:before="120" w:after="0" w:line="260" w:lineRule="exact"/>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Manufacturer:</w:t>
            </w:r>
          </w:p>
          <w:p w14:paraId="7B916669" w14:textId="77777777" w:rsidR="00E7139F" w:rsidRPr="005B451B" w:rsidRDefault="00E7139F" w:rsidP="00C76C28">
            <w:pPr>
              <w:suppressAutoHyphens/>
              <w:spacing w:before="120" w:after="0" w:line="260" w:lineRule="exact"/>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Model No.:</w:t>
            </w:r>
          </w:p>
          <w:p w14:paraId="2C37D4B4" w14:textId="25B3AA95" w:rsidR="00E7139F" w:rsidRPr="005B451B" w:rsidRDefault="00E7139F" w:rsidP="00C76C28">
            <w:pPr>
              <w:suppressAutoHyphens/>
              <w:spacing w:before="120" w:after="0" w:line="260" w:lineRule="exact"/>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Serial No.:</w:t>
            </w:r>
          </w:p>
        </w:tc>
        <w:tc>
          <w:tcPr>
            <w:tcW w:w="4515" w:type="dxa"/>
            <w:gridSpan w:val="6"/>
          </w:tcPr>
          <w:p w14:paraId="74E7CB77"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 xml:space="preserve">Contact person: </w:t>
            </w:r>
            <w:r w:rsidRPr="005B451B">
              <w:rPr>
                <w:rFonts w:asciiTheme="minorHAnsi" w:eastAsia="Times New Roman" w:hAnsiTheme="minorHAnsi" w:cstheme="minorHAnsi"/>
                <w:color w:val="000000"/>
                <w:spacing w:val="6"/>
                <w:sz w:val="20"/>
                <w:szCs w:val="20"/>
              </w:rPr>
              <w:t>Joe Smith</w:t>
            </w:r>
            <w:r w:rsidRPr="005B451B">
              <w:rPr>
                <w:rFonts w:asciiTheme="minorHAnsi" w:eastAsia="Times New Roman" w:hAnsiTheme="minorHAnsi" w:cstheme="minorHAnsi"/>
                <w:b/>
                <w:color w:val="000000"/>
                <w:spacing w:val="6"/>
                <w:sz w:val="20"/>
                <w:szCs w:val="20"/>
              </w:rPr>
              <w:t xml:space="preserve"> </w:t>
            </w:r>
          </w:p>
          <w:p w14:paraId="7B757868"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b/>
                <w:color w:val="000000"/>
                <w:spacing w:val="6"/>
                <w:sz w:val="20"/>
                <w:szCs w:val="20"/>
              </w:rPr>
              <w:t xml:space="preserve">Contact details. </w:t>
            </w:r>
            <w:hyperlink r:id="rId76" w:history="1">
              <w:r w:rsidRPr="005B451B">
                <w:rPr>
                  <w:rFonts w:asciiTheme="minorHAnsi" w:eastAsia="Times New Roman" w:hAnsiTheme="minorHAnsi" w:cstheme="minorHAnsi"/>
                  <w:color w:val="000000"/>
                  <w:spacing w:val="6"/>
                  <w:sz w:val="20"/>
                  <w:szCs w:val="20"/>
                </w:rPr>
                <w:t>Joe@email.com</w:t>
              </w:r>
            </w:hyperlink>
            <w:r w:rsidRPr="005B451B">
              <w:rPr>
                <w:rFonts w:asciiTheme="minorHAnsi" w:eastAsia="Times New Roman" w:hAnsiTheme="minorHAnsi" w:cstheme="minorHAnsi"/>
                <w:color w:val="000000"/>
                <w:spacing w:val="6"/>
                <w:sz w:val="20"/>
                <w:szCs w:val="20"/>
              </w:rPr>
              <w:t>/0499 999 000</w:t>
            </w:r>
          </w:p>
          <w:p w14:paraId="64992870" w14:textId="6CEC03F8"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Start date</w:t>
            </w:r>
            <w:r w:rsidR="00EC08DE">
              <w:rPr>
                <w:rFonts w:asciiTheme="minorHAnsi" w:eastAsia="Times New Roman" w:hAnsiTheme="minorHAnsi" w:cstheme="minorHAnsi"/>
                <w:b/>
                <w:color w:val="000000"/>
                <w:spacing w:val="6"/>
                <w:sz w:val="20"/>
                <w:szCs w:val="20"/>
              </w:rPr>
              <w:t>:</w:t>
            </w:r>
          </w:p>
          <w:p w14:paraId="62B137DD"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p>
          <w:p w14:paraId="43B8F7B2" w14:textId="32AD7976"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Date completed</w:t>
            </w:r>
            <w:r w:rsidR="00EC08DE">
              <w:rPr>
                <w:rFonts w:asciiTheme="minorHAnsi" w:eastAsia="Times New Roman" w:hAnsiTheme="minorHAnsi" w:cstheme="minorHAnsi"/>
                <w:b/>
                <w:color w:val="000000"/>
                <w:spacing w:val="6"/>
                <w:sz w:val="20"/>
                <w:szCs w:val="20"/>
              </w:rPr>
              <w:t>:</w:t>
            </w:r>
          </w:p>
          <w:p w14:paraId="2A033C69"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p>
          <w:p w14:paraId="59314C54" w14:textId="7A72336C"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Hour meter/odometer readings</w:t>
            </w:r>
            <w:r w:rsidR="008A6B6D">
              <w:rPr>
                <w:rFonts w:asciiTheme="minorHAnsi" w:eastAsia="Times New Roman" w:hAnsiTheme="minorHAnsi" w:cstheme="minorHAnsi"/>
                <w:color w:val="000000"/>
                <w:spacing w:val="6"/>
                <w:sz w:val="20"/>
                <w:szCs w:val="20"/>
              </w:rPr>
              <w:t>:</w:t>
            </w:r>
          </w:p>
          <w:p w14:paraId="534A1798" w14:textId="77777777" w:rsidR="00E7139F" w:rsidRPr="005B451B" w:rsidRDefault="00E7139F" w:rsidP="00C76C28">
            <w:pPr>
              <w:rPr>
                <w:rFonts w:asciiTheme="minorHAnsi" w:eastAsia="Times New Roman" w:hAnsiTheme="minorHAnsi" w:cstheme="minorHAnsi"/>
                <w:sz w:val="20"/>
                <w:szCs w:val="20"/>
              </w:rPr>
            </w:pPr>
            <w:r w:rsidRPr="005B451B">
              <w:rPr>
                <w:rFonts w:asciiTheme="minorHAnsi" w:eastAsia="Times New Roman" w:hAnsiTheme="minorHAnsi" w:cstheme="minorHAnsi"/>
                <w:sz w:val="20"/>
                <w:szCs w:val="20"/>
              </w:rPr>
              <w:t>Design Registration No.:</w:t>
            </w:r>
          </w:p>
        </w:tc>
      </w:tr>
      <w:tr w:rsidR="00E7139F" w:rsidRPr="005B451B" w14:paraId="31FE8FCB" w14:textId="77777777" w:rsidTr="00C76C28">
        <w:tc>
          <w:tcPr>
            <w:tcW w:w="8671" w:type="dxa"/>
            <w:gridSpan w:val="12"/>
          </w:tcPr>
          <w:p w14:paraId="023E7AED"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Details of additional service providers</w:t>
            </w:r>
          </w:p>
        </w:tc>
      </w:tr>
      <w:tr w:rsidR="00E7139F" w:rsidRPr="005B451B" w14:paraId="02F394C6" w14:textId="77777777" w:rsidTr="00C76C28">
        <w:tc>
          <w:tcPr>
            <w:tcW w:w="2771" w:type="dxa"/>
            <w:gridSpan w:val="4"/>
          </w:tcPr>
          <w:p w14:paraId="0DDF3359"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Name</w:t>
            </w:r>
          </w:p>
        </w:tc>
        <w:tc>
          <w:tcPr>
            <w:tcW w:w="2771" w:type="dxa"/>
            <w:gridSpan w:val="4"/>
          </w:tcPr>
          <w:p w14:paraId="46C18438"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Company</w:t>
            </w:r>
          </w:p>
        </w:tc>
        <w:tc>
          <w:tcPr>
            <w:tcW w:w="3129" w:type="dxa"/>
            <w:gridSpan w:val="4"/>
          </w:tcPr>
          <w:p w14:paraId="08FA3C9A"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Contact details</w:t>
            </w:r>
          </w:p>
        </w:tc>
      </w:tr>
      <w:tr w:rsidR="00E7139F" w:rsidRPr="005B451B" w14:paraId="47C1BACF" w14:textId="77777777" w:rsidTr="00C76C28">
        <w:tc>
          <w:tcPr>
            <w:tcW w:w="2771" w:type="dxa"/>
            <w:gridSpan w:val="4"/>
          </w:tcPr>
          <w:p w14:paraId="559F2594"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Hydro Jones</w:t>
            </w:r>
          </w:p>
        </w:tc>
        <w:tc>
          <w:tcPr>
            <w:tcW w:w="2771" w:type="dxa"/>
            <w:gridSpan w:val="4"/>
          </w:tcPr>
          <w:p w14:paraId="55717AB4"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EP hydraulics</w:t>
            </w:r>
          </w:p>
        </w:tc>
        <w:tc>
          <w:tcPr>
            <w:tcW w:w="3129" w:type="dxa"/>
            <w:gridSpan w:val="4"/>
          </w:tcPr>
          <w:p w14:paraId="7D7D375C"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0444 444 999</w:t>
            </w:r>
          </w:p>
        </w:tc>
      </w:tr>
      <w:tr w:rsidR="00E7139F" w:rsidRPr="005B451B" w14:paraId="2B59BFBA" w14:textId="77777777" w:rsidTr="00C76C28">
        <w:tc>
          <w:tcPr>
            <w:tcW w:w="2771" w:type="dxa"/>
            <w:gridSpan w:val="4"/>
          </w:tcPr>
          <w:p w14:paraId="6E2870BC" w14:textId="600E820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 xml:space="preserve">Mark </w:t>
            </w:r>
            <w:r w:rsidR="00AD3F3C">
              <w:rPr>
                <w:rFonts w:asciiTheme="minorHAnsi" w:eastAsia="Times New Roman" w:hAnsiTheme="minorHAnsi" w:cstheme="minorHAnsi"/>
                <w:color w:val="000000"/>
                <w:spacing w:val="6"/>
                <w:sz w:val="20"/>
                <w:szCs w:val="20"/>
              </w:rPr>
              <w:t>Sparkes</w:t>
            </w:r>
          </w:p>
        </w:tc>
        <w:tc>
          <w:tcPr>
            <w:tcW w:w="2771" w:type="dxa"/>
            <w:gridSpan w:val="4"/>
          </w:tcPr>
          <w:p w14:paraId="2079DED3"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roofErr w:type="gramStart"/>
            <w:r w:rsidRPr="005B451B">
              <w:rPr>
                <w:rFonts w:asciiTheme="minorHAnsi" w:eastAsia="Times New Roman" w:hAnsiTheme="minorHAnsi" w:cstheme="minorHAnsi"/>
                <w:color w:val="000000"/>
                <w:spacing w:val="6"/>
                <w:sz w:val="20"/>
                <w:szCs w:val="20"/>
              </w:rPr>
              <w:t>Hello Electricals</w:t>
            </w:r>
            <w:proofErr w:type="gramEnd"/>
          </w:p>
        </w:tc>
        <w:tc>
          <w:tcPr>
            <w:tcW w:w="3129" w:type="dxa"/>
            <w:gridSpan w:val="4"/>
          </w:tcPr>
          <w:p w14:paraId="7E66084F"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0494 949 494</w:t>
            </w:r>
          </w:p>
        </w:tc>
      </w:tr>
      <w:tr w:rsidR="00E7139F" w:rsidRPr="005B451B" w14:paraId="3A9B52E6" w14:textId="77777777" w:rsidTr="00C76C28">
        <w:tc>
          <w:tcPr>
            <w:tcW w:w="673" w:type="dxa"/>
          </w:tcPr>
          <w:p w14:paraId="2D1D1452"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Item</w:t>
            </w:r>
          </w:p>
        </w:tc>
        <w:tc>
          <w:tcPr>
            <w:tcW w:w="1457" w:type="dxa"/>
            <w:gridSpan w:val="2"/>
          </w:tcPr>
          <w:p w14:paraId="4FA147C8"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Description</w:t>
            </w:r>
          </w:p>
        </w:tc>
        <w:tc>
          <w:tcPr>
            <w:tcW w:w="1277" w:type="dxa"/>
            <w:gridSpan w:val="2"/>
          </w:tcPr>
          <w:p w14:paraId="794BB41F" w14:textId="6673AF89"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Method of inspection</w:t>
            </w:r>
            <w:r w:rsidR="000471A8">
              <w:rPr>
                <w:rFonts w:asciiTheme="minorHAnsi" w:eastAsia="Times New Roman" w:hAnsiTheme="minorHAnsi" w:cstheme="minorHAnsi"/>
                <w:b/>
                <w:color w:val="000000"/>
                <w:spacing w:val="6"/>
                <w:sz w:val="20"/>
                <w:szCs w:val="20"/>
              </w:rPr>
              <w:t>, including any restrictions or limitations</w:t>
            </w:r>
          </w:p>
          <w:p w14:paraId="6849FBC0"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Example only</w:t>
            </w:r>
          </w:p>
        </w:tc>
        <w:tc>
          <w:tcPr>
            <w:tcW w:w="1691" w:type="dxa"/>
            <w:gridSpan w:val="2"/>
          </w:tcPr>
          <w:p w14:paraId="794BE391"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Acceptance criterion</w:t>
            </w:r>
          </w:p>
          <w:p w14:paraId="6F662450"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For illustration only</w:t>
            </w:r>
          </w:p>
        </w:tc>
        <w:tc>
          <w:tcPr>
            <w:tcW w:w="1556" w:type="dxa"/>
            <w:gridSpan w:val="3"/>
          </w:tcPr>
          <w:p w14:paraId="3C8C0DF8"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Observation</w:t>
            </w:r>
          </w:p>
        </w:tc>
        <w:tc>
          <w:tcPr>
            <w:tcW w:w="741" w:type="dxa"/>
          </w:tcPr>
          <w:p w14:paraId="6400B523"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Status</w:t>
            </w:r>
          </w:p>
        </w:tc>
        <w:tc>
          <w:tcPr>
            <w:tcW w:w="1276" w:type="dxa"/>
          </w:tcPr>
          <w:p w14:paraId="0A31FBF3" w14:textId="77777777" w:rsidR="00E7139F" w:rsidRPr="005B451B" w:rsidRDefault="00E7139F" w:rsidP="00C76C28">
            <w:pPr>
              <w:suppressAutoHyphens/>
              <w:spacing w:before="60" w:after="60"/>
              <w:rPr>
                <w:rFonts w:asciiTheme="minorHAnsi" w:eastAsia="Times New Roman" w:hAnsiTheme="minorHAnsi" w:cstheme="minorHAnsi"/>
                <w:b/>
                <w:color w:val="000000"/>
                <w:spacing w:val="6"/>
                <w:sz w:val="20"/>
                <w:szCs w:val="20"/>
              </w:rPr>
            </w:pPr>
            <w:r w:rsidRPr="005B451B">
              <w:rPr>
                <w:rFonts w:asciiTheme="minorHAnsi" w:eastAsia="Times New Roman" w:hAnsiTheme="minorHAnsi" w:cstheme="minorHAnsi"/>
                <w:b/>
                <w:color w:val="000000"/>
                <w:spacing w:val="6"/>
                <w:sz w:val="20"/>
                <w:szCs w:val="20"/>
              </w:rPr>
              <w:t>Comments Photos taken (Y/N)</w:t>
            </w:r>
          </w:p>
        </w:tc>
      </w:tr>
      <w:tr w:rsidR="00E7139F" w:rsidRPr="005B451B" w14:paraId="76B9C021" w14:textId="77777777" w:rsidTr="00C76C28">
        <w:tc>
          <w:tcPr>
            <w:tcW w:w="673" w:type="dxa"/>
          </w:tcPr>
          <w:p w14:paraId="73C80F2D"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1</w:t>
            </w:r>
          </w:p>
        </w:tc>
        <w:tc>
          <w:tcPr>
            <w:tcW w:w="1457" w:type="dxa"/>
            <w:gridSpan w:val="2"/>
          </w:tcPr>
          <w:p w14:paraId="5CFB3871"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Slew bearing</w:t>
            </w:r>
          </w:p>
        </w:tc>
        <w:tc>
          <w:tcPr>
            <w:tcW w:w="1277" w:type="dxa"/>
            <w:gridSpan w:val="2"/>
          </w:tcPr>
          <w:p w14:paraId="2CB13413"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 xml:space="preserve">Using a dial gauge </w:t>
            </w:r>
          </w:p>
        </w:tc>
        <w:tc>
          <w:tcPr>
            <w:tcW w:w="1691" w:type="dxa"/>
            <w:gridSpan w:val="2"/>
          </w:tcPr>
          <w:p w14:paraId="25277B65"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0.15 mm</w:t>
            </w:r>
          </w:p>
        </w:tc>
        <w:tc>
          <w:tcPr>
            <w:tcW w:w="1556" w:type="dxa"/>
            <w:gridSpan w:val="3"/>
          </w:tcPr>
          <w:p w14:paraId="76B597E5"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0.12</w:t>
            </w:r>
          </w:p>
        </w:tc>
        <w:tc>
          <w:tcPr>
            <w:tcW w:w="741" w:type="dxa"/>
          </w:tcPr>
          <w:p w14:paraId="2F9133F6"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Ok</w:t>
            </w:r>
          </w:p>
        </w:tc>
        <w:tc>
          <w:tcPr>
            <w:tcW w:w="1276" w:type="dxa"/>
          </w:tcPr>
          <w:p w14:paraId="7083434C"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N</w:t>
            </w:r>
          </w:p>
        </w:tc>
      </w:tr>
      <w:tr w:rsidR="00E7139F" w:rsidRPr="005B451B" w14:paraId="43C096E2" w14:textId="77777777" w:rsidTr="00C76C28">
        <w:tc>
          <w:tcPr>
            <w:tcW w:w="673" w:type="dxa"/>
          </w:tcPr>
          <w:p w14:paraId="4F0CA634"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2</w:t>
            </w:r>
          </w:p>
        </w:tc>
        <w:tc>
          <w:tcPr>
            <w:tcW w:w="1457" w:type="dxa"/>
            <w:gridSpan w:val="2"/>
          </w:tcPr>
          <w:p w14:paraId="3350E83E"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Outrigger jack – left front</w:t>
            </w:r>
          </w:p>
        </w:tc>
        <w:tc>
          <w:tcPr>
            <w:tcW w:w="1277" w:type="dxa"/>
            <w:gridSpan w:val="2"/>
          </w:tcPr>
          <w:p w14:paraId="41EA53B6"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Using dial gauge with rated load</w:t>
            </w:r>
          </w:p>
        </w:tc>
        <w:tc>
          <w:tcPr>
            <w:tcW w:w="1691" w:type="dxa"/>
            <w:gridSpan w:val="2"/>
          </w:tcPr>
          <w:p w14:paraId="559A4801"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Creep less than 0.4 mm/10 min</w:t>
            </w:r>
          </w:p>
        </w:tc>
        <w:tc>
          <w:tcPr>
            <w:tcW w:w="1556" w:type="dxa"/>
            <w:gridSpan w:val="3"/>
          </w:tcPr>
          <w:p w14:paraId="1AC934DE"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 xml:space="preserve">0.2 mm/min </w:t>
            </w:r>
          </w:p>
        </w:tc>
        <w:tc>
          <w:tcPr>
            <w:tcW w:w="741" w:type="dxa"/>
          </w:tcPr>
          <w:p w14:paraId="33FDEEB5"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Ok</w:t>
            </w:r>
          </w:p>
        </w:tc>
        <w:tc>
          <w:tcPr>
            <w:tcW w:w="1276" w:type="dxa"/>
          </w:tcPr>
          <w:p w14:paraId="2FBB693A"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N</w:t>
            </w:r>
          </w:p>
        </w:tc>
      </w:tr>
      <w:tr w:rsidR="00E7139F" w:rsidRPr="005B451B" w14:paraId="34732D7C" w14:textId="77777777" w:rsidTr="00C76C28">
        <w:tc>
          <w:tcPr>
            <w:tcW w:w="673" w:type="dxa"/>
          </w:tcPr>
          <w:p w14:paraId="4E693A83"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3</w:t>
            </w:r>
          </w:p>
        </w:tc>
        <w:tc>
          <w:tcPr>
            <w:tcW w:w="1457" w:type="dxa"/>
            <w:gridSpan w:val="2"/>
          </w:tcPr>
          <w:p w14:paraId="35F68856"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Horizontal Outrigger member</w:t>
            </w:r>
          </w:p>
        </w:tc>
        <w:tc>
          <w:tcPr>
            <w:tcW w:w="1277" w:type="dxa"/>
            <w:gridSpan w:val="2"/>
          </w:tcPr>
          <w:p w14:paraId="4DD90F6D"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In-situ Visual</w:t>
            </w:r>
          </w:p>
        </w:tc>
        <w:tc>
          <w:tcPr>
            <w:tcW w:w="1691" w:type="dxa"/>
            <w:gridSpan w:val="2"/>
          </w:tcPr>
          <w:p w14:paraId="1B31ADAE"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Paint cracking</w:t>
            </w:r>
          </w:p>
        </w:tc>
        <w:tc>
          <w:tcPr>
            <w:tcW w:w="1556" w:type="dxa"/>
            <w:gridSpan w:val="3"/>
          </w:tcPr>
          <w:p w14:paraId="5BE0A0F6"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No cracks</w:t>
            </w:r>
          </w:p>
        </w:tc>
        <w:tc>
          <w:tcPr>
            <w:tcW w:w="741" w:type="dxa"/>
          </w:tcPr>
          <w:p w14:paraId="538BD269"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Ok</w:t>
            </w:r>
          </w:p>
        </w:tc>
        <w:tc>
          <w:tcPr>
            <w:tcW w:w="1276" w:type="dxa"/>
          </w:tcPr>
          <w:p w14:paraId="3613E634"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Y</w:t>
            </w:r>
          </w:p>
        </w:tc>
      </w:tr>
      <w:tr w:rsidR="00E7139F" w:rsidRPr="005B451B" w14:paraId="3FAC38C8" w14:textId="77777777" w:rsidTr="00C76C28">
        <w:tc>
          <w:tcPr>
            <w:tcW w:w="673" w:type="dxa"/>
          </w:tcPr>
          <w:p w14:paraId="41A4CAA9"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4</w:t>
            </w:r>
          </w:p>
        </w:tc>
        <w:tc>
          <w:tcPr>
            <w:tcW w:w="1457" w:type="dxa"/>
            <w:gridSpan w:val="2"/>
          </w:tcPr>
          <w:p w14:paraId="69FF7C59"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 xml:space="preserve">Knuckle Pin  </w:t>
            </w:r>
          </w:p>
        </w:tc>
        <w:tc>
          <w:tcPr>
            <w:tcW w:w="1277" w:type="dxa"/>
            <w:gridSpan w:val="2"/>
          </w:tcPr>
          <w:p w14:paraId="09526310"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Visual and measuring</w:t>
            </w:r>
          </w:p>
        </w:tc>
        <w:tc>
          <w:tcPr>
            <w:tcW w:w="1691" w:type="dxa"/>
            <w:gridSpan w:val="2"/>
          </w:tcPr>
          <w:p w14:paraId="38AF1289"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Smooth surface and wear less than 0.1 mm in diameter</w:t>
            </w:r>
          </w:p>
        </w:tc>
        <w:tc>
          <w:tcPr>
            <w:tcW w:w="1556" w:type="dxa"/>
            <w:gridSpan w:val="3"/>
          </w:tcPr>
          <w:p w14:paraId="2F66F4AD"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Rough surface</w:t>
            </w:r>
          </w:p>
          <w:p w14:paraId="1BC561B3"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Wear 0.2 mm</w:t>
            </w:r>
          </w:p>
        </w:tc>
        <w:tc>
          <w:tcPr>
            <w:tcW w:w="741" w:type="dxa"/>
          </w:tcPr>
          <w:p w14:paraId="7E41C320"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NG</w:t>
            </w:r>
          </w:p>
        </w:tc>
        <w:tc>
          <w:tcPr>
            <w:tcW w:w="1276" w:type="dxa"/>
          </w:tcPr>
          <w:p w14:paraId="3BE79E2F"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Not lubricated</w:t>
            </w:r>
          </w:p>
        </w:tc>
      </w:tr>
      <w:tr w:rsidR="00E7139F" w:rsidRPr="005B451B" w14:paraId="32241684" w14:textId="77777777" w:rsidTr="00C76C28">
        <w:tc>
          <w:tcPr>
            <w:tcW w:w="673" w:type="dxa"/>
          </w:tcPr>
          <w:p w14:paraId="4D0B23FA"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5</w:t>
            </w:r>
          </w:p>
        </w:tc>
        <w:tc>
          <w:tcPr>
            <w:tcW w:w="1457" w:type="dxa"/>
            <w:gridSpan w:val="2"/>
          </w:tcPr>
          <w:p w14:paraId="3F70070F"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Main lift cylinder</w:t>
            </w:r>
          </w:p>
        </w:tc>
        <w:tc>
          <w:tcPr>
            <w:tcW w:w="1277" w:type="dxa"/>
            <w:gridSpan w:val="2"/>
          </w:tcPr>
          <w:p w14:paraId="47CBB11A"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 xml:space="preserve">timer </w:t>
            </w:r>
          </w:p>
        </w:tc>
        <w:tc>
          <w:tcPr>
            <w:tcW w:w="1691" w:type="dxa"/>
            <w:gridSpan w:val="2"/>
          </w:tcPr>
          <w:p w14:paraId="6C560670"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From fully retracted to fully extended in 24 to 27 sec</w:t>
            </w:r>
          </w:p>
        </w:tc>
        <w:tc>
          <w:tcPr>
            <w:tcW w:w="1556" w:type="dxa"/>
            <w:gridSpan w:val="3"/>
          </w:tcPr>
          <w:p w14:paraId="3B41E848"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35 sec</w:t>
            </w:r>
          </w:p>
        </w:tc>
        <w:tc>
          <w:tcPr>
            <w:tcW w:w="741" w:type="dxa"/>
          </w:tcPr>
          <w:p w14:paraId="6A78D3B7"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Not serviceable</w:t>
            </w:r>
          </w:p>
        </w:tc>
        <w:tc>
          <w:tcPr>
            <w:tcW w:w="1276" w:type="dxa"/>
          </w:tcPr>
          <w:p w14:paraId="385F1136"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Too slow</w:t>
            </w:r>
          </w:p>
        </w:tc>
      </w:tr>
      <w:tr w:rsidR="00E7139F" w:rsidRPr="005B451B" w14:paraId="1BAA7D71" w14:textId="77777777" w:rsidTr="00C76C28">
        <w:tc>
          <w:tcPr>
            <w:tcW w:w="673" w:type="dxa"/>
          </w:tcPr>
          <w:p w14:paraId="2D808DE3"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6</w:t>
            </w:r>
          </w:p>
        </w:tc>
        <w:tc>
          <w:tcPr>
            <w:tcW w:w="1457" w:type="dxa"/>
            <w:gridSpan w:val="2"/>
          </w:tcPr>
          <w:p w14:paraId="37CFFF54"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Item X</w:t>
            </w:r>
          </w:p>
        </w:tc>
        <w:tc>
          <w:tcPr>
            <w:tcW w:w="1277" w:type="dxa"/>
            <w:gridSpan w:val="2"/>
          </w:tcPr>
          <w:p w14:paraId="41830664"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1691" w:type="dxa"/>
            <w:gridSpan w:val="2"/>
          </w:tcPr>
          <w:p w14:paraId="5A99121A"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1556" w:type="dxa"/>
            <w:gridSpan w:val="3"/>
          </w:tcPr>
          <w:p w14:paraId="3D585F3D"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741" w:type="dxa"/>
          </w:tcPr>
          <w:p w14:paraId="024A814E"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1276" w:type="dxa"/>
          </w:tcPr>
          <w:p w14:paraId="7F4F2E27"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r>
      <w:tr w:rsidR="00E7139F" w:rsidRPr="005B451B" w14:paraId="4F0B7D11" w14:textId="77777777" w:rsidTr="00C76C28">
        <w:tc>
          <w:tcPr>
            <w:tcW w:w="673" w:type="dxa"/>
          </w:tcPr>
          <w:p w14:paraId="769B1869"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7</w:t>
            </w:r>
          </w:p>
        </w:tc>
        <w:tc>
          <w:tcPr>
            <w:tcW w:w="1457" w:type="dxa"/>
            <w:gridSpan w:val="2"/>
          </w:tcPr>
          <w:p w14:paraId="37047579"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Item Y</w:t>
            </w:r>
          </w:p>
        </w:tc>
        <w:tc>
          <w:tcPr>
            <w:tcW w:w="1277" w:type="dxa"/>
            <w:gridSpan w:val="2"/>
          </w:tcPr>
          <w:p w14:paraId="411B6A37"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1691" w:type="dxa"/>
            <w:gridSpan w:val="2"/>
          </w:tcPr>
          <w:p w14:paraId="53C68FDA"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1556" w:type="dxa"/>
            <w:gridSpan w:val="3"/>
          </w:tcPr>
          <w:p w14:paraId="0389902A"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741" w:type="dxa"/>
          </w:tcPr>
          <w:p w14:paraId="4F6C594C"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1276" w:type="dxa"/>
          </w:tcPr>
          <w:p w14:paraId="0AAAA1BD"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r>
      <w:tr w:rsidR="00E7139F" w:rsidRPr="005B451B" w14:paraId="67FA79B3" w14:textId="77777777" w:rsidTr="00C76C28">
        <w:tc>
          <w:tcPr>
            <w:tcW w:w="673" w:type="dxa"/>
          </w:tcPr>
          <w:p w14:paraId="06C9D1DE"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8</w:t>
            </w:r>
          </w:p>
        </w:tc>
        <w:tc>
          <w:tcPr>
            <w:tcW w:w="1457" w:type="dxa"/>
            <w:gridSpan w:val="2"/>
          </w:tcPr>
          <w:p w14:paraId="0784D937"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Item Z</w:t>
            </w:r>
          </w:p>
        </w:tc>
        <w:tc>
          <w:tcPr>
            <w:tcW w:w="1277" w:type="dxa"/>
            <w:gridSpan w:val="2"/>
          </w:tcPr>
          <w:p w14:paraId="0E8DC2DD"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1691" w:type="dxa"/>
            <w:gridSpan w:val="2"/>
          </w:tcPr>
          <w:p w14:paraId="6F794E61"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1556" w:type="dxa"/>
            <w:gridSpan w:val="3"/>
          </w:tcPr>
          <w:p w14:paraId="1BC0E4FD"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741" w:type="dxa"/>
          </w:tcPr>
          <w:p w14:paraId="521D7A3A"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1276" w:type="dxa"/>
          </w:tcPr>
          <w:p w14:paraId="4FE6E560"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r>
      <w:tr w:rsidR="00E7139F" w:rsidRPr="005B451B" w14:paraId="5211BC74" w14:textId="77777777" w:rsidTr="00C76C28">
        <w:trPr>
          <w:trHeight w:val="1391"/>
        </w:trPr>
        <w:tc>
          <w:tcPr>
            <w:tcW w:w="8671" w:type="dxa"/>
            <w:gridSpan w:val="12"/>
          </w:tcPr>
          <w:p w14:paraId="0F1BC277"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lastRenderedPageBreak/>
              <w:t>Comments (detailing the defect and how it was rectified):</w:t>
            </w:r>
          </w:p>
          <w:p w14:paraId="36FFFB10" w14:textId="00302014" w:rsidR="00E7139F" w:rsidRPr="005B451B" w:rsidRDefault="00434EAA" w:rsidP="00C76C28">
            <w:pPr>
              <w:suppressAutoHyphens/>
              <w:spacing w:before="60" w:after="60"/>
              <w:rPr>
                <w:rFonts w:asciiTheme="minorHAnsi" w:eastAsia="Times New Roman" w:hAnsiTheme="minorHAnsi" w:cstheme="minorHAnsi"/>
                <w:color w:val="000000"/>
                <w:spacing w:val="6"/>
                <w:sz w:val="20"/>
                <w:szCs w:val="20"/>
              </w:rPr>
            </w:pPr>
            <w:r>
              <w:rPr>
                <w:rFonts w:asciiTheme="minorHAnsi" w:eastAsia="Times New Roman" w:hAnsiTheme="minorHAnsi" w:cstheme="minorHAnsi"/>
                <w:color w:val="000000"/>
                <w:spacing w:val="6"/>
                <w:sz w:val="20"/>
                <w:szCs w:val="20"/>
              </w:rPr>
              <w:t xml:space="preserve">1. </w:t>
            </w:r>
            <w:r w:rsidR="00E7139F" w:rsidRPr="005B451B">
              <w:rPr>
                <w:rFonts w:asciiTheme="minorHAnsi" w:eastAsia="Times New Roman" w:hAnsiTheme="minorHAnsi" w:cstheme="minorHAnsi"/>
                <w:color w:val="000000"/>
                <w:spacing w:val="6"/>
                <w:sz w:val="20"/>
                <w:szCs w:val="20"/>
              </w:rPr>
              <w:t xml:space="preserve"> Replaced the pin and the bush with new components</w:t>
            </w:r>
          </w:p>
          <w:p w14:paraId="154F789F" w14:textId="514B52AA" w:rsidR="00E7139F" w:rsidRPr="005B451B" w:rsidRDefault="00D26C9E" w:rsidP="00C76C28">
            <w:pPr>
              <w:suppressAutoHyphens/>
              <w:spacing w:before="60" w:after="60"/>
              <w:rPr>
                <w:rFonts w:asciiTheme="minorHAnsi" w:eastAsia="Times New Roman" w:hAnsiTheme="minorHAnsi" w:cstheme="minorHAnsi"/>
                <w:color w:val="000000"/>
                <w:spacing w:val="6"/>
                <w:sz w:val="20"/>
                <w:szCs w:val="20"/>
              </w:rPr>
            </w:pPr>
            <w:r>
              <w:rPr>
                <w:rFonts w:asciiTheme="minorHAnsi" w:eastAsia="Times New Roman" w:hAnsiTheme="minorHAnsi" w:cstheme="minorHAnsi"/>
                <w:color w:val="000000"/>
                <w:spacing w:val="6"/>
                <w:sz w:val="20"/>
                <w:szCs w:val="20"/>
              </w:rPr>
              <w:t xml:space="preserve">2. </w:t>
            </w:r>
            <w:r w:rsidR="00E7139F" w:rsidRPr="005B451B">
              <w:rPr>
                <w:rFonts w:asciiTheme="minorHAnsi" w:eastAsia="Times New Roman" w:hAnsiTheme="minorHAnsi" w:cstheme="minorHAnsi"/>
                <w:color w:val="000000"/>
                <w:spacing w:val="6"/>
                <w:sz w:val="20"/>
                <w:szCs w:val="20"/>
              </w:rPr>
              <w:t xml:space="preserve"> Tested the valve for the main lift cylinder before returning to service. Test result: 25 sec</w:t>
            </w:r>
          </w:p>
          <w:p w14:paraId="24D31D24"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r>
      <w:tr w:rsidR="00E7139F" w:rsidRPr="005B451B" w14:paraId="4E38BF73" w14:textId="77777777" w:rsidTr="00C76C28">
        <w:tc>
          <w:tcPr>
            <w:tcW w:w="2078" w:type="dxa"/>
            <w:gridSpan w:val="2"/>
          </w:tcPr>
          <w:p w14:paraId="0D7787D5"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Competent person</w:t>
            </w:r>
          </w:p>
          <w:p w14:paraId="3DA2BA1D"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p w14:paraId="26CACC2B"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p>
        </w:tc>
        <w:tc>
          <w:tcPr>
            <w:tcW w:w="2078" w:type="dxa"/>
            <w:gridSpan w:val="4"/>
          </w:tcPr>
          <w:p w14:paraId="4D075B19"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Phone number and email</w:t>
            </w:r>
          </w:p>
        </w:tc>
        <w:tc>
          <w:tcPr>
            <w:tcW w:w="2078" w:type="dxa"/>
            <w:gridSpan w:val="3"/>
          </w:tcPr>
          <w:p w14:paraId="2E3EA0E1"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Qualifications</w:t>
            </w:r>
          </w:p>
        </w:tc>
        <w:tc>
          <w:tcPr>
            <w:tcW w:w="2437" w:type="dxa"/>
            <w:gridSpan w:val="3"/>
          </w:tcPr>
          <w:p w14:paraId="33AEA690"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Date of inspection</w:t>
            </w:r>
          </w:p>
        </w:tc>
      </w:tr>
      <w:tr w:rsidR="00E7139F" w:rsidRPr="005B451B" w14:paraId="298A295C" w14:textId="77777777" w:rsidTr="00C76C28">
        <w:tc>
          <w:tcPr>
            <w:tcW w:w="4156" w:type="dxa"/>
            <w:gridSpan w:val="6"/>
          </w:tcPr>
          <w:p w14:paraId="72157026" w14:textId="59F968E9"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Signature</w:t>
            </w:r>
            <w:r w:rsidR="001070A6">
              <w:rPr>
                <w:rFonts w:asciiTheme="minorHAnsi" w:eastAsia="Times New Roman" w:hAnsiTheme="minorHAnsi" w:cstheme="minorHAnsi"/>
                <w:color w:val="000000"/>
                <w:spacing w:val="6"/>
                <w:sz w:val="20"/>
                <w:szCs w:val="20"/>
              </w:rPr>
              <w:t>:</w:t>
            </w:r>
          </w:p>
        </w:tc>
        <w:tc>
          <w:tcPr>
            <w:tcW w:w="4515" w:type="dxa"/>
            <w:gridSpan w:val="6"/>
          </w:tcPr>
          <w:p w14:paraId="3B7C45AF" w14:textId="77777777" w:rsidR="00E7139F" w:rsidRPr="005B451B" w:rsidRDefault="00E7139F" w:rsidP="00C76C28">
            <w:pPr>
              <w:suppressAutoHyphens/>
              <w:spacing w:before="60" w:after="60"/>
              <w:rPr>
                <w:rFonts w:asciiTheme="minorHAnsi" w:eastAsia="Times New Roman" w:hAnsiTheme="minorHAnsi" w:cstheme="minorHAnsi"/>
                <w:color w:val="000000"/>
                <w:spacing w:val="6"/>
                <w:sz w:val="20"/>
                <w:szCs w:val="20"/>
              </w:rPr>
            </w:pPr>
            <w:r w:rsidRPr="005B451B">
              <w:rPr>
                <w:rFonts w:asciiTheme="minorHAnsi" w:eastAsia="Times New Roman" w:hAnsiTheme="minorHAnsi" w:cstheme="minorHAnsi"/>
                <w:color w:val="000000"/>
                <w:spacing w:val="6"/>
                <w:sz w:val="20"/>
                <w:szCs w:val="20"/>
              </w:rPr>
              <w:t>Date:</w:t>
            </w:r>
          </w:p>
        </w:tc>
      </w:tr>
    </w:tbl>
    <w:p w14:paraId="34617FA5" w14:textId="77777777" w:rsidR="00E7139F" w:rsidRPr="00DC7B0B" w:rsidRDefault="00E7139F" w:rsidP="00DC7B0B">
      <w:pPr>
        <w:tabs>
          <w:tab w:val="left" w:pos="6900"/>
        </w:tabs>
        <w:contextualSpacing w:val="0"/>
      </w:pPr>
    </w:p>
    <w:sectPr w:rsidR="00E7139F" w:rsidRPr="00DC7B0B" w:rsidSect="00DC7B0B">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954B7" w14:textId="77777777" w:rsidR="00D913E8" w:rsidRDefault="00D913E8" w:rsidP="00FB5F0A">
      <w:pPr>
        <w:spacing w:after="0"/>
      </w:pPr>
      <w:r>
        <w:separator/>
      </w:r>
    </w:p>
    <w:p w14:paraId="2CC3B1E5" w14:textId="77777777" w:rsidR="00D913E8" w:rsidRDefault="00D913E8"/>
  </w:endnote>
  <w:endnote w:type="continuationSeparator" w:id="0">
    <w:p w14:paraId="277018E7" w14:textId="77777777" w:rsidR="00D913E8" w:rsidRDefault="00D913E8" w:rsidP="00FB5F0A">
      <w:pPr>
        <w:spacing w:after="0"/>
      </w:pPr>
      <w:r>
        <w:continuationSeparator/>
      </w:r>
    </w:p>
    <w:p w14:paraId="12781D1A" w14:textId="77777777" w:rsidR="00D913E8" w:rsidRDefault="00D913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Gotham">
    <w:altName w:val="Times New Roman"/>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545E2" w14:textId="70E22C7B" w:rsidR="00295F87" w:rsidRPr="00DE38BD" w:rsidRDefault="00295F87" w:rsidP="00295F87">
    <w:pPr>
      <w:pStyle w:val="Footer"/>
      <w:rPr>
        <w:b/>
      </w:rPr>
    </w:pPr>
    <w:bookmarkStart w:id="0" w:name="_Hlk157096869"/>
    <w:r>
      <w:rPr>
        <w:b/>
      </w:rPr>
      <w:t>Code of Practice</w:t>
    </w:r>
  </w:p>
  <w:p w14:paraId="02A98B6F" w14:textId="029AB79A" w:rsidR="000746F6" w:rsidRPr="00E6439B" w:rsidRDefault="00664730" w:rsidP="000746F6">
    <w:pPr>
      <w:pStyle w:val="Footer"/>
      <w:tabs>
        <w:tab w:val="clear" w:pos="4513"/>
      </w:tabs>
      <w:rPr>
        <w:b/>
        <w:bCs/>
      </w:rPr>
    </w:pPr>
    <w:sdt>
      <w:sdtPr>
        <w:alias w:val="Title"/>
        <w:tag w:val=""/>
        <w:id w:val="108784969"/>
        <w:placeholder>
          <w:docPart w:val="F00199DF7F684516A4266E0A9396A35A"/>
        </w:placeholder>
        <w:dataBinding w:prefixMappings="xmlns:ns0='http://purl.org/dc/elements/1.1/' xmlns:ns1='http://schemas.openxmlformats.org/package/2006/metadata/core-properties' " w:xpath="/ns1:coreProperties[1]/ns0:title[1]" w:storeItemID="{6C3C8BC8-F283-45AE-878A-BAB7291924A1}"/>
        <w:text/>
      </w:sdtPr>
      <w:sdtEndPr/>
      <w:sdtContent>
        <w:r w:rsidR="00C74AFE">
          <w:t>Elevating work platforms</w:t>
        </w:r>
      </w:sdtContent>
    </w:sdt>
    <w:bookmarkEnd w:id="0"/>
    <w:r w:rsidR="00C6085C">
      <w:tab/>
    </w:r>
    <w:r w:rsidR="001B3E20" w:rsidRPr="009335F0">
      <w:rPr>
        <w:b/>
        <w:bCs/>
        <w:sz w:val="18"/>
        <w:szCs w:val="28"/>
      </w:rPr>
      <w:t xml:space="preserve"> </w:t>
    </w:r>
    <w:r w:rsidR="0091287B">
      <w:rPr>
        <w:b/>
        <w:bCs/>
        <w:sz w:val="18"/>
        <w:szCs w:val="28"/>
      </w:rPr>
      <w:t>D</w:t>
    </w:r>
    <w:r w:rsidR="00E161A7">
      <w:rPr>
        <w:b/>
        <w:bCs/>
        <w:sz w:val="18"/>
        <w:szCs w:val="28"/>
      </w:rPr>
      <w:t>ecember</w:t>
    </w:r>
    <w:r w:rsidR="001B3E20" w:rsidRPr="00BE24AA">
      <w:rPr>
        <w:b/>
        <w:bCs/>
        <w:sz w:val="18"/>
        <w:szCs w:val="28"/>
      </w:rPr>
      <w:t xml:space="preserve"> </w:t>
    </w:r>
    <w:r w:rsidR="002E49BB" w:rsidRPr="002E49BB">
      <w:rPr>
        <w:b/>
        <w:bCs/>
        <w:sz w:val="18"/>
        <w:szCs w:val="28"/>
      </w:rPr>
      <w:t>2025</w:t>
    </w:r>
    <w:r w:rsidR="001B3E20" w:rsidRPr="009335F0">
      <w:rPr>
        <w:b/>
        <w:bCs/>
        <w:sz w:val="18"/>
        <w:szCs w:val="28"/>
      </w:rPr>
      <w:t xml:space="preserve"> | Page </w:t>
    </w:r>
    <w:r w:rsidR="001B3E20" w:rsidRPr="009335F0">
      <w:rPr>
        <w:b/>
        <w:bCs/>
        <w:sz w:val="18"/>
        <w:szCs w:val="28"/>
      </w:rPr>
      <w:fldChar w:fldCharType="begin"/>
    </w:r>
    <w:r w:rsidR="001B3E20" w:rsidRPr="009335F0">
      <w:rPr>
        <w:b/>
        <w:bCs/>
        <w:sz w:val="18"/>
        <w:szCs w:val="28"/>
      </w:rPr>
      <w:instrText xml:space="preserve"> PAGE  \* Arabic  \* MERGEFORMAT </w:instrText>
    </w:r>
    <w:r w:rsidR="001B3E20" w:rsidRPr="009335F0">
      <w:rPr>
        <w:b/>
        <w:bCs/>
        <w:sz w:val="18"/>
        <w:szCs w:val="28"/>
      </w:rPr>
      <w:fldChar w:fldCharType="separate"/>
    </w:r>
    <w:r w:rsidR="001B3E20">
      <w:rPr>
        <w:b/>
        <w:bCs/>
        <w:sz w:val="18"/>
        <w:szCs w:val="28"/>
      </w:rPr>
      <w:t>4</w:t>
    </w:r>
    <w:r w:rsidR="001B3E20" w:rsidRPr="009335F0">
      <w:rPr>
        <w:b/>
        <w:bCs/>
        <w:sz w:val="18"/>
        <w:szCs w:val="28"/>
      </w:rPr>
      <w:fldChar w:fldCharType="end"/>
    </w:r>
    <w:r w:rsidR="001B3E20" w:rsidRPr="009335F0">
      <w:rPr>
        <w:b/>
        <w:bCs/>
        <w:sz w:val="18"/>
        <w:szCs w:val="28"/>
      </w:rPr>
      <w:t xml:space="preserve"> of </w:t>
    </w:r>
    <w:r w:rsidR="001B3E20" w:rsidRPr="009335F0">
      <w:rPr>
        <w:b/>
        <w:bCs/>
        <w:sz w:val="18"/>
        <w:szCs w:val="28"/>
      </w:rPr>
      <w:fldChar w:fldCharType="begin"/>
    </w:r>
    <w:r w:rsidR="001B3E20" w:rsidRPr="009335F0">
      <w:rPr>
        <w:b/>
        <w:bCs/>
        <w:sz w:val="18"/>
        <w:szCs w:val="28"/>
      </w:rPr>
      <w:instrText xml:space="preserve"> NUMPAGES  \* Arabic  \* MERGEFORMAT </w:instrText>
    </w:r>
    <w:r w:rsidR="001B3E20" w:rsidRPr="009335F0">
      <w:rPr>
        <w:b/>
        <w:bCs/>
        <w:sz w:val="18"/>
        <w:szCs w:val="28"/>
      </w:rPr>
      <w:fldChar w:fldCharType="separate"/>
    </w:r>
    <w:r w:rsidR="001B3E20">
      <w:rPr>
        <w:b/>
        <w:bCs/>
        <w:sz w:val="18"/>
        <w:szCs w:val="28"/>
      </w:rPr>
      <w:t>7</w:t>
    </w:r>
    <w:r w:rsidR="001B3E20" w:rsidRPr="009335F0">
      <w:rPr>
        <w:b/>
        <w:bCs/>
        <w:noProof/>
        <w:sz w:val="1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8301" w14:textId="77777777" w:rsidR="000746F6" w:rsidRDefault="000746F6">
    <w:pPr>
      <w:pStyle w:val="Footer"/>
    </w:pPr>
    <w:r>
      <w:rPr>
        <w:noProof/>
      </w:rPr>
      <w:drawing>
        <wp:anchor distT="0" distB="0" distL="114300" distR="114300" simplePos="0" relativeHeight="251658240" behindDoc="1" locked="0" layoutInCell="1" allowOverlap="1" wp14:anchorId="462E0B7C" wp14:editId="05476188">
          <wp:simplePos x="0" y="0"/>
          <wp:positionH relativeFrom="page">
            <wp:posOffset>4095750</wp:posOffset>
          </wp:positionH>
          <wp:positionV relativeFrom="page">
            <wp:posOffset>8905875</wp:posOffset>
          </wp:positionV>
          <wp:extent cx="2516505" cy="720054"/>
          <wp:effectExtent l="0" t="0" r="0" b="0"/>
          <wp:wrapNone/>
          <wp:docPr id="1697850901" name="Graphic 1697850901"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50901" name="Graphic 1697850901" descr="Safe Work Australia logo"/>
                  <pic:cNvPicPr/>
                </pic:nvPicPr>
                <pic:blipFill rotWithShape="1">
                  <a:blip r:embed="rId1">
                    <a:extLst>
                      <a:ext uri="{96DAC541-7B7A-43D3-8B79-37D633B846F1}">
                        <asvg:svgBlip xmlns:asvg="http://schemas.microsoft.com/office/drawing/2016/SVG/main" r:embed="rId2"/>
                      </a:ext>
                    </a:extLst>
                  </a:blip>
                  <a:srcRect t="-54602" b="-54602"/>
                  <a:stretch/>
                </pic:blipFill>
                <pic:spPr bwMode="auto">
                  <a:xfrm>
                    <a:off x="0" y="0"/>
                    <a:ext cx="2516920" cy="720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608CC" w14:textId="7BCCC63C" w:rsidR="00241746" w:rsidRPr="00DE38BD" w:rsidRDefault="00711F77" w:rsidP="00241746">
    <w:pPr>
      <w:pStyle w:val="Footer"/>
      <w:rPr>
        <w:b/>
      </w:rPr>
    </w:pPr>
    <w:bookmarkStart w:id="2" w:name="_Hlk157076426"/>
    <w:r>
      <w:rPr>
        <w:b/>
      </w:rPr>
      <w:t>Code of Practice</w:t>
    </w:r>
  </w:p>
  <w:p w14:paraId="2B8C4F3B" w14:textId="29DF98AE" w:rsidR="00241746" w:rsidRPr="00241746" w:rsidRDefault="00664730" w:rsidP="001B1EDF">
    <w:pPr>
      <w:pStyle w:val="Footer"/>
      <w:tabs>
        <w:tab w:val="clear" w:pos="4513"/>
        <w:tab w:val="clear" w:pos="9026"/>
        <w:tab w:val="right" w:pos="13892"/>
      </w:tabs>
      <w:rPr>
        <w:b/>
        <w:bCs/>
      </w:rPr>
    </w:pPr>
    <w:sdt>
      <w:sdtPr>
        <w:alias w:val="Title"/>
        <w:tag w:val=""/>
        <w:id w:val="-496580851"/>
        <w:placeholder>
          <w:docPart w:val="F00199DF7F684516A4266E0A9396A35A"/>
        </w:placeholder>
        <w:dataBinding w:prefixMappings="xmlns:ns0='http://purl.org/dc/elements/1.1/' xmlns:ns1='http://schemas.openxmlformats.org/package/2006/metadata/core-properties' " w:xpath="/ns1:coreProperties[1]/ns0:title[1]" w:storeItemID="{6C3C8BC8-F283-45AE-878A-BAB7291924A1}"/>
        <w:text/>
      </w:sdtPr>
      <w:sdtEndPr/>
      <w:sdtContent>
        <w:r w:rsidR="00C74AFE">
          <w:t>Elevating work platforms</w:t>
        </w:r>
      </w:sdtContent>
    </w:sdt>
    <w:bookmarkEnd w:id="2"/>
    <w:r w:rsidR="00241746">
      <w:tab/>
    </w:r>
    <w:r w:rsidR="00E161A7" w:rsidRPr="00E161A7">
      <w:rPr>
        <w:b/>
        <w:bCs/>
      </w:rPr>
      <w:t>December 2025</w:t>
    </w:r>
    <w:r w:rsidR="00241746" w:rsidRPr="009335F0">
      <w:rPr>
        <w:b/>
        <w:bCs/>
        <w:sz w:val="18"/>
        <w:szCs w:val="28"/>
      </w:rPr>
      <w:t xml:space="preserve"> | Page </w:t>
    </w:r>
    <w:r w:rsidR="00241746" w:rsidRPr="009335F0">
      <w:rPr>
        <w:b/>
        <w:bCs/>
        <w:sz w:val="18"/>
        <w:szCs w:val="28"/>
      </w:rPr>
      <w:fldChar w:fldCharType="begin"/>
    </w:r>
    <w:r w:rsidR="00241746" w:rsidRPr="009335F0">
      <w:rPr>
        <w:b/>
        <w:bCs/>
        <w:sz w:val="18"/>
        <w:szCs w:val="28"/>
      </w:rPr>
      <w:instrText xml:space="preserve"> PAGE  \* Arabic  \* MERGEFORMAT </w:instrText>
    </w:r>
    <w:r w:rsidR="00241746" w:rsidRPr="009335F0">
      <w:rPr>
        <w:b/>
        <w:bCs/>
        <w:sz w:val="18"/>
        <w:szCs w:val="28"/>
      </w:rPr>
      <w:fldChar w:fldCharType="separate"/>
    </w:r>
    <w:r w:rsidR="00241746">
      <w:rPr>
        <w:b/>
        <w:bCs/>
        <w:sz w:val="18"/>
        <w:szCs w:val="28"/>
      </w:rPr>
      <w:t>5</w:t>
    </w:r>
    <w:r w:rsidR="00241746" w:rsidRPr="009335F0">
      <w:rPr>
        <w:b/>
        <w:bCs/>
        <w:sz w:val="18"/>
        <w:szCs w:val="28"/>
      </w:rPr>
      <w:fldChar w:fldCharType="end"/>
    </w:r>
    <w:r w:rsidR="00241746" w:rsidRPr="009335F0">
      <w:rPr>
        <w:b/>
        <w:bCs/>
        <w:sz w:val="18"/>
        <w:szCs w:val="28"/>
      </w:rPr>
      <w:t xml:space="preserve"> of </w:t>
    </w:r>
    <w:r w:rsidR="00241746" w:rsidRPr="009335F0">
      <w:rPr>
        <w:b/>
        <w:bCs/>
        <w:sz w:val="18"/>
        <w:szCs w:val="28"/>
      </w:rPr>
      <w:fldChar w:fldCharType="begin"/>
    </w:r>
    <w:r w:rsidR="00241746" w:rsidRPr="009335F0">
      <w:rPr>
        <w:b/>
        <w:bCs/>
        <w:sz w:val="18"/>
        <w:szCs w:val="28"/>
      </w:rPr>
      <w:instrText xml:space="preserve"> NUMPAGES  \* Arabic  \* MERGEFORMAT </w:instrText>
    </w:r>
    <w:r w:rsidR="00241746" w:rsidRPr="009335F0">
      <w:rPr>
        <w:b/>
        <w:bCs/>
        <w:sz w:val="18"/>
        <w:szCs w:val="28"/>
      </w:rPr>
      <w:fldChar w:fldCharType="separate"/>
    </w:r>
    <w:r w:rsidR="00241746">
      <w:rPr>
        <w:b/>
        <w:bCs/>
        <w:sz w:val="18"/>
        <w:szCs w:val="28"/>
      </w:rPr>
      <w:t>5</w:t>
    </w:r>
    <w:r w:rsidR="00241746" w:rsidRPr="009335F0">
      <w:rPr>
        <w:b/>
        <w:bCs/>
        <w:noProof/>
        <w:sz w:val="1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7A834" w14:textId="77777777" w:rsidR="00D913E8" w:rsidRDefault="00D913E8" w:rsidP="00FB5F0A">
      <w:pPr>
        <w:spacing w:after="0"/>
      </w:pPr>
      <w:r>
        <w:separator/>
      </w:r>
    </w:p>
    <w:p w14:paraId="2B0CB892" w14:textId="77777777" w:rsidR="00D913E8" w:rsidRDefault="00D913E8"/>
  </w:footnote>
  <w:footnote w:type="continuationSeparator" w:id="0">
    <w:p w14:paraId="144B754C" w14:textId="77777777" w:rsidR="00D913E8" w:rsidRDefault="00D913E8" w:rsidP="00FB5F0A">
      <w:pPr>
        <w:spacing w:after="0"/>
      </w:pPr>
      <w:r>
        <w:continuationSeparator/>
      </w:r>
    </w:p>
    <w:p w14:paraId="2DDF9D2F" w14:textId="77777777" w:rsidR="00D913E8" w:rsidRDefault="00D913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A6FA" w14:textId="08315F24" w:rsidR="000746F6" w:rsidRPr="00581AAC" w:rsidRDefault="00581AAC">
    <w:pPr>
      <w:pStyle w:val="Header"/>
      <w:rPr>
        <w:b/>
        <w:bCs/>
        <w:sz w:val="28"/>
        <w:szCs w:val="28"/>
      </w:rPr>
    </w:pPr>
    <w:r>
      <w:rPr>
        <w:b/>
        <w:bCs/>
        <w:sz w:val="28"/>
        <w:szCs w:val="28"/>
      </w:rPr>
      <w:tab/>
    </w:r>
    <w:r>
      <w:rPr>
        <w:b/>
        <w:bCs/>
        <w:sz w:val="28"/>
        <w:szCs w:val="28"/>
      </w:rPr>
      <w:tab/>
    </w:r>
  </w:p>
  <w:p w14:paraId="2B40A6D4" w14:textId="77777777" w:rsidR="000746F6" w:rsidRDefault="000746F6">
    <w:pPr>
      <w:pStyle w:val="Header"/>
    </w:pPr>
  </w:p>
  <w:p w14:paraId="6A4CDCF8" w14:textId="77777777" w:rsidR="000746F6" w:rsidRDefault="008F3F28">
    <w:pPr>
      <w:pStyle w:val="Header"/>
    </w:pPr>
    <w:r>
      <w:rPr>
        <w:noProof/>
      </w:rPr>
      <mc:AlternateContent>
        <mc:Choice Requires="wps">
          <w:drawing>
            <wp:anchor distT="0" distB="0" distL="114300" distR="114300" simplePos="0" relativeHeight="251657216" behindDoc="0" locked="0" layoutInCell="1" allowOverlap="1" wp14:anchorId="25FF7F30" wp14:editId="7A10A1D0">
              <wp:simplePos x="0" y="0"/>
              <wp:positionH relativeFrom="column">
                <wp:posOffset>4443055</wp:posOffset>
              </wp:positionH>
              <wp:positionV relativeFrom="paragraph">
                <wp:posOffset>1672920</wp:posOffset>
              </wp:positionV>
              <wp:extent cx="5210997" cy="5591175"/>
              <wp:effectExtent l="0" t="0" r="8890" b="9525"/>
              <wp:wrapNone/>
              <wp:docPr id="980881331" name="Flowchart: Manual Inpu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210997"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3559 w 2670559"/>
                          <a:gd name="connsiteY0" fmla="*/ 92092 h 3076575"/>
                          <a:gd name="connsiteX1" fmla="*/ 95651 w 2670559"/>
                          <a:gd name="connsiteY1" fmla="*/ 0 h 3076575"/>
                          <a:gd name="connsiteX2" fmla="*/ 2578467 w 2670559"/>
                          <a:gd name="connsiteY2" fmla="*/ 0 h 3076575"/>
                          <a:gd name="connsiteX3" fmla="*/ 2670559 w 2670559"/>
                          <a:gd name="connsiteY3" fmla="*/ 92092 h 3076575"/>
                          <a:gd name="connsiteX4" fmla="*/ 2670559 w 2670559"/>
                          <a:gd name="connsiteY4" fmla="*/ 2974958 h 3076575"/>
                          <a:gd name="connsiteX5" fmla="*/ 2578467 w 2670559"/>
                          <a:gd name="connsiteY5" fmla="*/ 3067050 h 3076575"/>
                          <a:gd name="connsiteX6" fmla="*/ 918634 w 2670559"/>
                          <a:gd name="connsiteY6" fmla="*/ 3076575 h 3076575"/>
                          <a:gd name="connsiteX7" fmla="*/ 788733 w 2670559"/>
                          <a:gd name="connsiteY7" fmla="*/ 2967033 h 3076575"/>
                          <a:gd name="connsiteX8" fmla="*/ 3559 w 2670559"/>
                          <a:gd name="connsiteY8" fmla="*/ 92092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2867" h="3076575">
                            <a:moveTo>
                              <a:pt x="3970" y="121176"/>
                            </a:moveTo>
                            <a:cubicBezTo>
                              <a:pt x="-14935" y="49956"/>
                              <a:pt x="37098" y="0"/>
                              <a:pt x="87959" y="0"/>
                            </a:cubicBezTo>
                            <a:lnTo>
                              <a:pt x="2570775" y="0"/>
                            </a:lnTo>
                            <a:cubicBezTo>
                              <a:pt x="2621636" y="0"/>
                              <a:pt x="2662867" y="41231"/>
                              <a:pt x="2662867" y="92092"/>
                            </a:cubicBezTo>
                            <a:lnTo>
                              <a:pt x="2662867" y="2974958"/>
                            </a:lnTo>
                            <a:cubicBezTo>
                              <a:pt x="2662867" y="3025819"/>
                              <a:pt x="2621636" y="3067050"/>
                              <a:pt x="2570775" y="3067050"/>
                            </a:cubicBezTo>
                            <a:lnTo>
                              <a:pt x="910942" y="3076575"/>
                            </a:lnTo>
                            <a:cubicBezTo>
                              <a:pt x="835775" y="3076575"/>
                              <a:pt x="794545" y="3017894"/>
                              <a:pt x="781041" y="2967033"/>
                            </a:cubicBezTo>
                            <a:lnTo>
                              <a:pt x="3970" y="121176"/>
                            </a:lnTo>
                            <a:close/>
                          </a:path>
                        </a:pathLst>
                      </a:custGeom>
                      <a:solidFill>
                        <a:schemeClr val="bg1">
                          <a:lumMod val="75000"/>
                          <a:alpha val="25000"/>
                        </a:schemeClr>
                      </a:solidFill>
                      <a:ln w="508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17986" id="Flowchart: Manual Input 1" o:spid="_x0000_s1026" alt="&quot;&quot;" style="position:absolute;margin-left:349.85pt;margin-top:131.75pt;width:410.3pt;height:440.2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2867,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" path="m3970,121176c-14935,49956,37098,,87959,l2570775,v50861,,92092,41231,92092,92092l2662867,2974958v,50861,-41231,92092,-92092,92092l910942,3076575v-75167,,-116397,-58681,-129901,-109542l3970,121176xe" fillcolor="#bfbfbf [2412]" stroked="f" strokeweight="4pt">
              <v:fill opacity="16448f"/>
              <v:stroke endcap="round"/>
              <v:path arrowok="t" o:connecttype="custom" o:connectlocs="7769,220218;172128,0;5030781,0;5210997,167362;5210997,5406503;5030781,5573865;1782634,5591175;1528429,5392100;7769,220218" o:connectangles="0,0,0,0,0,0,0,0,0"/>
            </v:shape>
          </w:pict>
        </mc:Fallback>
      </mc:AlternateContent>
    </w:r>
    <w:r>
      <w:rPr>
        <w:noProof/>
      </w:rPr>
      <mc:AlternateContent>
        <mc:Choice Requires="wps">
          <w:drawing>
            <wp:anchor distT="0" distB="0" distL="114300" distR="114300" simplePos="0" relativeHeight="251656192" behindDoc="0" locked="0" layoutInCell="1" allowOverlap="1" wp14:anchorId="1D154861" wp14:editId="6859B730">
              <wp:simplePos x="0" y="0"/>
              <wp:positionH relativeFrom="column">
                <wp:posOffset>3824645</wp:posOffset>
              </wp:positionH>
              <wp:positionV relativeFrom="paragraph">
                <wp:posOffset>1672920</wp:posOffset>
              </wp:positionV>
              <wp:extent cx="5213552" cy="5591175"/>
              <wp:effectExtent l="0" t="0" r="6350" b="9525"/>
              <wp:wrapNone/>
              <wp:docPr id="908332965" name="Flowchart: Manual Input 1"/>
              <wp:cNvGraphicFramePr/>
              <a:graphic xmlns:a="http://schemas.openxmlformats.org/drawingml/2006/main">
                <a:graphicData uri="http://schemas.microsoft.com/office/word/2010/wordprocessingShape">
                  <wps:wsp>
                    <wps:cNvSpPr/>
                    <wps:spPr>
                      <a:xfrm>
                        <a:off x="0" y="0"/>
                        <a:ext cx="5213552"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56198"/>
                          <a:gd name="connsiteY0" fmla="*/ 135718 h 3076575"/>
                          <a:gd name="connsiteX1" fmla="*/ 81290 w 2656198"/>
                          <a:gd name="connsiteY1" fmla="*/ 0 h 3076575"/>
                          <a:gd name="connsiteX2" fmla="*/ 2564106 w 2656198"/>
                          <a:gd name="connsiteY2" fmla="*/ 0 h 3076575"/>
                          <a:gd name="connsiteX3" fmla="*/ 2656198 w 2656198"/>
                          <a:gd name="connsiteY3" fmla="*/ 92092 h 3076575"/>
                          <a:gd name="connsiteX4" fmla="*/ 2656198 w 2656198"/>
                          <a:gd name="connsiteY4" fmla="*/ 2974958 h 3076575"/>
                          <a:gd name="connsiteX5" fmla="*/ 2564106 w 2656198"/>
                          <a:gd name="connsiteY5" fmla="*/ 3067050 h 3076575"/>
                          <a:gd name="connsiteX6" fmla="*/ 904273 w 2656198"/>
                          <a:gd name="connsiteY6" fmla="*/ 3076575 h 3076575"/>
                          <a:gd name="connsiteX7" fmla="*/ 774372 w 2656198"/>
                          <a:gd name="connsiteY7" fmla="*/ 2967033 h 3076575"/>
                          <a:gd name="connsiteX8" fmla="*/ 0 w 2656198"/>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4089" h="3076575">
                            <a:moveTo>
                              <a:pt x="7891" y="135718"/>
                            </a:moveTo>
                            <a:cubicBezTo>
                              <a:pt x="-21819" y="20872"/>
                              <a:pt x="38320" y="0"/>
                              <a:pt x="89181" y="0"/>
                            </a:cubicBezTo>
                            <a:lnTo>
                              <a:pt x="2571997" y="0"/>
                            </a:lnTo>
                            <a:cubicBezTo>
                              <a:pt x="2622858" y="0"/>
                              <a:pt x="2664089" y="41231"/>
                              <a:pt x="2664089" y="92092"/>
                            </a:cubicBezTo>
                            <a:lnTo>
                              <a:pt x="2664089" y="2974958"/>
                            </a:lnTo>
                            <a:cubicBezTo>
                              <a:pt x="2664089" y="3025819"/>
                              <a:pt x="2622858" y="3067050"/>
                              <a:pt x="2571997" y="3067050"/>
                            </a:cubicBezTo>
                            <a:lnTo>
                              <a:pt x="912164" y="3076575"/>
                            </a:lnTo>
                            <a:cubicBezTo>
                              <a:pt x="836997" y="3076575"/>
                              <a:pt x="795767" y="3017894"/>
                              <a:pt x="782263" y="2967033"/>
                            </a:cubicBezTo>
                            <a:lnTo>
                              <a:pt x="7891" y="135718"/>
                            </a:lnTo>
                            <a:close/>
                          </a:path>
                        </a:pathLst>
                      </a:custGeom>
                      <a:solidFill>
                        <a:schemeClr val="tx2"/>
                      </a:solidFill>
                      <a:ln w="50800" cap="rnd">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F4B704" w14:textId="373584F9" w:rsidR="000474AB" w:rsidRDefault="000474AB" w:rsidP="000474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4861" id="Flowchart: Manual Input 1" o:spid="_x0000_s1026" style="position:absolute;margin-left:301.15pt;margin-top:131.75pt;width:410.5pt;height:44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4089,307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" adj="-11796480,,5400" path="m7891,135718c-21819,20872,38320,,89181,l2571997,v50861,,92092,41231,92092,92092l2664089,2974958v,50861,-41231,92092,-92092,92092l912164,3076575v-75167,,-116397,-58681,-129901,-109542l7891,135718xe" fillcolor="#2b0a99 [3215]" stroked="f" strokeweight="4pt">
              <v:stroke joinstyle="miter" endcap="round"/>
              <v:formulas/>
              <v:path arrowok="t" o:connecttype="custom" o:connectlocs="15442,246645;174525,0;5033330,0;5213552,167362;5213552,5406503;5033330,5573865;1785081,5591175;1530868,5392100;15442,246645" o:connectangles="0,0,0,0,0,0,0,0,0" textboxrect="0,0,2664089,3076575"/>
              <v:textbox>
                <w:txbxContent>
                  <w:p w14:paraId="34F4B704" w14:textId="373584F9" w:rsidR="000474AB" w:rsidRDefault="000474AB" w:rsidP="000474AB">
                    <w:pPr>
                      <w:jc w:val="cente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7043" w14:textId="1898462D" w:rsidR="000746F6" w:rsidRDefault="000746F6">
    <w:pPr>
      <w:pStyle w:val="Header"/>
    </w:pPr>
  </w:p>
  <w:p w14:paraId="67AEA795" w14:textId="77777777" w:rsidR="000746F6" w:rsidRDefault="000746F6">
    <w:pPr>
      <w:pStyle w:val="Header"/>
    </w:pPr>
  </w:p>
  <w:p w14:paraId="325FF90A" w14:textId="77777777" w:rsidR="000746F6" w:rsidRDefault="000746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1FA93" w14:textId="630D28E0" w:rsidR="000746F6" w:rsidRDefault="000746F6">
    <w:pPr>
      <w:pStyle w:val="Header"/>
    </w:pPr>
  </w:p>
  <w:p w14:paraId="41F69CD7" w14:textId="77777777" w:rsidR="000746F6" w:rsidRDefault="00074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9D8DB3E"/>
    <w:lvl w:ilvl="0">
      <w:start w:val="1"/>
      <w:numFmt w:val="decimal"/>
      <w:pStyle w:val="ListNumber"/>
      <w:lvlText w:val="%1."/>
      <w:lvlJc w:val="left"/>
      <w:pPr>
        <w:ind w:left="360" w:hanging="360"/>
      </w:pPr>
    </w:lvl>
  </w:abstractNum>
  <w:abstractNum w:abstractNumId="1" w15:restartNumberingAfterBreak="0">
    <w:nsid w:val="FFFFFF89"/>
    <w:multiLevelType w:val="singleLevel"/>
    <w:tmpl w:val="016021E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070E20"/>
    <w:multiLevelType w:val="hybridMultilevel"/>
    <w:tmpl w:val="2FFAD8AE"/>
    <w:lvl w:ilvl="0" w:tplc="0C090003">
      <w:start w:val="1"/>
      <w:numFmt w:val="bullet"/>
      <w:lvlText w:val="o"/>
      <w:lvlJc w:val="left"/>
      <w:pPr>
        <w:ind w:left="1337" w:hanging="360"/>
      </w:pPr>
      <w:rPr>
        <w:rFonts w:ascii="Courier New" w:hAnsi="Courier New" w:cs="Courier New" w:hint="default"/>
      </w:rPr>
    </w:lvl>
    <w:lvl w:ilvl="1" w:tplc="0C090003" w:tentative="1">
      <w:start w:val="1"/>
      <w:numFmt w:val="bullet"/>
      <w:lvlText w:val="o"/>
      <w:lvlJc w:val="left"/>
      <w:pPr>
        <w:ind w:left="2057" w:hanging="360"/>
      </w:pPr>
      <w:rPr>
        <w:rFonts w:ascii="Courier New" w:hAnsi="Courier New" w:cs="Courier New" w:hint="default"/>
      </w:rPr>
    </w:lvl>
    <w:lvl w:ilvl="2" w:tplc="0C090005" w:tentative="1">
      <w:start w:val="1"/>
      <w:numFmt w:val="bullet"/>
      <w:lvlText w:val=""/>
      <w:lvlJc w:val="left"/>
      <w:pPr>
        <w:ind w:left="2777" w:hanging="360"/>
      </w:pPr>
      <w:rPr>
        <w:rFonts w:ascii="Wingdings" w:hAnsi="Wingdings" w:hint="default"/>
      </w:rPr>
    </w:lvl>
    <w:lvl w:ilvl="3" w:tplc="0C090001" w:tentative="1">
      <w:start w:val="1"/>
      <w:numFmt w:val="bullet"/>
      <w:lvlText w:val=""/>
      <w:lvlJc w:val="left"/>
      <w:pPr>
        <w:ind w:left="3497" w:hanging="360"/>
      </w:pPr>
      <w:rPr>
        <w:rFonts w:ascii="Symbol" w:hAnsi="Symbol" w:hint="default"/>
      </w:rPr>
    </w:lvl>
    <w:lvl w:ilvl="4" w:tplc="0C090003" w:tentative="1">
      <w:start w:val="1"/>
      <w:numFmt w:val="bullet"/>
      <w:lvlText w:val="o"/>
      <w:lvlJc w:val="left"/>
      <w:pPr>
        <w:ind w:left="4217" w:hanging="360"/>
      </w:pPr>
      <w:rPr>
        <w:rFonts w:ascii="Courier New" w:hAnsi="Courier New" w:cs="Courier New" w:hint="default"/>
      </w:rPr>
    </w:lvl>
    <w:lvl w:ilvl="5" w:tplc="0C090005" w:tentative="1">
      <w:start w:val="1"/>
      <w:numFmt w:val="bullet"/>
      <w:lvlText w:val=""/>
      <w:lvlJc w:val="left"/>
      <w:pPr>
        <w:ind w:left="4937" w:hanging="360"/>
      </w:pPr>
      <w:rPr>
        <w:rFonts w:ascii="Wingdings" w:hAnsi="Wingdings" w:hint="default"/>
      </w:rPr>
    </w:lvl>
    <w:lvl w:ilvl="6" w:tplc="0C090001" w:tentative="1">
      <w:start w:val="1"/>
      <w:numFmt w:val="bullet"/>
      <w:lvlText w:val=""/>
      <w:lvlJc w:val="left"/>
      <w:pPr>
        <w:ind w:left="5657" w:hanging="360"/>
      </w:pPr>
      <w:rPr>
        <w:rFonts w:ascii="Symbol" w:hAnsi="Symbol" w:hint="default"/>
      </w:rPr>
    </w:lvl>
    <w:lvl w:ilvl="7" w:tplc="0C090003" w:tentative="1">
      <w:start w:val="1"/>
      <w:numFmt w:val="bullet"/>
      <w:lvlText w:val="o"/>
      <w:lvlJc w:val="left"/>
      <w:pPr>
        <w:ind w:left="6377" w:hanging="360"/>
      </w:pPr>
      <w:rPr>
        <w:rFonts w:ascii="Courier New" w:hAnsi="Courier New" w:cs="Courier New" w:hint="default"/>
      </w:rPr>
    </w:lvl>
    <w:lvl w:ilvl="8" w:tplc="0C090005" w:tentative="1">
      <w:start w:val="1"/>
      <w:numFmt w:val="bullet"/>
      <w:lvlText w:val=""/>
      <w:lvlJc w:val="left"/>
      <w:pPr>
        <w:ind w:left="7097" w:hanging="360"/>
      </w:pPr>
      <w:rPr>
        <w:rFonts w:ascii="Wingdings" w:hAnsi="Wingdings" w:hint="default"/>
      </w:rPr>
    </w:lvl>
  </w:abstractNum>
  <w:abstractNum w:abstractNumId="3"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744725A"/>
    <w:multiLevelType w:val="hybridMultilevel"/>
    <w:tmpl w:val="1BFAB8D8"/>
    <w:lvl w:ilvl="0" w:tplc="0C090003">
      <w:start w:val="1"/>
      <w:numFmt w:val="bullet"/>
      <w:lvlText w:val="o"/>
      <w:lvlJc w:val="left"/>
      <w:pPr>
        <w:ind w:left="1434" w:hanging="360"/>
      </w:pPr>
      <w:rPr>
        <w:rFonts w:ascii="Courier New" w:hAnsi="Courier New" w:cs="Courier New" w:hint="default"/>
      </w:rPr>
    </w:lvl>
    <w:lvl w:ilvl="1" w:tplc="FFFFFFFF">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5" w15:restartNumberingAfterBreak="0">
    <w:nsid w:val="1A6F5073"/>
    <w:multiLevelType w:val="hybridMultilevel"/>
    <w:tmpl w:val="E0AA807E"/>
    <w:lvl w:ilvl="0" w:tplc="0156BE86">
      <w:start w:val="1"/>
      <w:numFmt w:val="decimal"/>
      <w:pStyle w:val="Heading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5B299A"/>
    <w:multiLevelType w:val="hybridMultilevel"/>
    <w:tmpl w:val="446AE4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5F3D5E"/>
    <w:multiLevelType w:val="hybridMultilevel"/>
    <w:tmpl w:val="79C26EC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27E52F8F"/>
    <w:multiLevelType w:val="hybridMultilevel"/>
    <w:tmpl w:val="63BA5D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2BC56289"/>
    <w:multiLevelType w:val="hybridMultilevel"/>
    <w:tmpl w:val="EE9C8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9462EE"/>
    <w:multiLevelType w:val="multilevel"/>
    <w:tmpl w:val="822680B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3806FFE"/>
    <w:multiLevelType w:val="hybridMultilevel"/>
    <w:tmpl w:val="655874C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5C3708"/>
    <w:multiLevelType w:val="hybridMultilevel"/>
    <w:tmpl w:val="F7B43B82"/>
    <w:lvl w:ilvl="0" w:tplc="40BAA734">
      <w:start w:val="1"/>
      <w:numFmt w:val="bullet"/>
      <w:lvlText w:val=""/>
      <w:lvlJc w:val="left"/>
      <w:pPr>
        <w:ind w:left="720" w:hanging="360"/>
      </w:pPr>
      <w:rPr>
        <w:rFonts w:ascii="Symbol" w:hAnsi="Symbol"/>
      </w:rPr>
    </w:lvl>
    <w:lvl w:ilvl="1" w:tplc="11BA794C">
      <w:start w:val="1"/>
      <w:numFmt w:val="bullet"/>
      <w:lvlText w:val=""/>
      <w:lvlJc w:val="left"/>
      <w:pPr>
        <w:ind w:left="720" w:hanging="360"/>
      </w:pPr>
      <w:rPr>
        <w:rFonts w:ascii="Symbol" w:hAnsi="Symbol"/>
      </w:rPr>
    </w:lvl>
    <w:lvl w:ilvl="2" w:tplc="FFB44862">
      <w:start w:val="1"/>
      <w:numFmt w:val="bullet"/>
      <w:lvlText w:val=""/>
      <w:lvlJc w:val="left"/>
      <w:pPr>
        <w:ind w:left="720" w:hanging="360"/>
      </w:pPr>
      <w:rPr>
        <w:rFonts w:ascii="Symbol" w:hAnsi="Symbol"/>
      </w:rPr>
    </w:lvl>
    <w:lvl w:ilvl="3" w:tplc="3ED8499A">
      <w:start w:val="1"/>
      <w:numFmt w:val="bullet"/>
      <w:lvlText w:val=""/>
      <w:lvlJc w:val="left"/>
      <w:pPr>
        <w:ind w:left="720" w:hanging="360"/>
      </w:pPr>
      <w:rPr>
        <w:rFonts w:ascii="Symbol" w:hAnsi="Symbol"/>
      </w:rPr>
    </w:lvl>
    <w:lvl w:ilvl="4" w:tplc="F8CC4476">
      <w:start w:val="1"/>
      <w:numFmt w:val="bullet"/>
      <w:lvlText w:val=""/>
      <w:lvlJc w:val="left"/>
      <w:pPr>
        <w:ind w:left="720" w:hanging="360"/>
      </w:pPr>
      <w:rPr>
        <w:rFonts w:ascii="Symbol" w:hAnsi="Symbol"/>
      </w:rPr>
    </w:lvl>
    <w:lvl w:ilvl="5" w:tplc="DD242F8A">
      <w:start w:val="1"/>
      <w:numFmt w:val="bullet"/>
      <w:lvlText w:val=""/>
      <w:lvlJc w:val="left"/>
      <w:pPr>
        <w:ind w:left="720" w:hanging="360"/>
      </w:pPr>
      <w:rPr>
        <w:rFonts w:ascii="Symbol" w:hAnsi="Symbol"/>
      </w:rPr>
    </w:lvl>
    <w:lvl w:ilvl="6" w:tplc="3AEE2D3A">
      <w:start w:val="1"/>
      <w:numFmt w:val="bullet"/>
      <w:lvlText w:val=""/>
      <w:lvlJc w:val="left"/>
      <w:pPr>
        <w:ind w:left="720" w:hanging="360"/>
      </w:pPr>
      <w:rPr>
        <w:rFonts w:ascii="Symbol" w:hAnsi="Symbol"/>
      </w:rPr>
    </w:lvl>
    <w:lvl w:ilvl="7" w:tplc="903CF234">
      <w:start w:val="1"/>
      <w:numFmt w:val="bullet"/>
      <w:lvlText w:val=""/>
      <w:lvlJc w:val="left"/>
      <w:pPr>
        <w:ind w:left="720" w:hanging="360"/>
      </w:pPr>
      <w:rPr>
        <w:rFonts w:ascii="Symbol" w:hAnsi="Symbol"/>
      </w:rPr>
    </w:lvl>
    <w:lvl w:ilvl="8" w:tplc="54F81FBA">
      <w:start w:val="1"/>
      <w:numFmt w:val="bullet"/>
      <w:lvlText w:val=""/>
      <w:lvlJc w:val="left"/>
      <w:pPr>
        <w:ind w:left="720" w:hanging="360"/>
      </w:pPr>
      <w:rPr>
        <w:rFonts w:ascii="Symbol" w:hAnsi="Symbol"/>
      </w:rPr>
    </w:lvl>
  </w:abstractNum>
  <w:abstractNum w:abstractNumId="13" w15:restartNumberingAfterBreak="0">
    <w:nsid w:val="39105016"/>
    <w:multiLevelType w:val="hybridMultilevel"/>
    <w:tmpl w:val="D640E010"/>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C793B0F"/>
    <w:multiLevelType w:val="hybridMultilevel"/>
    <w:tmpl w:val="DD26B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AD73D0"/>
    <w:multiLevelType w:val="hybridMultilevel"/>
    <w:tmpl w:val="8C66A2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1EE7827"/>
    <w:multiLevelType w:val="hybridMultilevel"/>
    <w:tmpl w:val="D4E04F76"/>
    <w:lvl w:ilvl="0" w:tplc="0C090003">
      <w:start w:val="1"/>
      <w:numFmt w:val="bullet"/>
      <w:lvlText w:val="o"/>
      <w:lvlJc w:val="left"/>
      <w:pPr>
        <w:ind w:left="1434" w:hanging="360"/>
      </w:pPr>
      <w:rPr>
        <w:rFonts w:ascii="Courier New" w:hAnsi="Courier New" w:cs="Courier New" w:hint="default"/>
      </w:rPr>
    </w:lvl>
    <w:lvl w:ilvl="1" w:tplc="FFFFFFFF">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17"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4D44AB7"/>
    <w:multiLevelType w:val="hybridMultilevel"/>
    <w:tmpl w:val="07849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777695"/>
    <w:multiLevelType w:val="hybridMultilevel"/>
    <w:tmpl w:val="04C66308"/>
    <w:lvl w:ilvl="0" w:tplc="C2D88806">
      <w:start w:val="1"/>
      <w:numFmt w:val="bullet"/>
      <w:lvlText w:val=""/>
      <w:lvlJc w:val="left"/>
      <w:pPr>
        <w:ind w:left="1200" w:hanging="360"/>
      </w:pPr>
      <w:rPr>
        <w:rFonts w:ascii="Symbol" w:hAnsi="Symbol"/>
      </w:rPr>
    </w:lvl>
    <w:lvl w:ilvl="1" w:tplc="E660AA00">
      <w:start w:val="1"/>
      <w:numFmt w:val="bullet"/>
      <w:lvlText w:val=""/>
      <w:lvlJc w:val="left"/>
      <w:pPr>
        <w:ind w:left="1200" w:hanging="360"/>
      </w:pPr>
      <w:rPr>
        <w:rFonts w:ascii="Symbol" w:hAnsi="Symbol"/>
      </w:rPr>
    </w:lvl>
    <w:lvl w:ilvl="2" w:tplc="36DE5E70">
      <w:start w:val="1"/>
      <w:numFmt w:val="bullet"/>
      <w:lvlText w:val=""/>
      <w:lvlJc w:val="left"/>
      <w:pPr>
        <w:ind w:left="1200" w:hanging="360"/>
      </w:pPr>
      <w:rPr>
        <w:rFonts w:ascii="Symbol" w:hAnsi="Symbol"/>
      </w:rPr>
    </w:lvl>
    <w:lvl w:ilvl="3" w:tplc="69BCEBC8">
      <w:start w:val="1"/>
      <w:numFmt w:val="bullet"/>
      <w:lvlText w:val=""/>
      <w:lvlJc w:val="left"/>
      <w:pPr>
        <w:ind w:left="1200" w:hanging="360"/>
      </w:pPr>
      <w:rPr>
        <w:rFonts w:ascii="Symbol" w:hAnsi="Symbol"/>
      </w:rPr>
    </w:lvl>
    <w:lvl w:ilvl="4" w:tplc="0FDE00B6">
      <w:start w:val="1"/>
      <w:numFmt w:val="bullet"/>
      <w:lvlText w:val=""/>
      <w:lvlJc w:val="left"/>
      <w:pPr>
        <w:ind w:left="1200" w:hanging="360"/>
      </w:pPr>
      <w:rPr>
        <w:rFonts w:ascii="Symbol" w:hAnsi="Symbol"/>
      </w:rPr>
    </w:lvl>
    <w:lvl w:ilvl="5" w:tplc="9F8C59CC">
      <w:start w:val="1"/>
      <w:numFmt w:val="bullet"/>
      <w:lvlText w:val=""/>
      <w:lvlJc w:val="left"/>
      <w:pPr>
        <w:ind w:left="1200" w:hanging="360"/>
      </w:pPr>
      <w:rPr>
        <w:rFonts w:ascii="Symbol" w:hAnsi="Symbol"/>
      </w:rPr>
    </w:lvl>
    <w:lvl w:ilvl="6" w:tplc="4346414A">
      <w:start w:val="1"/>
      <w:numFmt w:val="bullet"/>
      <w:lvlText w:val=""/>
      <w:lvlJc w:val="left"/>
      <w:pPr>
        <w:ind w:left="1200" w:hanging="360"/>
      </w:pPr>
      <w:rPr>
        <w:rFonts w:ascii="Symbol" w:hAnsi="Symbol"/>
      </w:rPr>
    </w:lvl>
    <w:lvl w:ilvl="7" w:tplc="4690875A">
      <w:start w:val="1"/>
      <w:numFmt w:val="bullet"/>
      <w:lvlText w:val=""/>
      <w:lvlJc w:val="left"/>
      <w:pPr>
        <w:ind w:left="1200" w:hanging="360"/>
      </w:pPr>
      <w:rPr>
        <w:rFonts w:ascii="Symbol" w:hAnsi="Symbol"/>
      </w:rPr>
    </w:lvl>
    <w:lvl w:ilvl="8" w:tplc="2A8C963A">
      <w:start w:val="1"/>
      <w:numFmt w:val="bullet"/>
      <w:lvlText w:val=""/>
      <w:lvlJc w:val="left"/>
      <w:pPr>
        <w:ind w:left="1200" w:hanging="360"/>
      </w:pPr>
      <w:rPr>
        <w:rFonts w:ascii="Symbol" w:hAnsi="Symbol"/>
      </w:rPr>
    </w:lvl>
  </w:abstractNum>
  <w:abstractNum w:abstractNumId="20" w15:restartNumberingAfterBreak="0">
    <w:nsid w:val="5042271D"/>
    <w:multiLevelType w:val="hybridMultilevel"/>
    <w:tmpl w:val="9788A99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547F41DE"/>
    <w:multiLevelType w:val="hybridMultilevel"/>
    <w:tmpl w:val="5FCEB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54458A5"/>
    <w:multiLevelType w:val="multilevel"/>
    <w:tmpl w:val="EEA00B1E"/>
    <w:lvl w:ilvl="0">
      <w:start w:val="1"/>
      <w:numFmt w:val="decimal"/>
      <w:pStyle w:val="ListParagraphh1"/>
      <w:lvlText w:val="%1."/>
      <w:lvlJc w:val="left"/>
      <w:pPr>
        <w:ind w:left="567" w:hanging="567"/>
      </w:pPr>
      <w:rPr>
        <w:rFonts w:hint="default"/>
      </w:rPr>
    </w:lvl>
    <w:lvl w:ilvl="1">
      <w:start w:val="1"/>
      <w:numFmt w:val="decimal"/>
      <w:pStyle w:val="ListParagraphbodycopy"/>
      <w:isLgl/>
      <w:lvlText w:val="%1.%2"/>
      <w:lvlJc w:val="left"/>
      <w:pPr>
        <w:ind w:left="720" w:hanging="720"/>
      </w:pPr>
      <w:rPr>
        <w:rFonts w:cs="Times New Roman" w:hint="default"/>
        <w:b w:val="0"/>
        <w:sz w:val="20"/>
      </w:rPr>
    </w:lvl>
    <w:lvl w:ilvl="2">
      <w:start w:val="1"/>
      <w:numFmt w:val="none"/>
      <w:lvlRestart w:val="1"/>
      <w:isLgl/>
      <w:lvlText w:val="%1."/>
      <w:lvlJc w:val="left"/>
      <w:pPr>
        <w:ind w:left="567" w:hanging="567"/>
      </w:pPr>
      <w:rPr>
        <w:rFonts w:hint="default"/>
      </w:rPr>
    </w:lvl>
    <w:lvl w:ilvl="3">
      <w:start w:val="1"/>
      <w:numFmt w:val="decimal"/>
      <w:isLgl/>
      <w:lvlText w:val="%1.%4"/>
      <w:lvlJc w:val="left"/>
      <w:pPr>
        <w:ind w:left="720" w:hanging="720"/>
      </w:pPr>
      <w:rPr>
        <w:rFonts w:hint="default"/>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23" w15:restartNumberingAfterBreak="0">
    <w:nsid w:val="5BD9508F"/>
    <w:multiLevelType w:val="hybridMultilevel"/>
    <w:tmpl w:val="8FD2CF9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4" w15:restartNumberingAfterBreak="0">
    <w:nsid w:val="6E5B6B64"/>
    <w:multiLevelType w:val="hybridMultilevel"/>
    <w:tmpl w:val="733C4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B83581"/>
    <w:multiLevelType w:val="hybridMultilevel"/>
    <w:tmpl w:val="B2445B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903CF9"/>
    <w:multiLevelType w:val="hybridMultilevel"/>
    <w:tmpl w:val="A7D2B2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7C3450A"/>
    <w:multiLevelType w:val="hybridMultilevel"/>
    <w:tmpl w:val="DC44DB3C"/>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80661EB"/>
    <w:multiLevelType w:val="hybridMultilevel"/>
    <w:tmpl w:val="0B9802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FA1F8C"/>
    <w:multiLevelType w:val="hybridMultilevel"/>
    <w:tmpl w:val="EB863C4C"/>
    <w:lvl w:ilvl="0" w:tplc="0C090003">
      <w:start w:val="1"/>
      <w:numFmt w:val="bullet"/>
      <w:lvlText w:val="o"/>
      <w:lvlJc w:val="left"/>
      <w:pPr>
        <w:ind w:left="1361" w:hanging="360"/>
      </w:pPr>
      <w:rPr>
        <w:rFonts w:ascii="Courier New" w:hAnsi="Courier New" w:cs="Courier New" w:hint="default"/>
      </w:rPr>
    </w:lvl>
    <w:lvl w:ilvl="1" w:tplc="0C090003" w:tentative="1">
      <w:start w:val="1"/>
      <w:numFmt w:val="bullet"/>
      <w:lvlText w:val="o"/>
      <w:lvlJc w:val="left"/>
      <w:pPr>
        <w:ind w:left="2081" w:hanging="360"/>
      </w:pPr>
      <w:rPr>
        <w:rFonts w:ascii="Courier New" w:hAnsi="Courier New" w:cs="Courier New" w:hint="default"/>
      </w:rPr>
    </w:lvl>
    <w:lvl w:ilvl="2" w:tplc="0C090005" w:tentative="1">
      <w:start w:val="1"/>
      <w:numFmt w:val="bullet"/>
      <w:lvlText w:val=""/>
      <w:lvlJc w:val="left"/>
      <w:pPr>
        <w:ind w:left="2801" w:hanging="360"/>
      </w:pPr>
      <w:rPr>
        <w:rFonts w:ascii="Wingdings" w:hAnsi="Wingdings" w:hint="default"/>
      </w:rPr>
    </w:lvl>
    <w:lvl w:ilvl="3" w:tplc="0C090001" w:tentative="1">
      <w:start w:val="1"/>
      <w:numFmt w:val="bullet"/>
      <w:lvlText w:val=""/>
      <w:lvlJc w:val="left"/>
      <w:pPr>
        <w:ind w:left="3521" w:hanging="360"/>
      </w:pPr>
      <w:rPr>
        <w:rFonts w:ascii="Symbol" w:hAnsi="Symbol" w:hint="default"/>
      </w:rPr>
    </w:lvl>
    <w:lvl w:ilvl="4" w:tplc="0C090003" w:tentative="1">
      <w:start w:val="1"/>
      <w:numFmt w:val="bullet"/>
      <w:lvlText w:val="o"/>
      <w:lvlJc w:val="left"/>
      <w:pPr>
        <w:ind w:left="4241" w:hanging="360"/>
      </w:pPr>
      <w:rPr>
        <w:rFonts w:ascii="Courier New" w:hAnsi="Courier New" w:cs="Courier New" w:hint="default"/>
      </w:rPr>
    </w:lvl>
    <w:lvl w:ilvl="5" w:tplc="0C090005" w:tentative="1">
      <w:start w:val="1"/>
      <w:numFmt w:val="bullet"/>
      <w:lvlText w:val=""/>
      <w:lvlJc w:val="left"/>
      <w:pPr>
        <w:ind w:left="4961" w:hanging="360"/>
      </w:pPr>
      <w:rPr>
        <w:rFonts w:ascii="Wingdings" w:hAnsi="Wingdings" w:hint="default"/>
      </w:rPr>
    </w:lvl>
    <w:lvl w:ilvl="6" w:tplc="0C090001" w:tentative="1">
      <w:start w:val="1"/>
      <w:numFmt w:val="bullet"/>
      <w:lvlText w:val=""/>
      <w:lvlJc w:val="left"/>
      <w:pPr>
        <w:ind w:left="5681" w:hanging="360"/>
      </w:pPr>
      <w:rPr>
        <w:rFonts w:ascii="Symbol" w:hAnsi="Symbol" w:hint="default"/>
      </w:rPr>
    </w:lvl>
    <w:lvl w:ilvl="7" w:tplc="0C090003" w:tentative="1">
      <w:start w:val="1"/>
      <w:numFmt w:val="bullet"/>
      <w:lvlText w:val="o"/>
      <w:lvlJc w:val="left"/>
      <w:pPr>
        <w:ind w:left="6401" w:hanging="360"/>
      </w:pPr>
      <w:rPr>
        <w:rFonts w:ascii="Courier New" w:hAnsi="Courier New" w:cs="Courier New" w:hint="default"/>
      </w:rPr>
    </w:lvl>
    <w:lvl w:ilvl="8" w:tplc="0C090005" w:tentative="1">
      <w:start w:val="1"/>
      <w:numFmt w:val="bullet"/>
      <w:lvlText w:val=""/>
      <w:lvlJc w:val="left"/>
      <w:pPr>
        <w:ind w:left="7121" w:hanging="360"/>
      </w:pPr>
      <w:rPr>
        <w:rFonts w:ascii="Wingdings" w:hAnsi="Wingdings" w:hint="default"/>
      </w:rPr>
    </w:lvl>
  </w:abstractNum>
  <w:abstractNum w:abstractNumId="30" w15:restartNumberingAfterBreak="0">
    <w:nsid w:val="7D15675E"/>
    <w:multiLevelType w:val="hybridMultilevel"/>
    <w:tmpl w:val="92924D4A"/>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1" w15:restartNumberingAfterBreak="0">
    <w:nsid w:val="7D295410"/>
    <w:multiLevelType w:val="hybridMultilevel"/>
    <w:tmpl w:val="49D02A92"/>
    <w:lvl w:ilvl="0" w:tplc="7F2AE048">
      <w:start w:val="1"/>
      <w:numFmt w:val="decimal"/>
      <w:lvlText w:val="%1."/>
      <w:lvlJc w:val="left"/>
      <w:pPr>
        <w:ind w:left="1080" w:hanging="360"/>
      </w:pPr>
    </w:lvl>
    <w:lvl w:ilvl="1" w:tplc="C77C654A">
      <w:start w:val="1"/>
      <w:numFmt w:val="decimal"/>
      <w:lvlText w:val="%2."/>
      <w:lvlJc w:val="left"/>
      <w:pPr>
        <w:ind w:left="1080" w:hanging="360"/>
      </w:pPr>
    </w:lvl>
    <w:lvl w:ilvl="2" w:tplc="24DC4DF8">
      <w:start w:val="1"/>
      <w:numFmt w:val="decimal"/>
      <w:lvlText w:val="%3."/>
      <w:lvlJc w:val="left"/>
      <w:pPr>
        <w:ind w:left="1080" w:hanging="360"/>
      </w:pPr>
    </w:lvl>
    <w:lvl w:ilvl="3" w:tplc="B2ACF760">
      <w:start w:val="1"/>
      <w:numFmt w:val="decimal"/>
      <w:lvlText w:val="%4."/>
      <w:lvlJc w:val="left"/>
      <w:pPr>
        <w:ind w:left="1080" w:hanging="360"/>
      </w:pPr>
    </w:lvl>
    <w:lvl w:ilvl="4" w:tplc="A80EC6B8">
      <w:start w:val="1"/>
      <w:numFmt w:val="decimal"/>
      <w:lvlText w:val="%5."/>
      <w:lvlJc w:val="left"/>
      <w:pPr>
        <w:ind w:left="1080" w:hanging="360"/>
      </w:pPr>
    </w:lvl>
    <w:lvl w:ilvl="5" w:tplc="F5A20F36">
      <w:start w:val="1"/>
      <w:numFmt w:val="decimal"/>
      <w:lvlText w:val="%6."/>
      <w:lvlJc w:val="left"/>
      <w:pPr>
        <w:ind w:left="1080" w:hanging="360"/>
      </w:pPr>
    </w:lvl>
    <w:lvl w:ilvl="6" w:tplc="ED7EC48C">
      <w:start w:val="1"/>
      <w:numFmt w:val="decimal"/>
      <w:lvlText w:val="%7."/>
      <w:lvlJc w:val="left"/>
      <w:pPr>
        <w:ind w:left="1080" w:hanging="360"/>
      </w:pPr>
    </w:lvl>
    <w:lvl w:ilvl="7" w:tplc="A710A5D6">
      <w:start w:val="1"/>
      <w:numFmt w:val="decimal"/>
      <w:lvlText w:val="%8."/>
      <w:lvlJc w:val="left"/>
      <w:pPr>
        <w:ind w:left="1080" w:hanging="360"/>
      </w:pPr>
    </w:lvl>
    <w:lvl w:ilvl="8" w:tplc="789A2BBA">
      <w:start w:val="1"/>
      <w:numFmt w:val="decimal"/>
      <w:lvlText w:val="%9."/>
      <w:lvlJc w:val="left"/>
      <w:pPr>
        <w:ind w:left="1080" w:hanging="360"/>
      </w:pPr>
    </w:lvl>
  </w:abstractNum>
  <w:num w:numId="1" w16cid:durableId="413086635">
    <w:abstractNumId w:val="0"/>
  </w:num>
  <w:num w:numId="2" w16cid:durableId="1062144588">
    <w:abstractNumId w:val="30"/>
  </w:num>
  <w:num w:numId="3" w16cid:durableId="1248659126">
    <w:abstractNumId w:val="23"/>
  </w:num>
  <w:num w:numId="4" w16cid:durableId="199436826">
    <w:abstractNumId w:val="10"/>
  </w:num>
  <w:num w:numId="5" w16cid:durableId="1748771899">
    <w:abstractNumId w:val="3"/>
  </w:num>
  <w:num w:numId="6" w16cid:durableId="1020936201">
    <w:abstractNumId w:val="5"/>
  </w:num>
  <w:num w:numId="7" w16cid:durableId="872621870">
    <w:abstractNumId w:val="22"/>
  </w:num>
  <w:num w:numId="8" w16cid:durableId="89857056">
    <w:abstractNumId w:val="7"/>
  </w:num>
  <w:num w:numId="9" w16cid:durableId="1327437497">
    <w:abstractNumId w:val="17"/>
  </w:num>
  <w:num w:numId="10" w16cid:durableId="534540231">
    <w:abstractNumId w:val="26"/>
  </w:num>
  <w:num w:numId="11" w16cid:durableId="369886415">
    <w:abstractNumId w:val="6"/>
  </w:num>
  <w:num w:numId="12" w16cid:durableId="1793355690">
    <w:abstractNumId w:val="28"/>
  </w:num>
  <w:num w:numId="13" w16cid:durableId="1669596953">
    <w:abstractNumId w:val="25"/>
  </w:num>
  <w:num w:numId="14" w16cid:durableId="1044216184">
    <w:abstractNumId w:val="18"/>
  </w:num>
  <w:num w:numId="15" w16cid:durableId="1689260322">
    <w:abstractNumId w:val="2"/>
  </w:num>
  <w:num w:numId="16" w16cid:durableId="1717045085">
    <w:abstractNumId w:val="11"/>
  </w:num>
  <w:num w:numId="17" w16cid:durableId="1182935589">
    <w:abstractNumId w:val="4"/>
  </w:num>
  <w:num w:numId="18" w16cid:durableId="1043560355">
    <w:abstractNumId w:val="16"/>
  </w:num>
  <w:num w:numId="19" w16cid:durableId="1724593194">
    <w:abstractNumId w:val="29"/>
  </w:num>
  <w:num w:numId="20" w16cid:durableId="838735363">
    <w:abstractNumId w:val="12"/>
  </w:num>
  <w:num w:numId="21" w16cid:durableId="2067413571">
    <w:abstractNumId w:val="31"/>
  </w:num>
  <w:num w:numId="22" w16cid:durableId="1628778437">
    <w:abstractNumId w:val="21"/>
  </w:num>
  <w:num w:numId="23" w16cid:durableId="1063723915">
    <w:abstractNumId w:val="15"/>
  </w:num>
  <w:num w:numId="24" w16cid:durableId="64762154">
    <w:abstractNumId w:val="20"/>
  </w:num>
  <w:num w:numId="25" w16cid:durableId="790199562">
    <w:abstractNumId w:val="14"/>
  </w:num>
  <w:num w:numId="26" w16cid:durableId="512257927">
    <w:abstractNumId w:val="24"/>
  </w:num>
  <w:num w:numId="27" w16cid:durableId="1710765503">
    <w:abstractNumId w:val="19"/>
  </w:num>
  <w:num w:numId="28" w16cid:durableId="530458864">
    <w:abstractNumId w:val="9"/>
  </w:num>
  <w:num w:numId="29" w16cid:durableId="1010570633">
    <w:abstractNumId w:val="27"/>
  </w:num>
  <w:num w:numId="30" w16cid:durableId="187260942">
    <w:abstractNumId w:val="1"/>
  </w:num>
  <w:num w:numId="31" w16cid:durableId="824737596">
    <w:abstractNumId w:val="13"/>
  </w:num>
  <w:num w:numId="32" w16cid:durableId="1632321857">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34C"/>
    <w:rsid w:val="000000CA"/>
    <w:rsid w:val="00001141"/>
    <w:rsid w:val="000019F6"/>
    <w:rsid w:val="00001B3F"/>
    <w:rsid w:val="00005A6F"/>
    <w:rsid w:val="00006372"/>
    <w:rsid w:val="000102CC"/>
    <w:rsid w:val="000108F5"/>
    <w:rsid w:val="00012B1E"/>
    <w:rsid w:val="000157AE"/>
    <w:rsid w:val="00015A0D"/>
    <w:rsid w:val="00017478"/>
    <w:rsid w:val="00017E4C"/>
    <w:rsid w:val="000211D9"/>
    <w:rsid w:val="00025F3F"/>
    <w:rsid w:val="000262FE"/>
    <w:rsid w:val="00027C8E"/>
    <w:rsid w:val="000303A4"/>
    <w:rsid w:val="00030F85"/>
    <w:rsid w:val="00031080"/>
    <w:rsid w:val="000329CE"/>
    <w:rsid w:val="0003383A"/>
    <w:rsid w:val="00033EC5"/>
    <w:rsid w:val="00034086"/>
    <w:rsid w:val="000351ED"/>
    <w:rsid w:val="000354C8"/>
    <w:rsid w:val="00036C8B"/>
    <w:rsid w:val="000374EE"/>
    <w:rsid w:val="000408F1"/>
    <w:rsid w:val="000414C6"/>
    <w:rsid w:val="0004181C"/>
    <w:rsid w:val="000431C7"/>
    <w:rsid w:val="00044075"/>
    <w:rsid w:val="000444D4"/>
    <w:rsid w:val="00044CA7"/>
    <w:rsid w:val="000451F6"/>
    <w:rsid w:val="00045FFC"/>
    <w:rsid w:val="00046C12"/>
    <w:rsid w:val="000471A8"/>
    <w:rsid w:val="000474AB"/>
    <w:rsid w:val="00047BCE"/>
    <w:rsid w:val="00050739"/>
    <w:rsid w:val="00050C32"/>
    <w:rsid w:val="00050D58"/>
    <w:rsid w:val="00051862"/>
    <w:rsid w:val="00051DF6"/>
    <w:rsid w:val="00053A1C"/>
    <w:rsid w:val="00053BA8"/>
    <w:rsid w:val="00054107"/>
    <w:rsid w:val="0005521D"/>
    <w:rsid w:val="00055A02"/>
    <w:rsid w:val="00055FEB"/>
    <w:rsid w:val="00056514"/>
    <w:rsid w:val="0005761A"/>
    <w:rsid w:val="0006147B"/>
    <w:rsid w:val="00062320"/>
    <w:rsid w:val="00062ABE"/>
    <w:rsid w:val="00062CA6"/>
    <w:rsid w:val="00062E57"/>
    <w:rsid w:val="0006307D"/>
    <w:rsid w:val="0006359A"/>
    <w:rsid w:val="00064C56"/>
    <w:rsid w:val="000654EA"/>
    <w:rsid w:val="00066736"/>
    <w:rsid w:val="00067299"/>
    <w:rsid w:val="00067E5D"/>
    <w:rsid w:val="000734A7"/>
    <w:rsid w:val="000737EE"/>
    <w:rsid w:val="00073D17"/>
    <w:rsid w:val="00074181"/>
    <w:rsid w:val="000746F6"/>
    <w:rsid w:val="0007678E"/>
    <w:rsid w:val="00077313"/>
    <w:rsid w:val="00080D8F"/>
    <w:rsid w:val="00080F1D"/>
    <w:rsid w:val="00081662"/>
    <w:rsid w:val="00082284"/>
    <w:rsid w:val="000843B5"/>
    <w:rsid w:val="000860DF"/>
    <w:rsid w:val="0008620E"/>
    <w:rsid w:val="00086D66"/>
    <w:rsid w:val="00090E7C"/>
    <w:rsid w:val="00091502"/>
    <w:rsid w:val="00093AA7"/>
    <w:rsid w:val="0009403B"/>
    <w:rsid w:val="00094614"/>
    <w:rsid w:val="00094D22"/>
    <w:rsid w:val="000954AC"/>
    <w:rsid w:val="00095C6B"/>
    <w:rsid w:val="0009719F"/>
    <w:rsid w:val="00097F22"/>
    <w:rsid w:val="000A08E8"/>
    <w:rsid w:val="000A3460"/>
    <w:rsid w:val="000A3B08"/>
    <w:rsid w:val="000A4DCD"/>
    <w:rsid w:val="000A637C"/>
    <w:rsid w:val="000A69AE"/>
    <w:rsid w:val="000B0008"/>
    <w:rsid w:val="000B0265"/>
    <w:rsid w:val="000B06CA"/>
    <w:rsid w:val="000B2F67"/>
    <w:rsid w:val="000B3594"/>
    <w:rsid w:val="000B3BF4"/>
    <w:rsid w:val="000B41B5"/>
    <w:rsid w:val="000B42E8"/>
    <w:rsid w:val="000B519F"/>
    <w:rsid w:val="000B7B05"/>
    <w:rsid w:val="000B7CD2"/>
    <w:rsid w:val="000C0460"/>
    <w:rsid w:val="000C08AF"/>
    <w:rsid w:val="000C1DC7"/>
    <w:rsid w:val="000C1FB7"/>
    <w:rsid w:val="000C64D0"/>
    <w:rsid w:val="000C7C59"/>
    <w:rsid w:val="000D0231"/>
    <w:rsid w:val="000D06C8"/>
    <w:rsid w:val="000D1281"/>
    <w:rsid w:val="000D2047"/>
    <w:rsid w:val="000D2B54"/>
    <w:rsid w:val="000D31D7"/>
    <w:rsid w:val="000D3BDC"/>
    <w:rsid w:val="000D3D51"/>
    <w:rsid w:val="000D68E3"/>
    <w:rsid w:val="000D7A55"/>
    <w:rsid w:val="000E276E"/>
    <w:rsid w:val="000E2F17"/>
    <w:rsid w:val="000E3BC1"/>
    <w:rsid w:val="000E4A5B"/>
    <w:rsid w:val="000E7C23"/>
    <w:rsid w:val="000F0ECD"/>
    <w:rsid w:val="000F3041"/>
    <w:rsid w:val="000F304E"/>
    <w:rsid w:val="000F3AF5"/>
    <w:rsid w:val="000F3EDA"/>
    <w:rsid w:val="000F50DA"/>
    <w:rsid w:val="000F6A2F"/>
    <w:rsid w:val="000F6B7C"/>
    <w:rsid w:val="000F6DEC"/>
    <w:rsid w:val="001002C5"/>
    <w:rsid w:val="001017E4"/>
    <w:rsid w:val="0010211E"/>
    <w:rsid w:val="001021BE"/>
    <w:rsid w:val="00102244"/>
    <w:rsid w:val="00102730"/>
    <w:rsid w:val="001034CA"/>
    <w:rsid w:val="00103A4A"/>
    <w:rsid w:val="00104729"/>
    <w:rsid w:val="0010535A"/>
    <w:rsid w:val="00105616"/>
    <w:rsid w:val="001058C0"/>
    <w:rsid w:val="00105B09"/>
    <w:rsid w:val="001065CD"/>
    <w:rsid w:val="001070A6"/>
    <w:rsid w:val="0011003C"/>
    <w:rsid w:val="0011119C"/>
    <w:rsid w:val="00111469"/>
    <w:rsid w:val="00112AA3"/>
    <w:rsid w:val="00113058"/>
    <w:rsid w:val="001165DD"/>
    <w:rsid w:val="00116BCE"/>
    <w:rsid w:val="00116D29"/>
    <w:rsid w:val="001206F1"/>
    <w:rsid w:val="00122C43"/>
    <w:rsid w:val="001248C2"/>
    <w:rsid w:val="00124AF5"/>
    <w:rsid w:val="00125422"/>
    <w:rsid w:val="00126BD0"/>
    <w:rsid w:val="00127913"/>
    <w:rsid w:val="00130913"/>
    <w:rsid w:val="001312AE"/>
    <w:rsid w:val="00131928"/>
    <w:rsid w:val="00132308"/>
    <w:rsid w:val="00133257"/>
    <w:rsid w:val="0013339E"/>
    <w:rsid w:val="00134F90"/>
    <w:rsid w:val="00136270"/>
    <w:rsid w:val="00140077"/>
    <w:rsid w:val="001408CD"/>
    <w:rsid w:val="0014119B"/>
    <w:rsid w:val="00141592"/>
    <w:rsid w:val="001428CC"/>
    <w:rsid w:val="00144B40"/>
    <w:rsid w:val="001464F5"/>
    <w:rsid w:val="0014693B"/>
    <w:rsid w:val="00146A50"/>
    <w:rsid w:val="00147379"/>
    <w:rsid w:val="00150052"/>
    <w:rsid w:val="00151134"/>
    <w:rsid w:val="00151317"/>
    <w:rsid w:val="00152140"/>
    <w:rsid w:val="00154930"/>
    <w:rsid w:val="00155FFE"/>
    <w:rsid w:val="001602E6"/>
    <w:rsid w:val="00161B28"/>
    <w:rsid w:val="001637BC"/>
    <w:rsid w:val="001649F7"/>
    <w:rsid w:val="00164FB7"/>
    <w:rsid w:val="001677E8"/>
    <w:rsid w:val="0016786D"/>
    <w:rsid w:val="001713B2"/>
    <w:rsid w:val="0017316F"/>
    <w:rsid w:val="00173BDB"/>
    <w:rsid w:val="00174C1B"/>
    <w:rsid w:val="001760C9"/>
    <w:rsid w:val="00183BB9"/>
    <w:rsid w:val="00184D6A"/>
    <w:rsid w:val="00186C6D"/>
    <w:rsid w:val="0018717C"/>
    <w:rsid w:val="0018738C"/>
    <w:rsid w:val="00187451"/>
    <w:rsid w:val="00190EB9"/>
    <w:rsid w:val="001910E2"/>
    <w:rsid w:val="001918DD"/>
    <w:rsid w:val="001922CE"/>
    <w:rsid w:val="00193B38"/>
    <w:rsid w:val="001960EC"/>
    <w:rsid w:val="00196D24"/>
    <w:rsid w:val="001A1370"/>
    <w:rsid w:val="001A29B6"/>
    <w:rsid w:val="001A4BBC"/>
    <w:rsid w:val="001A6B72"/>
    <w:rsid w:val="001B017F"/>
    <w:rsid w:val="001B0C9F"/>
    <w:rsid w:val="001B1472"/>
    <w:rsid w:val="001B19D5"/>
    <w:rsid w:val="001B1EDF"/>
    <w:rsid w:val="001B2067"/>
    <w:rsid w:val="001B26DE"/>
    <w:rsid w:val="001B2862"/>
    <w:rsid w:val="001B37FC"/>
    <w:rsid w:val="001B3E20"/>
    <w:rsid w:val="001B4E2B"/>
    <w:rsid w:val="001B4FC6"/>
    <w:rsid w:val="001B51A9"/>
    <w:rsid w:val="001B63A0"/>
    <w:rsid w:val="001B6E80"/>
    <w:rsid w:val="001B7A9F"/>
    <w:rsid w:val="001C0686"/>
    <w:rsid w:val="001C0BA5"/>
    <w:rsid w:val="001C1806"/>
    <w:rsid w:val="001C2062"/>
    <w:rsid w:val="001C23AE"/>
    <w:rsid w:val="001C2933"/>
    <w:rsid w:val="001C3174"/>
    <w:rsid w:val="001C44C9"/>
    <w:rsid w:val="001C6CB5"/>
    <w:rsid w:val="001C77A9"/>
    <w:rsid w:val="001C7A4D"/>
    <w:rsid w:val="001C7D49"/>
    <w:rsid w:val="001D0C7B"/>
    <w:rsid w:val="001D0FCE"/>
    <w:rsid w:val="001D19D2"/>
    <w:rsid w:val="001D1BEB"/>
    <w:rsid w:val="001D21C7"/>
    <w:rsid w:val="001D3D52"/>
    <w:rsid w:val="001D45A9"/>
    <w:rsid w:val="001D4E7B"/>
    <w:rsid w:val="001D7B6A"/>
    <w:rsid w:val="001E01FB"/>
    <w:rsid w:val="001E0AA9"/>
    <w:rsid w:val="001E19E9"/>
    <w:rsid w:val="001E207E"/>
    <w:rsid w:val="001E242B"/>
    <w:rsid w:val="001E2920"/>
    <w:rsid w:val="001E43D2"/>
    <w:rsid w:val="001E5121"/>
    <w:rsid w:val="001E580D"/>
    <w:rsid w:val="001E5958"/>
    <w:rsid w:val="001E6235"/>
    <w:rsid w:val="001E629D"/>
    <w:rsid w:val="001F1181"/>
    <w:rsid w:val="001F1272"/>
    <w:rsid w:val="001F225D"/>
    <w:rsid w:val="001F3F57"/>
    <w:rsid w:val="001F6B23"/>
    <w:rsid w:val="0020114D"/>
    <w:rsid w:val="002015AF"/>
    <w:rsid w:val="002034D0"/>
    <w:rsid w:val="0020477D"/>
    <w:rsid w:val="002101F7"/>
    <w:rsid w:val="00211470"/>
    <w:rsid w:val="00212A54"/>
    <w:rsid w:val="00214072"/>
    <w:rsid w:val="00215DEB"/>
    <w:rsid w:val="00215E0F"/>
    <w:rsid w:val="00217EA3"/>
    <w:rsid w:val="00223DD0"/>
    <w:rsid w:val="002245A2"/>
    <w:rsid w:val="002249F4"/>
    <w:rsid w:val="00225014"/>
    <w:rsid w:val="0022574C"/>
    <w:rsid w:val="002257CA"/>
    <w:rsid w:val="00227540"/>
    <w:rsid w:val="00230454"/>
    <w:rsid w:val="00230702"/>
    <w:rsid w:val="00230B74"/>
    <w:rsid w:val="00233B1C"/>
    <w:rsid w:val="00234729"/>
    <w:rsid w:val="002350DA"/>
    <w:rsid w:val="00236F06"/>
    <w:rsid w:val="00240ADC"/>
    <w:rsid w:val="00240CDE"/>
    <w:rsid w:val="00241746"/>
    <w:rsid w:val="00243F4C"/>
    <w:rsid w:val="002458F0"/>
    <w:rsid w:val="00250AA7"/>
    <w:rsid w:val="00253E41"/>
    <w:rsid w:val="00253FA2"/>
    <w:rsid w:val="00254673"/>
    <w:rsid w:val="002547AC"/>
    <w:rsid w:val="00254925"/>
    <w:rsid w:val="00256504"/>
    <w:rsid w:val="00262C0A"/>
    <w:rsid w:val="0026470E"/>
    <w:rsid w:val="0026567E"/>
    <w:rsid w:val="00265B6F"/>
    <w:rsid w:val="00266153"/>
    <w:rsid w:val="002678E3"/>
    <w:rsid w:val="00267FCA"/>
    <w:rsid w:val="00271D84"/>
    <w:rsid w:val="0027296A"/>
    <w:rsid w:val="00272F68"/>
    <w:rsid w:val="002735EC"/>
    <w:rsid w:val="002738D7"/>
    <w:rsid w:val="00273A19"/>
    <w:rsid w:val="0027407C"/>
    <w:rsid w:val="0027612F"/>
    <w:rsid w:val="002767C9"/>
    <w:rsid w:val="00276F9C"/>
    <w:rsid w:val="00282214"/>
    <w:rsid w:val="00283796"/>
    <w:rsid w:val="002869AE"/>
    <w:rsid w:val="002875C4"/>
    <w:rsid w:val="00287998"/>
    <w:rsid w:val="00287DCC"/>
    <w:rsid w:val="00287FB5"/>
    <w:rsid w:val="00291F34"/>
    <w:rsid w:val="002926A8"/>
    <w:rsid w:val="00293354"/>
    <w:rsid w:val="0029343D"/>
    <w:rsid w:val="00293609"/>
    <w:rsid w:val="0029487F"/>
    <w:rsid w:val="00295F24"/>
    <w:rsid w:val="00295F87"/>
    <w:rsid w:val="0029602A"/>
    <w:rsid w:val="00297670"/>
    <w:rsid w:val="00297723"/>
    <w:rsid w:val="00297A9F"/>
    <w:rsid w:val="002A07D2"/>
    <w:rsid w:val="002A0AEA"/>
    <w:rsid w:val="002A0ECA"/>
    <w:rsid w:val="002A2888"/>
    <w:rsid w:val="002A310E"/>
    <w:rsid w:val="002A4066"/>
    <w:rsid w:val="002A4739"/>
    <w:rsid w:val="002B0EE3"/>
    <w:rsid w:val="002B1282"/>
    <w:rsid w:val="002B29D7"/>
    <w:rsid w:val="002B2AFE"/>
    <w:rsid w:val="002B3E34"/>
    <w:rsid w:val="002B4456"/>
    <w:rsid w:val="002B6D68"/>
    <w:rsid w:val="002B7375"/>
    <w:rsid w:val="002C1129"/>
    <w:rsid w:val="002C1F80"/>
    <w:rsid w:val="002C3F69"/>
    <w:rsid w:val="002C5A75"/>
    <w:rsid w:val="002C68F0"/>
    <w:rsid w:val="002C6944"/>
    <w:rsid w:val="002C7E96"/>
    <w:rsid w:val="002D1BA5"/>
    <w:rsid w:val="002D2145"/>
    <w:rsid w:val="002D21C9"/>
    <w:rsid w:val="002D26F9"/>
    <w:rsid w:val="002D3807"/>
    <w:rsid w:val="002D3E73"/>
    <w:rsid w:val="002D40B4"/>
    <w:rsid w:val="002D43A1"/>
    <w:rsid w:val="002D47FB"/>
    <w:rsid w:val="002D7460"/>
    <w:rsid w:val="002E0387"/>
    <w:rsid w:val="002E128C"/>
    <w:rsid w:val="002E177F"/>
    <w:rsid w:val="002E1ED8"/>
    <w:rsid w:val="002E2D1F"/>
    <w:rsid w:val="002E4127"/>
    <w:rsid w:val="002E49BB"/>
    <w:rsid w:val="002E67F2"/>
    <w:rsid w:val="002E7DB9"/>
    <w:rsid w:val="002F0A12"/>
    <w:rsid w:val="002F18E6"/>
    <w:rsid w:val="002F1B3C"/>
    <w:rsid w:val="002F1EA5"/>
    <w:rsid w:val="002F24D0"/>
    <w:rsid w:val="002F27CF"/>
    <w:rsid w:val="002F30AD"/>
    <w:rsid w:val="002F6385"/>
    <w:rsid w:val="002F7391"/>
    <w:rsid w:val="003002EF"/>
    <w:rsid w:val="00301331"/>
    <w:rsid w:val="00302A36"/>
    <w:rsid w:val="00303174"/>
    <w:rsid w:val="003034B3"/>
    <w:rsid w:val="00303BA3"/>
    <w:rsid w:val="0030410C"/>
    <w:rsid w:val="00305437"/>
    <w:rsid w:val="003058F1"/>
    <w:rsid w:val="00306617"/>
    <w:rsid w:val="00306B44"/>
    <w:rsid w:val="00307538"/>
    <w:rsid w:val="00307824"/>
    <w:rsid w:val="0031184B"/>
    <w:rsid w:val="00311D7D"/>
    <w:rsid w:val="00313331"/>
    <w:rsid w:val="00313E22"/>
    <w:rsid w:val="00316468"/>
    <w:rsid w:val="003170EF"/>
    <w:rsid w:val="003227AE"/>
    <w:rsid w:val="003227CA"/>
    <w:rsid w:val="00323884"/>
    <w:rsid w:val="0032407D"/>
    <w:rsid w:val="0032584F"/>
    <w:rsid w:val="003258FF"/>
    <w:rsid w:val="00325B87"/>
    <w:rsid w:val="003262C0"/>
    <w:rsid w:val="00326B9A"/>
    <w:rsid w:val="00326D06"/>
    <w:rsid w:val="003274D8"/>
    <w:rsid w:val="00327CE3"/>
    <w:rsid w:val="00327D10"/>
    <w:rsid w:val="00330386"/>
    <w:rsid w:val="003305BC"/>
    <w:rsid w:val="003306FA"/>
    <w:rsid w:val="003312CF"/>
    <w:rsid w:val="00332593"/>
    <w:rsid w:val="00340B6D"/>
    <w:rsid w:val="00340FA1"/>
    <w:rsid w:val="0034359F"/>
    <w:rsid w:val="003435F9"/>
    <w:rsid w:val="00344DCE"/>
    <w:rsid w:val="00345164"/>
    <w:rsid w:val="00346421"/>
    <w:rsid w:val="00347405"/>
    <w:rsid w:val="00352C71"/>
    <w:rsid w:val="00352E35"/>
    <w:rsid w:val="00353DA7"/>
    <w:rsid w:val="003547DB"/>
    <w:rsid w:val="0035582B"/>
    <w:rsid w:val="00355D59"/>
    <w:rsid w:val="00356B8D"/>
    <w:rsid w:val="003603CC"/>
    <w:rsid w:val="00362A26"/>
    <w:rsid w:val="00363624"/>
    <w:rsid w:val="003639E1"/>
    <w:rsid w:val="00363B9A"/>
    <w:rsid w:val="003645E5"/>
    <w:rsid w:val="003649B1"/>
    <w:rsid w:val="00364A8F"/>
    <w:rsid w:val="00364E39"/>
    <w:rsid w:val="00365094"/>
    <w:rsid w:val="00365CB9"/>
    <w:rsid w:val="00366A70"/>
    <w:rsid w:val="00373C92"/>
    <w:rsid w:val="00377151"/>
    <w:rsid w:val="003818A0"/>
    <w:rsid w:val="003826E7"/>
    <w:rsid w:val="00384655"/>
    <w:rsid w:val="00384671"/>
    <w:rsid w:val="00385014"/>
    <w:rsid w:val="00385AF4"/>
    <w:rsid w:val="003873FD"/>
    <w:rsid w:val="003877F8"/>
    <w:rsid w:val="0039305B"/>
    <w:rsid w:val="00394A87"/>
    <w:rsid w:val="00395E02"/>
    <w:rsid w:val="003972EA"/>
    <w:rsid w:val="0039784E"/>
    <w:rsid w:val="003A2261"/>
    <w:rsid w:val="003A30E3"/>
    <w:rsid w:val="003A362B"/>
    <w:rsid w:val="003A5B3A"/>
    <w:rsid w:val="003A7D9F"/>
    <w:rsid w:val="003B01C9"/>
    <w:rsid w:val="003B0D92"/>
    <w:rsid w:val="003B1920"/>
    <w:rsid w:val="003B2F30"/>
    <w:rsid w:val="003B47C2"/>
    <w:rsid w:val="003B60D6"/>
    <w:rsid w:val="003B7979"/>
    <w:rsid w:val="003B7A11"/>
    <w:rsid w:val="003B7D68"/>
    <w:rsid w:val="003C085A"/>
    <w:rsid w:val="003C0B8A"/>
    <w:rsid w:val="003C1986"/>
    <w:rsid w:val="003C3C18"/>
    <w:rsid w:val="003C5721"/>
    <w:rsid w:val="003C7C18"/>
    <w:rsid w:val="003C7CA4"/>
    <w:rsid w:val="003D0D2A"/>
    <w:rsid w:val="003D1D60"/>
    <w:rsid w:val="003D36A7"/>
    <w:rsid w:val="003D3B6B"/>
    <w:rsid w:val="003D4724"/>
    <w:rsid w:val="003D5928"/>
    <w:rsid w:val="003D61AE"/>
    <w:rsid w:val="003D7B68"/>
    <w:rsid w:val="003E049D"/>
    <w:rsid w:val="003E09A4"/>
    <w:rsid w:val="003E1BD2"/>
    <w:rsid w:val="003E2F26"/>
    <w:rsid w:val="003E47FC"/>
    <w:rsid w:val="003E6136"/>
    <w:rsid w:val="003E632C"/>
    <w:rsid w:val="003E6D84"/>
    <w:rsid w:val="003F1093"/>
    <w:rsid w:val="003F153E"/>
    <w:rsid w:val="003F20D0"/>
    <w:rsid w:val="003F2A5E"/>
    <w:rsid w:val="003F360B"/>
    <w:rsid w:val="003F3A67"/>
    <w:rsid w:val="003F3F27"/>
    <w:rsid w:val="003F44E9"/>
    <w:rsid w:val="003F5550"/>
    <w:rsid w:val="003F59B5"/>
    <w:rsid w:val="003F5A2B"/>
    <w:rsid w:val="003F6F9A"/>
    <w:rsid w:val="003F729B"/>
    <w:rsid w:val="0040040A"/>
    <w:rsid w:val="00401612"/>
    <w:rsid w:val="00401B46"/>
    <w:rsid w:val="00404552"/>
    <w:rsid w:val="00404EC5"/>
    <w:rsid w:val="00405947"/>
    <w:rsid w:val="00405F54"/>
    <w:rsid w:val="00406F53"/>
    <w:rsid w:val="00407288"/>
    <w:rsid w:val="004073C9"/>
    <w:rsid w:val="0040785F"/>
    <w:rsid w:val="00407B9D"/>
    <w:rsid w:val="0041085E"/>
    <w:rsid w:val="0041217F"/>
    <w:rsid w:val="00412439"/>
    <w:rsid w:val="00413A4A"/>
    <w:rsid w:val="004156D8"/>
    <w:rsid w:val="004162E8"/>
    <w:rsid w:val="00416D55"/>
    <w:rsid w:val="00420726"/>
    <w:rsid w:val="00420FAD"/>
    <w:rsid w:val="0042198E"/>
    <w:rsid w:val="004226E7"/>
    <w:rsid w:val="00422A37"/>
    <w:rsid w:val="00426E42"/>
    <w:rsid w:val="00430A86"/>
    <w:rsid w:val="00430D2D"/>
    <w:rsid w:val="00430D7C"/>
    <w:rsid w:val="0043200B"/>
    <w:rsid w:val="00433646"/>
    <w:rsid w:val="004341E0"/>
    <w:rsid w:val="00434EAA"/>
    <w:rsid w:val="00435114"/>
    <w:rsid w:val="0043537D"/>
    <w:rsid w:val="004353BF"/>
    <w:rsid w:val="0043554B"/>
    <w:rsid w:val="004371D7"/>
    <w:rsid w:val="004410D0"/>
    <w:rsid w:val="00441CAA"/>
    <w:rsid w:val="00441CBA"/>
    <w:rsid w:val="00443C47"/>
    <w:rsid w:val="00443DF2"/>
    <w:rsid w:val="00444E45"/>
    <w:rsid w:val="00444F34"/>
    <w:rsid w:val="00446409"/>
    <w:rsid w:val="00446989"/>
    <w:rsid w:val="00446CC9"/>
    <w:rsid w:val="0045016D"/>
    <w:rsid w:val="00450C24"/>
    <w:rsid w:val="00450FA9"/>
    <w:rsid w:val="00452650"/>
    <w:rsid w:val="0045327F"/>
    <w:rsid w:val="00453851"/>
    <w:rsid w:val="00454136"/>
    <w:rsid w:val="00456AC5"/>
    <w:rsid w:val="0045740C"/>
    <w:rsid w:val="004628EC"/>
    <w:rsid w:val="0046355E"/>
    <w:rsid w:val="004636F5"/>
    <w:rsid w:val="00464274"/>
    <w:rsid w:val="0046545A"/>
    <w:rsid w:val="00465DA6"/>
    <w:rsid w:val="00466B99"/>
    <w:rsid w:val="00466D9C"/>
    <w:rsid w:val="00467CF0"/>
    <w:rsid w:val="00470173"/>
    <w:rsid w:val="00470240"/>
    <w:rsid w:val="00470743"/>
    <w:rsid w:val="00475E90"/>
    <w:rsid w:val="0048005D"/>
    <w:rsid w:val="00480313"/>
    <w:rsid w:val="00481A14"/>
    <w:rsid w:val="00481B1C"/>
    <w:rsid w:val="0048582A"/>
    <w:rsid w:val="004864D6"/>
    <w:rsid w:val="004906EF"/>
    <w:rsid w:val="004909D2"/>
    <w:rsid w:val="00490E4D"/>
    <w:rsid w:val="00491C0F"/>
    <w:rsid w:val="00492758"/>
    <w:rsid w:val="004931C6"/>
    <w:rsid w:val="00493BA9"/>
    <w:rsid w:val="00496077"/>
    <w:rsid w:val="00497C8B"/>
    <w:rsid w:val="004A038B"/>
    <w:rsid w:val="004A15FD"/>
    <w:rsid w:val="004A16A7"/>
    <w:rsid w:val="004A1948"/>
    <w:rsid w:val="004A3358"/>
    <w:rsid w:val="004A5A60"/>
    <w:rsid w:val="004A5F8F"/>
    <w:rsid w:val="004A6B13"/>
    <w:rsid w:val="004B0C65"/>
    <w:rsid w:val="004B0FC6"/>
    <w:rsid w:val="004B1975"/>
    <w:rsid w:val="004B2964"/>
    <w:rsid w:val="004B3282"/>
    <w:rsid w:val="004B32E6"/>
    <w:rsid w:val="004B4446"/>
    <w:rsid w:val="004B4B28"/>
    <w:rsid w:val="004B541C"/>
    <w:rsid w:val="004B58FE"/>
    <w:rsid w:val="004B72A1"/>
    <w:rsid w:val="004B78C7"/>
    <w:rsid w:val="004C15F9"/>
    <w:rsid w:val="004C3F48"/>
    <w:rsid w:val="004C447A"/>
    <w:rsid w:val="004C4F81"/>
    <w:rsid w:val="004C5892"/>
    <w:rsid w:val="004C798D"/>
    <w:rsid w:val="004C7EF7"/>
    <w:rsid w:val="004D15F1"/>
    <w:rsid w:val="004D2037"/>
    <w:rsid w:val="004D25E7"/>
    <w:rsid w:val="004D276F"/>
    <w:rsid w:val="004D54EB"/>
    <w:rsid w:val="004D5FFE"/>
    <w:rsid w:val="004D617E"/>
    <w:rsid w:val="004D775E"/>
    <w:rsid w:val="004E06B7"/>
    <w:rsid w:val="004E09BA"/>
    <w:rsid w:val="004E1E20"/>
    <w:rsid w:val="004E2059"/>
    <w:rsid w:val="004E2746"/>
    <w:rsid w:val="004E3139"/>
    <w:rsid w:val="004E31A0"/>
    <w:rsid w:val="004E673D"/>
    <w:rsid w:val="004E677C"/>
    <w:rsid w:val="004F07B5"/>
    <w:rsid w:val="004F0DAD"/>
    <w:rsid w:val="004F171A"/>
    <w:rsid w:val="004F1D66"/>
    <w:rsid w:val="004F3847"/>
    <w:rsid w:val="004F417D"/>
    <w:rsid w:val="004F43F0"/>
    <w:rsid w:val="004F60C5"/>
    <w:rsid w:val="004F6164"/>
    <w:rsid w:val="00502B6E"/>
    <w:rsid w:val="00502E05"/>
    <w:rsid w:val="00503010"/>
    <w:rsid w:val="005038F2"/>
    <w:rsid w:val="0050431C"/>
    <w:rsid w:val="00504C7E"/>
    <w:rsid w:val="00506519"/>
    <w:rsid w:val="00507319"/>
    <w:rsid w:val="005107B5"/>
    <w:rsid w:val="00511801"/>
    <w:rsid w:val="00511AA0"/>
    <w:rsid w:val="00513A80"/>
    <w:rsid w:val="00514DA5"/>
    <w:rsid w:val="00515024"/>
    <w:rsid w:val="0051690A"/>
    <w:rsid w:val="00517523"/>
    <w:rsid w:val="00517739"/>
    <w:rsid w:val="00517A90"/>
    <w:rsid w:val="005213DC"/>
    <w:rsid w:val="005229BD"/>
    <w:rsid w:val="00524911"/>
    <w:rsid w:val="00531B57"/>
    <w:rsid w:val="00531E85"/>
    <w:rsid w:val="005331D2"/>
    <w:rsid w:val="0053342A"/>
    <w:rsid w:val="00534AD4"/>
    <w:rsid w:val="00537462"/>
    <w:rsid w:val="0054130F"/>
    <w:rsid w:val="00542C71"/>
    <w:rsid w:val="005432BB"/>
    <w:rsid w:val="005441DF"/>
    <w:rsid w:val="005460E3"/>
    <w:rsid w:val="00546509"/>
    <w:rsid w:val="005519FB"/>
    <w:rsid w:val="00553637"/>
    <w:rsid w:val="005541D7"/>
    <w:rsid w:val="00554E61"/>
    <w:rsid w:val="005568F3"/>
    <w:rsid w:val="0055724D"/>
    <w:rsid w:val="00561C99"/>
    <w:rsid w:val="00561D78"/>
    <w:rsid w:val="00561D9C"/>
    <w:rsid w:val="00561EA8"/>
    <w:rsid w:val="00562B26"/>
    <w:rsid w:val="005630DF"/>
    <w:rsid w:val="00563A16"/>
    <w:rsid w:val="00563D1D"/>
    <w:rsid w:val="0056429D"/>
    <w:rsid w:val="0056520D"/>
    <w:rsid w:val="00566426"/>
    <w:rsid w:val="00567D85"/>
    <w:rsid w:val="00570869"/>
    <w:rsid w:val="00570AD1"/>
    <w:rsid w:val="00571B42"/>
    <w:rsid w:val="005725F0"/>
    <w:rsid w:val="00572693"/>
    <w:rsid w:val="0057566C"/>
    <w:rsid w:val="00575A7C"/>
    <w:rsid w:val="00576B17"/>
    <w:rsid w:val="005771AF"/>
    <w:rsid w:val="00577BF1"/>
    <w:rsid w:val="00577D83"/>
    <w:rsid w:val="0058006E"/>
    <w:rsid w:val="0058022E"/>
    <w:rsid w:val="00580FFD"/>
    <w:rsid w:val="005818E9"/>
    <w:rsid w:val="00581AAC"/>
    <w:rsid w:val="005833CB"/>
    <w:rsid w:val="00583414"/>
    <w:rsid w:val="00583AB3"/>
    <w:rsid w:val="00584306"/>
    <w:rsid w:val="005850C4"/>
    <w:rsid w:val="00585DC0"/>
    <w:rsid w:val="00587495"/>
    <w:rsid w:val="00587D0F"/>
    <w:rsid w:val="005901FF"/>
    <w:rsid w:val="00590380"/>
    <w:rsid w:val="005918DD"/>
    <w:rsid w:val="0059554E"/>
    <w:rsid w:val="005967B6"/>
    <w:rsid w:val="005968E5"/>
    <w:rsid w:val="005A1F07"/>
    <w:rsid w:val="005A2532"/>
    <w:rsid w:val="005A33C0"/>
    <w:rsid w:val="005A36DB"/>
    <w:rsid w:val="005A3C77"/>
    <w:rsid w:val="005A4476"/>
    <w:rsid w:val="005A45E6"/>
    <w:rsid w:val="005A4F50"/>
    <w:rsid w:val="005A57FC"/>
    <w:rsid w:val="005B01C6"/>
    <w:rsid w:val="005B24E4"/>
    <w:rsid w:val="005B2DAF"/>
    <w:rsid w:val="005B351A"/>
    <w:rsid w:val="005B3BF8"/>
    <w:rsid w:val="005B451B"/>
    <w:rsid w:val="005B56A3"/>
    <w:rsid w:val="005B711D"/>
    <w:rsid w:val="005C32C7"/>
    <w:rsid w:val="005C587E"/>
    <w:rsid w:val="005C67E7"/>
    <w:rsid w:val="005C7415"/>
    <w:rsid w:val="005C7AD6"/>
    <w:rsid w:val="005D0EBC"/>
    <w:rsid w:val="005D2DCF"/>
    <w:rsid w:val="005D320A"/>
    <w:rsid w:val="005D3537"/>
    <w:rsid w:val="005D4F6D"/>
    <w:rsid w:val="005D65CC"/>
    <w:rsid w:val="005D78A0"/>
    <w:rsid w:val="005D7DA4"/>
    <w:rsid w:val="005E0890"/>
    <w:rsid w:val="005E2AE7"/>
    <w:rsid w:val="005E380E"/>
    <w:rsid w:val="005E4262"/>
    <w:rsid w:val="005E4BD7"/>
    <w:rsid w:val="005E5657"/>
    <w:rsid w:val="005E565E"/>
    <w:rsid w:val="005E5B56"/>
    <w:rsid w:val="005E712B"/>
    <w:rsid w:val="005E7864"/>
    <w:rsid w:val="005E7C9D"/>
    <w:rsid w:val="005F0E33"/>
    <w:rsid w:val="005F117E"/>
    <w:rsid w:val="005F2ED0"/>
    <w:rsid w:val="005F312C"/>
    <w:rsid w:val="005F35C9"/>
    <w:rsid w:val="005F58F4"/>
    <w:rsid w:val="005F5A23"/>
    <w:rsid w:val="005F6D7C"/>
    <w:rsid w:val="00600854"/>
    <w:rsid w:val="00600D33"/>
    <w:rsid w:val="006017AC"/>
    <w:rsid w:val="00601A28"/>
    <w:rsid w:val="00602C16"/>
    <w:rsid w:val="00603467"/>
    <w:rsid w:val="00604DB4"/>
    <w:rsid w:val="00606ED2"/>
    <w:rsid w:val="006104C0"/>
    <w:rsid w:val="006122F3"/>
    <w:rsid w:val="006135B2"/>
    <w:rsid w:val="00613BA4"/>
    <w:rsid w:val="006142E7"/>
    <w:rsid w:val="00617957"/>
    <w:rsid w:val="0062146F"/>
    <w:rsid w:val="006219AF"/>
    <w:rsid w:val="00621B33"/>
    <w:rsid w:val="006224AC"/>
    <w:rsid w:val="00622A6D"/>
    <w:rsid w:val="00622BD3"/>
    <w:rsid w:val="00622E5C"/>
    <w:rsid w:val="00623FED"/>
    <w:rsid w:val="00624392"/>
    <w:rsid w:val="006261E7"/>
    <w:rsid w:val="00626330"/>
    <w:rsid w:val="00627C7F"/>
    <w:rsid w:val="006342E0"/>
    <w:rsid w:val="00634872"/>
    <w:rsid w:val="00634A3F"/>
    <w:rsid w:val="00635515"/>
    <w:rsid w:val="0063556C"/>
    <w:rsid w:val="00636ACA"/>
    <w:rsid w:val="00636BC0"/>
    <w:rsid w:val="00637E4B"/>
    <w:rsid w:val="00640001"/>
    <w:rsid w:val="00643265"/>
    <w:rsid w:val="00643AA3"/>
    <w:rsid w:val="0064564C"/>
    <w:rsid w:val="00645965"/>
    <w:rsid w:val="006467B7"/>
    <w:rsid w:val="006469EF"/>
    <w:rsid w:val="00646A0A"/>
    <w:rsid w:val="00647B9C"/>
    <w:rsid w:val="006538E7"/>
    <w:rsid w:val="00653907"/>
    <w:rsid w:val="006541FC"/>
    <w:rsid w:val="006542EC"/>
    <w:rsid w:val="00655763"/>
    <w:rsid w:val="00655C45"/>
    <w:rsid w:val="00656E08"/>
    <w:rsid w:val="00657AA3"/>
    <w:rsid w:val="00663651"/>
    <w:rsid w:val="00664730"/>
    <w:rsid w:val="00664E15"/>
    <w:rsid w:val="006651EB"/>
    <w:rsid w:val="0066782D"/>
    <w:rsid w:val="00667C0B"/>
    <w:rsid w:val="0067243A"/>
    <w:rsid w:val="00675B9C"/>
    <w:rsid w:val="00675EA0"/>
    <w:rsid w:val="0067642C"/>
    <w:rsid w:val="006777D3"/>
    <w:rsid w:val="006804CC"/>
    <w:rsid w:val="00681611"/>
    <w:rsid w:val="00682936"/>
    <w:rsid w:val="00682B42"/>
    <w:rsid w:val="00682F36"/>
    <w:rsid w:val="00683888"/>
    <w:rsid w:val="00683EC8"/>
    <w:rsid w:val="006841B7"/>
    <w:rsid w:val="00686869"/>
    <w:rsid w:val="00691763"/>
    <w:rsid w:val="00691C75"/>
    <w:rsid w:val="0069344D"/>
    <w:rsid w:val="00693F4B"/>
    <w:rsid w:val="0069429C"/>
    <w:rsid w:val="00694340"/>
    <w:rsid w:val="0069466E"/>
    <w:rsid w:val="006950B9"/>
    <w:rsid w:val="006951FF"/>
    <w:rsid w:val="006970CB"/>
    <w:rsid w:val="006A0CE3"/>
    <w:rsid w:val="006A28A4"/>
    <w:rsid w:val="006A28A9"/>
    <w:rsid w:val="006A54D3"/>
    <w:rsid w:val="006A5771"/>
    <w:rsid w:val="006A76E8"/>
    <w:rsid w:val="006B3BCA"/>
    <w:rsid w:val="006B3CAB"/>
    <w:rsid w:val="006B572C"/>
    <w:rsid w:val="006B58A8"/>
    <w:rsid w:val="006C131E"/>
    <w:rsid w:val="006C14AE"/>
    <w:rsid w:val="006C3410"/>
    <w:rsid w:val="006C3C42"/>
    <w:rsid w:val="006C4510"/>
    <w:rsid w:val="006C5E2B"/>
    <w:rsid w:val="006C6524"/>
    <w:rsid w:val="006C6B20"/>
    <w:rsid w:val="006C6E4C"/>
    <w:rsid w:val="006C70E7"/>
    <w:rsid w:val="006C76AE"/>
    <w:rsid w:val="006D01E4"/>
    <w:rsid w:val="006D0ACB"/>
    <w:rsid w:val="006D0B5A"/>
    <w:rsid w:val="006D20B1"/>
    <w:rsid w:val="006D30E0"/>
    <w:rsid w:val="006D3549"/>
    <w:rsid w:val="006D530A"/>
    <w:rsid w:val="006D5464"/>
    <w:rsid w:val="006D614D"/>
    <w:rsid w:val="006D79C2"/>
    <w:rsid w:val="006D7EAE"/>
    <w:rsid w:val="006E065A"/>
    <w:rsid w:val="006E0DB0"/>
    <w:rsid w:val="006E14BA"/>
    <w:rsid w:val="006E1AF2"/>
    <w:rsid w:val="006E1BEC"/>
    <w:rsid w:val="006F1205"/>
    <w:rsid w:val="006F121A"/>
    <w:rsid w:val="006F2430"/>
    <w:rsid w:val="006F2992"/>
    <w:rsid w:val="006F2FA3"/>
    <w:rsid w:val="006F40A8"/>
    <w:rsid w:val="006F568A"/>
    <w:rsid w:val="006F7A11"/>
    <w:rsid w:val="00700CA5"/>
    <w:rsid w:val="00704870"/>
    <w:rsid w:val="00704E84"/>
    <w:rsid w:val="007053AE"/>
    <w:rsid w:val="00705469"/>
    <w:rsid w:val="0070549C"/>
    <w:rsid w:val="007063A8"/>
    <w:rsid w:val="00706CE1"/>
    <w:rsid w:val="00707A06"/>
    <w:rsid w:val="0071079C"/>
    <w:rsid w:val="00710951"/>
    <w:rsid w:val="00710976"/>
    <w:rsid w:val="00711F77"/>
    <w:rsid w:val="007124E3"/>
    <w:rsid w:val="00713491"/>
    <w:rsid w:val="007136E1"/>
    <w:rsid w:val="00715E02"/>
    <w:rsid w:val="00720A48"/>
    <w:rsid w:val="00722826"/>
    <w:rsid w:val="00724F0B"/>
    <w:rsid w:val="00725BEA"/>
    <w:rsid w:val="007262E2"/>
    <w:rsid w:val="00730CA0"/>
    <w:rsid w:val="007312FF"/>
    <w:rsid w:val="00731967"/>
    <w:rsid w:val="0073196A"/>
    <w:rsid w:val="007322F5"/>
    <w:rsid w:val="0073268A"/>
    <w:rsid w:val="00732759"/>
    <w:rsid w:val="00732FCF"/>
    <w:rsid w:val="007347E2"/>
    <w:rsid w:val="00735ED5"/>
    <w:rsid w:val="00736F34"/>
    <w:rsid w:val="00737B63"/>
    <w:rsid w:val="00740B90"/>
    <w:rsid w:val="00740ED5"/>
    <w:rsid w:val="007418EA"/>
    <w:rsid w:val="00742C4C"/>
    <w:rsid w:val="0074447C"/>
    <w:rsid w:val="00745C1F"/>
    <w:rsid w:val="0074688E"/>
    <w:rsid w:val="00747663"/>
    <w:rsid w:val="00747AED"/>
    <w:rsid w:val="00747F80"/>
    <w:rsid w:val="00752A5D"/>
    <w:rsid w:val="00754B2B"/>
    <w:rsid w:val="007555B6"/>
    <w:rsid w:val="007555BE"/>
    <w:rsid w:val="0075605B"/>
    <w:rsid w:val="00757138"/>
    <w:rsid w:val="007573BB"/>
    <w:rsid w:val="007613FE"/>
    <w:rsid w:val="00761F4A"/>
    <w:rsid w:val="00762FC5"/>
    <w:rsid w:val="0076318E"/>
    <w:rsid w:val="00763577"/>
    <w:rsid w:val="00763624"/>
    <w:rsid w:val="00764070"/>
    <w:rsid w:val="00764E17"/>
    <w:rsid w:val="007663BA"/>
    <w:rsid w:val="00766A88"/>
    <w:rsid w:val="00767CA1"/>
    <w:rsid w:val="00772D47"/>
    <w:rsid w:val="00774933"/>
    <w:rsid w:val="00775E0E"/>
    <w:rsid w:val="00776649"/>
    <w:rsid w:val="00777298"/>
    <w:rsid w:val="00780698"/>
    <w:rsid w:val="00780AD0"/>
    <w:rsid w:val="00781516"/>
    <w:rsid w:val="00782236"/>
    <w:rsid w:val="00783A6B"/>
    <w:rsid w:val="00784695"/>
    <w:rsid w:val="0078538F"/>
    <w:rsid w:val="00785B37"/>
    <w:rsid w:val="0078668F"/>
    <w:rsid w:val="007874C1"/>
    <w:rsid w:val="007909A3"/>
    <w:rsid w:val="00791838"/>
    <w:rsid w:val="0079253A"/>
    <w:rsid w:val="0079289E"/>
    <w:rsid w:val="00792CD1"/>
    <w:rsid w:val="00793099"/>
    <w:rsid w:val="007940EB"/>
    <w:rsid w:val="00796B77"/>
    <w:rsid w:val="00797A80"/>
    <w:rsid w:val="007A31A5"/>
    <w:rsid w:val="007A4381"/>
    <w:rsid w:val="007A47B7"/>
    <w:rsid w:val="007A4D6D"/>
    <w:rsid w:val="007A512C"/>
    <w:rsid w:val="007A59C1"/>
    <w:rsid w:val="007A5F65"/>
    <w:rsid w:val="007A62A2"/>
    <w:rsid w:val="007A67A8"/>
    <w:rsid w:val="007A71E2"/>
    <w:rsid w:val="007A74B7"/>
    <w:rsid w:val="007B087F"/>
    <w:rsid w:val="007B0D13"/>
    <w:rsid w:val="007B0F42"/>
    <w:rsid w:val="007B216B"/>
    <w:rsid w:val="007B549E"/>
    <w:rsid w:val="007B59F6"/>
    <w:rsid w:val="007B6901"/>
    <w:rsid w:val="007B6B53"/>
    <w:rsid w:val="007C1FF6"/>
    <w:rsid w:val="007C24C6"/>
    <w:rsid w:val="007C2EA2"/>
    <w:rsid w:val="007C438D"/>
    <w:rsid w:val="007C5431"/>
    <w:rsid w:val="007C5DF9"/>
    <w:rsid w:val="007D03D2"/>
    <w:rsid w:val="007D1AFC"/>
    <w:rsid w:val="007D2A39"/>
    <w:rsid w:val="007D480C"/>
    <w:rsid w:val="007D61D2"/>
    <w:rsid w:val="007D75A1"/>
    <w:rsid w:val="007D7953"/>
    <w:rsid w:val="007E0760"/>
    <w:rsid w:val="007E0B95"/>
    <w:rsid w:val="007E18FF"/>
    <w:rsid w:val="007E198D"/>
    <w:rsid w:val="007E3358"/>
    <w:rsid w:val="007E35A7"/>
    <w:rsid w:val="007E409A"/>
    <w:rsid w:val="007E5DCB"/>
    <w:rsid w:val="007F0272"/>
    <w:rsid w:val="007F1F91"/>
    <w:rsid w:val="007F29DB"/>
    <w:rsid w:val="007F3282"/>
    <w:rsid w:val="007F37FD"/>
    <w:rsid w:val="007F4991"/>
    <w:rsid w:val="007F4E6D"/>
    <w:rsid w:val="007F508C"/>
    <w:rsid w:val="007F5BA0"/>
    <w:rsid w:val="007F5FAB"/>
    <w:rsid w:val="007F6551"/>
    <w:rsid w:val="007F6A36"/>
    <w:rsid w:val="007F70E7"/>
    <w:rsid w:val="00800AF6"/>
    <w:rsid w:val="00800F3E"/>
    <w:rsid w:val="008024E1"/>
    <w:rsid w:val="00802B6E"/>
    <w:rsid w:val="0080321F"/>
    <w:rsid w:val="00804AF2"/>
    <w:rsid w:val="00805081"/>
    <w:rsid w:val="00805085"/>
    <w:rsid w:val="00805B47"/>
    <w:rsid w:val="00806E27"/>
    <w:rsid w:val="00811723"/>
    <w:rsid w:val="008117A6"/>
    <w:rsid w:val="008117FE"/>
    <w:rsid w:val="00812C01"/>
    <w:rsid w:val="00812EC5"/>
    <w:rsid w:val="008131E4"/>
    <w:rsid w:val="00817273"/>
    <w:rsid w:val="00817B21"/>
    <w:rsid w:val="00817C68"/>
    <w:rsid w:val="00821865"/>
    <w:rsid w:val="008218F5"/>
    <w:rsid w:val="00822093"/>
    <w:rsid w:val="00823415"/>
    <w:rsid w:val="00823522"/>
    <w:rsid w:val="00824643"/>
    <w:rsid w:val="0082535E"/>
    <w:rsid w:val="008256E2"/>
    <w:rsid w:val="0082618F"/>
    <w:rsid w:val="0082623E"/>
    <w:rsid w:val="00826F22"/>
    <w:rsid w:val="00827533"/>
    <w:rsid w:val="00827870"/>
    <w:rsid w:val="00827FFD"/>
    <w:rsid w:val="0083209D"/>
    <w:rsid w:val="008335FC"/>
    <w:rsid w:val="0083429C"/>
    <w:rsid w:val="00835399"/>
    <w:rsid w:val="00836923"/>
    <w:rsid w:val="00836C8B"/>
    <w:rsid w:val="008376E4"/>
    <w:rsid w:val="008400D9"/>
    <w:rsid w:val="00841CFE"/>
    <w:rsid w:val="00842530"/>
    <w:rsid w:val="00843BC0"/>
    <w:rsid w:val="00844F66"/>
    <w:rsid w:val="00846746"/>
    <w:rsid w:val="008473D6"/>
    <w:rsid w:val="00850426"/>
    <w:rsid w:val="0085080A"/>
    <w:rsid w:val="00851AAF"/>
    <w:rsid w:val="00853BA0"/>
    <w:rsid w:val="0085423E"/>
    <w:rsid w:val="00854510"/>
    <w:rsid w:val="00855457"/>
    <w:rsid w:val="00856732"/>
    <w:rsid w:val="00860DA1"/>
    <w:rsid w:val="008621C0"/>
    <w:rsid w:val="00865DE5"/>
    <w:rsid w:val="0086767F"/>
    <w:rsid w:val="00867EC0"/>
    <w:rsid w:val="008735EC"/>
    <w:rsid w:val="008744FB"/>
    <w:rsid w:val="0087451C"/>
    <w:rsid w:val="0087513E"/>
    <w:rsid w:val="00877BA8"/>
    <w:rsid w:val="0088054D"/>
    <w:rsid w:val="00880DE8"/>
    <w:rsid w:val="00881E04"/>
    <w:rsid w:val="00882016"/>
    <w:rsid w:val="008831A4"/>
    <w:rsid w:val="00883450"/>
    <w:rsid w:val="00883615"/>
    <w:rsid w:val="00884057"/>
    <w:rsid w:val="008854A2"/>
    <w:rsid w:val="00885AF0"/>
    <w:rsid w:val="008860A4"/>
    <w:rsid w:val="00886581"/>
    <w:rsid w:val="00887AE7"/>
    <w:rsid w:val="00887DEB"/>
    <w:rsid w:val="00890A39"/>
    <w:rsid w:val="008912BC"/>
    <w:rsid w:val="00892965"/>
    <w:rsid w:val="00893640"/>
    <w:rsid w:val="00893E7C"/>
    <w:rsid w:val="008942F4"/>
    <w:rsid w:val="008A071E"/>
    <w:rsid w:val="008A0752"/>
    <w:rsid w:val="008A0B32"/>
    <w:rsid w:val="008A0CB6"/>
    <w:rsid w:val="008A1202"/>
    <w:rsid w:val="008A1351"/>
    <w:rsid w:val="008A1AC2"/>
    <w:rsid w:val="008A3C6B"/>
    <w:rsid w:val="008A59A3"/>
    <w:rsid w:val="008A605F"/>
    <w:rsid w:val="008A6B6D"/>
    <w:rsid w:val="008B2569"/>
    <w:rsid w:val="008B266A"/>
    <w:rsid w:val="008B26F5"/>
    <w:rsid w:val="008B2D29"/>
    <w:rsid w:val="008B3815"/>
    <w:rsid w:val="008B3A24"/>
    <w:rsid w:val="008B488D"/>
    <w:rsid w:val="008B4D36"/>
    <w:rsid w:val="008C1BBD"/>
    <w:rsid w:val="008C28EC"/>
    <w:rsid w:val="008C511A"/>
    <w:rsid w:val="008C5D51"/>
    <w:rsid w:val="008C62B3"/>
    <w:rsid w:val="008C65A5"/>
    <w:rsid w:val="008C6B1C"/>
    <w:rsid w:val="008C79DF"/>
    <w:rsid w:val="008D17F3"/>
    <w:rsid w:val="008D1FEF"/>
    <w:rsid w:val="008D380B"/>
    <w:rsid w:val="008D3875"/>
    <w:rsid w:val="008D49CF"/>
    <w:rsid w:val="008D58A6"/>
    <w:rsid w:val="008D5CFE"/>
    <w:rsid w:val="008D63D9"/>
    <w:rsid w:val="008D6A01"/>
    <w:rsid w:val="008D6A1A"/>
    <w:rsid w:val="008D6BC9"/>
    <w:rsid w:val="008E014C"/>
    <w:rsid w:val="008E0EAA"/>
    <w:rsid w:val="008E0F49"/>
    <w:rsid w:val="008E2F30"/>
    <w:rsid w:val="008E3263"/>
    <w:rsid w:val="008E3A36"/>
    <w:rsid w:val="008E3A63"/>
    <w:rsid w:val="008E3EB8"/>
    <w:rsid w:val="008E5044"/>
    <w:rsid w:val="008E77DE"/>
    <w:rsid w:val="008F089C"/>
    <w:rsid w:val="008F11E7"/>
    <w:rsid w:val="008F24D0"/>
    <w:rsid w:val="008F3F28"/>
    <w:rsid w:val="008F550A"/>
    <w:rsid w:val="008F5B06"/>
    <w:rsid w:val="00900FF9"/>
    <w:rsid w:val="009016D9"/>
    <w:rsid w:val="00902647"/>
    <w:rsid w:val="009056DF"/>
    <w:rsid w:val="00905ACE"/>
    <w:rsid w:val="00905FA9"/>
    <w:rsid w:val="00906381"/>
    <w:rsid w:val="0090647C"/>
    <w:rsid w:val="00906AF1"/>
    <w:rsid w:val="00910FC3"/>
    <w:rsid w:val="00911310"/>
    <w:rsid w:val="0091287B"/>
    <w:rsid w:val="00914643"/>
    <w:rsid w:val="0091494B"/>
    <w:rsid w:val="00914C0A"/>
    <w:rsid w:val="009159B8"/>
    <w:rsid w:val="009161BA"/>
    <w:rsid w:val="0091679F"/>
    <w:rsid w:val="00916DD4"/>
    <w:rsid w:val="00916FD1"/>
    <w:rsid w:val="009202EF"/>
    <w:rsid w:val="009215CE"/>
    <w:rsid w:val="00921A6F"/>
    <w:rsid w:val="00922390"/>
    <w:rsid w:val="00922A14"/>
    <w:rsid w:val="0092339F"/>
    <w:rsid w:val="009235EF"/>
    <w:rsid w:val="0092413E"/>
    <w:rsid w:val="0092563D"/>
    <w:rsid w:val="0092595B"/>
    <w:rsid w:val="00926C21"/>
    <w:rsid w:val="00930C32"/>
    <w:rsid w:val="00930CB2"/>
    <w:rsid w:val="00930DEB"/>
    <w:rsid w:val="0093254E"/>
    <w:rsid w:val="009331C9"/>
    <w:rsid w:val="00934C63"/>
    <w:rsid w:val="0094031C"/>
    <w:rsid w:val="009407C9"/>
    <w:rsid w:val="00941506"/>
    <w:rsid w:val="009422CD"/>
    <w:rsid w:val="00944726"/>
    <w:rsid w:val="00944AF3"/>
    <w:rsid w:val="0094603F"/>
    <w:rsid w:val="00946677"/>
    <w:rsid w:val="009504B1"/>
    <w:rsid w:val="00950ECF"/>
    <w:rsid w:val="009516E2"/>
    <w:rsid w:val="00953A2D"/>
    <w:rsid w:val="00954734"/>
    <w:rsid w:val="009549FF"/>
    <w:rsid w:val="009550D7"/>
    <w:rsid w:val="0095555A"/>
    <w:rsid w:val="00955735"/>
    <w:rsid w:val="00957C3E"/>
    <w:rsid w:val="00957DB1"/>
    <w:rsid w:val="0096057D"/>
    <w:rsid w:val="0096146A"/>
    <w:rsid w:val="0096153F"/>
    <w:rsid w:val="00961F5F"/>
    <w:rsid w:val="00963C12"/>
    <w:rsid w:val="00963DEB"/>
    <w:rsid w:val="00964E94"/>
    <w:rsid w:val="00965B81"/>
    <w:rsid w:val="00966B31"/>
    <w:rsid w:val="00967431"/>
    <w:rsid w:val="00967FB9"/>
    <w:rsid w:val="00972035"/>
    <w:rsid w:val="00973933"/>
    <w:rsid w:val="009741FC"/>
    <w:rsid w:val="0097463E"/>
    <w:rsid w:val="00974984"/>
    <w:rsid w:val="00974A17"/>
    <w:rsid w:val="00975198"/>
    <w:rsid w:val="0097579E"/>
    <w:rsid w:val="00975867"/>
    <w:rsid w:val="00975D42"/>
    <w:rsid w:val="009764C9"/>
    <w:rsid w:val="0098042A"/>
    <w:rsid w:val="00980B1A"/>
    <w:rsid w:val="00981C97"/>
    <w:rsid w:val="00982F55"/>
    <w:rsid w:val="00982FB6"/>
    <w:rsid w:val="009838A8"/>
    <w:rsid w:val="00983D7D"/>
    <w:rsid w:val="009840B5"/>
    <w:rsid w:val="009840CC"/>
    <w:rsid w:val="00984CEC"/>
    <w:rsid w:val="00985566"/>
    <w:rsid w:val="00987EAB"/>
    <w:rsid w:val="00992366"/>
    <w:rsid w:val="00992414"/>
    <w:rsid w:val="009949C7"/>
    <w:rsid w:val="0099729B"/>
    <w:rsid w:val="009977F1"/>
    <w:rsid w:val="009A16ED"/>
    <w:rsid w:val="009A26B5"/>
    <w:rsid w:val="009A3BF7"/>
    <w:rsid w:val="009A5267"/>
    <w:rsid w:val="009A61AF"/>
    <w:rsid w:val="009A633C"/>
    <w:rsid w:val="009A69BD"/>
    <w:rsid w:val="009A7416"/>
    <w:rsid w:val="009A749B"/>
    <w:rsid w:val="009A7D9C"/>
    <w:rsid w:val="009B0358"/>
    <w:rsid w:val="009B09A8"/>
    <w:rsid w:val="009B0A23"/>
    <w:rsid w:val="009B19DD"/>
    <w:rsid w:val="009B1B41"/>
    <w:rsid w:val="009B3473"/>
    <w:rsid w:val="009B374A"/>
    <w:rsid w:val="009B4D83"/>
    <w:rsid w:val="009B4E07"/>
    <w:rsid w:val="009B640B"/>
    <w:rsid w:val="009C02BC"/>
    <w:rsid w:val="009C16F8"/>
    <w:rsid w:val="009C1752"/>
    <w:rsid w:val="009C226E"/>
    <w:rsid w:val="009C3C90"/>
    <w:rsid w:val="009C3D18"/>
    <w:rsid w:val="009C43C6"/>
    <w:rsid w:val="009C4E7A"/>
    <w:rsid w:val="009C4FDD"/>
    <w:rsid w:val="009C5861"/>
    <w:rsid w:val="009C600D"/>
    <w:rsid w:val="009C61FA"/>
    <w:rsid w:val="009C6664"/>
    <w:rsid w:val="009C7938"/>
    <w:rsid w:val="009D1261"/>
    <w:rsid w:val="009D2A5B"/>
    <w:rsid w:val="009D2B36"/>
    <w:rsid w:val="009D4F63"/>
    <w:rsid w:val="009D50F1"/>
    <w:rsid w:val="009D5823"/>
    <w:rsid w:val="009D5E33"/>
    <w:rsid w:val="009D69B9"/>
    <w:rsid w:val="009D6DA0"/>
    <w:rsid w:val="009E13D4"/>
    <w:rsid w:val="009E1A22"/>
    <w:rsid w:val="009E1E40"/>
    <w:rsid w:val="009E2C03"/>
    <w:rsid w:val="009E3C3A"/>
    <w:rsid w:val="009E692A"/>
    <w:rsid w:val="009E6B07"/>
    <w:rsid w:val="009E75A1"/>
    <w:rsid w:val="009E77FF"/>
    <w:rsid w:val="009F0A16"/>
    <w:rsid w:val="009F1316"/>
    <w:rsid w:val="009F1722"/>
    <w:rsid w:val="009F1A29"/>
    <w:rsid w:val="009F2431"/>
    <w:rsid w:val="009F5106"/>
    <w:rsid w:val="009F7571"/>
    <w:rsid w:val="009F796B"/>
    <w:rsid w:val="009F7B12"/>
    <w:rsid w:val="00A029DC"/>
    <w:rsid w:val="00A031CE"/>
    <w:rsid w:val="00A03344"/>
    <w:rsid w:val="00A03C10"/>
    <w:rsid w:val="00A048CF"/>
    <w:rsid w:val="00A06B78"/>
    <w:rsid w:val="00A07650"/>
    <w:rsid w:val="00A076D8"/>
    <w:rsid w:val="00A1042A"/>
    <w:rsid w:val="00A10FD4"/>
    <w:rsid w:val="00A123BA"/>
    <w:rsid w:val="00A123E9"/>
    <w:rsid w:val="00A146CF"/>
    <w:rsid w:val="00A14E3E"/>
    <w:rsid w:val="00A167E7"/>
    <w:rsid w:val="00A16917"/>
    <w:rsid w:val="00A22FCF"/>
    <w:rsid w:val="00A23781"/>
    <w:rsid w:val="00A254AA"/>
    <w:rsid w:val="00A25D2C"/>
    <w:rsid w:val="00A260EA"/>
    <w:rsid w:val="00A305C6"/>
    <w:rsid w:val="00A30B73"/>
    <w:rsid w:val="00A34359"/>
    <w:rsid w:val="00A343BC"/>
    <w:rsid w:val="00A34458"/>
    <w:rsid w:val="00A35272"/>
    <w:rsid w:val="00A356AB"/>
    <w:rsid w:val="00A3666A"/>
    <w:rsid w:val="00A37A4D"/>
    <w:rsid w:val="00A37D8A"/>
    <w:rsid w:val="00A409AF"/>
    <w:rsid w:val="00A40C64"/>
    <w:rsid w:val="00A4253E"/>
    <w:rsid w:val="00A4312E"/>
    <w:rsid w:val="00A43195"/>
    <w:rsid w:val="00A457A7"/>
    <w:rsid w:val="00A46EA0"/>
    <w:rsid w:val="00A4733A"/>
    <w:rsid w:val="00A47CEE"/>
    <w:rsid w:val="00A501E0"/>
    <w:rsid w:val="00A525AA"/>
    <w:rsid w:val="00A5263C"/>
    <w:rsid w:val="00A53183"/>
    <w:rsid w:val="00A533BC"/>
    <w:rsid w:val="00A541EC"/>
    <w:rsid w:val="00A5443F"/>
    <w:rsid w:val="00A5559D"/>
    <w:rsid w:val="00A557D5"/>
    <w:rsid w:val="00A571FF"/>
    <w:rsid w:val="00A57742"/>
    <w:rsid w:val="00A57FEC"/>
    <w:rsid w:val="00A60428"/>
    <w:rsid w:val="00A60971"/>
    <w:rsid w:val="00A60F17"/>
    <w:rsid w:val="00A610F2"/>
    <w:rsid w:val="00A630BB"/>
    <w:rsid w:val="00A659BC"/>
    <w:rsid w:val="00A674B4"/>
    <w:rsid w:val="00A67C1E"/>
    <w:rsid w:val="00A67E61"/>
    <w:rsid w:val="00A708E0"/>
    <w:rsid w:val="00A71A30"/>
    <w:rsid w:val="00A7418F"/>
    <w:rsid w:val="00A74B4F"/>
    <w:rsid w:val="00A74B8B"/>
    <w:rsid w:val="00A74FE1"/>
    <w:rsid w:val="00A75411"/>
    <w:rsid w:val="00A76601"/>
    <w:rsid w:val="00A7663A"/>
    <w:rsid w:val="00A7693E"/>
    <w:rsid w:val="00A80C66"/>
    <w:rsid w:val="00A80F5F"/>
    <w:rsid w:val="00A815D5"/>
    <w:rsid w:val="00A8356F"/>
    <w:rsid w:val="00A8407D"/>
    <w:rsid w:val="00A846F6"/>
    <w:rsid w:val="00A84DB8"/>
    <w:rsid w:val="00A857DE"/>
    <w:rsid w:val="00A85E27"/>
    <w:rsid w:val="00A90989"/>
    <w:rsid w:val="00A91E06"/>
    <w:rsid w:val="00A92185"/>
    <w:rsid w:val="00A93A52"/>
    <w:rsid w:val="00A93BE9"/>
    <w:rsid w:val="00A95D18"/>
    <w:rsid w:val="00A9688F"/>
    <w:rsid w:val="00A96A81"/>
    <w:rsid w:val="00AA0179"/>
    <w:rsid w:val="00AA0A67"/>
    <w:rsid w:val="00AA1197"/>
    <w:rsid w:val="00AA275F"/>
    <w:rsid w:val="00AA2844"/>
    <w:rsid w:val="00AA3A70"/>
    <w:rsid w:val="00AA5B47"/>
    <w:rsid w:val="00AA7BB3"/>
    <w:rsid w:val="00AB075C"/>
    <w:rsid w:val="00AB15EC"/>
    <w:rsid w:val="00AB19EB"/>
    <w:rsid w:val="00AB2EE2"/>
    <w:rsid w:val="00AB3D4D"/>
    <w:rsid w:val="00AB42F1"/>
    <w:rsid w:val="00AB4798"/>
    <w:rsid w:val="00AB4C9A"/>
    <w:rsid w:val="00AB5A6C"/>
    <w:rsid w:val="00AB5EAA"/>
    <w:rsid w:val="00AB617E"/>
    <w:rsid w:val="00AB7B06"/>
    <w:rsid w:val="00AC0B6B"/>
    <w:rsid w:val="00AC19EE"/>
    <w:rsid w:val="00AC2A40"/>
    <w:rsid w:val="00AC3AE6"/>
    <w:rsid w:val="00AC42CE"/>
    <w:rsid w:val="00AC4C94"/>
    <w:rsid w:val="00AC4D07"/>
    <w:rsid w:val="00AC52D7"/>
    <w:rsid w:val="00AC5D29"/>
    <w:rsid w:val="00AC5E74"/>
    <w:rsid w:val="00AD0049"/>
    <w:rsid w:val="00AD0B15"/>
    <w:rsid w:val="00AD16A0"/>
    <w:rsid w:val="00AD361A"/>
    <w:rsid w:val="00AD385C"/>
    <w:rsid w:val="00AD3CAE"/>
    <w:rsid w:val="00AD3F3C"/>
    <w:rsid w:val="00AD403B"/>
    <w:rsid w:val="00AD474E"/>
    <w:rsid w:val="00AD4A96"/>
    <w:rsid w:val="00AD5019"/>
    <w:rsid w:val="00AD5BDD"/>
    <w:rsid w:val="00AE08B8"/>
    <w:rsid w:val="00AE0BCE"/>
    <w:rsid w:val="00AE21DB"/>
    <w:rsid w:val="00AE2BE7"/>
    <w:rsid w:val="00AE3CE2"/>
    <w:rsid w:val="00AE400B"/>
    <w:rsid w:val="00AE47EC"/>
    <w:rsid w:val="00AE4C2D"/>
    <w:rsid w:val="00AE6136"/>
    <w:rsid w:val="00AF3210"/>
    <w:rsid w:val="00AF44CB"/>
    <w:rsid w:val="00AF5E84"/>
    <w:rsid w:val="00AF63CB"/>
    <w:rsid w:val="00AF6F7F"/>
    <w:rsid w:val="00AF6FE2"/>
    <w:rsid w:val="00B00B14"/>
    <w:rsid w:val="00B00E5A"/>
    <w:rsid w:val="00B00EDC"/>
    <w:rsid w:val="00B0104C"/>
    <w:rsid w:val="00B010BE"/>
    <w:rsid w:val="00B01699"/>
    <w:rsid w:val="00B01C2E"/>
    <w:rsid w:val="00B01E1F"/>
    <w:rsid w:val="00B01F9B"/>
    <w:rsid w:val="00B03F28"/>
    <w:rsid w:val="00B03F3F"/>
    <w:rsid w:val="00B04F11"/>
    <w:rsid w:val="00B069AD"/>
    <w:rsid w:val="00B06A48"/>
    <w:rsid w:val="00B1120B"/>
    <w:rsid w:val="00B112FF"/>
    <w:rsid w:val="00B11546"/>
    <w:rsid w:val="00B12032"/>
    <w:rsid w:val="00B128C0"/>
    <w:rsid w:val="00B135F6"/>
    <w:rsid w:val="00B1376B"/>
    <w:rsid w:val="00B14512"/>
    <w:rsid w:val="00B14521"/>
    <w:rsid w:val="00B1672E"/>
    <w:rsid w:val="00B16CE0"/>
    <w:rsid w:val="00B2218B"/>
    <w:rsid w:val="00B22B1E"/>
    <w:rsid w:val="00B22C5B"/>
    <w:rsid w:val="00B22E40"/>
    <w:rsid w:val="00B231E3"/>
    <w:rsid w:val="00B23F2F"/>
    <w:rsid w:val="00B24F52"/>
    <w:rsid w:val="00B24FA9"/>
    <w:rsid w:val="00B2561E"/>
    <w:rsid w:val="00B31737"/>
    <w:rsid w:val="00B3223E"/>
    <w:rsid w:val="00B322C6"/>
    <w:rsid w:val="00B33F77"/>
    <w:rsid w:val="00B34307"/>
    <w:rsid w:val="00B34CA8"/>
    <w:rsid w:val="00B34CEC"/>
    <w:rsid w:val="00B3637E"/>
    <w:rsid w:val="00B4044E"/>
    <w:rsid w:val="00B411E5"/>
    <w:rsid w:val="00B412F7"/>
    <w:rsid w:val="00B47245"/>
    <w:rsid w:val="00B47990"/>
    <w:rsid w:val="00B51430"/>
    <w:rsid w:val="00B52365"/>
    <w:rsid w:val="00B549A8"/>
    <w:rsid w:val="00B55682"/>
    <w:rsid w:val="00B566A1"/>
    <w:rsid w:val="00B56B6A"/>
    <w:rsid w:val="00B56DB6"/>
    <w:rsid w:val="00B57378"/>
    <w:rsid w:val="00B57D4A"/>
    <w:rsid w:val="00B612EC"/>
    <w:rsid w:val="00B61A4C"/>
    <w:rsid w:val="00B62270"/>
    <w:rsid w:val="00B6449E"/>
    <w:rsid w:val="00B64D0C"/>
    <w:rsid w:val="00B66B04"/>
    <w:rsid w:val="00B67661"/>
    <w:rsid w:val="00B677C0"/>
    <w:rsid w:val="00B70FE5"/>
    <w:rsid w:val="00B7128D"/>
    <w:rsid w:val="00B71C85"/>
    <w:rsid w:val="00B73D72"/>
    <w:rsid w:val="00B745A7"/>
    <w:rsid w:val="00B752AA"/>
    <w:rsid w:val="00B75949"/>
    <w:rsid w:val="00B75E26"/>
    <w:rsid w:val="00B76134"/>
    <w:rsid w:val="00B76A7A"/>
    <w:rsid w:val="00B7779D"/>
    <w:rsid w:val="00B811A6"/>
    <w:rsid w:val="00B83303"/>
    <w:rsid w:val="00B87348"/>
    <w:rsid w:val="00B876D9"/>
    <w:rsid w:val="00B87E5C"/>
    <w:rsid w:val="00B9019B"/>
    <w:rsid w:val="00B901A8"/>
    <w:rsid w:val="00B91A3A"/>
    <w:rsid w:val="00B92DF1"/>
    <w:rsid w:val="00B93D36"/>
    <w:rsid w:val="00B9553A"/>
    <w:rsid w:val="00B96D3C"/>
    <w:rsid w:val="00B97A34"/>
    <w:rsid w:val="00B97B49"/>
    <w:rsid w:val="00BA05D2"/>
    <w:rsid w:val="00BA097D"/>
    <w:rsid w:val="00BA0FA7"/>
    <w:rsid w:val="00BA1388"/>
    <w:rsid w:val="00BA1BE4"/>
    <w:rsid w:val="00BA20B6"/>
    <w:rsid w:val="00BA2FAF"/>
    <w:rsid w:val="00BA542C"/>
    <w:rsid w:val="00BA5C26"/>
    <w:rsid w:val="00BA6EA8"/>
    <w:rsid w:val="00BB02C8"/>
    <w:rsid w:val="00BB156E"/>
    <w:rsid w:val="00BB2407"/>
    <w:rsid w:val="00BB2DC9"/>
    <w:rsid w:val="00BB306A"/>
    <w:rsid w:val="00BB3442"/>
    <w:rsid w:val="00BB3461"/>
    <w:rsid w:val="00BB4FF7"/>
    <w:rsid w:val="00BC15E2"/>
    <w:rsid w:val="00BC22B5"/>
    <w:rsid w:val="00BC2B64"/>
    <w:rsid w:val="00BC2CD4"/>
    <w:rsid w:val="00BC4CB7"/>
    <w:rsid w:val="00BC4EBA"/>
    <w:rsid w:val="00BC50B7"/>
    <w:rsid w:val="00BC53AE"/>
    <w:rsid w:val="00BC6C86"/>
    <w:rsid w:val="00BD009D"/>
    <w:rsid w:val="00BD0B17"/>
    <w:rsid w:val="00BD0F3B"/>
    <w:rsid w:val="00BD279F"/>
    <w:rsid w:val="00BD3984"/>
    <w:rsid w:val="00BD4286"/>
    <w:rsid w:val="00BD6008"/>
    <w:rsid w:val="00BD77E4"/>
    <w:rsid w:val="00BD7BF4"/>
    <w:rsid w:val="00BE00A0"/>
    <w:rsid w:val="00BE19EE"/>
    <w:rsid w:val="00BE24AA"/>
    <w:rsid w:val="00BE28E6"/>
    <w:rsid w:val="00BE3C0D"/>
    <w:rsid w:val="00BE4813"/>
    <w:rsid w:val="00BF0547"/>
    <w:rsid w:val="00BF0B3C"/>
    <w:rsid w:val="00BF10E7"/>
    <w:rsid w:val="00BF16C3"/>
    <w:rsid w:val="00BF23CE"/>
    <w:rsid w:val="00BF251F"/>
    <w:rsid w:val="00BF3A03"/>
    <w:rsid w:val="00BF4236"/>
    <w:rsid w:val="00BF540E"/>
    <w:rsid w:val="00BF5BF7"/>
    <w:rsid w:val="00BF605A"/>
    <w:rsid w:val="00C0005F"/>
    <w:rsid w:val="00C017CB"/>
    <w:rsid w:val="00C01D9A"/>
    <w:rsid w:val="00C0296B"/>
    <w:rsid w:val="00C02EC9"/>
    <w:rsid w:val="00C04251"/>
    <w:rsid w:val="00C0432F"/>
    <w:rsid w:val="00C05019"/>
    <w:rsid w:val="00C05B72"/>
    <w:rsid w:val="00C06336"/>
    <w:rsid w:val="00C06387"/>
    <w:rsid w:val="00C065AC"/>
    <w:rsid w:val="00C06866"/>
    <w:rsid w:val="00C07520"/>
    <w:rsid w:val="00C105B7"/>
    <w:rsid w:val="00C10E94"/>
    <w:rsid w:val="00C1103C"/>
    <w:rsid w:val="00C114AA"/>
    <w:rsid w:val="00C1315C"/>
    <w:rsid w:val="00C14C72"/>
    <w:rsid w:val="00C1608F"/>
    <w:rsid w:val="00C16E22"/>
    <w:rsid w:val="00C21185"/>
    <w:rsid w:val="00C2162A"/>
    <w:rsid w:val="00C23B2D"/>
    <w:rsid w:val="00C24E5A"/>
    <w:rsid w:val="00C2606B"/>
    <w:rsid w:val="00C310E2"/>
    <w:rsid w:val="00C31A80"/>
    <w:rsid w:val="00C31F44"/>
    <w:rsid w:val="00C33E83"/>
    <w:rsid w:val="00C34640"/>
    <w:rsid w:val="00C35A92"/>
    <w:rsid w:val="00C37AB7"/>
    <w:rsid w:val="00C37FDD"/>
    <w:rsid w:val="00C40F77"/>
    <w:rsid w:val="00C411AC"/>
    <w:rsid w:val="00C41529"/>
    <w:rsid w:val="00C4234F"/>
    <w:rsid w:val="00C42623"/>
    <w:rsid w:val="00C43060"/>
    <w:rsid w:val="00C4327D"/>
    <w:rsid w:val="00C43A84"/>
    <w:rsid w:val="00C43AE3"/>
    <w:rsid w:val="00C43BE4"/>
    <w:rsid w:val="00C4475F"/>
    <w:rsid w:val="00C46ABF"/>
    <w:rsid w:val="00C46DD6"/>
    <w:rsid w:val="00C47401"/>
    <w:rsid w:val="00C47CD5"/>
    <w:rsid w:val="00C5094E"/>
    <w:rsid w:val="00C50B4E"/>
    <w:rsid w:val="00C529D2"/>
    <w:rsid w:val="00C52F57"/>
    <w:rsid w:val="00C52FFF"/>
    <w:rsid w:val="00C53E84"/>
    <w:rsid w:val="00C55110"/>
    <w:rsid w:val="00C55C53"/>
    <w:rsid w:val="00C5797C"/>
    <w:rsid w:val="00C57A06"/>
    <w:rsid w:val="00C6030F"/>
    <w:rsid w:val="00C6085C"/>
    <w:rsid w:val="00C6250D"/>
    <w:rsid w:val="00C62519"/>
    <w:rsid w:val="00C641DA"/>
    <w:rsid w:val="00C642A5"/>
    <w:rsid w:val="00C649B3"/>
    <w:rsid w:val="00C66C76"/>
    <w:rsid w:val="00C705A4"/>
    <w:rsid w:val="00C7084F"/>
    <w:rsid w:val="00C74AFE"/>
    <w:rsid w:val="00C75D51"/>
    <w:rsid w:val="00C76C28"/>
    <w:rsid w:val="00C806D5"/>
    <w:rsid w:val="00C80CDC"/>
    <w:rsid w:val="00C8107F"/>
    <w:rsid w:val="00C82E9E"/>
    <w:rsid w:val="00C840C1"/>
    <w:rsid w:val="00C84120"/>
    <w:rsid w:val="00C857FD"/>
    <w:rsid w:val="00C85AFC"/>
    <w:rsid w:val="00C85C64"/>
    <w:rsid w:val="00C87B5A"/>
    <w:rsid w:val="00C90118"/>
    <w:rsid w:val="00C90D06"/>
    <w:rsid w:val="00C92283"/>
    <w:rsid w:val="00C952AF"/>
    <w:rsid w:val="00C95D43"/>
    <w:rsid w:val="00CA4041"/>
    <w:rsid w:val="00CA4C9C"/>
    <w:rsid w:val="00CA6541"/>
    <w:rsid w:val="00CA66A4"/>
    <w:rsid w:val="00CA7BA3"/>
    <w:rsid w:val="00CB07DF"/>
    <w:rsid w:val="00CB094D"/>
    <w:rsid w:val="00CB0F0C"/>
    <w:rsid w:val="00CB15BB"/>
    <w:rsid w:val="00CB1F7E"/>
    <w:rsid w:val="00CB2578"/>
    <w:rsid w:val="00CB34C0"/>
    <w:rsid w:val="00CB3682"/>
    <w:rsid w:val="00CB3A72"/>
    <w:rsid w:val="00CB3DEA"/>
    <w:rsid w:val="00CB59CD"/>
    <w:rsid w:val="00CB63A0"/>
    <w:rsid w:val="00CB69B5"/>
    <w:rsid w:val="00CC0A3F"/>
    <w:rsid w:val="00CC1CE9"/>
    <w:rsid w:val="00CC22B4"/>
    <w:rsid w:val="00CC3783"/>
    <w:rsid w:val="00CC487E"/>
    <w:rsid w:val="00CC492F"/>
    <w:rsid w:val="00CC5B9F"/>
    <w:rsid w:val="00CC6278"/>
    <w:rsid w:val="00CC6649"/>
    <w:rsid w:val="00CC7BA5"/>
    <w:rsid w:val="00CC7EF0"/>
    <w:rsid w:val="00CD4167"/>
    <w:rsid w:val="00CD4AFD"/>
    <w:rsid w:val="00CD5C57"/>
    <w:rsid w:val="00CD5CFB"/>
    <w:rsid w:val="00CD5E78"/>
    <w:rsid w:val="00CD5F82"/>
    <w:rsid w:val="00CD7636"/>
    <w:rsid w:val="00CD7816"/>
    <w:rsid w:val="00CD7858"/>
    <w:rsid w:val="00CE0393"/>
    <w:rsid w:val="00CE0B62"/>
    <w:rsid w:val="00CE14BC"/>
    <w:rsid w:val="00CE1F04"/>
    <w:rsid w:val="00CE2C06"/>
    <w:rsid w:val="00CE2E5D"/>
    <w:rsid w:val="00CE3CA9"/>
    <w:rsid w:val="00CE576C"/>
    <w:rsid w:val="00CE7656"/>
    <w:rsid w:val="00CE79C2"/>
    <w:rsid w:val="00CE7D76"/>
    <w:rsid w:val="00CF0065"/>
    <w:rsid w:val="00CF0166"/>
    <w:rsid w:val="00CF0324"/>
    <w:rsid w:val="00CF10A8"/>
    <w:rsid w:val="00CF1AF8"/>
    <w:rsid w:val="00CF1C69"/>
    <w:rsid w:val="00CF1E91"/>
    <w:rsid w:val="00CF423C"/>
    <w:rsid w:val="00CF46C4"/>
    <w:rsid w:val="00CF6EF6"/>
    <w:rsid w:val="00D00860"/>
    <w:rsid w:val="00D00ED6"/>
    <w:rsid w:val="00D01253"/>
    <w:rsid w:val="00D0176C"/>
    <w:rsid w:val="00D01B81"/>
    <w:rsid w:val="00D02F71"/>
    <w:rsid w:val="00D03B47"/>
    <w:rsid w:val="00D07B40"/>
    <w:rsid w:val="00D13349"/>
    <w:rsid w:val="00D137EB"/>
    <w:rsid w:val="00D13BC3"/>
    <w:rsid w:val="00D144B8"/>
    <w:rsid w:val="00D14541"/>
    <w:rsid w:val="00D14F4F"/>
    <w:rsid w:val="00D151C9"/>
    <w:rsid w:val="00D16912"/>
    <w:rsid w:val="00D169BB"/>
    <w:rsid w:val="00D1741A"/>
    <w:rsid w:val="00D22913"/>
    <w:rsid w:val="00D22F6A"/>
    <w:rsid w:val="00D24C07"/>
    <w:rsid w:val="00D25361"/>
    <w:rsid w:val="00D26C9E"/>
    <w:rsid w:val="00D27137"/>
    <w:rsid w:val="00D27640"/>
    <w:rsid w:val="00D30F71"/>
    <w:rsid w:val="00D33F7C"/>
    <w:rsid w:val="00D360A1"/>
    <w:rsid w:val="00D36734"/>
    <w:rsid w:val="00D36738"/>
    <w:rsid w:val="00D367A9"/>
    <w:rsid w:val="00D368FB"/>
    <w:rsid w:val="00D37BDA"/>
    <w:rsid w:val="00D37D5F"/>
    <w:rsid w:val="00D40695"/>
    <w:rsid w:val="00D43D06"/>
    <w:rsid w:val="00D43DB8"/>
    <w:rsid w:val="00D458CD"/>
    <w:rsid w:val="00D4647C"/>
    <w:rsid w:val="00D47F43"/>
    <w:rsid w:val="00D5091E"/>
    <w:rsid w:val="00D510EB"/>
    <w:rsid w:val="00D51122"/>
    <w:rsid w:val="00D51D15"/>
    <w:rsid w:val="00D52EA4"/>
    <w:rsid w:val="00D5358A"/>
    <w:rsid w:val="00D55141"/>
    <w:rsid w:val="00D553C9"/>
    <w:rsid w:val="00D559DE"/>
    <w:rsid w:val="00D55FB8"/>
    <w:rsid w:val="00D567AF"/>
    <w:rsid w:val="00D569F8"/>
    <w:rsid w:val="00D6104E"/>
    <w:rsid w:val="00D6302A"/>
    <w:rsid w:val="00D6373A"/>
    <w:rsid w:val="00D64076"/>
    <w:rsid w:val="00D6638C"/>
    <w:rsid w:val="00D66E7F"/>
    <w:rsid w:val="00D67D51"/>
    <w:rsid w:val="00D705C5"/>
    <w:rsid w:val="00D70DD4"/>
    <w:rsid w:val="00D72354"/>
    <w:rsid w:val="00D72A02"/>
    <w:rsid w:val="00D72BF5"/>
    <w:rsid w:val="00D72E85"/>
    <w:rsid w:val="00D7674F"/>
    <w:rsid w:val="00D76B68"/>
    <w:rsid w:val="00D77375"/>
    <w:rsid w:val="00D77A1F"/>
    <w:rsid w:val="00D80F56"/>
    <w:rsid w:val="00D82661"/>
    <w:rsid w:val="00D82998"/>
    <w:rsid w:val="00D83E55"/>
    <w:rsid w:val="00D84CEA"/>
    <w:rsid w:val="00D85887"/>
    <w:rsid w:val="00D870D9"/>
    <w:rsid w:val="00D874D5"/>
    <w:rsid w:val="00D87664"/>
    <w:rsid w:val="00D87F1E"/>
    <w:rsid w:val="00D9042B"/>
    <w:rsid w:val="00D9068F"/>
    <w:rsid w:val="00D90D79"/>
    <w:rsid w:val="00D913E8"/>
    <w:rsid w:val="00D91416"/>
    <w:rsid w:val="00D919D8"/>
    <w:rsid w:val="00D93B48"/>
    <w:rsid w:val="00D93B66"/>
    <w:rsid w:val="00D9435E"/>
    <w:rsid w:val="00D9492E"/>
    <w:rsid w:val="00D96F47"/>
    <w:rsid w:val="00D96F4A"/>
    <w:rsid w:val="00DA1C0C"/>
    <w:rsid w:val="00DA306D"/>
    <w:rsid w:val="00DA34AA"/>
    <w:rsid w:val="00DA3B42"/>
    <w:rsid w:val="00DA466D"/>
    <w:rsid w:val="00DA48F3"/>
    <w:rsid w:val="00DA67AF"/>
    <w:rsid w:val="00DA6E96"/>
    <w:rsid w:val="00DA7178"/>
    <w:rsid w:val="00DB0636"/>
    <w:rsid w:val="00DB1A5D"/>
    <w:rsid w:val="00DB341A"/>
    <w:rsid w:val="00DB3E7A"/>
    <w:rsid w:val="00DB47A3"/>
    <w:rsid w:val="00DB52C8"/>
    <w:rsid w:val="00DB690F"/>
    <w:rsid w:val="00DB6BEA"/>
    <w:rsid w:val="00DB7B01"/>
    <w:rsid w:val="00DC148B"/>
    <w:rsid w:val="00DC1899"/>
    <w:rsid w:val="00DC301D"/>
    <w:rsid w:val="00DC306F"/>
    <w:rsid w:val="00DC352B"/>
    <w:rsid w:val="00DC37D5"/>
    <w:rsid w:val="00DC420B"/>
    <w:rsid w:val="00DC520C"/>
    <w:rsid w:val="00DC522B"/>
    <w:rsid w:val="00DC7B0B"/>
    <w:rsid w:val="00DD0A01"/>
    <w:rsid w:val="00DD21AB"/>
    <w:rsid w:val="00DD2D70"/>
    <w:rsid w:val="00DD583D"/>
    <w:rsid w:val="00DD5CA1"/>
    <w:rsid w:val="00DD64AD"/>
    <w:rsid w:val="00DD799E"/>
    <w:rsid w:val="00DD7E24"/>
    <w:rsid w:val="00DD7F12"/>
    <w:rsid w:val="00DE0D91"/>
    <w:rsid w:val="00DE1AB4"/>
    <w:rsid w:val="00DE2E24"/>
    <w:rsid w:val="00DE4681"/>
    <w:rsid w:val="00DE4739"/>
    <w:rsid w:val="00DE4E26"/>
    <w:rsid w:val="00DE53C1"/>
    <w:rsid w:val="00DE5CBF"/>
    <w:rsid w:val="00DE5D8F"/>
    <w:rsid w:val="00DE62E6"/>
    <w:rsid w:val="00DE6AB0"/>
    <w:rsid w:val="00DE7CCA"/>
    <w:rsid w:val="00DF3A1A"/>
    <w:rsid w:val="00DF46FA"/>
    <w:rsid w:val="00DF4AB5"/>
    <w:rsid w:val="00DF5975"/>
    <w:rsid w:val="00DF64DE"/>
    <w:rsid w:val="00E0187E"/>
    <w:rsid w:val="00E03947"/>
    <w:rsid w:val="00E04B2C"/>
    <w:rsid w:val="00E04C57"/>
    <w:rsid w:val="00E070C3"/>
    <w:rsid w:val="00E072DB"/>
    <w:rsid w:val="00E1007F"/>
    <w:rsid w:val="00E1134C"/>
    <w:rsid w:val="00E11F78"/>
    <w:rsid w:val="00E12A3C"/>
    <w:rsid w:val="00E14BDF"/>
    <w:rsid w:val="00E161A7"/>
    <w:rsid w:val="00E177F4"/>
    <w:rsid w:val="00E1792C"/>
    <w:rsid w:val="00E20147"/>
    <w:rsid w:val="00E2068C"/>
    <w:rsid w:val="00E206D1"/>
    <w:rsid w:val="00E2078D"/>
    <w:rsid w:val="00E2141C"/>
    <w:rsid w:val="00E218B8"/>
    <w:rsid w:val="00E22B4F"/>
    <w:rsid w:val="00E242AB"/>
    <w:rsid w:val="00E2489C"/>
    <w:rsid w:val="00E252A9"/>
    <w:rsid w:val="00E26A06"/>
    <w:rsid w:val="00E27632"/>
    <w:rsid w:val="00E27ADB"/>
    <w:rsid w:val="00E302F4"/>
    <w:rsid w:val="00E309D7"/>
    <w:rsid w:val="00E311B1"/>
    <w:rsid w:val="00E32281"/>
    <w:rsid w:val="00E325DB"/>
    <w:rsid w:val="00E32ACF"/>
    <w:rsid w:val="00E33219"/>
    <w:rsid w:val="00E3371E"/>
    <w:rsid w:val="00E33B51"/>
    <w:rsid w:val="00E33E8B"/>
    <w:rsid w:val="00E34373"/>
    <w:rsid w:val="00E35332"/>
    <w:rsid w:val="00E36081"/>
    <w:rsid w:val="00E40F9F"/>
    <w:rsid w:val="00E41B33"/>
    <w:rsid w:val="00E41DF7"/>
    <w:rsid w:val="00E42F63"/>
    <w:rsid w:val="00E44264"/>
    <w:rsid w:val="00E45F28"/>
    <w:rsid w:val="00E52837"/>
    <w:rsid w:val="00E539F6"/>
    <w:rsid w:val="00E53F31"/>
    <w:rsid w:val="00E54FB0"/>
    <w:rsid w:val="00E55952"/>
    <w:rsid w:val="00E560CA"/>
    <w:rsid w:val="00E56F4B"/>
    <w:rsid w:val="00E5743D"/>
    <w:rsid w:val="00E60B1C"/>
    <w:rsid w:val="00E60E50"/>
    <w:rsid w:val="00E617C5"/>
    <w:rsid w:val="00E626B4"/>
    <w:rsid w:val="00E6439B"/>
    <w:rsid w:val="00E64A89"/>
    <w:rsid w:val="00E65190"/>
    <w:rsid w:val="00E66679"/>
    <w:rsid w:val="00E67974"/>
    <w:rsid w:val="00E70353"/>
    <w:rsid w:val="00E70841"/>
    <w:rsid w:val="00E70ACD"/>
    <w:rsid w:val="00E7105C"/>
    <w:rsid w:val="00E7108D"/>
    <w:rsid w:val="00E7139F"/>
    <w:rsid w:val="00E72098"/>
    <w:rsid w:val="00E73A35"/>
    <w:rsid w:val="00E74987"/>
    <w:rsid w:val="00E74A94"/>
    <w:rsid w:val="00E753BA"/>
    <w:rsid w:val="00E75AC3"/>
    <w:rsid w:val="00E77074"/>
    <w:rsid w:val="00E805AA"/>
    <w:rsid w:val="00E80AEF"/>
    <w:rsid w:val="00E828B0"/>
    <w:rsid w:val="00E82DC0"/>
    <w:rsid w:val="00E82DE7"/>
    <w:rsid w:val="00E8313E"/>
    <w:rsid w:val="00E85415"/>
    <w:rsid w:val="00E85E4A"/>
    <w:rsid w:val="00E865C2"/>
    <w:rsid w:val="00E86C0C"/>
    <w:rsid w:val="00E8778D"/>
    <w:rsid w:val="00E907DA"/>
    <w:rsid w:val="00E90D21"/>
    <w:rsid w:val="00E92998"/>
    <w:rsid w:val="00E93E2E"/>
    <w:rsid w:val="00E94D72"/>
    <w:rsid w:val="00E9546B"/>
    <w:rsid w:val="00E957D8"/>
    <w:rsid w:val="00E967F6"/>
    <w:rsid w:val="00EA0D0B"/>
    <w:rsid w:val="00EA3BC5"/>
    <w:rsid w:val="00EA52A4"/>
    <w:rsid w:val="00EA5CF7"/>
    <w:rsid w:val="00EA60D6"/>
    <w:rsid w:val="00EA63B3"/>
    <w:rsid w:val="00EA78D7"/>
    <w:rsid w:val="00EB0487"/>
    <w:rsid w:val="00EB0589"/>
    <w:rsid w:val="00EB14CB"/>
    <w:rsid w:val="00EB25CC"/>
    <w:rsid w:val="00EB282D"/>
    <w:rsid w:val="00EB4012"/>
    <w:rsid w:val="00EB5B26"/>
    <w:rsid w:val="00EC08DE"/>
    <w:rsid w:val="00EC0EEE"/>
    <w:rsid w:val="00EC0FED"/>
    <w:rsid w:val="00EC1864"/>
    <w:rsid w:val="00EC267D"/>
    <w:rsid w:val="00EC50D3"/>
    <w:rsid w:val="00EC51BB"/>
    <w:rsid w:val="00EC7EAF"/>
    <w:rsid w:val="00ED3A11"/>
    <w:rsid w:val="00ED497A"/>
    <w:rsid w:val="00ED5104"/>
    <w:rsid w:val="00ED6979"/>
    <w:rsid w:val="00ED713A"/>
    <w:rsid w:val="00ED73AB"/>
    <w:rsid w:val="00EE07C8"/>
    <w:rsid w:val="00EE0E23"/>
    <w:rsid w:val="00EE29B6"/>
    <w:rsid w:val="00EE2A98"/>
    <w:rsid w:val="00EE3318"/>
    <w:rsid w:val="00EE3460"/>
    <w:rsid w:val="00EE497D"/>
    <w:rsid w:val="00EE4C48"/>
    <w:rsid w:val="00EE5EE8"/>
    <w:rsid w:val="00EE68BF"/>
    <w:rsid w:val="00EE6BDC"/>
    <w:rsid w:val="00EE7A87"/>
    <w:rsid w:val="00EF1977"/>
    <w:rsid w:val="00EF1B2C"/>
    <w:rsid w:val="00EF2BC5"/>
    <w:rsid w:val="00EF2C53"/>
    <w:rsid w:val="00EF3029"/>
    <w:rsid w:val="00EF31E4"/>
    <w:rsid w:val="00EF4A6F"/>
    <w:rsid w:val="00EF6076"/>
    <w:rsid w:val="00EF7B3F"/>
    <w:rsid w:val="00F00F57"/>
    <w:rsid w:val="00F023EC"/>
    <w:rsid w:val="00F026FC"/>
    <w:rsid w:val="00F03BF4"/>
    <w:rsid w:val="00F0436D"/>
    <w:rsid w:val="00F05020"/>
    <w:rsid w:val="00F055C7"/>
    <w:rsid w:val="00F061FE"/>
    <w:rsid w:val="00F0716B"/>
    <w:rsid w:val="00F0787D"/>
    <w:rsid w:val="00F10D62"/>
    <w:rsid w:val="00F113DF"/>
    <w:rsid w:val="00F11C8E"/>
    <w:rsid w:val="00F11C92"/>
    <w:rsid w:val="00F11FB4"/>
    <w:rsid w:val="00F134E0"/>
    <w:rsid w:val="00F13712"/>
    <w:rsid w:val="00F1463E"/>
    <w:rsid w:val="00F207D8"/>
    <w:rsid w:val="00F22487"/>
    <w:rsid w:val="00F2253B"/>
    <w:rsid w:val="00F235CB"/>
    <w:rsid w:val="00F23F46"/>
    <w:rsid w:val="00F243D0"/>
    <w:rsid w:val="00F24EBC"/>
    <w:rsid w:val="00F267B7"/>
    <w:rsid w:val="00F26A3A"/>
    <w:rsid w:val="00F30716"/>
    <w:rsid w:val="00F327CC"/>
    <w:rsid w:val="00F32CE1"/>
    <w:rsid w:val="00F339CC"/>
    <w:rsid w:val="00F34347"/>
    <w:rsid w:val="00F34870"/>
    <w:rsid w:val="00F359DB"/>
    <w:rsid w:val="00F36B89"/>
    <w:rsid w:val="00F37497"/>
    <w:rsid w:val="00F37D86"/>
    <w:rsid w:val="00F41200"/>
    <w:rsid w:val="00F43F39"/>
    <w:rsid w:val="00F448E0"/>
    <w:rsid w:val="00F45057"/>
    <w:rsid w:val="00F455F1"/>
    <w:rsid w:val="00F47704"/>
    <w:rsid w:val="00F50344"/>
    <w:rsid w:val="00F50365"/>
    <w:rsid w:val="00F50D9F"/>
    <w:rsid w:val="00F511B5"/>
    <w:rsid w:val="00F51A9C"/>
    <w:rsid w:val="00F51D55"/>
    <w:rsid w:val="00F521E6"/>
    <w:rsid w:val="00F52334"/>
    <w:rsid w:val="00F534D5"/>
    <w:rsid w:val="00F53876"/>
    <w:rsid w:val="00F53A89"/>
    <w:rsid w:val="00F55722"/>
    <w:rsid w:val="00F5579A"/>
    <w:rsid w:val="00F55D5A"/>
    <w:rsid w:val="00F56766"/>
    <w:rsid w:val="00F56897"/>
    <w:rsid w:val="00F575F5"/>
    <w:rsid w:val="00F57CF7"/>
    <w:rsid w:val="00F62F59"/>
    <w:rsid w:val="00F63D3D"/>
    <w:rsid w:val="00F65BA2"/>
    <w:rsid w:val="00F67937"/>
    <w:rsid w:val="00F70C73"/>
    <w:rsid w:val="00F714FE"/>
    <w:rsid w:val="00F72BBA"/>
    <w:rsid w:val="00F74B00"/>
    <w:rsid w:val="00F75E08"/>
    <w:rsid w:val="00F75FB1"/>
    <w:rsid w:val="00F775DF"/>
    <w:rsid w:val="00F80914"/>
    <w:rsid w:val="00F80E7E"/>
    <w:rsid w:val="00F820E9"/>
    <w:rsid w:val="00F821AD"/>
    <w:rsid w:val="00F8292C"/>
    <w:rsid w:val="00F83066"/>
    <w:rsid w:val="00F83D41"/>
    <w:rsid w:val="00F84422"/>
    <w:rsid w:val="00F847AF"/>
    <w:rsid w:val="00F85F67"/>
    <w:rsid w:val="00F86956"/>
    <w:rsid w:val="00F86A98"/>
    <w:rsid w:val="00F86EF2"/>
    <w:rsid w:val="00F871A5"/>
    <w:rsid w:val="00F87452"/>
    <w:rsid w:val="00F91309"/>
    <w:rsid w:val="00F94F57"/>
    <w:rsid w:val="00F954F5"/>
    <w:rsid w:val="00F958E3"/>
    <w:rsid w:val="00F96606"/>
    <w:rsid w:val="00FA05C8"/>
    <w:rsid w:val="00FA06FA"/>
    <w:rsid w:val="00FA0958"/>
    <w:rsid w:val="00FA0E15"/>
    <w:rsid w:val="00FA1121"/>
    <w:rsid w:val="00FA2DD9"/>
    <w:rsid w:val="00FA3E72"/>
    <w:rsid w:val="00FA46E1"/>
    <w:rsid w:val="00FA49E1"/>
    <w:rsid w:val="00FA53A1"/>
    <w:rsid w:val="00FB05C1"/>
    <w:rsid w:val="00FB1895"/>
    <w:rsid w:val="00FB3BD0"/>
    <w:rsid w:val="00FB3F25"/>
    <w:rsid w:val="00FB50E1"/>
    <w:rsid w:val="00FB5D20"/>
    <w:rsid w:val="00FB5F0A"/>
    <w:rsid w:val="00FB6DC1"/>
    <w:rsid w:val="00FB7DDC"/>
    <w:rsid w:val="00FC042B"/>
    <w:rsid w:val="00FC1886"/>
    <w:rsid w:val="00FC1E18"/>
    <w:rsid w:val="00FC5582"/>
    <w:rsid w:val="00FC6864"/>
    <w:rsid w:val="00FC6DE9"/>
    <w:rsid w:val="00FC7815"/>
    <w:rsid w:val="00FD0DCC"/>
    <w:rsid w:val="00FD2178"/>
    <w:rsid w:val="00FD2F1A"/>
    <w:rsid w:val="00FD35CB"/>
    <w:rsid w:val="00FD46EA"/>
    <w:rsid w:val="00FD4FC8"/>
    <w:rsid w:val="00FD534D"/>
    <w:rsid w:val="00FD537E"/>
    <w:rsid w:val="00FD6D8A"/>
    <w:rsid w:val="00FE047A"/>
    <w:rsid w:val="00FE1A34"/>
    <w:rsid w:val="00FE218F"/>
    <w:rsid w:val="00FE394F"/>
    <w:rsid w:val="00FE3E68"/>
    <w:rsid w:val="00FE69DA"/>
    <w:rsid w:val="00FE7CE6"/>
    <w:rsid w:val="00FF082D"/>
    <w:rsid w:val="00FF2F54"/>
    <w:rsid w:val="00FF3955"/>
    <w:rsid w:val="00FF39DE"/>
    <w:rsid w:val="00FF4923"/>
    <w:rsid w:val="00FF68FA"/>
    <w:rsid w:val="00FF6E3D"/>
    <w:rsid w:val="00FF71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DB482"/>
  <w15:chartTrackingRefBased/>
  <w15:docId w15:val="{2EB5F578-7191-464E-A16C-8E2BE96E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110"/>
    <w:pPr>
      <w:spacing w:after="120" w:line="264" w:lineRule="auto"/>
      <w:contextualSpacing/>
    </w:pPr>
    <w:rPr>
      <w:rFonts w:ascii="Arial" w:hAnsi="Arial"/>
      <w:szCs w:val="24"/>
    </w:rPr>
  </w:style>
  <w:style w:type="paragraph" w:styleId="Heading1">
    <w:name w:val="heading 1"/>
    <w:aliases w:val="Numbered Heading 1"/>
    <w:basedOn w:val="Title"/>
    <w:next w:val="Normal"/>
    <w:link w:val="Heading1Char"/>
    <w:qFormat/>
    <w:rsid w:val="00F820E9"/>
    <w:pPr>
      <w:numPr>
        <w:numId w:val="6"/>
      </w:numPr>
      <w:spacing w:after="240"/>
      <w:ind w:right="2977"/>
      <w:outlineLvl w:val="0"/>
    </w:pPr>
    <w:rPr>
      <w:rFonts w:cs="Arial"/>
      <w:sz w:val="36"/>
      <w:szCs w:val="36"/>
    </w:rPr>
  </w:style>
  <w:style w:type="paragraph" w:styleId="Heading2">
    <w:name w:val="heading 2"/>
    <w:aliases w:val="Numbered Heading 2"/>
    <w:basedOn w:val="Normal"/>
    <w:next w:val="Normal"/>
    <w:link w:val="Heading2Char"/>
    <w:unhideWhenUsed/>
    <w:qFormat/>
    <w:rsid w:val="006777D3"/>
    <w:pPr>
      <w:keepNext/>
      <w:tabs>
        <w:tab w:val="left" w:pos="425"/>
      </w:tabs>
      <w:spacing w:before="360" w:after="240"/>
      <w:outlineLvl w:val="1"/>
    </w:pPr>
    <w:rPr>
      <w:rFonts w:eastAsiaTheme="majorEastAsia" w:cstheme="majorBidi"/>
      <w:iCs/>
      <w:sz w:val="28"/>
      <w:szCs w:val="28"/>
    </w:rPr>
  </w:style>
  <w:style w:type="paragraph" w:styleId="Heading3">
    <w:name w:val="heading 3"/>
    <w:basedOn w:val="Normal"/>
    <w:next w:val="Normal"/>
    <w:link w:val="Heading3Char"/>
    <w:unhideWhenUsed/>
    <w:qFormat/>
    <w:rsid w:val="007C438D"/>
    <w:pPr>
      <w:spacing w:before="240"/>
      <w:outlineLvl w:val="2"/>
    </w:pPr>
    <w:rPr>
      <w:rFonts w:ascii="Arial Bold" w:hAnsi="Arial Bold"/>
      <w:b/>
      <w:bCs/>
      <w:color w:val="4877E0" w:themeColor="accent1"/>
      <w:sz w:val="24"/>
    </w:rPr>
  </w:style>
  <w:style w:type="paragraph" w:styleId="Heading4">
    <w:name w:val="heading 4"/>
    <w:basedOn w:val="Normal"/>
    <w:next w:val="Normal"/>
    <w:link w:val="Heading4Char"/>
    <w:unhideWhenUsed/>
    <w:qFormat/>
    <w:rsid w:val="00E6439B"/>
    <w:pPr>
      <w:spacing w:before="200"/>
      <w:outlineLvl w:val="3"/>
    </w:pPr>
    <w:rPr>
      <w:rFonts w:eastAsiaTheme="majorEastAsia" w:cs="Arial"/>
      <w:b/>
      <w:bCs/>
      <w:i/>
      <w:iCs/>
      <w:szCs w:val="22"/>
    </w:rPr>
  </w:style>
  <w:style w:type="paragraph" w:styleId="Heading5">
    <w:name w:val="heading 5"/>
    <w:basedOn w:val="Normal"/>
    <w:next w:val="Normal"/>
    <w:link w:val="Heading5Char"/>
    <w:uiPriority w:val="9"/>
    <w:unhideWhenUsed/>
    <w:qFormat/>
    <w:rsid w:val="008D5CFE"/>
    <w:pPr>
      <w:spacing w:before="360"/>
      <w:outlineLvl w:val="4"/>
    </w:pPr>
    <w:rPr>
      <w:rFonts w:eastAsiaTheme="majorEastAsia" w:cs="Arial"/>
      <w:b/>
      <w:bCs/>
      <w:color w:val="7F7F7F" w:themeColor="text1" w:themeTint="80"/>
      <w:szCs w:val="22"/>
    </w:rPr>
  </w:style>
  <w:style w:type="paragraph" w:styleId="Heading6">
    <w:name w:val="heading 6"/>
    <w:basedOn w:val="Normal"/>
    <w:next w:val="Normal"/>
    <w:link w:val="Heading6Char"/>
    <w:uiPriority w:val="9"/>
    <w:semiHidden/>
    <w:unhideWhenUsed/>
    <w:qFormat/>
    <w:rsid w:val="00FB5F0A"/>
    <w:pPr>
      <w:spacing w:after="0" w:line="271" w:lineRule="auto"/>
      <w:outlineLvl w:val="5"/>
    </w:pPr>
    <w:rPr>
      <w:rFonts w:asciiTheme="majorHAnsi" w:eastAsiaTheme="majorEastAsia" w:hAnsiTheme="majorHAnsi" w:cstheme="majorBidi"/>
      <w:b/>
      <w:bCs/>
      <w:i/>
      <w:iCs/>
      <w:color w:val="7F7F7F" w:themeColor="text1" w:themeTint="80"/>
      <w:szCs w:val="22"/>
    </w:rPr>
  </w:style>
  <w:style w:type="paragraph" w:styleId="Heading7">
    <w:name w:val="heading 7"/>
    <w:basedOn w:val="Normal"/>
    <w:next w:val="Normal"/>
    <w:link w:val="Heading7Char"/>
    <w:uiPriority w:val="9"/>
    <w:semiHidden/>
    <w:unhideWhenUsed/>
    <w:qFormat/>
    <w:rsid w:val="00FB5F0A"/>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FB5F0A"/>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FB5F0A"/>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shaded">
    <w:name w:val="Boxed/shaded"/>
    <w:basedOn w:val="Normal"/>
    <w:link w:val="BoxedshadedChar"/>
    <w:qFormat/>
    <w:rsid w:val="00E161A7"/>
    <w:pPr>
      <w:keepNext/>
      <w:keepLines/>
      <w:pBdr>
        <w:top w:val="single" w:sz="8" w:space="10" w:color="E7E6E6" w:themeColor="background2"/>
        <w:left w:val="single" w:sz="8" w:space="10" w:color="E7E6E6" w:themeColor="background2"/>
        <w:bottom w:val="single" w:sz="8" w:space="10" w:color="E7E6E6" w:themeColor="background2"/>
        <w:right w:val="single" w:sz="8" w:space="10" w:color="E7E6E6" w:themeColor="background2"/>
      </w:pBdr>
      <w:shd w:val="clear" w:color="auto" w:fill="E7E6E6" w:themeFill="background2"/>
      <w:spacing w:line="240" w:lineRule="auto"/>
      <w:ind w:left="284" w:right="284"/>
      <w:contextualSpacing w:val="0"/>
    </w:pPr>
  </w:style>
  <w:style w:type="paragraph" w:customStyle="1" w:styleId="Disclaimer">
    <w:name w:val="Disclaimer"/>
    <w:basedOn w:val="Normal"/>
    <w:qFormat/>
    <w:rsid w:val="00E161A7"/>
    <w:pPr>
      <w:spacing w:after="60"/>
      <w:contextualSpacing w:val="0"/>
    </w:pPr>
    <w:rPr>
      <w:sz w:val="16"/>
    </w:rPr>
  </w:style>
  <w:style w:type="paragraph" w:customStyle="1" w:styleId="SWABullets">
    <w:name w:val="SWA Bullets"/>
    <w:basedOn w:val="Normal"/>
    <w:link w:val="SWABulletsChar"/>
    <w:semiHidden/>
    <w:qFormat/>
    <w:locked/>
    <w:rsid w:val="00FB5F0A"/>
    <w:pPr>
      <w:numPr>
        <w:numId w:val="4"/>
      </w:numPr>
      <w:tabs>
        <w:tab w:val="clear" w:pos="720"/>
        <w:tab w:val="num" w:pos="360"/>
      </w:tabs>
      <w:overflowPunct w:val="0"/>
      <w:autoSpaceDE w:val="0"/>
      <w:autoSpaceDN w:val="0"/>
      <w:adjustRightInd w:val="0"/>
      <w:spacing w:after="0"/>
      <w:ind w:left="0" w:firstLine="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FB5F0A"/>
    <w:rPr>
      <w:rFonts w:ascii="Arial" w:eastAsia="Times New Roman" w:hAnsi="Arial" w:cs="Times New Roman"/>
      <w:szCs w:val="24"/>
      <w:lang w:eastAsia="en-AU"/>
    </w:rPr>
  </w:style>
  <w:style w:type="paragraph" w:customStyle="1" w:styleId="TOC">
    <w:name w:val="TOC"/>
    <w:basedOn w:val="TOC1"/>
    <w:link w:val="TOCChar"/>
    <w:qFormat/>
    <w:rsid w:val="00FB5F0A"/>
    <w:pPr>
      <w:tabs>
        <w:tab w:val="right" w:leader="dot" w:pos="9344"/>
      </w:tabs>
      <w:spacing w:before="360" w:after="360"/>
    </w:pPr>
    <w:rPr>
      <w:rFonts w:eastAsia="Times New Roman"/>
      <w:b w:val="0"/>
      <w:bCs w:val="0"/>
      <w:caps/>
      <w:sz w:val="32"/>
      <w:szCs w:val="32"/>
    </w:rPr>
  </w:style>
  <w:style w:type="character" w:customStyle="1" w:styleId="TOCChar">
    <w:name w:val="TOC Char"/>
    <w:basedOn w:val="DefaultParagraphFont"/>
    <w:link w:val="TOC"/>
    <w:rsid w:val="00FB5F0A"/>
    <w:rPr>
      <w:rFonts w:ascii="Arial" w:eastAsia="Times New Roman" w:hAnsi="Arial" w:cs="Arial"/>
      <w:b/>
      <w:bCs/>
      <w:caps/>
      <w:sz w:val="32"/>
      <w:szCs w:val="32"/>
    </w:rPr>
  </w:style>
  <w:style w:type="paragraph" w:styleId="TOC1">
    <w:name w:val="toc 1"/>
    <w:basedOn w:val="Normal"/>
    <w:next w:val="Normal"/>
    <w:autoRedefine/>
    <w:uiPriority w:val="39"/>
    <w:unhideWhenUsed/>
    <w:rsid w:val="0045016D"/>
    <w:pPr>
      <w:tabs>
        <w:tab w:val="left" w:pos="440"/>
        <w:tab w:val="right" w:leader="dot" w:pos="9016"/>
      </w:tabs>
      <w:spacing w:after="100"/>
      <w:contextualSpacing w:val="0"/>
    </w:pPr>
    <w:rPr>
      <w:b/>
      <w:bCs/>
      <w:noProof/>
    </w:rPr>
  </w:style>
  <w:style w:type="paragraph" w:customStyle="1" w:styleId="Link">
    <w:name w:val="Link"/>
    <w:basedOn w:val="Normal"/>
    <w:link w:val="LinkChar"/>
    <w:qFormat/>
    <w:rsid w:val="00FB5F0A"/>
    <w:pPr>
      <w:spacing w:after="0"/>
    </w:pPr>
    <w:rPr>
      <w:rFonts w:eastAsia="Times New Roman" w:cs="Times New Roman"/>
      <w:lang w:eastAsia="en-AU"/>
    </w:rPr>
  </w:style>
  <w:style w:type="character" w:customStyle="1" w:styleId="LinkChar">
    <w:name w:val="Link Char"/>
    <w:basedOn w:val="DefaultParagraphFont"/>
    <w:link w:val="Link"/>
    <w:rsid w:val="00FB5F0A"/>
    <w:rPr>
      <w:rFonts w:ascii="Arial" w:eastAsia="Times New Roman" w:hAnsi="Arial" w:cs="Times New Roman"/>
      <w:sz w:val="20"/>
      <w:szCs w:val="24"/>
      <w:lang w:eastAsia="en-AU"/>
    </w:rPr>
  </w:style>
  <w:style w:type="character" w:customStyle="1" w:styleId="Emphasised">
    <w:name w:val="Emphasised"/>
    <w:uiPriority w:val="1"/>
    <w:qFormat/>
    <w:rsid w:val="00FB5F0A"/>
    <w:rPr>
      <w:sz w:val="32"/>
      <w:szCs w:val="32"/>
    </w:rPr>
  </w:style>
  <w:style w:type="paragraph" w:customStyle="1" w:styleId="SWA-NORMAL">
    <w:name w:val="SWA - NORMAL"/>
    <w:basedOn w:val="Normal"/>
    <w:qFormat/>
    <w:locked/>
    <w:rsid w:val="00FB5F0A"/>
    <w:pPr>
      <w:tabs>
        <w:tab w:val="left" w:pos="425"/>
      </w:tabs>
    </w:pPr>
  </w:style>
  <w:style w:type="paragraph" w:customStyle="1" w:styleId="TableContent">
    <w:name w:val="Table Content"/>
    <w:basedOn w:val="Normal"/>
    <w:link w:val="TableContentChar"/>
    <w:qFormat/>
    <w:rsid w:val="00DC522B"/>
    <w:pPr>
      <w:spacing w:before="120"/>
    </w:pPr>
    <w:rPr>
      <w:b/>
    </w:rPr>
  </w:style>
  <w:style w:type="character" w:customStyle="1" w:styleId="TableContentChar">
    <w:name w:val="Table Content Char"/>
    <w:basedOn w:val="DefaultParagraphFont"/>
    <w:link w:val="TableContent"/>
    <w:rsid w:val="00DC522B"/>
    <w:rPr>
      <w:rFonts w:ascii="Arial" w:hAnsi="Arial"/>
      <w:b/>
      <w:szCs w:val="24"/>
    </w:rPr>
  </w:style>
  <w:style w:type="paragraph" w:customStyle="1" w:styleId="Reporttitle">
    <w:name w:val="Report title"/>
    <w:basedOn w:val="Normal"/>
    <w:uiPriority w:val="19"/>
    <w:qFormat/>
    <w:rsid w:val="00FB5F0A"/>
    <w:pPr>
      <w:spacing w:after="0" w:line="560" w:lineRule="exact"/>
    </w:pPr>
    <w:rPr>
      <w:rFonts w:eastAsia="Times New Roman" w:cs="Times New Roman"/>
      <w:b/>
      <w:color w:val="EB9C3A" w:themeColor="accent2"/>
      <w:spacing w:val="-28"/>
      <w:sz w:val="53"/>
      <w:lang w:eastAsia="en-AU"/>
    </w:rPr>
  </w:style>
  <w:style w:type="paragraph" w:customStyle="1" w:styleId="Reportsubtitle">
    <w:name w:val="Report subtitle"/>
    <w:basedOn w:val="Normal"/>
    <w:uiPriority w:val="20"/>
    <w:qFormat/>
    <w:rsid w:val="00FB5F0A"/>
    <w:pPr>
      <w:spacing w:after="200" w:line="560" w:lineRule="exact"/>
    </w:pPr>
    <w:rPr>
      <w:rFonts w:eastAsia="Times New Roman" w:cs="Times New Roman"/>
      <w:color w:val="323232"/>
      <w:spacing w:val="-28"/>
      <w:sz w:val="48"/>
      <w:lang w:eastAsia="en-AU"/>
    </w:rPr>
  </w:style>
  <w:style w:type="paragraph" w:customStyle="1" w:styleId="Positionprofile">
    <w:name w:val="Position profile"/>
    <w:basedOn w:val="Normal"/>
    <w:qFormat/>
    <w:rsid w:val="00FB5F0A"/>
    <w:pPr>
      <w:keepNext/>
      <w:spacing w:after="240" w:line="240" w:lineRule="atLeast"/>
    </w:pPr>
    <w:rPr>
      <w:rFonts w:eastAsia="Times New Roman"/>
      <w:sz w:val="24"/>
      <w:lang w:eastAsia="en-AU"/>
    </w:rPr>
  </w:style>
  <w:style w:type="paragraph" w:customStyle="1" w:styleId="Paragraphbeforelist">
    <w:name w:val="Paragraph before list"/>
    <w:basedOn w:val="Paragraph"/>
    <w:uiPriority w:val="4"/>
    <w:qFormat/>
    <w:rsid w:val="00FB5F0A"/>
    <w:pPr>
      <w:spacing w:after="80"/>
    </w:pPr>
  </w:style>
  <w:style w:type="paragraph" w:customStyle="1" w:styleId="Bulletlevel1">
    <w:name w:val="Bullet level 1"/>
    <w:basedOn w:val="ListBullet"/>
    <w:uiPriority w:val="5"/>
    <w:qFormat/>
    <w:rsid w:val="00FB5F0A"/>
    <w:pPr>
      <w:spacing w:line="240" w:lineRule="atLeast"/>
      <w:ind w:left="295" w:hanging="360"/>
    </w:pPr>
    <w:rPr>
      <w:lang w:eastAsia="en-AU"/>
    </w:rPr>
  </w:style>
  <w:style w:type="paragraph" w:styleId="ListBullet">
    <w:name w:val="List Bullet"/>
    <w:basedOn w:val="Normal"/>
    <w:uiPriority w:val="99"/>
    <w:qFormat/>
    <w:rsid w:val="001649F7"/>
    <w:pPr>
      <w:spacing w:after="80"/>
      <w:contextualSpacing w:val="0"/>
    </w:pPr>
    <w:rPr>
      <w:rFonts w:eastAsia="Arial"/>
    </w:rPr>
  </w:style>
  <w:style w:type="paragraph" w:customStyle="1" w:styleId="Paragraph">
    <w:name w:val="Paragraph"/>
    <w:basedOn w:val="Normal"/>
    <w:qFormat/>
    <w:rsid w:val="001649F7"/>
    <w:pPr>
      <w:keepNext/>
      <w:spacing w:after="200" w:line="240" w:lineRule="atLeast"/>
      <w:contextualSpacing w:val="0"/>
    </w:pPr>
    <w:rPr>
      <w:rFonts w:eastAsia="Times New Roman"/>
      <w:lang w:eastAsia="en-AU"/>
    </w:rPr>
  </w:style>
  <w:style w:type="paragraph" w:customStyle="1" w:styleId="Bulletlevel2">
    <w:name w:val="Bullet level 2"/>
    <w:basedOn w:val="ListBullet2"/>
    <w:uiPriority w:val="7"/>
    <w:qFormat/>
    <w:rsid w:val="00FB5F0A"/>
    <w:pPr>
      <w:numPr>
        <w:numId w:val="5"/>
      </w:numPr>
      <w:spacing w:line="240" w:lineRule="atLeast"/>
    </w:pPr>
    <w:rPr>
      <w:rFonts w:eastAsia="Times New Roman"/>
      <w:lang w:eastAsia="en-AU"/>
    </w:rPr>
  </w:style>
  <w:style w:type="paragraph" w:styleId="ListBullet2">
    <w:name w:val="List Bullet 2"/>
    <w:basedOn w:val="Normal"/>
    <w:qFormat/>
    <w:rsid w:val="001649F7"/>
    <w:pPr>
      <w:numPr>
        <w:numId w:val="2"/>
      </w:numPr>
      <w:spacing w:after="80"/>
      <w:ind w:left="641" w:hanging="357"/>
      <w:contextualSpacing w:val="0"/>
    </w:pPr>
  </w:style>
  <w:style w:type="paragraph" w:customStyle="1" w:styleId="Bulletlevel2last">
    <w:name w:val="Bullet level 2 last"/>
    <w:basedOn w:val="Bulletlevel2"/>
    <w:uiPriority w:val="8"/>
    <w:qFormat/>
    <w:rsid w:val="00FB5F0A"/>
    <w:pPr>
      <w:spacing w:after="240"/>
    </w:pPr>
  </w:style>
  <w:style w:type="paragraph" w:customStyle="1" w:styleId="SWAHeading2">
    <w:name w:val="SWA Heading 2"/>
    <w:next w:val="Paragraph"/>
    <w:link w:val="SWAHeading2Char"/>
    <w:qFormat/>
    <w:rsid w:val="008F3F28"/>
    <w:pPr>
      <w:spacing w:before="200" w:after="120"/>
      <w:outlineLvl w:val="1"/>
    </w:pPr>
    <w:rPr>
      <w:rFonts w:ascii="Arial" w:eastAsiaTheme="majorEastAsia" w:hAnsi="Arial" w:cstheme="majorBidi"/>
      <w:b/>
      <w:bCs/>
      <w:iCs/>
      <w:color w:val="2B0A99" w:themeColor="text2"/>
      <w:sz w:val="32"/>
      <w:szCs w:val="40"/>
    </w:rPr>
  </w:style>
  <w:style w:type="character" w:customStyle="1" w:styleId="SWAHeading2Char">
    <w:name w:val="SWA Heading 2 Char"/>
    <w:basedOn w:val="Heading2Char"/>
    <w:link w:val="SWAHeading2"/>
    <w:rsid w:val="008F3F28"/>
    <w:rPr>
      <w:rFonts w:ascii="Arial" w:eastAsiaTheme="majorEastAsia" w:hAnsi="Arial" w:cstheme="majorBidi"/>
      <w:b/>
      <w:bCs/>
      <w:iCs/>
      <w:color w:val="2B0A99" w:themeColor="text2"/>
      <w:sz w:val="32"/>
      <w:szCs w:val="40"/>
    </w:rPr>
  </w:style>
  <w:style w:type="character" w:customStyle="1" w:styleId="Heading2Char">
    <w:name w:val="Heading 2 Char"/>
    <w:aliases w:val="Numbered Heading 2 Char"/>
    <w:basedOn w:val="DefaultParagraphFont"/>
    <w:link w:val="Heading2"/>
    <w:uiPriority w:val="9"/>
    <w:rsid w:val="00FB5F0A"/>
    <w:rPr>
      <w:rFonts w:ascii="Arial" w:eastAsiaTheme="majorEastAsia" w:hAnsi="Arial" w:cstheme="majorBidi"/>
      <w:iCs/>
      <w:sz w:val="28"/>
      <w:szCs w:val="28"/>
    </w:rPr>
  </w:style>
  <w:style w:type="character" w:customStyle="1" w:styleId="Heading1Char">
    <w:name w:val="Heading 1 Char"/>
    <w:aliases w:val="Numbered Heading 1 Char"/>
    <w:basedOn w:val="DefaultParagraphFont"/>
    <w:link w:val="Heading1"/>
    <w:rsid w:val="00F820E9"/>
    <w:rPr>
      <w:rFonts w:ascii="Arial" w:hAnsi="Arial" w:cs="Arial"/>
      <w:b/>
      <w:bCs/>
      <w:sz w:val="36"/>
      <w:szCs w:val="36"/>
    </w:rPr>
  </w:style>
  <w:style w:type="paragraph" w:styleId="Title">
    <w:name w:val="Title"/>
    <w:basedOn w:val="Normal"/>
    <w:next w:val="Heading1"/>
    <w:link w:val="TitleChar"/>
    <w:uiPriority w:val="1"/>
    <w:qFormat/>
    <w:rsid w:val="00FB5F0A"/>
    <w:pPr>
      <w:tabs>
        <w:tab w:val="left" w:pos="425"/>
      </w:tabs>
      <w:spacing w:before="480" w:after="360"/>
    </w:pPr>
    <w:rPr>
      <w:b/>
      <w:bCs/>
      <w:sz w:val="56"/>
      <w:szCs w:val="56"/>
    </w:rPr>
  </w:style>
  <w:style w:type="character" w:customStyle="1" w:styleId="TitleChar">
    <w:name w:val="Title Char"/>
    <w:basedOn w:val="DefaultParagraphFont"/>
    <w:link w:val="Title"/>
    <w:uiPriority w:val="1"/>
    <w:rsid w:val="00FB5F0A"/>
    <w:rPr>
      <w:rFonts w:ascii="Arial" w:hAnsi="Arial" w:cs="Arial"/>
      <w:b/>
      <w:bCs/>
      <w:sz w:val="56"/>
      <w:szCs w:val="56"/>
    </w:rPr>
  </w:style>
  <w:style w:type="character" w:customStyle="1" w:styleId="Heading3Char">
    <w:name w:val="Heading 3 Char"/>
    <w:basedOn w:val="DefaultParagraphFont"/>
    <w:link w:val="Heading3"/>
    <w:rsid w:val="007C438D"/>
    <w:rPr>
      <w:rFonts w:ascii="Arial Bold" w:hAnsi="Arial Bold"/>
      <w:b/>
      <w:bCs/>
      <w:color w:val="4877E0" w:themeColor="accent1"/>
      <w:sz w:val="24"/>
      <w:szCs w:val="24"/>
    </w:rPr>
  </w:style>
  <w:style w:type="character" w:customStyle="1" w:styleId="Heading4Char">
    <w:name w:val="Heading 4 Char"/>
    <w:basedOn w:val="DefaultParagraphFont"/>
    <w:link w:val="Heading4"/>
    <w:rsid w:val="00E6439B"/>
    <w:rPr>
      <w:rFonts w:ascii="Arial" w:eastAsiaTheme="majorEastAsia" w:hAnsi="Arial" w:cs="Arial"/>
      <w:b/>
      <w:bCs/>
      <w:i/>
      <w:iCs/>
      <w:sz w:val="20"/>
    </w:rPr>
  </w:style>
  <w:style w:type="character" w:customStyle="1" w:styleId="Heading5Char">
    <w:name w:val="Heading 5 Char"/>
    <w:basedOn w:val="DefaultParagraphFont"/>
    <w:link w:val="Heading5"/>
    <w:uiPriority w:val="9"/>
    <w:rsid w:val="008D5CFE"/>
    <w:rPr>
      <w:rFonts w:ascii="Arial" w:eastAsiaTheme="majorEastAsia" w:hAnsi="Arial" w:cs="Arial"/>
      <w:b/>
      <w:bCs/>
      <w:color w:val="7F7F7F" w:themeColor="text1" w:themeTint="80"/>
      <w:sz w:val="20"/>
    </w:rPr>
  </w:style>
  <w:style w:type="character" w:customStyle="1" w:styleId="Heading6Char">
    <w:name w:val="Heading 6 Char"/>
    <w:basedOn w:val="DefaultParagraphFont"/>
    <w:link w:val="Heading6"/>
    <w:uiPriority w:val="9"/>
    <w:semiHidden/>
    <w:rsid w:val="00FB5F0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B5F0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B5F0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B5F0A"/>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uiPriority w:val="35"/>
    <w:qFormat/>
    <w:rsid w:val="00FB5F0A"/>
    <w:pPr>
      <w:keepNext/>
      <w:overflowPunct w:val="0"/>
      <w:autoSpaceDE w:val="0"/>
      <w:autoSpaceDN w:val="0"/>
      <w:adjustRightInd w:val="0"/>
      <w:spacing w:before="240" w:after="0"/>
      <w:textAlignment w:val="baseline"/>
    </w:pPr>
    <w:rPr>
      <w:b/>
      <w:bCs/>
    </w:rPr>
  </w:style>
  <w:style w:type="paragraph" w:styleId="ListNumber">
    <w:name w:val="List Number"/>
    <w:basedOn w:val="Normal"/>
    <w:qFormat/>
    <w:rsid w:val="001649F7"/>
    <w:pPr>
      <w:numPr>
        <w:numId w:val="1"/>
      </w:numPr>
      <w:spacing w:after="80"/>
      <w:ind w:left="641" w:hanging="357"/>
      <w:contextualSpacing w:val="0"/>
    </w:pPr>
    <w:rPr>
      <w:rFonts w:eastAsia="Times New Roman" w:cs="Times New Roman"/>
    </w:rPr>
  </w:style>
  <w:style w:type="paragraph" w:styleId="ListNumber2">
    <w:name w:val="List Number 2"/>
    <w:aliases w:val="alpha"/>
    <w:basedOn w:val="Normal"/>
    <w:qFormat/>
    <w:rsid w:val="001649F7"/>
    <w:pPr>
      <w:numPr>
        <w:numId w:val="3"/>
      </w:numPr>
      <w:spacing w:after="80"/>
      <w:ind w:left="998" w:hanging="357"/>
      <w:contextualSpacing w:val="0"/>
    </w:pPr>
    <w:rPr>
      <w:rFonts w:eastAsia="Times New Roman" w:cs="Times New Roman"/>
    </w:rPr>
  </w:style>
  <w:style w:type="paragraph" w:styleId="Subtitle">
    <w:name w:val="Subtitle"/>
    <w:basedOn w:val="Normal"/>
    <w:next w:val="Normal"/>
    <w:link w:val="SubtitleChar"/>
    <w:uiPriority w:val="2"/>
    <w:qFormat/>
    <w:rsid w:val="008F3F28"/>
    <w:pPr>
      <w:spacing w:after="60"/>
    </w:pPr>
    <w:rPr>
      <w:rFonts w:eastAsiaTheme="majorEastAsia" w:cstheme="majorBidi"/>
      <w:color w:val="2B0A99" w:themeColor="text2"/>
      <w:sz w:val="36"/>
      <w:szCs w:val="40"/>
    </w:rPr>
  </w:style>
  <w:style w:type="character" w:customStyle="1" w:styleId="SubtitleChar">
    <w:name w:val="Subtitle Char"/>
    <w:basedOn w:val="DefaultParagraphFont"/>
    <w:link w:val="Subtitle"/>
    <w:uiPriority w:val="2"/>
    <w:rsid w:val="008F3F28"/>
    <w:rPr>
      <w:rFonts w:ascii="Arial" w:eastAsiaTheme="majorEastAsia" w:hAnsi="Arial" w:cstheme="majorBidi"/>
      <w:color w:val="2B0A99" w:themeColor="text2"/>
      <w:sz w:val="36"/>
      <w:szCs w:val="40"/>
    </w:rPr>
  </w:style>
  <w:style w:type="character" w:styleId="Strong">
    <w:name w:val="Strong"/>
    <w:uiPriority w:val="22"/>
    <w:qFormat/>
    <w:rsid w:val="00FB5F0A"/>
    <w:rPr>
      <w:b/>
      <w:bCs/>
    </w:rPr>
  </w:style>
  <w:style w:type="character" w:styleId="Emphasis">
    <w:name w:val="Emphasis"/>
    <w:uiPriority w:val="20"/>
    <w:qFormat/>
    <w:rsid w:val="00FB5F0A"/>
    <w:rPr>
      <w:bCs/>
      <w:i/>
    </w:rPr>
  </w:style>
  <w:style w:type="paragraph" w:styleId="ListParagraph">
    <w:name w:val="List Paragraph"/>
    <w:aliases w:val="Bullet,SWA List Paragraph,Indent,Recommendation,List Paragraph1,standard lewis,List Paragraph11,List Paragraph2,Bulit List -  Paragraph,Main numbered paragraph,Numbered List Paragraph,Heading2"/>
    <w:basedOn w:val="Normal"/>
    <w:link w:val="ListParagraphChar"/>
    <w:uiPriority w:val="34"/>
    <w:qFormat/>
    <w:rsid w:val="00FB5F0A"/>
    <w:pPr>
      <w:tabs>
        <w:tab w:val="num" w:pos="720"/>
      </w:tabs>
      <w:ind w:left="1440" w:hanging="360"/>
    </w:pPr>
  </w:style>
  <w:style w:type="character" w:customStyle="1" w:styleId="ListParagraphChar">
    <w:name w:val="List Paragraph Char"/>
    <w:aliases w:val="Bullet Char,SWA List Paragraph Char,Indent Char,Recommendation Char,List Paragraph1 Char,standard lewis Char,List Paragraph11 Char,List Paragraph2 Char,Bulit List -  Paragraph Char,Main numbered paragraph Char,Heading2 Char"/>
    <w:basedOn w:val="DefaultParagraphFont"/>
    <w:link w:val="ListParagraph"/>
    <w:uiPriority w:val="34"/>
    <w:rsid w:val="00FB5F0A"/>
    <w:rPr>
      <w:rFonts w:ascii="Arial" w:hAnsi="Arial" w:cs="Arial"/>
      <w:sz w:val="20"/>
      <w:szCs w:val="20"/>
    </w:rPr>
  </w:style>
  <w:style w:type="paragraph" w:styleId="Quote">
    <w:name w:val="Quote"/>
    <w:aliases w:val="Summary"/>
    <w:basedOn w:val="Normal"/>
    <w:next w:val="Normal"/>
    <w:link w:val="QuoteChar"/>
    <w:uiPriority w:val="29"/>
    <w:qFormat/>
    <w:rsid w:val="008D5CFE"/>
    <w:pPr>
      <w:spacing w:before="120"/>
      <w:ind w:left="425" w:right="425"/>
    </w:pPr>
    <w:rPr>
      <w:i/>
      <w:szCs w:val="22"/>
    </w:rPr>
  </w:style>
  <w:style w:type="character" w:customStyle="1" w:styleId="QuoteChar">
    <w:name w:val="Quote Char"/>
    <w:aliases w:val="Summary Char"/>
    <w:basedOn w:val="DefaultParagraphFont"/>
    <w:link w:val="Quote"/>
    <w:uiPriority w:val="29"/>
    <w:rsid w:val="008D5CFE"/>
    <w:rPr>
      <w:rFonts w:ascii="Arial" w:hAnsi="Arial"/>
      <w:i/>
      <w:sz w:val="20"/>
    </w:rPr>
  </w:style>
  <w:style w:type="paragraph" w:styleId="IntenseQuote">
    <w:name w:val="Intense Quote"/>
    <w:basedOn w:val="Normal"/>
    <w:next w:val="Normal"/>
    <w:link w:val="IntenseQuoteChar"/>
    <w:uiPriority w:val="30"/>
    <w:qFormat/>
    <w:rsid w:val="00FB5F0A"/>
    <w:pPr>
      <w:pBdr>
        <w:top w:val="single" w:sz="4" w:space="10" w:color="4877E0" w:themeColor="accent1"/>
        <w:bottom w:val="single" w:sz="4" w:space="10" w:color="4877E0" w:themeColor="accent1"/>
      </w:pBdr>
      <w:spacing w:before="360" w:after="360"/>
      <w:ind w:left="864" w:right="864"/>
      <w:jc w:val="center"/>
    </w:pPr>
    <w:rPr>
      <w:i/>
      <w:iCs/>
      <w:color w:val="4877E0" w:themeColor="accent1"/>
    </w:rPr>
  </w:style>
  <w:style w:type="character" w:customStyle="1" w:styleId="IntenseQuoteChar">
    <w:name w:val="Intense Quote Char"/>
    <w:basedOn w:val="DefaultParagraphFont"/>
    <w:link w:val="IntenseQuote"/>
    <w:uiPriority w:val="30"/>
    <w:rsid w:val="00FB5F0A"/>
    <w:rPr>
      <w:rFonts w:ascii="Arial" w:hAnsi="Arial" w:cs="Arial"/>
      <w:i/>
      <w:iCs/>
      <w:color w:val="4877E0" w:themeColor="accent1"/>
      <w:sz w:val="20"/>
      <w:szCs w:val="20"/>
    </w:rPr>
  </w:style>
  <w:style w:type="paragraph" w:styleId="TOCHeading">
    <w:name w:val="TOC Heading"/>
    <w:basedOn w:val="Heading1"/>
    <w:next w:val="Normal"/>
    <w:uiPriority w:val="39"/>
    <w:unhideWhenUsed/>
    <w:qFormat/>
    <w:rsid w:val="00FB5F0A"/>
    <w:pPr>
      <w:outlineLvl w:val="9"/>
    </w:pPr>
    <w:rPr>
      <w:b w:val="0"/>
      <w:bCs w:val="0"/>
      <w:sz w:val="56"/>
      <w:szCs w:val="20"/>
      <w:lang w:bidi="en-US"/>
    </w:rPr>
  </w:style>
  <w:style w:type="paragraph" w:styleId="TOC2">
    <w:name w:val="toc 2"/>
    <w:basedOn w:val="Normal"/>
    <w:next w:val="Normal"/>
    <w:autoRedefine/>
    <w:uiPriority w:val="39"/>
    <w:unhideWhenUsed/>
    <w:rsid w:val="00E14BDF"/>
    <w:pPr>
      <w:tabs>
        <w:tab w:val="left" w:pos="993"/>
        <w:tab w:val="right" w:leader="dot" w:pos="9016"/>
      </w:tabs>
      <w:spacing w:after="100"/>
      <w:ind w:left="426"/>
      <w:contextualSpacing w:val="0"/>
    </w:pPr>
  </w:style>
  <w:style w:type="paragraph" w:customStyle="1" w:styleId="Boxed">
    <w:name w:val="Boxed"/>
    <w:basedOn w:val="Normal"/>
    <w:qFormat/>
    <w:rsid w:val="00FB5F0A"/>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styleId="Footer">
    <w:name w:val="footer"/>
    <w:basedOn w:val="Normal"/>
    <w:link w:val="FooterChar"/>
    <w:uiPriority w:val="99"/>
    <w:rsid w:val="00FB5F0A"/>
    <w:pPr>
      <w:tabs>
        <w:tab w:val="center" w:pos="4513"/>
        <w:tab w:val="right" w:pos="9026"/>
      </w:tabs>
      <w:spacing w:after="0"/>
    </w:pPr>
    <w:rPr>
      <w:sz w:val="16"/>
    </w:rPr>
  </w:style>
  <w:style w:type="character" w:customStyle="1" w:styleId="FooterChar">
    <w:name w:val="Footer Char"/>
    <w:basedOn w:val="DefaultParagraphFont"/>
    <w:link w:val="Footer"/>
    <w:uiPriority w:val="99"/>
    <w:rsid w:val="00FB5F0A"/>
    <w:rPr>
      <w:rFonts w:ascii="Arial" w:hAnsi="Arial"/>
      <w:sz w:val="16"/>
      <w:szCs w:val="24"/>
    </w:rPr>
  </w:style>
  <w:style w:type="paragraph" w:styleId="Header">
    <w:name w:val="header"/>
    <w:basedOn w:val="Normal"/>
    <w:link w:val="HeaderChar"/>
    <w:uiPriority w:val="99"/>
    <w:rsid w:val="00FB5F0A"/>
    <w:pPr>
      <w:tabs>
        <w:tab w:val="center" w:pos="4513"/>
        <w:tab w:val="right" w:pos="9026"/>
      </w:tabs>
      <w:spacing w:after="0"/>
    </w:pPr>
  </w:style>
  <w:style w:type="character" w:customStyle="1" w:styleId="HeaderChar">
    <w:name w:val="Header Char"/>
    <w:basedOn w:val="DefaultParagraphFont"/>
    <w:link w:val="Header"/>
    <w:uiPriority w:val="99"/>
    <w:rsid w:val="00FB5F0A"/>
    <w:rPr>
      <w:rFonts w:ascii="Arial" w:hAnsi="Arial"/>
      <w:szCs w:val="24"/>
    </w:rPr>
  </w:style>
  <w:style w:type="character" w:styleId="Hyperlink">
    <w:name w:val="Hyperlink"/>
    <w:basedOn w:val="DefaultParagraphFont"/>
    <w:uiPriority w:val="99"/>
    <w:rsid w:val="00FB5F0A"/>
    <w:rPr>
      <w:color w:val="145B85"/>
      <w:u w:val="single"/>
    </w:rPr>
  </w:style>
  <w:style w:type="paragraph" w:customStyle="1" w:styleId="Titledate">
    <w:name w:val="Title date"/>
    <w:basedOn w:val="TOC1"/>
    <w:qFormat/>
    <w:rsid w:val="00FB5F0A"/>
    <w:pPr>
      <w:tabs>
        <w:tab w:val="left" w:pos="357"/>
        <w:tab w:val="right" w:leader="dot" w:pos="9072"/>
      </w:tabs>
    </w:pPr>
    <w:rPr>
      <w:bCs w:val="0"/>
      <w:caps/>
      <w:sz w:val="36"/>
      <w:szCs w:val="36"/>
    </w:rPr>
  </w:style>
  <w:style w:type="character" w:customStyle="1" w:styleId="SWADisclaimerheadingChar">
    <w:name w:val="SWA Disclaimer heading Char"/>
    <w:basedOn w:val="DefaultParagraphFont"/>
    <w:link w:val="SWADisclaimerheading"/>
    <w:locked/>
    <w:rsid w:val="00FB5F0A"/>
    <w:rPr>
      <w:rFonts w:ascii="Arial" w:eastAsiaTheme="majorEastAsia" w:hAnsi="Arial" w:cstheme="majorBidi"/>
      <w:b/>
      <w:color w:val="145B85"/>
      <w:spacing w:val="-3"/>
      <w:sz w:val="14"/>
      <w:szCs w:val="14"/>
    </w:rPr>
  </w:style>
  <w:style w:type="paragraph" w:customStyle="1" w:styleId="SWADisclaimerheading">
    <w:name w:val="SWA Disclaimer heading"/>
    <w:basedOn w:val="Normal"/>
    <w:link w:val="SWADisclaimerheadingChar"/>
    <w:qFormat/>
    <w:rsid w:val="00FB5F0A"/>
    <w:pPr>
      <w:spacing w:before="120" w:line="276" w:lineRule="auto"/>
    </w:pPr>
    <w:rPr>
      <w:rFonts w:eastAsiaTheme="majorEastAsia" w:cstheme="majorBidi"/>
      <w:b/>
      <w:color w:val="145B85"/>
      <w:spacing w:val="-3"/>
      <w:sz w:val="14"/>
      <w:szCs w:val="14"/>
    </w:rPr>
  </w:style>
  <w:style w:type="paragraph" w:styleId="TOC3">
    <w:name w:val="toc 3"/>
    <w:basedOn w:val="Normal"/>
    <w:next w:val="Normal"/>
    <w:autoRedefine/>
    <w:uiPriority w:val="39"/>
    <w:unhideWhenUsed/>
    <w:rsid w:val="00E14BDF"/>
    <w:pPr>
      <w:tabs>
        <w:tab w:val="right" w:leader="dot" w:pos="9016"/>
      </w:tabs>
      <w:spacing w:after="100"/>
      <w:ind w:left="993"/>
      <w:contextualSpacing w:val="0"/>
    </w:pPr>
    <w:rPr>
      <w:i/>
      <w:iCs/>
      <w:noProof/>
    </w:rPr>
  </w:style>
  <w:style w:type="table" w:styleId="LightShading-Accent2">
    <w:name w:val="Light Shading Accent 2"/>
    <w:aliases w:val="SWA Table Style"/>
    <w:basedOn w:val="TableNormal"/>
    <w:uiPriority w:val="60"/>
    <w:rsid w:val="00711F77"/>
    <w:pPr>
      <w:spacing w:before="80" w:after="80" w:line="240" w:lineRule="auto"/>
    </w:pPr>
    <w:rPr>
      <w:rFonts w:ascii="Arial" w:hAnsi="Arial"/>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2B0A99" w:themeFill="text2"/>
      </w:tcPr>
    </w:tblStylePr>
    <w:tblStylePr w:type="lastRow">
      <w:pPr>
        <w:wordWrap/>
        <w:spacing w:beforeLines="0" w:before="80" w:beforeAutospacing="0" w:afterLines="0" w:after="80" w:afterAutospacing="0" w:line="240" w:lineRule="auto"/>
      </w:pPr>
      <w:rPr>
        <w:rFonts w:ascii="Arial Bold" w:hAnsi="Arial Bold"/>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paragraph" w:customStyle="1" w:styleId="SWAHeading1">
    <w:name w:val="SWA Heading 1"/>
    <w:next w:val="Paragraph"/>
    <w:qFormat/>
    <w:rsid w:val="00B112FF"/>
    <w:pPr>
      <w:pageBreakBefore/>
      <w:spacing w:before="240" w:after="120"/>
      <w:outlineLvl w:val="0"/>
    </w:pPr>
    <w:rPr>
      <w:rFonts w:ascii="Arial" w:hAnsi="Arial" w:cs="Arial"/>
      <w:b/>
      <w:bCs/>
      <w:sz w:val="40"/>
      <w:szCs w:val="40"/>
    </w:rPr>
  </w:style>
  <w:style w:type="paragraph" w:customStyle="1" w:styleId="Emphasisquote">
    <w:name w:val="Emphasis quote"/>
    <w:next w:val="Paragraph"/>
    <w:link w:val="EmphasisquoteChar"/>
    <w:qFormat/>
    <w:rsid w:val="008F3F28"/>
    <w:pPr>
      <w:pBdr>
        <w:left w:val="single" w:sz="12" w:space="14" w:color="2B0A99" w:themeColor="text2"/>
      </w:pBdr>
      <w:spacing w:before="240" w:after="240" w:line="240" w:lineRule="auto"/>
      <w:ind w:left="720" w:right="2552"/>
    </w:pPr>
    <w:rPr>
      <w:rFonts w:ascii="Arial" w:hAnsi="Arial"/>
      <w:szCs w:val="24"/>
    </w:rPr>
  </w:style>
  <w:style w:type="character" w:styleId="BookTitle">
    <w:name w:val="Book Title"/>
    <w:basedOn w:val="DefaultParagraphFont"/>
    <w:uiPriority w:val="33"/>
    <w:qFormat/>
    <w:rsid w:val="00DB7B01"/>
    <w:rPr>
      <w:b/>
      <w:bCs/>
      <w:i/>
      <w:iCs/>
      <w:spacing w:val="5"/>
    </w:rPr>
  </w:style>
  <w:style w:type="character" w:customStyle="1" w:styleId="EmphasisquoteChar">
    <w:name w:val="Emphasis quote Char"/>
    <w:basedOn w:val="QuoteChar"/>
    <w:link w:val="Emphasisquote"/>
    <w:rsid w:val="008F3F28"/>
    <w:rPr>
      <w:rFonts w:ascii="Arial" w:hAnsi="Arial"/>
      <w:i w:val="0"/>
      <w:sz w:val="20"/>
      <w:szCs w:val="24"/>
    </w:rPr>
  </w:style>
  <w:style w:type="table" w:styleId="TableGrid">
    <w:name w:val="Table Grid"/>
    <w:basedOn w:val="TableNormal"/>
    <w:uiPriority w:val="39"/>
    <w:rsid w:val="00AD3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0">
    <w:name w:val="paragraph"/>
    <w:basedOn w:val="Normal"/>
    <w:rsid w:val="00241746"/>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241746"/>
  </w:style>
  <w:style w:type="character" w:customStyle="1" w:styleId="eop">
    <w:name w:val="eop"/>
    <w:basedOn w:val="DefaultParagraphFont"/>
    <w:rsid w:val="00241746"/>
  </w:style>
  <w:style w:type="paragraph" w:customStyle="1" w:styleId="SWA1stHeading">
    <w:name w:val="SWA 1st Heading"/>
    <w:basedOn w:val="Normal"/>
    <w:link w:val="SWA1stHeadingChar"/>
    <w:rsid w:val="00EC267D"/>
  </w:style>
  <w:style w:type="paragraph" w:customStyle="1" w:styleId="ListParagraphh1">
    <w:name w:val="List Paragraph h1"/>
    <w:aliases w:val="SWA heading 1"/>
    <w:basedOn w:val="SWAHeading1"/>
    <w:next w:val="ListParagraphbodycopy"/>
    <w:link w:val="ListParagraphh1Char"/>
    <w:qFormat/>
    <w:rsid w:val="00B112FF"/>
    <w:pPr>
      <w:pageBreakBefore w:val="0"/>
      <w:numPr>
        <w:numId w:val="7"/>
      </w:numPr>
      <w:ind w:left="709" w:hanging="709"/>
    </w:pPr>
  </w:style>
  <w:style w:type="paragraph" w:customStyle="1" w:styleId="ListParagraphbodycopy">
    <w:name w:val="List Paragraph body copy"/>
    <w:basedOn w:val="SWA1stHeading"/>
    <w:link w:val="ListParagraphbodycopyChar"/>
    <w:qFormat/>
    <w:rsid w:val="001649F7"/>
    <w:pPr>
      <w:numPr>
        <w:ilvl w:val="1"/>
        <w:numId w:val="7"/>
      </w:numPr>
      <w:contextualSpacing w:val="0"/>
    </w:pPr>
  </w:style>
  <w:style w:type="character" w:customStyle="1" w:styleId="SWA1stHeadingChar">
    <w:name w:val="SWA 1st Heading Char"/>
    <w:basedOn w:val="DefaultParagraphFont"/>
    <w:link w:val="SWA1stHeading"/>
    <w:rsid w:val="00EC267D"/>
    <w:rPr>
      <w:rFonts w:ascii="Arial" w:hAnsi="Arial"/>
      <w:sz w:val="20"/>
      <w:szCs w:val="24"/>
    </w:rPr>
  </w:style>
  <w:style w:type="character" w:customStyle="1" w:styleId="ListParagraphh1Char">
    <w:name w:val="List Paragraph h1 Char"/>
    <w:aliases w:val="SWA heading 1 Char"/>
    <w:basedOn w:val="SWA1stHeadingChar"/>
    <w:link w:val="ListParagraphh1"/>
    <w:rsid w:val="00B112FF"/>
    <w:rPr>
      <w:rFonts w:ascii="Arial" w:hAnsi="Arial" w:cs="Arial"/>
      <w:b/>
      <w:bCs/>
      <w:sz w:val="40"/>
      <w:szCs w:val="40"/>
    </w:rPr>
  </w:style>
  <w:style w:type="character" w:customStyle="1" w:styleId="ListParagraphbodycopyChar">
    <w:name w:val="List Paragraph body copy Char"/>
    <w:basedOn w:val="ListParagraphh1Char"/>
    <w:link w:val="ListParagraphbodycopy"/>
    <w:rsid w:val="001649F7"/>
    <w:rPr>
      <w:rFonts w:ascii="Arial" w:hAnsi="Arial" w:cs="Arial"/>
      <w:b w:val="0"/>
      <w:bCs w:val="0"/>
      <w:sz w:val="40"/>
      <w:szCs w:val="24"/>
    </w:rPr>
  </w:style>
  <w:style w:type="paragraph" w:customStyle="1" w:styleId="SWAHeading3">
    <w:name w:val="SWA Heading 3"/>
    <w:next w:val="Paragraph"/>
    <w:qFormat/>
    <w:rsid w:val="008F3F28"/>
    <w:pPr>
      <w:spacing w:before="240" w:after="120"/>
    </w:pPr>
    <w:rPr>
      <w:rFonts w:ascii="Arial" w:hAnsi="Arial" w:cs="Arial"/>
      <w:color w:val="2B0A99" w:themeColor="text2"/>
      <w:sz w:val="28"/>
      <w:szCs w:val="32"/>
    </w:rPr>
  </w:style>
  <w:style w:type="paragraph" w:customStyle="1" w:styleId="SWAHeading4">
    <w:name w:val="SWA Heading 4"/>
    <w:qFormat/>
    <w:rsid w:val="000F6A2F"/>
    <w:rPr>
      <w:rFonts w:ascii="Arial" w:eastAsiaTheme="majorEastAsia" w:hAnsi="Arial" w:cs="Arial"/>
      <w:b/>
      <w:bCs/>
      <w:i/>
      <w:iCs/>
      <w:sz w:val="24"/>
      <w:szCs w:val="28"/>
    </w:rPr>
  </w:style>
  <w:style w:type="paragraph" w:customStyle="1" w:styleId="SWAHeading5">
    <w:name w:val="SWA Heading 5"/>
    <w:qFormat/>
    <w:rsid w:val="00DC522B"/>
    <w:pPr>
      <w:spacing w:before="240" w:line="264" w:lineRule="auto"/>
    </w:pPr>
    <w:rPr>
      <w:rFonts w:ascii="Arial" w:eastAsiaTheme="majorEastAsia" w:hAnsi="Arial" w:cs="Arial"/>
      <w:b/>
      <w:bCs/>
      <w:color w:val="7F7F7F" w:themeColor="text1" w:themeTint="80"/>
      <w:sz w:val="24"/>
    </w:rPr>
  </w:style>
  <w:style w:type="character" w:styleId="PlaceholderText">
    <w:name w:val="Placeholder Text"/>
    <w:basedOn w:val="DefaultParagraphFont"/>
    <w:uiPriority w:val="99"/>
    <w:semiHidden/>
    <w:rsid w:val="00E36081"/>
    <w:rPr>
      <w:color w:val="666666"/>
    </w:rPr>
  </w:style>
  <w:style w:type="table" w:customStyle="1" w:styleId="Style1">
    <w:name w:val="Style1"/>
    <w:basedOn w:val="TableNormal"/>
    <w:uiPriority w:val="99"/>
    <w:rsid w:val="00711F77"/>
    <w:pPr>
      <w:spacing w:after="0" w:line="240" w:lineRule="auto"/>
    </w:pPr>
    <w:rPr>
      <w:rFonts w:ascii="Times New Roman" w:eastAsia="Times New Roman" w:hAnsi="Times New Roman" w:cs="Times New Roman"/>
      <w:sz w:val="20"/>
      <w:szCs w:val="20"/>
      <w:lang w:val="en-GB" w:eastAsia="ja-JP"/>
    </w:rPr>
    <w:tblPr>
      <w:tblBorders>
        <w:left w:val="single" w:sz="24" w:space="0" w:color="EB9C3A" w:themeColor="accent2"/>
      </w:tblBorders>
    </w:tblPr>
    <w:tcPr>
      <w:shd w:val="clear" w:color="auto" w:fill="FBEBD7" w:themeFill="accent2" w:themeFillTint="33"/>
    </w:tcPr>
  </w:style>
  <w:style w:type="table" w:customStyle="1" w:styleId="Style2">
    <w:name w:val="Style2"/>
    <w:basedOn w:val="TableNormal"/>
    <w:uiPriority w:val="99"/>
    <w:rsid w:val="00711F77"/>
    <w:pPr>
      <w:spacing w:after="0" w:line="240" w:lineRule="auto"/>
    </w:pPr>
    <w:tblPr>
      <w:tblBorders>
        <w:left w:val="single" w:sz="24" w:space="0" w:color="EB9C3A" w:themeColor="accent2"/>
      </w:tblBorders>
      <w:tblCellMar>
        <w:left w:w="198" w:type="dxa"/>
      </w:tblCellMar>
    </w:tblPr>
    <w:tcPr>
      <w:shd w:val="clear" w:color="auto" w:fill="FBEBD7" w:themeFill="accent2" w:themeFillTint="33"/>
    </w:tcPr>
  </w:style>
  <w:style w:type="paragraph" w:styleId="CommentText">
    <w:name w:val="annotation text"/>
    <w:basedOn w:val="Normal"/>
    <w:link w:val="CommentTextChar"/>
    <w:uiPriority w:val="99"/>
    <w:unhideWhenUsed/>
    <w:rsid w:val="00F36B89"/>
    <w:pPr>
      <w:spacing w:line="240" w:lineRule="auto"/>
    </w:pPr>
    <w:rPr>
      <w:sz w:val="20"/>
      <w:szCs w:val="20"/>
    </w:rPr>
  </w:style>
  <w:style w:type="character" w:customStyle="1" w:styleId="CommentTextChar">
    <w:name w:val="Comment Text Char"/>
    <w:basedOn w:val="DefaultParagraphFont"/>
    <w:link w:val="CommentText"/>
    <w:uiPriority w:val="99"/>
    <w:rsid w:val="00F36B89"/>
    <w:rPr>
      <w:rFonts w:ascii="Arial" w:hAnsi="Arial"/>
      <w:sz w:val="20"/>
      <w:szCs w:val="20"/>
    </w:rPr>
  </w:style>
  <w:style w:type="paragraph" w:styleId="CommentSubject">
    <w:name w:val="annotation subject"/>
    <w:basedOn w:val="Normal"/>
    <w:link w:val="CommentSubjectChar"/>
    <w:semiHidden/>
    <w:unhideWhenUsed/>
    <w:rsid w:val="00F36B89"/>
    <w:pPr>
      <w:spacing w:line="240" w:lineRule="auto"/>
      <w:contextualSpacing w:val="0"/>
    </w:pPr>
    <w:rPr>
      <w:b/>
      <w:bCs/>
    </w:rPr>
  </w:style>
  <w:style w:type="character" w:customStyle="1" w:styleId="CommentSubjectChar">
    <w:name w:val="Comment Subject Char"/>
    <w:basedOn w:val="CommentTextChar"/>
    <w:link w:val="CommentSubject"/>
    <w:semiHidden/>
    <w:rsid w:val="00F36B89"/>
    <w:rPr>
      <w:rFonts w:ascii="Arial" w:hAnsi="Arial"/>
      <w:b/>
      <w:bCs/>
      <w:sz w:val="20"/>
      <w:szCs w:val="24"/>
    </w:rPr>
  </w:style>
  <w:style w:type="character" w:styleId="CommentReference">
    <w:name w:val="annotation reference"/>
    <w:basedOn w:val="DefaultParagraphFont"/>
    <w:uiPriority w:val="99"/>
    <w:unhideWhenUsed/>
    <w:rsid w:val="00E41DF7"/>
    <w:rPr>
      <w:sz w:val="16"/>
      <w:szCs w:val="16"/>
    </w:rPr>
  </w:style>
  <w:style w:type="character" w:customStyle="1" w:styleId="BoxedshadedChar">
    <w:name w:val="Boxed/shaded Char"/>
    <w:basedOn w:val="DefaultParagraphFont"/>
    <w:link w:val="Boxedshaded"/>
    <w:rsid w:val="00E161A7"/>
    <w:rPr>
      <w:rFonts w:ascii="Arial" w:hAnsi="Arial"/>
      <w:szCs w:val="24"/>
      <w:shd w:val="clear" w:color="auto" w:fill="E7E6E6" w:themeFill="background2"/>
    </w:rPr>
  </w:style>
  <w:style w:type="paragraph" w:customStyle="1" w:styleId="Default">
    <w:name w:val="Default"/>
    <w:rsid w:val="00AB2EE2"/>
    <w:pPr>
      <w:autoSpaceDE w:val="0"/>
      <w:autoSpaceDN w:val="0"/>
      <w:adjustRightInd w:val="0"/>
      <w:spacing w:after="0" w:line="240" w:lineRule="auto"/>
    </w:pPr>
    <w:rPr>
      <w:rFonts w:ascii="Gotham" w:hAnsi="Gotham" w:cs="Gotham"/>
      <w:color w:val="000000"/>
      <w:sz w:val="24"/>
      <w:szCs w:val="24"/>
    </w:rPr>
  </w:style>
  <w:style w:type="paragraph" w:styleId="NormalWeb">
    <w:name w:val="Normal (Web)"/>
    <w:basedOn w:val="Normal"/>
    <w:uiPriority w:val="99"/>
    <w:semiHidden/>
    <w:rsid w:val="00561D9C"/>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numbering" w:customStyle="1" w:styleId="StyleOutlinenumberedVerdana">
    <w:name w:val="Style Outline numbered Verdana"/>
    <w:basedOn w:val="NoList"/>
    <w:rsid w:val="0031184B"/>
    <w:pPr>
      <w:numPr>
        <w:numId w:val="9"/>
      </w:numPr>
    </w:pPr>
  </w:style>
  <w:style w:type="paragraph" w:customStyle="1" w:styleId="DraftDefinition2">
    <w:name w:val="Draft Definition 2"/>
    <w:next w:val="Normal"/>
    <w:rsid w:val="002F1EA5"/>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table" w:styleId="GridTable2-Accent1">
    <w:name w:val="Grid Table 2 Accent 1"/>
    <w:basedOn w:val="TableNormal"/>
    <w:uiPriority w:val="47"/>
    <w:rsid w:val="00FE047A"/>
    <w:pPr>
      <w:spacing w:after="0" w:line="240" w:lineRule="auto"/>
    </w:pPr>
    <w:tblPr>
      <w:tblStyleRowBandSize w:val="1"/>
      <w:tblStyleColBandSize w:val="1"/>
      <w:tblBorders>
        <w:top w:val="single" w:sz="2" w:space="0" w:color="91ACEC" w:themeColor="accent1" w:themeTint="99"/>
        <w:bottom w:val="single" w:sz="2" w:space="0" w:color="91ACEC" w:themeColor="accent1" w:themeTint="99"/>
        <w:insideH w:val="single" w:sz="2" w:space="0" w:color="91ACEC" w:themeColor="accent1" w:themeTint="99"/>
        <w:insideV w:val="single" w:sz="2" w:space="0" w:color="91ACEC" w:themeColor="accent1" w:themeTint="99"/>
      </w:tblBorders>
    </w:tblPr>
    <w:tblStylePr w:type="firstRow">
      <w:rPr>
        <w:b/>
        <w:bCs/>
      </w:rPr>
      <w:tblPr/>
      <w:tcPr>
        <w:tcBorders>
          <w:top w:val="nil"/>
          <w:bottom w:val="single" w:sz="12" w:space="0" w:color="91ACEC" w:themeColor="accent1" w:themeTint="99"/>
          <w:insideH w:val="nil"/>
          <w:insideV w:val="nil"/>
        </w:tcBorders>
        <w:shd w:val="clear" w:color="auto" w:fill="FFFFFF" w:themeFill="background1"/>
      </w:tcPr>
    </w:tblStylePr>
    <w:tblStylePr w:type="lastRow">
      <w:rPr>
        <w:b/>
        <w:bCs/>
      </w:rPr>
      <w:tblPr/>
      <w:tcPr>
        <w:tcBorders>
          <w:top w:val="double" w:sz="2" w:space="0" w:color="91AC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3F8" w:themeFill="accent1" w:themeFillTint="33"/>
      </w:tcPr>
    </w:tblStylePr>
    <w:tblStylePr w:type="band1Horz">
      <w:tblPr/>
      <w:tcPr>
        <w:shd w:val="clear" w:color="auto" w:fill="DAE3F8" w:themeFill="accent1" w:themeFillTint="33"/>
      </w:tcPr>
    </w:tblStylePr>
  </w:style>
  <w:style w:type="table" w:customStyle="1" w:styleId="TableGrid3">
    <w:name w:val="Table Grid3"/>
    <w:basedOn w:val="TableNormal"/>
    <w:next w:val="TableGrid"/>
    <w:uiPriority w:val="39"/>
    <w:rsid w:val="009F5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F7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F7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F7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243A"/>
    <w:rPr>
      <w:color w:val="605E5C"/>
      <w:shd w:val="clear" w:color="auto" w:fill="E1DFDD"/>
    </w:rPr>
  </w:style>
  <w:style w:type="paragraph" w:styleId="Revision">
    <w:name w:val="Revision"/>
    <w:hidden/>
    <w:uiPriority w:val="99"/>
    <w:semiHidden/>
    <w:rsid w:val="00D47F43"/>
    <w:pPr>
      <w:spacing w:after="0" w:line="240" w:lineRule="auto"/>
    </w:pPr>
    <w:rPr>
      <w:rFonts w:ascii="Arial" w:hAnsi="Arial"/>
      <w:szCs w:val="24"/>
    </w:rPr>
  </w:style>
  <w:style w:type="character" w:styleId="FollowedHyperlink">
    <w:name w:val="FollowedHyperlink"/>
    <w:basedOn w:val="DefaultParagraphFont"/>
    <w:uiPriority w:val="99"/>
    <w:semiHidden/>
    <w:unhideWhenUsed/>
    <w:rsid w:val="008A0CB6"/>
    <w:rPr>
      <w:color w:val="E80C30" w:themeColor="followedHyperlink"/>
      <w:u w:val="single"/>
    </w:rPr>
  </w:style>
  <w:style w:type="paragraph" w:customStyle="1" w:styleId="pf0">
    <w:name w:val="pf0"/>
    <w:basedOn w:val="Normal"/>
    <w:rsid w:val="001165DD"/>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character" w:customStyle="1" w:styleId="cf01">
    <w:name w:val="cf01"/>
    <w:basedOn w:val="DefaultParagraphFont"/>
    <w:rsid w:val="001165DD"/>
    <w:rPr>
      <w:rFonts w:ascii="Segoe UI" w:hAnsi="Segoe UI" w:cs="Segoe UI" w:hint="default"/>
      <w:b/>
      <w:bCs/>
      <w:sz w:val="18"/>
      <w:szCs w:val="18"/>
    </w:rPr>
  </w:style>
  <w:style w:type="character" w:customStyle="1" w:styleId="cf11">
    <w:name w:val="cf11"/>
    <w:basedOn w:val="DefaultParagraphFont"/>
    <w:rsid w:val="001165D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02054">
      <w:bodyDiv w:val="1"/>
      <w:marLeft w:val="0"/>
      <w:marRight w:val="0"/>
      <w:marTop w:val="0"/>
      <w:marBottom w:val="0"/>
      <w:divBdr>
        <w:top w:val="none" w:sz="0" w:space="0" w:color="auto"/>
        <w:left w:val="none" w:sz="0" w:space="0" w:color="auto"/>
        <w:bottom w:val="none" w:sz="0" w:space="0" w:color="auto"/>
        <w:right w:val="none" w:sz="0" w:space="0" w:color="auto"/>
      </w:divBdr>
    </w:div>
    <w:div w:id="158693425">
      <w:bodyDiv w:val="1"/>
      <w:marLeft w:val="0"/>
      <w:marRight w:val="0"/>
      <w:marTop w:val="0"/>
      <w:marBottom w:val="0"/>
      <w:divBdr>
        <w:top w:val="none" w:sz="0" w:space="0" w:color="auto"/>
        <w:left w:val="none" w:sz="0" w:space="0" w:color="auto"/>
        <w:bottom w:val="none" w:sz="0" w:space="0" w:color="auto"/>
        <w:right w:val="none" w:sz="0" w:space="0" w:color="auto"/>
      </w:divBdr>
    </w:div>
    <w:div w:id="326633424">
      <w:bodyDiv w:val="1"/>
      <w:marLeft w:val="0"/>
      <w:marRight w:val="0"/>
      <w:marTop w:val="0"/>
      <w:marBottom w:val="0"/>
      <w:divBdr>
        <w:top w:val="none" w:sz="0" w:space="0" w:color="auto"/>
        <w:left w:val="none" w:sz="0" w:space="0" w:color="auto"/>
        <w:bottom w:val="none" w:sz="0" w:space="0" w:color="auto"/>
        <w:right w:val="none" w:sz="0" w:space="0" w:color="auto"/>
      </w:divBdr>
    </w:div>
    <w:div w:id="688409260">
      <w:bodyDiv w:val="1"/>
      <w:marLeft w:val="0"/>
      <w:marRight w:val="0"/>
      <w:marTop w:val="0"/>
      <w:marBottom w:val="0"/>
      <w:divBdr>
        <w:top w:val="none" w:sz="0" w:space="0" w:color="auto"/>
        <w:left w:val="none" w:sz="0" w:space="0" w:color="auto"/>
        <w:bottom w:val="none" w:sz="0" w:space="0" w:color="auto"/>
        <w:right w:val="none" w:sz="0" w:space="0" w:color="auto"/>
      </w:divBdr>
    </w:div>
    <w:div w:id="722295494">
      <w:bodyDiv w:val="1"/>
      <w:marLeft w:val="0"/>
      <w:marRight w:val="0"/>
      <w:marTop w:val="0"/>
      <w:marBottom w:val="0"/>
      <w:divBdr>
        <w:top w:val="none" w:sz="0" w:space="0" w:color="auto"/>
        <w:left w:val="none" w:sz="0" w:space="0" w:color="auto"/>
        <w:bottom w:val="none" w:sz="0" w:space="0" w:color="auto"/>
        <w:right w:val="none" w:sz="0" w:space="0" w:color="auto"/>
      </w:divBdr>
    </w:div>
    <w:div w:id="1006174879">
      <w:bodyDiv w:val="1"/>
      <w:marLeft w:val="0"/>
      <w:marRight w:val="0"/>
      <w:marTop w:val="0"/>
      <w:marBottom w:val="0"/>
      <w:divBdr>
        <w:top w:val="none" w:sz="0" w:space="0" w:color="auto"/>
        <w:left w:val="none" w:sz="0" w:space="0" w:color="auto"/>
        <w:bottom w:val="none" w:sz="0" w:space="0" w:color="auto"/>
        <w:right w:val="none" w:sz="0" w:space="0" w:color="auto"/>
      </w:divBdr>
    </w:div>
    <w:div w:id="1083644621">
      <w:bodyDiv w:val="1"/>
      <w:marLeft w:val="0"/>
      <w:marRight w:val="0"/>
      <w:marTop w:val="0"/>
      <w:marBottom w:val="0"/>
      <w:divBdr>
        <w:top w:val="none" w:sz="0" w:space="0" w:color="auto"/>
        <w:left w:val="none" w:sz="0" w:space="0" w:color="auto"/>
        <w:bottom w:val="none" w:sz="0" w:space="0" w:color="auto"/>
        <w:right w:val="none" w:sz="0" w:space="0" w:color="auto"/>
      </w:divBdr>
      <w:divsChild>
        <w:div w:id="187987174">
          <w:marLeft w:val="0"/>
          <w:marRight w:val="0"/>
          <w:marTop w:val="0"/>
          <w:marBottom w:val="0"/>
          <w:divBdr>
            <w:top w:val="none" w:sz="0" w:space="0" w:color="auto"/>
            <w:left w:val="none" w:sz="0" w:space="0" w:color="auto"/>
            <w:bottom w:val="none" w:sz="0" w:space="0" w:color="auto"/>
            <w:right w:val="none" w:sz="0" w:space="0" w:color="auto"/>
          </w:divBdr>
          <w:divsChild>
            <w:div w:id="217056483">
              <w:marLeft w:val="0"/>
              <w:marRight w:val="0"/>
              <w:marTop w:val="0"/>
              <w:marBottom w:val="0"/>
              <w:divBdr>
                <w:top w:val="none" w:sz="0" w:space="0" w:color="auto"/>
                <w:left w:val="none" w:sz="0" w:space="0" w:color="auto"/>
                <w:bottom w:val="none" w:sz="0" w:space="0" w:color="auto"/>
                <w:right w:val="none" w:sz="0" w:space="0" w:color="auto"/>
              </w:divBdr>
            </w:div>
          </w:divsChild>
        </w:div>
        <w:div w:id="460459748">
          <w:marLeft w:val="0"/>
          <w:marRight w:val="0"/>
          <w:marTop w:val="0"/>
          <w:marBottom w:val="0"/>
          <w:divBdr>
            <w:top w:val="none" w:sz="0" w:space="0" w:color="auto"/>
            <w:left w:val="none" w:sz="0" w:space="0" w:color="auto"/>
            <w:bottom w:val="none" w:sz="0" w:space="0" w:color="auto"/>
            <w:right w:val="none" w:sz="0" w:space="0" w:color="auto"/>
          </w:divBdr>
          <w:divsChild>
            <w:div w:id="124321812">
              <w:marLeft w:val="0"/>
              <w:marRight w:val="0"/>
              <w:marTop w:val="0"/>
              <w:marBottom w:val="0"/>
              <w:divBdr>
                <w:top w:val="none" w:sz="0" w:space="0" w:color="auto"/>
                <w:left w:val="none" w:sz="0" w:space="0" w:color="auto"/>
                <w:bottom w:val="none" w:sz="0" w:space="0" w:color="auto"/>
                <w:right w:val="none" w:sz="0" w:space="0" w:color="auto"/>
              </w:divBdr>
            </w:div>
            <w:div w:id="195698239">
              <w:marLeft w:val="0"/>
              <w:marRight w:val="0"/>
              <w:marTop w:val="0"/>
              <w:marBottom w:val="0"/>
              <w:divBdr>
                <w:top w:val="none" w:sz="0" w:space="0" w:color="auto"/>
                <w:left w:val="none" w:sz="0" w:space="0" w:color="auto"/>
                <w:bottom w:val="none" w:sz="0" w:space="0" w:color="auto"/>
                <w:right w:val="none" w:sz="0" w:space="0" w:color="auto"/>
              </w:divBdr>
            </w:div>
            <w:div w:id="296227862">
              <w:marLeft w:val="0"/>
              <w:marRight w:val="0"/>
              <w:marTop w:val="0"/>
              <w:marBottom w:val="0"/>
              <w:divBdr>
                <w:top w:val="none" w:sz="0" w:space="0" w:color="auto"/>
                <w:left w:val="none" w:sz="0" w:space="0" w:color="auto"/>
                <w:bottom w:val="none" w:sz="0" w:space="0" w:color="auto"/>
                <w:right w:val="none" w:sz="0" w:space="0" w:color="auto"/>
              </w:divBdr>
            </w:div>
            <w:div w:id="601189270">
              <w:marLeft w:val="0"/>
              <w:marRight w:val="0"/>
              <w:marTop w:val="0"/>
              <w:marBottom w:val="0"/>
              <w:divBdr>
                <w:top w:val="none" w:sz="0" w:space="0" w:color="auto"/>
                <w:left w:val="none" w:sz="0" w:space="0" w:color="auto"/>
                <w:bottom w:val="none" w:sz="0" w:space="0" w:color="auto"/>
                <w:right w:val="none" w:sz="0" w:space="0" w:color="auto"/>
              </w:divBdr>
            </w:div>
            <w:div w:id="1144740122">
              <w:marLeft w:val="0"/>
              <w:marRight w:val="0"/>
              <w:marTop w:val="0"/>
              <w:marBottom w:val="0"/>
              <w:divBdr>
                <w:top w:val="none" w:sz="0" w:space="0" w:color="auto"/>
                <w:left w:val="none" w:sz="0" w:space="0" w:color="auto"/>
                <w:bottom w:val="none" w:sz="0" w:space="0" w:color="auto"/>
                <w:right w:val="none" w:sz="0" w:space="0" w:color="auto"/>
              </w:divBdr>
            </w:div>
            <w:div w:id="1837498551">
              <w:marLeft w:val="0"/>
              <w:marRight w:val="0"/>
              <w:marTop w:val="0"/>
              <w:marBottom w:val="0"/>
              <w:divBdr>
                <w:top w:val="none" w:sz="0" w:space="0" w:color="auto"/>
                <w:left w:val="none" w:sz="0" w:space="0" w:color="auto"/>
                <w:bottom w:val="none" w:sz="0" w:space="0" w:color="auto"/>
                <w:right w:val="none" w:sz="0" w:space="0" w:color="auto"/>
              </w:divBdr>
            </w:div>
            <w:div w:id="1958364659">
              <w:marLeft w:val="0"/>
              <w:marRight w:val="0"/>
              <w:marTop w:val="0"/>
              <w:marBottom w:val="0"/>
              <w:divBdr>
                <w:top w:val="none" w:sz="0" w:space="0" w:color="auto"/>
                <w:left w:val="none" w:sz="0" w:space="0" w:color="auto"/>
                <w:bottom w:val="none" w:sz="0" w:space="0" w:color="auto"/>
                <w:right w:val="none" w:sz="0" w:space="0" w:color="auto"/>
              </w:divBdr>
            </w:div>
            <w:div w:id="1982611097">
              <w:marLeft w:val="0"/>
              <w:marRight w:val="0"/>
              <w:marTop w:val="0"/>
              <w:marBottom w:val="0"/>
              <w:divBdr>
                <w:top w:val="none" w:sz="0" w:space="0" w:color="auto"/>
                <w:left w:val="none" w:sz="0" w:space="0" w:color="auto"/>
                <w:bottom w:val="none" w:sz="0" w:space="0" w:color="auto"/>
                <w:right w:val="none" w:sz="0" w:space="0" w:color="auto"/>
              </w:divBdr>
            </w:div>
          </w:divsChild>
        </w:div>
        <w:div w:id="590939772">
          <w:marLeft w:val="0"/>
          <w:marRight w:val="0"/>
          <w:marTop w:val="0"/>
          <w:marBottom w:val="0"/>
          <w:divBdr>
            <w:top w:val="none" w:sz="0" w:space="0" w:color="auto"/>
            <w:left w:val="none" w:sz="0" w:space="0" w:color="auto"/>
            <w:bottom w:val="none" w:sz="0" w:space="0" w:color="auto"/>
            <w:right w:val="none" w:sz="0" w:space="0" w:color="auto"/>
          </w:divBdr>
          <w:divsChild>
            <w:div w:id="57674079">
              <w:marLeft w:val="0"/>
              <w:marRight w:val="0"/>
              <w:marTop w:val="0"/>
              <w:marBottom w:val="0"/>
              <w:divBdr>
                <w:top w:val="none" w:sz="0" w:space="0" w:color="auto"/>
                <w:left w:val="none" w:sz="0" w:space="0" w:color="auto"/>
                <w:bottom w:val="none" w:sz="0" w:space="0" w:color="auto"/>
                <w:right w:val="none" w:sz="0" w:space="0" w:color="auto"/>
              </w:divBdr>
            </w:div>
            <w:div w:id="136923546">
              <w:marLeft w:val="0"/>
              <w:marRight w:val="0"/>
              <w:marTop w:val="0"/>
              <w:marBottom w:val="0"/>
              <w:divBdr>
                <w:top w:val="none" w:sz="0" w:space="0" w:color="auto"/>
                <w:left w:val="none" w:sz="0" w:space="0" w:color="auto"/>
                <w:bottom w:val="none" w:sz="0" w:space="0" w:color="auto"/>
                <w:right w:val="none" w:sz="0" w:space="0" w:color="auto"/>
              </w:divBdr>
            </w:div>
            <w:div w:id="376053623">
              <w:marLeft w:val="0"/>
              <w:marRight w:val="0"/>
              <w:marTop w:val="0"/>
              <w:marBottom w:val="0"/>
              <w:divBdr>
                <w:top w:val="none" w:sz="0" w:space="0" w:color="auto"/>
                <w:left w:val="none" w:sz="0" w:space="0" w:color="auto"/>
                <w:bottom w:val="none" w:sz="0" w:space="0" w:color="auto"/>
                <w:right w:val="none" w:sz="0" w:space="0" w:color="auto"/>
              </w:divBdr>
            </w:div>
            <w:div w:id="515461091">
              <w:marLeft w:val="0"/>
              <w:marRight w:val="0"/>
              <w:marTop w:val="0"/>
              <w:marBottom w:val="0"/>
              <w:divBdr>
                <w:top w:val="none" w:sz="0" w:space="0" w:color="auto"/>
                <w:left w:val="none" w:sz="0" w:space="0" w:color="auto"/>
                <w:bottom w:val="none" w:sz="0" w:space="0" w:color="auto"/>
                <w:right w:val="none" w:sz="0" w:space="0" w:color="auto"/>
              </w:divBdr>
            </w:div>
            <w:div w:id="576477440">
              <w:marLeft w:val="0"/>
              <w:marRight w:val="0"/>
              <w:marTop w:val="0"/>
              <w:marBottom w:val="0"/>
              <w:divBdr>
                <w:top w:val="none" w:sz="0" w:space="0" w:color="auto"/>
                <w:left w:val="none" w:sz="0" w:space="0" w:color="auto"/>
                <w:bottom w:val="none" w:sz="0" w:space="0" w:color="auto"/>
                <w:right w:val="none" w:sz="0" w:space="0" w:color="auto"/>
              </w:divBdr>
            </w:div>
            <w:div w:id="657542246">
              <w:marLeft w:val="0"/>
              <w:marRight w:val="0"/>
              <w:marTop w:val="0"/>
              <w:marBottom w:val="0"/>
              <w:divBdr>
                <w:top w:val="none" w:sz="0" w:space="0" w:color="auto"/>
                <w:left w:val="none" w:sz="0" w:space="0" w:color="auto"/>
                <w:bottom w:val="none" w:sz="0" w:space="0" w:color="auto"/>
                <w:right w:val="none" w:sz="0" w:space="0" w:color="auto"/>
              </w:divBdr>
            </w:div>
            <w:div w:id="991787584">
              <w:marLeft w:val="0"/>
              <w:marRight w:val="0"/>
              <w:marTop w:val="0"/>
              <w:marBottom w:val="0"/>
              <w:divBdr>
                <w:top w:val="none" w:sz="0" w:space="0" w:color="auto"/>
                <w:left w:val="none" w:sz="0" w:space="0" w:color="auto"/>
                <w:bottom w:val="none" w:sz="0" w:space="0" w:color="auto"/>
                <w:right w:val="none" w:sz="0" w:space="0" w:color="auto"/>
              </w:divBdr>
            </w:div>
            <w:div w:id="1418551130">
              <w:marLeft w:val="0"/>
              <w:marRight w:val="0"/>
              <w:marTop w:val="0"/>
              <w:marBottom w:val="0"/>
              <w:divBdr>
                <w:top w:val="none" w:sz="0" w:space="0" w:color="auto"/>
                <w:left w:val="none" w:sz="0" w:space="0" w:color="auto"/>
                <w:bottom w:val="none" w:sz="0" w:space="0" w:color="auto"/>
                <w:right w:val="none" w:sz="0" w:space="0" w:color="auto"/>
              </w:divBdr>
            </w:div>
            <w:div w:id="2022773702">
              <w:marLeft w:val="0"/>
              <w:marRight w:val="0"/>
              <w:marTop w:val="0"/>
              <w:marBottom w:val="0"/>
              <w:divBdr>
                <w:top w:val="none" w:sz="0" w:space="0" w:color="auto"/>
                <w:left w:val="none" w:sz="0" w:space="0" w:color="auto"/>
                <w:bottom w:val="none" w:sz="0" w:space="0" w:color="auto"/>
                <w:right w:val="none" w:sz="0" w:space="0" w:color="auto"/>
              </w:divBdr>
            </w:div>
          </w:divsChild>
        </w:div>
        <w:div w:id="1368531116">
          <w:marLeft w:val="0"/>
          <w:marRight w:val="0"/>
          <w:marTop w:val="0"/>
          <w:marBottom w:val="0"/>
          <w:divBdr>
            <w:top w:val="none" w:sz="0" w:space="0" w:color="auto"/>
            <w:left w:val="none" w:sz="0" w:space="0" w:color="auto"/>
            <w:bottom w:val="none" w:sz="0" w:space="0" w:color="auto"/>
            <w:right w:val="none" w:sz="0" w:space="0" w:color="auto"/>
          </w:divBdr>
          <w:divsChild>
            <w:div w:id="10370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2640">
      <w:bodyDiv w:val="1"/>
      <w:marLeft w:val="0"/>
      <w:marRight w:val="0"/>
      <w:marTop w:val="0"/>
      <w:marBottom w:val="0"/>
      <w:divBdr>
        <w:top w:val="none" w:sz="0" w:space="0" w:color="auto"/>
        <w:left w:val="none" w:sz="0" w:space="0" w:color="auto"/>
        <w:bottom w:val="none" w:sz="0" w:space="0" w:color="auto"/>
        <w:right w:val="none" w:sz="0" w:space="0" w:color="auto"/>
      </w:divBdr>
    </w:div>
    <w:div w:id="1106119326">
      <w:bodyDiv w:val="1"/>
      <w:marLeft w:val="0"/>
      <w:marRight w:val="0"/>
      <w:marTop w:val="0"/>
      <w:marBottom w:val="0"/>
      <w:divBdr>
        <w:top w:val="none" w:sz="0" w:space="0" w:color="auto"/>
        <w:left w:val="none" w:sz="0" w:space="0" w:color="auto"/>
        <w:bottom w:val="none" w:sz="0" w:space="0" w:color="auto"/>
        <w:right w:val="none" w:sz="0" w:space="0" w:color="auto"/>
      </w:divBdr>
    </w:div>
    <w:div w:id="1171531434">
      <w:bodyDiv w:val="1"/>
      <w:marLeft w:val="0"/>
      <w:marRight w:val="0"/>
      <w:marTop w:val="0"/>
      <w:marBottom w:val="0"/>
      <w:divBdr>
        <w:top w:val="none" w:sz="0" w:space="0" w:color="auto"/>
        <w:left w:val="none" w:sz="0" w:space="0" w:color="auto"/>
        <w:bottom w:val="none" w:sz="0" w:space="0" w:color="auto"/>
        <w:right w:val="none" w:sz="0" w:space="0" w:color="auto"/>
      </w:divBdr>
    </w:div>
    <w:div w:id="1181552476">
      <w:bodyDiv w:val="1"/>
      <w:marLeft w:val="0"/>
      <w:marRight w:val="0"/>
      <w:marTop w:val="0"/>
      <w:marBottom w:val="0"/>
      <w:divBdr>
        <w:top w:val="none" w:sz="0" w:space="0" w:color="auto"/>
        <w:left w:val="none" w:sz="0" w:space="0" w:color="auto"/>
        <w:bottom w:val="none" w:sz="0" w:space="0" w:color="auto"/>
        <w:right w:val="none" w:sz="0" w:space="0" w:color="auto"/>
      </w:divBdr>
    </w:div>
    <w:div w:id="1227179132">
      <w:bodyDiv w:val="1"/>
      <w:marLeft w:val="0"/>
      <w:marRight w:val="0"/>
      <w:marTop w:val="0"/>
      <w:marBottom w:val="0"/>
      <w:divBdr>
        <w:top w:val="none" w:sz="0" w:space="0" w:color="auto"/>
        <w:left w:val="none" w:sz="0" w:space="0" w:color="auto"/>
        <w:bottom w:val="none" w:sz="0" w:space="0" w:color="auto"/>
        <w:right w:val="none" w:sz="0" w:space="0" w:color="auto"/>
      </w:divBdr>
    </w:div>
    <w:div w:id="1263107954">
      <w:bodyDiv w:val="1"/>
      <w:marLeft w:val="0"/>
      <w:marRight w:val="0"/>
      <w:marTop w:val="0"/>
      <w:marBottom w:val="0"/>
      <w:divBdr>
        <w:top w:val="none" w:sz="0" w:space="0" w:color="auto"/>
        <w:left w:val="none" w:sz="0" w:space="0" w:color="auto"/>
        <w:bottom w:val="none" w:sz="0" w:space="0" w:color="auto"/>
        <w:right w:val="none" w:sz="0" w:space="0" w:color="auto"/>
      </w:divBdr>
    </w:div>
    <w:div w:id="1335838947">
      <w:bodyDiv w:val="1"/>
      <w:marLeft w:val="0"/>
      <w:marRight w:val="0"/>
      <w:marTop w:val="0"/>
      <w:marBottom w:val="0"/>
      <w:divBdr>
        <w:top w:val="none" w:sz="0" w:space="0" w:color="auto"/>
        <w:left w:val="none" w:sz="0" w:space="0" w:color="auto"/>
        <w:bottom w:val="none" w:sz="0" w:space="0" w:color="auto"/>
        <w:right w:val="none" w:sz="0" w:space="0" w:color="auto"/>
      </w:divBdr>
    </w:div>
    <w:div w:id="1372876548">
      <w:bodyDiv w:val="1"/>
      <w:marLeft w:val="0"/>
      <w:marRight w:val="0"/>
      <w:marTop w:val="0"/>
      <w:marBottom w:val="0"/>
      <w:divBdr>
        <w:top w:val="none" w:sz="0" w:space="0" w:color="auto"/>
        <w:left w:val="none" w:sz="0" w:space="0" w:color="auto"/>
        <w:bottom w:val="none" w:sz="0" w:space="0" w:color="auto"/>
        <w:right w:val="none" w:sz="0" w:space="0" w:color="auto"/>
      </w:divBdr>
    </w:div>
    <w:div w:id="1509170185">
      <w:bodyDiv w:val="1"/>
      <w:marLeft w:val="0"/>
      <w:marRight w:val="0"/>
      <w:marTop w:val="0"/>
      <w:marBottom w:val="0"/>
      <w:divBdr>
        <w:top w:val="none" w:sz="0" w:space="0" w:color="auto"/>
        <w:left w:val="none" w:sz="0" w:space="0" w:color="auto"/>
        <w:bottom w:val="none" w:sz="0" w:space="0" w:color="auto"/>
        <w:right w:val="none" w:sz="0" w:space="0" w:color="auto"/>
      </w:divBdr>
    </w:div>
    <w:div w:id="1534147103">
      <w:bodyDiv w:val="1"/>
      <w:marLeft w:val="0"/>
      <w:marRight w:val="0"/>
      <w:marTop w:val="0"/>
      <w:marBottom w:val="0"/>
      <w:divBdr>
        <w:top w:val="none" w:sz="0" w:space="0" w:color="auto"/>
        <w:left w:val="none" w:sz="0" w:space="0" w:color="auto"/>
        <w:bottom w:val="none" w:sz="0" w:space="0" w:color="auto"/>
        <w:right w:val="none" w:sz="0" w:space="0" w:color="auto"/>
      </w:divBdr>
    </w:div>
    <w:div w:id="1647785382">
      <w:bodyDiv w:val="1"/>
      <w:marLeft w:val="0"/>
      <w:marRight w:val="0"/>
      <w:marTop w:val="0"/>
      <w:marBottom w:val="0"/>
      <w:divBdr>
        <w:top w:val="none" w:sz="0" w:space="0" w:color="auto"/>
        <w:left w:val="none" w:sz="0" w:space="0" w:color="auto"/>
        <w:bottom w:val="none" w:sz="0" w:space="0" w:color="auto"/>
        <w:right w:val="none" w:sz="0" w:space="0" w:color="auto"/>
      </w:divBdr>
    </w:div>
    <w:div w:id="1649897303">
      <w:bodyDiv w:val="1"/>
      <w:marLeft w:val="0"/>
      <w:marRight w:val="0"/>
      <w:marTop w:val="0"/>
      <w:marBottom w:val="0"/>
      <w:divBdr>
        <w:top w:val="none" w:sz="0" w:space="0" w:color="auto"/>
        <w:left w:val="none" w:sz="0" w:space="0" w:color="auto"/>
        <w:bottom w:val="none" w:sz="0" w:space="0" w:color="auto"/>
        <w:right w:val="none" w:sz="0" w:space="0" w:color="auto"/>
      </w:divBdr>
    </w:div>
    <w:div w:id="1688749560">
      <w:bodyDiv w:val="1"/>
      <w:marLeft w:val="0"/>
      <w:marRight w:val="0"/>
      <w:marTop w:val="0"/>
      <w:marBottom w:val="0"/>
      <w:divBdr>
        <w:top w:val="none" w:sz="0" w:space="0" w:color="auto"/>
        <w:left w:val="none" w:sz="0" w:space="0" w:color="auto"/>
        <w:bottom w:val="none" w:sz="0" w:space="0" w:color="auto"/>
        <w:right w:val="none" w:sz="0" w:space="0" w:color="auto"/>
      </w:divBdr>
    </w:div>
    <w:div w:id="1837723204">
      <w:bodyDiv w:val="1"/>
      <w:marLeft w:val="0"/>
      <w:marRight w:val="0"/>
      <w:marTop w:val="0"/>
      <w:marBottom w:val="0"/>
      <w:divBdr>
        <w:top w:val="none" w:sz="0" w:space="0" w:color="auto"/>
        <w:left w:val="none" w:sz="0" w:space="0" w:color="auto"/>
        <w:bottom w:val="none" w:sz="0" w:space="0" w:color="auto"/>
        <w:right w:val="none" w:sz="0" w:space="0" w:color="auto"/>
      </w:divBdr>
    </w:div>
    <w:div w:id="2001538501">
      <w:bodyDiv w:val="1"/>
      <w:marLeft w:val="0"/>
      <w:marRight w:val="0"/>
      <w:marTop w:val="0"/>
      <w:marBottom w:val="0"/>
      <w:divBdr>
        <w:top w:val="none" w:sz="0" w:space="0" w:color="auto"/>
        <w:left w:val="none" w:sz="0" w:space="0" w:color="auto"/>
        <w:bottom w:val="none" w:sz="0" w:space="0" w:color="auto"/>
        <w:right w:val="none" w:sz="0" w:space="0" w:color="auto"/>
      </w:divBdr>
    </w:div>
    <w:div w:id="213034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hyperlink" Target="https://www.safeworkaustralia.gov.au/doc/safe-work-method-statement-high-risk-construction-work-information-sheet" TargetMode="External"/><Relationship Id="rId63" Type="http://schemas.openxmlformats.org/officeDocument/2006/relationships/hyperlink" Target="https://www.safeworkaustralia.gov.au/system/files/documents/1703/electricity-supply-authorities.pdf" TargetMode="External"/><Relationship Id="rId68" Type="http://schemas.openxmlformats.org/officeDocument/2006/relationships/hyperlink" Target="https://www.safeworkaustralia.gov.au/doc/model-code-practice-managing-risks-plant-workplace" TargetMode="External"/><Relationship Id="rId16" Type="http://schemas.openxmlformats.org/officeDocument/2006/relationships/hyperlink" Target="https://www.safeworkaustralia.gov.au/doc/model-work-health-and-safety-act" TargetMode="External"/><Relationship Id="rId11" Type="http://schemas.openxmlformats.org/officeDocument/2006/relationships/hyperlink" Target="mailto:info@swa.gov.au" TargetMode="External"/><Relationship Id="rId24" Type="http://schemas.openxmlformats.org/officeDocument/2006/relationships/image" Target="media/image8.jpg"/><Relationship Id="rId32" Type="http://schemas.openxmlformats.org/officeDocument/2006/relationships/hyperlink" Target="https://www.safeworkaustralia.gov.au/law-and-regulation/whs-regulators-and-workers-compensation-authorities-contact-information" TargetMode="External"/><Relationship Id="rId37" Type="http://schemas.openxmlformats.org/officeDocument/2006/relationships/hyperlink" Target="https://www.safeworkaustralia.gov.au/doc/model-code-practice-managing-psychosocial-hazards-work" TargetMode="External"/><Relationship Id="rId40" Type="http://schemas.openxmlformats.org/officeDocument/2006/relationships/hyperlink" Target="https://www.safeworkaustralia.gov.au/doc/model-code-practice-work-health-and-safety-consultation-cooperation-and-coordination" TargetMode="External"/><Relationship Id="rId45" Type="http://schemas.openxmlformats.org/officeDocument/2006/relationships/hyperlink" Target="https://www.safeworkaustralia.gov.au/doc/interactive-swms-tool" TargetMode="External"/><Relationship Id="rId53" Type="http://schemas.openxmlformats.org/officeDocument/2006/relationships/hyperlink" Target="https://www.byda.com.au/look-up-and-live/" TargetMode="External"/><Relationship Id="rId58" Type="http://schemas.openxmlformats.org/officeDocument/2006/relationships/hyperlink" Target="https://www.safeworkaustralia.gov.au/resources-and-publications/guidance-materials/general-guide-working-vicinity-overhead-and-underground-electric-lines" TargetMode="External"/><Relationship Id="rId66" Type="http://schemas.openxmlformats.org/officeDocument/2006/relationships/hyperlink" Target="https://www.safeworkaustralia.gov.au/doc/model-code-practice-managing-psychosocial-hazards-work" TargetMode="External"/><Relationship Id="rId74" Type="http://schemas.openxmlformats.org/officeDocument/2006/relationships/hyperlink" Target="https://www.safeworkaustralia.gov.au/law-and-regulation/whs-regulators-and-workers-compensation-authorities-contact-informatio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s://www.safeworkaustralia.gov.au/doc/guidance-material-safe-design-manufacture-import-and-supply-plant" TargetMode="External"/><Relationship Id="rId30" Type="http://schemas.openxmlformats.org/officeDocument/2006/relationships/hyperlink" Target="https://www.safeworkaustralia.gov.au/doc/model-code-practice-managing-risks-plant-workplace" TargetMode="External"/><Relationship Id="rId35" Type="http://schemas.openxmlformats.org/officeDocument/2006/relationships/hyperlink" Target="https://www.safeworkaustralia.gov.au/resources-and-publications/guidance-materials/guide-safe-design-plant" TargetMode="External"/><Relationship Id="rId43" Type="http://schemas.openxmlformats.org/officeDocument/2006/relationships/hyperlink" Target="https://www.safeworkaustralia.gov.au/doc/model-code-practice-how-manage-work-health-and-safety-risks" TargetMode="External"/><Relationship Id="rId48" Type="http://schemas.openxmlformats.org/officeDocument/2006/relationships/hyperlink" Target="https://www.safeworkaustralia.gov.au/law-and-regulation/whs-regulators-and-workers-compensation-authorities-contact-information" TargetMode="External"/><Relationship Id="rId56" Type="http://schemas.openxmlformats.org/officeDocument/2006/relationships/hyperlink" Target="https://www.safeworkaustralia.gov.au/doc/model-code-practice-construction-work" TargetMode="External"/><Relationship Id="rId64" Type="http://schemas.openxmlformats.org/officeDocument/2006/relationships/hyperlink" Target="https://www.safeworkaustralia.gov.au/doc/model-code-practice-managing-noise-and-preventing-hearing-loss-work" TargetMode="External"/><Relationship Id="rId69" Type="http://schemas.openxmlformats.org/officeDocument/2006/relationships/hyperlink" Target="https://www.safeworkaustralia.gov.au/doc/model-codes-practice/model-code-practice-managing-work-environment-and-facilities"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safeworkaustralia.gov.au/resources-and-publications/emergency-plans-fact-sheet" TargetMode="External"/><Relationship Id="rId72" Type="http://schemas.openxmlformats.org/officeDocument/2006/relationships/hyperlink" Target="https://www.safeworkaustralia.gov.au/doc/model-code-practice-construction-work" TargetMode="External"/><Relationship Id="rId3" Type="http://schemas.openxmlformats.org/officeDocument/2006/relationships/styles" Target="styles.xml"/><Relationship Id="rId12" Type="http://schemas.openxmlformats.org/officeDocument/2006/relationships/hyperlink" Target="http://www.swa.gov.au" TargetMode="External"/><Relationship Id="rId17" Type="http://schemas.openxmlformats.org/officeDocument/2006/relationships/hyperlink" Target="https://www.safeworkaustralia.gov.au/doc/model-whs-regulations" TargetMode="External"/><Relationship Id="rId25" Type="http://schemas.openxmlformats.org/officeDocument/2006/relationships/image" Target="media/image9.png"/><Relationship Id="rId33" Type="http://schemas.openxmlformats.org/officeDocument/2006/relationships/hyperlink" Target="https://www.safeworkaustralia.gov.au/doc/model-code-practice-how-manage-work-health-and-safety-risks" TargetMode="External"/><Relationship Id="rId38" Type="http://schemas.openxmlformats.org/officeDocument/2006/relationships/hyperlink" Target="https://www.safeworkaustralia.gov.au/doc/model-code-practice-work-health-and-safety-consultation-cooperation-and-coordination" TargetMode="External"/><Relationship Id="rId46" Type="http://schemas.openxmlformats.org/officeDocument/2006/relationships/hyperlink" Target="https://www.safeworkaustralia.gov.au/doc/model-code-practice-construction-work" TargetMode="External"/><Relationship Id="rId59" Type="http://schemas.openxmlformats.org/officeDocument/2006/relationships/hyperlink" Target="https://www.byda.com.au/look-up-and-live/" TargetMode="External"/><Relationship Id="rId67" Type="http://schemas.openxmlformats.org/officeDocument/2006/relationships/hyperlink" Target="https://www.safeworkaustralia.gov.au/law-and-regulation/whs-regulators-and-workers-compensation-authorities-contact-information" TargetMode="External"/><Relationship Id="rId20" Type="http://schemas.openxmlformats.org/officeDocument/2006/relationships/image" Target="media/image4.png"/><Relationship Id="rId41" Type="http://schemas.openxmlformats.org/officeDocument/2006/relationships/hyperlink" Target="https://www.safeworkaustralia.gov.au/doc/model-code-practice-work-health-and-safety-consultation-cooperation-and-coordination" TargetMode="External"/><Relationship Id="rId54" Type="http://schemas.openxmlformats.org/officeDocument/2006/relationships/hyperlink" Target="https://www.safeworkaustralia.gov.au/doc/model-code-practice-managing-risk-falls-workplaces" TargetMode="External"/><Relationship Id="rId62" Type="http://schemas.openxmlformats.org/officeDocument/2006/relationships/hyperlink" Target="https://www.safeworkaustralia.gov.au/whs-authorities-contact-information" TargetMode="External"/><Relationship Id="rId70" Type="http://schemas.openxmlformats.org/officeDocument/2006/relationships/hyperlink" Target="https://www.safeworkaustralia.gov.au/doc/model-code-practice-managing-psychosocial-hazards-work" TargetMode="External"/><Relationship Id="rId75" Type="http://schemas.openxmlformats.org/officeDocument/2006/relationships/hyperlink" Target="https://www.safeworkaustralia.gov.au/system/files/documents/2002/guide_reasonably_practicabl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g"/><Relationship Id="rId28" Type="http://schemas.openxmlformats.org/officeDocument/2006/relationships/hyperlink" Target="https://www.safeworkaustralia.gov.au/law-and-regulation/duties-under-whs-laws/duties-pcbu" TargetMode="External"/><Relationship Id="rId36" Type="http://schemas.openxmlformats.org/officeDocument/2006/relationships/hyperlink" Target="https://www.safeworkaustralia.gov.au/resources-and-publications/guidance-materials/principles-good-work-design" TargetMode="External"/><Relationship Id="rId49" Type="http://schemas.openxmlformats.org/officeDocument/2006/relationships/hyperlink" Target="https://www.safeworkaustralia.gov.au/doc/emergency-plans-fact-sheet" TargetMode="External"/><Relationship Id="rId57" Type="http://schemas.openxmlformats.org/officeDocument/2006/relationships/hyperlink" Target="https://www.safeworkaustralia.gov.au/resources-and-publications/guidance-materials/general-guide-working-vicinity-overhead-and-underground-electric-lines" TargetMode="External"/><Relationship Id="rId10" Type="http://schemas.openxmlformats.org/officeDocument/2006/relationships/footer" Target="footer2.xml"/><Relationship Id="rId31" Type="http://schemas.openxmlformats.org/officeDocument/2006/relationships/hyperlink" Target="https://www.safeworkaustralia.gov.au/doc/guide-manufacturing-safe-plant" TargetMode="External"/><Relationship Id="rId44" Type="http://schemas.openxmlformats.org/officeDocument/2006/relationships/hyperlink" Target="https://www.safeworkaustralia.gov.au/glossary" TargetMode="External"/><Relationship Id="rId52" Type="http://schemas.openxmlformats.org/officeDocument/2006/relationships/hyperlink" Target="https://www.byda.com.au/" TargetMode="External"/><Relationship Id="rId60" Type="http://schemas.openxmlformats.org/officeDocument/2006/relationships/image" Target="media/image12.png"/><Relationship Id="rId65" Type="http://schemas.openxmlformats.org/officeDocument/2006/relationships/hyperlink" Target="https://www.safeworkaustralia.gov.au/doc/model-code-practice-managing-risks-hazardous-chemicals-workplace" TargetMode="External"/><Relationship Id="rId73" Type="http://schemas.openxmlformats.org/officeDocument/2006/relationships/hyperlink" Target="https://www.safeworkaustralia.gov.au/doc/workplace-traffic-management-guidance-material" TargetMode="Externa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www.safeworkaustralia.gov.au/system/files/documents/1702/interpretive_guideline_-_reasonably_practicable.pdf" TargetMode="External"/><Relationship Id="rId39" Type="http://schemas.openxmlformats.org/officeDocument/2006/relationships/hyperlink" Target="https://www.safeworkaustralia.gov.au/glossary" TargetMode="External"/><Relationship Id="rId34" Type="http://schemas.openxmlformats.org/officeDocument/2006/relationships/hyperlink" Target="https://www.safeworkaustralia.gov.au/doc/interpretive-guideline-model-work-health-and-safety-act-meaning-reasonably-practicable" TargetMode="External"/><Relationship Id="rId50" Type="http://schemas.openxmlformats.org/officeDocument/2006/relationships/hyperlink" Target="https://www.safeworkaustralia.gov.au/doc/emergency-plan-template" TargetMode="External"/><Relationship Id="rId55" Type="http://schemas.openxmlformats.org/officeDocument/2006/relationships/hyperlink" Target="http://www.byda.com.au/" TargetMode="External"/><Relationship Id="rId76" Type="http://schemas.openxmlformats.org/officeDocument/2006/relationships/hyperlink" Target="mailto:Joe@email.com" TargetMode="External"/><Relationship Id="rId7" Type="http://schemas.openxmlformats.org/officeDocument/2006/relationships/endnotes" Target="endnotes.xml"/><Relationship Id="rId71" Type="http://schemas.openxmlformats.org/officeDocument/2006/relationships/hyperlink" Target="https://www.safeworkaustralia.gov.au/doc/model-code-practice-how-manage-work-health-and-safety-risks" TargetMode="External"/><Relationship Id="rId2" Type="http://schemas.openxmlformats.org/officeDocument/2006/relationships/numbering" Target="numbering.xml"/><Relationship Id="rId29" Type="http://schemas.openxmlformats.org/officeDocument/2006/relationships/hyperlink" Target="https://www.safeworkaustralia.gov.au/resources-and-publications/guidance-materials/health-and-safety-duty-office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B52E77BEC7B4777957F1076C61DB772"/>
        <w:category>
          <w:name w:val="General"/>
          <w:gallery w:val="placeholder"/>
        </w:category>
        <w:types>
          <w:type w:val="bbPlcHdr"/>
        </w:types>
        <w:behaviors>
          <w:behavior w:val="content"/>
        </w:behaviors>
        <w:guid w:val="{B1ABC9F5-3272-4051-AC38-A33A8523A9C7}"/>
      </w:docPartPr>
      <w:docPartBody>
        <w:p w:rsidR="007967E1" w:rsidRDefault="007967E1">
          <w:pPr>
            <w:pStyle w:val="EB52E77BEC7B4777957F1076C61DB772"/>
          </w:pPr>
          <w:r w:rsidRPr="00606AFB">
            <w:rPr>
              <w:rStyle w:val="PlaceholderText"/>
            </w:rPr>
            <w:t>[Title]</w:t>
          </w:r>
        </w:p>
      </w:docPartBody>
    </w:docPart>
    <w:docPart>
      <w:docPartPr>
        <w:name w:val="F00199DF7F684516A4266E0A9396A35A"/>
        <w:category>
          <w:name w:val="General"/>
          <w:gallery w:val="placeholder"/>
        </w:category>
        <w:types>
          <w:type w:val="bbPlcHdr"/>
        </w:types>
        <w:behaviors>
          <w:behavior w:val="content"/>
        </w:behaviors>
        <w:guid w:val="{E0B76245-E942-4C80-A95E-BBB17462E54F}"/>
      </w:docPartPr>
      <w:docPartBody>
        <w:p w:rsidR="007967E1" w:rsidRDefault="007967E1">
          <w:pPr>
            <w:pStyle w:val="F00199DF7F684516A4266E0A9396A35A"/>
          </w:pPr>
          <w:r w:rsidRPr="00606AF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Gotham">
    <w:altName w:val="Times New Roman"/>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E1"/>
    <w:rsid w:val="000000CA"/>
    <w:rsid w:val="00006D2E"/>
    <w:rsid w:val="000102CC"/>
    <w:rsid w:val="0002031E"/>
    <w:rsid w:val="00025F3F"/>
    <w:rsid w:val="00030F85"/>
    <w:rsid w:val="00032A35"/>
    <w:rsid w:val="0003383A"/>
    <w:rsid w:val="00051DF6"/>
    <w:rsid w:val="00060ECD"/>
    <w:rsid w:val="000737EE"/>
    <w:rsid w:val="00081662"/>
    <w:rsid w:val="00087269"/>
    <w:rsid w:val="00090C95"/>
    <w:rsid w:val="00090E04"/>
    <w:rsid w:val="00097542"/>
    <w:rsid w:val="000B098F"/>
    <w:rsid w:val="000C0460"/>
    <w:rsid w:val="000D2047"/>
    <w:rsid w:val="000D7A55"/>
    <w:rsid w:val="000E75C1"/>
    <w:rsid w:val="000F6725"/>
    <w:rsid w:val="0010211E"/>
    <w:rsid w:val="00102B80"/>
    <w:rsid w:val="00105330"/>
    <w:rsid w:val="00126263"/>
    <w:rsid w:val="001422DF"/>
    <w:rsid w:val="00142AC4"/>
    <w:rsid w:val="00150177"/>
    <w:rsid w:val="00154930"/>
    <w:rsid w:val="001750F7"/>
    <w:rsid w:val="00187451"/>
    <w:rsid w:val="001910E2"/>
    <w:rsid w:val="001A1822"/>
    <w:rsid w:val="001C1806"/>
    <w:rsid w:val="001C3A82"/>
    <w:rsid w:val="001D1BEB"/>
    <w:rsid w:val="001D3D52"/>
    <w:rsid w:val="001E65FD"/>
    <w:rsid w:val="001F68F0"/>
    <w:rsid w:val="0020037F"/>
    <w:rsid w:val="00203A20"/>
    <w:rsid w:val="00214072"/>
    <w:rsid w:val="002245A2"/>
    <w:rsid w:val="0023355F"/>
    <w:rsid w:val="00233B1C"/>
    <w:rsid w:val="002350DA"/>
    <w:rsid w:val="00240CDE"/>
    <w:rsid w:val="00244327"/>
    <w:rsid w:val="00246D68"/>
    <w:rsid w:val="002472AC"/>
    <w:rsid w:val="00251EBF"/>
    <w:rsid w:val="002545B7"/>
    <w:rsid w:val="00256504"/>
    <w:rsid w:val="00283796"/>
    <w:rsid w:val="00287DCC"/>
    <w:rsid w:val="002A310E"/>
    <w:rsid w:val="002A4066"/>
    <w:rsid w:val="002A6EE1"/>
    <w:rsid w:val="002B6587"/>
    <w:rsid w:val="002C2DEB"/>
    <w:rsid w:val="002C3C22"/>
    <w:rsid w:val="002C68F0"/>
    <w:rsid w:val="002D40B4"/>
    <w:rsid w:val="002E01C5"/>
    <w:rsid w:val="002E6A52"/>
    <w:rsid w:val="002F0A12"/>
    <w:rsid w:val="002F7391"/>
    <w:rsid w:val="00302EB2"/>
    <w:rsid w:val="00307824"/>
    <w:rsid w:val="00363B9A"/>
    <w:rsid w:val="00384298"/>
    <w:rsid w:val="003E3955"/>
    <w:rsid w:val="003E604E"/>
    <w:rsid w:val="003F17CE"/>
    <w:rsid w:val="003F20D0"/>
    <w:rsid w:val="0040245A"/>
    <w:rsid w:val="00407C6C"/>
    <w:rsid w:val="004226E7"/>
    <w:rsid w:val="0043554B"/>
    <w:rsid w:val="00435EBC"/>
    <w:rsid w:val="00461CF0"/>
    <w:rsid w:val="004636F5"/>
    <w:rsid w:val="0046545A"/>
    <w:rsid w:val="00475B60"/>
    <w:rsid w:val="00480313"/>
    <w:rsid w:val="0048150A"/>
    <w:rsid w:val="00495855"/>
    <w:rsid w:val="004A5A60"/>
    <w:rsid w:val="004C0168"/>
    <w:rsid w:val="004D10A3"/>
    <w:rsid w:val="004F3AC3"/>
    <w:rsid w:val="004F43F0"/>
    <w:rsid w:val="005308BA"/>
    <w:rsid w:val="00530EB3"/>
    <w:rsid w:val="00531B57"/>
    <w:rsid w:val="005330A1"/>
    <w:rsid w:val="00534E41"/>
    <w:rsid w:val="005432BB"/>
    <w:rsid w:val="005441DF"/>
    <w:rsid w:val="00547A1B"/>
    <w:rsid w:val="005566C3"/>
    <w:rsid w:val="0056520D"/>
    <w:rsid w:val="00566426"/>
    <w:rsid w:val="00590380"/>
    <w:rsid w:val="005977CE"/>
    <w:rsid w:val="005A1F07"/>
    <w:rsid w:val="005B5FD7"/>
    <w:rsid w:val="005D65C4"/>
    <w:rsid w:val="005F117E"/>
    <w:rsid w:val="005F2AA7"/>
    <w:rsid w:val="005F350C"/>
    <w:rsid w:val="00617957"/>
    <w:rsid w:val="00643265"/>
    <w:rsid w:val="00643AA3"/>
    <w:rsid w:val="00650F1D"/>
    <w:rsid w:val="00653907"/>
    <w:rsid w:val="00662B1E"/>
    <w:rsid w:val="0067642C"/>
    <w:rsid w:val="00682B42"/>
    <w:rsid w:val="00683EC8"/>
    <w:rsid w:val="00687479"/>
    <w:rsid w:val="006917EB"/>
    <w:rsid w:val="00692AF3"/>
    <w:rsid w:val="006B3CAB"/>
    <w:rsid w:val="006C28D0"/>
    <w:rsid w:val="006C7E33"/>
    <w:rsid w:val="006D38B1"/>
    <w:rsid w:val="006D51A4"/>
    <w:rsid w:val="006D6E61"/>
    <w:rsid w:val="006E524C"/>
    <w:rsid w:val="006F568A"/>
    <w:rsid w:val="00715E02"/>
    <w:rsid w:val="007322F5"/>
    <w:rsid w:val="00737B63"/>
    <w:rsid w:val="00746F59"/>
    <w:rsid w:val="00751375"/>
    <w:rsid w:val="007570B7"/>
    <w:rsid w:val="007613FE"/>
    <w:rsid w:val="00774933"/>
    <w:rsid w:val="007967E1"/>
    <w:rsid w:val="007C08D8"/>
    <w:rsid w:val="007E7518"/>
    <w:rsid w:val="007F0272"/>
    <w:rsid w:val="007F17FD"/>
    <w:rsid w:val="00800F3E"/>
    <w:rsid w:val="00802B6E"/>
    <w:rsid w:val="00806BF2"/>
    <w:rsid w:val="008107A4"/>
    <w:rsid w:val="008133E0"/>
    <w:rsid w:val="0082623E"/>
    <w:rsid w:val="00846CB4"/>
    <w:rsid w:val="008470A7"/>
    <w:rsid w:val="008476DD"/>
    <w:rsid w:val="00870D19"/>
    <w:rsid w:val="00875310"/>
    <w:rsid w:val="00884057"/>
    <w:rsid w:val="008965F6"/>
    <w:rsid w:val="008B3A24"/>
    <w:rsid w:val="008E1902"/>
    <w:rsid w:val="008E5044"/>
    <w:rsid w:val="008E6FD7"/>
    <w:rsid w:val="008E6FEC"/>
    <w:rsid w:val="008F5B06"/>
    <w:rsid w:val="009109B4"/>
    <w:rsid w:val="00916FD1"/>
    <w:rsid w:val="00924E90"/>
    <w:rsid w:val="00931564"/>
    <w:rsid w:val="0094031C"/>
    <w:rsid w:val="0096146A"/>
    <w:rsid w:val="00966B31"/>
    <w:rsid w:val="0097567A"/>
    <w:rsid w:val="00980D3E"/>
    <w:rsid w:val="00982D85"/>
    <w:rsid w:val="009871C4"/>
    <w:rsid w:val="009A0DEA"/>
    <w:rsid w:val="009A26B5"/>
    <w:rsid w:val="009A633C"/>
    <w:rsid w:val="009B36AC"/>
    <w:rsid w:val="009C41C1"/>
    <w:rsid w:val="009C576D"/>
    <w:rsid w:val="009D57D1"/>
    <w:rsid w:val="009D5823"/>
    <w:rsid w:val="009E276D"/>
    <w:rsid w:val="009E73B5"/>
    <w:rsid w:val="00A22C79"/>
    <w:rsid w:val="00A2687F"/>
    <w:rsid w:val="00A35D53"/>
    <w:rsid w:val="00A37D8A"/>
    <w:rsid w:val="00A5559D"/>
    <w:rsid w:val="00A7418F"/>
    <w:rsid w:val="00A80C66"/>
    <w:rsid w:val="00A8367A"/>
    <w:rsid w:val="00A970C0"/>
    <w:rsid w:val="00AA1C90"/>
    <w:rsid w:val="00AE3E68"/>
    <w:rsid w:val="00AE4C2D"/>
    <w:rsid w:val="00AF18C1"/>
    <w:rsid w:val="00AF27EC"/>
    <w:rsid w:val="00B07A18"/>
    <w:rsid w:val="00B1120B"/>
    <w:rsid w:val="00B135F6"/>
    <w:rsid w:val="00B13B76"/>
    <w:rsid w:val="00B16CE0"/>
    <w:rsid w:val="00B17098"/>
    <w:rsid w:val="00B3430A"/>
    <w:rsid w:val="00B47DAF"/>
    <w:rsid w:val="00B554B2"/>
    <w:rsid w:val="00B57222"/>
    <w:rsid w:val="00B67661"/>
    <w:rsid w:val="00B73032"/>
    <w:rsid w:val="00B73D72"/>
    <w:rsid w:val="00B76B9B"/>
    <w:rsid w:val="00BA1388"/>
    <w:rsid w:val="00BB0B8F"/>
    <w:rsid w:val="00BC29CD"/>
    <w:rsid w:val="00BC4EBA"/>
    <w:rsid w:val="00BE4813"/>
    <w:rsid w:val="00C04251"/>
    <w:rsid w:val="00C23B2D"/>
    <w:rsid w:val="00C2427A"/>
    <w:rsid w:val="00C260F2"/>
    <w:rsid w:val="00C310E2"/>
    <w:rsid w:val="00C43A84"/>
    <w:rsid w:val="00C443B5"/>
    <w:rsid w:val="00C50B4E"/>
    <w:rsid w:val="00C53F67"/>
    <w:rsid w:val="00C6250D"/>
    <w:rsid w:val="00C628D4"/>
    <w:rsid w:val="00C7084F"/>
    <w:rsid w:val="00C87959"/>
    <w:rsid w:val="00CA1F9F"/>
    <w:rsid w:val="00CC2AAD"/>
    <w:rsid w:val="00CC7BA5"/>
    <w:rsid w:val="00CD05F4"/>
    <w:rsid w:val="00CD4AFD"/>
    <w:rsid w:val="00CD5E78"/>
    <w:rsid w:val="00D033D4"/>
    <w:rsid w:val="00D144B8"/>
    <w:rsid w:val="00D2500E"/>
    <w:rsid w:val="00D360A1"/>
    <w:rsid w:val="00D36B2E"/>
    <w:rsid w:val="00D522CB"/>
    <w:rsid w:val="00D65531"/>
    <w:rsid w:val="00D66E7F"/>
    <w:rsid w:val="00D863E0"/>
    <w:rsid w:val="00D9487A"/>
    <w:rsid w:val="00D96242"/>
    <w:rsid w:val="00DA466D"/>
    <w:rsid w:val="00DB141F"/>
    <w:rsid w:val="00DB1AD6"/>
    <w:rsid w:val="00DB408B"/>
    <w:rsid w:val="00DC7587"/>
    <w:rsid w:val="00DD64AD"/>
    <w:rsid w:val="00DE331A"/>
    <w:rsid w:val="00DE4223"/>
    <w:rsid w:val="00DE5D23"/>
    <w:rsid w:val="00DE62E6"/>
    <w:rsid w:val="00DF5975"/>
    <w:rsid w:val="00E2068C"/>
    <w:rsid w:val="00E2116E"/>
    <w:rsid w:val="00E23573"/>
    <w:rsid w:val="00E26A06"/>
    <w:rsid w:val="00E619CA"/>
    <w:rsid w:val="00E62A28"/>
    <w:rsid w:val="00E70841"/>
    <w:rsid w:val="00E72787"/>
    <w:rsid w:val="00E76A5D"/>
    <w:rsid w:val="00E86027"/>
    <w:rsid w:val="00E87796"/>
    <w:rsid w:val="00E929BD"/>
    <w:rsid w:val="00EA35C1"/>
    <w:rsid w:val="00EB31B0"/>
    <w:rsid w:val="00ED497A"/>
    <w:rsid w:val="00EE07C8"/>
    <w:rsid w:val="00EE6BDC"/>
    <w:rsid w:val="00F1346F"/>
    <w:rsid w:val="00F30FFE"/>
    <w:rsid w:val="00F41200"/>
    <w:rsid w:val="00F440AB"/>
    <w:rsid w:val="00F45B72"/>
    <w:rsid w:val="00F57CF7"/>
    <w:rsid w:val="00F610FE"/>
    <w:rsid w:val="00F65BA2"/>
    <w:rsid w:val="00F77BD4"/>
    <w:rsid w:val="00F871A5"/>
    <w:rsid w:val="00F96606"/>
    <w:rsid w:val="00FA3E72"/>
    <w:rsid w:val="00FA7FB9"/>
    <w:rsid w:val="00FB3F93"/>
    <w:rsid w:val="00FB7CFE"/>
    <w:rsid w:val="00FC1886"/>
    <w:rsid w:val="00FC5582"/>
    <w:rsid w:val="00FC6864"/>
    <w:rsid w:val="00FE04CA"/>
    <w:rsid w:val="00FE404E"/>
    <w:rsid w:val="00FE55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EB52E77BEC7B4777957F1076C61DB772">
    <w:name w:val="EB52E77BEC7B4777957F1076C61DB772"/>
  </w:style>
  <w:style w:type="paragraph" w:customStyle="1" w:styleId="F00199DF7F684516A4266E0A9396A35A">
    <w:name w:val="F00199DF7F684516A4266E0A9396A3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WA22-theme">
  <a:themeElements>
    <a:clrScheme name="Custom 3">
      <a:dk1>
        <a:sysClr val="windowText" lastClr="000000"/>
      </a:dk1>
      <a:lt1>
        <a:sysClr val="window" lastClr="FFFFFF"/>
      </a:lt1>
      <a:dk2>
        <a:srgbClr val="2B0A99"/>
      </a:dk2>
      <a:lt2>
        <a:srgbClr val="E7E6E6"/>
      </a:lt2>
      <a:accent1>
        <a:srgbClr val="4877E0"/>
      </a:accent1>
      <a:accent2>
        <a:srgbClr val="EB9C3A"/>
      </a:accent2>
      <a:accent3>
        <a:srgbClr val="E80C30"/>
      </a:accent3>
      <a:accent4>
        <a:srgbClr val="5F5E5E"/>
      </a:accent4>
      <a:accent5>
        <a:srgbClr val="7F7F7F"/>
      </a:accent5>
      <a:accent6>
        <a:srgbClr val="A5A5A5"/>
      </a:accent6>
      <a:hlink>
        <a:srgbClr val="4877E0"/>
      </a:hlink>
      <a:folHlink>
        <a:srgbClr val="E80C3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E7CE3-A06A-42EA-B924-D1B65610E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81</Pages>
  <Words>27286</Words>
  <Characters>144075</Characters>
  <Application>Microsoft Office Word</Application>
  <DocSecurity>0</DocSecurity>
  <Lines>3201</Lines>
  <Paragraphs>1925</Paragraphs>
  <ScaleCrop>false</ScaleCrop>
  <HeadingPairs>
    <vt:vector size="2" baseType="variant">
      <vt:variant>
        <vt:lpstr>Title</vt:lpstr>
      </vt:variant>
      <vt:variant>
        <vt:i4>1</vt:i4>
      </vt:variant>
    </vt:vector>
  </HeadingPairs>
  <TitlesOfParts>
    <vt:vector size="1" baseType="lpstr">
      <vt:lpstr>Elevating work platforms</vt:lpstr>
    </vt:vector>
  </TitlesOfParts>
  <Company/>
  <LinksUpToDate>false</LinksUpToDate>
  <CharactersWithSpaces>169436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Elevating work platforms</dc:title>
  <dc:subject/>
  <dc:creator>MACLEAN,Kahren</dc:creator>
  <cp:keywords/>
  <dc:description/>
  <cp:lastModifiedBy>ZHOU,Jenny</cp:lastModifiedBy>
  <cp:revision>57</cp:revision>
  <cp:lastPrinted>2025-12-14T23:12:00Z</cp:lastPrinted>
  <dcterms:created xsi:type="dcterms:W3CDTF">2025-12-04T02:40:00Z</dcterms:created>
  <dcterms:modified xsi:type="dcterms:W3CDTF">2025-12-14T23:13:00Z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2025-06-19T04:46:24Z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6b01357e-28d5-47e4-94c1-5ed1d7e9476c</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