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6911" w14:textId="757EF4FD" w:rsidR="002C0540" w:rsidRPr="006C3BEE" w:rsidRDefault="00E963D8">
      <w:pPr>
        <w:pStyle w:val="TitleSWA"/>
        <w:rPr>
          <w:color w:val="000000"/>
          <w:lang w:val="es-419"/>
        </w:rPr>
      </w:pPr>
      <w:r>
        <w:rPr>
          <w:lang w:val="es"/>
        </w:rPr>
        <w:t>SALUD Y SEGURIDAD EN EL TRABAJO EN AUSTRALIA</w:t>
      </w:r>
      <w:r w:rsidR="006C3BEE">
        <w:rPr>
          <w:lang w:val="es"/>
        </w:rPr>
        <w:t xml:space="preserve"> -</w:t>
      </w:r>
      <w:r>
        <w:rPr>
          <w:lang w:val="es"/>
        </w:rPr>
        <w:t xml:space="preserve"> </w:t>
      </w:r>
      <w:bookmarkStart w:id="0" w:name="_Hlk175855144"/>
      <w:r>
        <w:rPr>
          <w:lang w:val="es"/>
        </w:rPr>
        <w:t>INFORMACIÓN PARA TRABAJADORES INMIGRANTES Y MULTICULTURALES</w:t>
      </w:r>
      <w:bookmarkEnd w:id="0"/>
    </w:p>
    <w:p w14:paraId="68ED6912" w14:textId="77777777" w:rsidR="002C0540" w:rsidRPr="006C3BEE" w:rsidRDefault="002C0540">
      <w:pPr>
        <w:spacing w:after="0" w:line="276" w:lineRule="auto"/>
        <w:rPr>
          <w:rFonts w:ascii="Arial" w:hAnsi="Arial" w:cs="Arial"/>
          <w:color w:val="000000"/>
          <w:sz w:val="20"/>
          <w:szCs w:val="20"/>
          <w:lang w:val="es-419"/>
        </w:rPr>
      </w:pPr>
    </w:p>
    <w:p w14:paraId="68ED6913" w14:textId="77777777" w:rsidR="002C0540" w:rsidRPr="006C3BEE" w:rsidRDefault="00E963D8">
      <w:pPr>
        <w:pStyle w:val="NormalSWA"/>
        <w:rPr>
          <w:lang w:val="es-419"/>
        </w:rPr>
      </w:pPr>
      <w:r>
        <w:rPr>
          <w:lang w:val="es"/>
        </w:rPr>
        <w:t xml:space="preserve">Todas las personas en Australia tienen derecho a estar sanas y seguras en el trabajo. </w:t>
      </w:r>
    </w:p>
    <w:p w14:paraId="68ED6914" w14:textId="77777777" w:rsidR="002C0540" w:rsidRPr="006C3BEE" w:rsidRDefault="00E963D8">
      <w:pPr>
        <w:pStyle w:val="NormalSWA"/>
        <w:rPr>
          <w:lang w:val="es-419"/>
        </w:rPr>
      </w:pPr>
      <w:r>
        <w:rPr>
          <w:lang w:val="es"/>
        </w:rPr>
        <w:t>Las leyes sobre salud y seguridad protegen a todos los trabajadores, sin importar su condición de empleo (p. ej.: trabajadores contratados o eventuales) o la situación de sus visados. Las mismas leyes rigen para todos los lugares de trabajo y grupos culturales en Australia.</w:t>
      </w:r>
    </w:p>
    <w:p w14:paraId="68ED6915" w14:textId="77777777" w:rsidR="002C0540" w:rsidRPr="006C3BEE" w:rsidRDefault="00E963D8">
      <w:pPr>
        <w:pStyle w:val="Heading1SWA"/>
        <w:rPr>
          <w:lang w:val="es-419"/>
        </w:rPr>
      </w:pPr>
      <w:r>
        <w:rPr>
          <w:lang w:val="es"/>
        </w:rPr>
        <w:t>¿Cuáles son sus derechos?</w:t>
      </w:r>
    </w:p>
    <w:p w14:paraId="68ED6916" w14:textId="77777777" w:rsidR="002C0540" w:rsidRPr="006C3BEE" w:rsidRDefault="00E963D8">
      <w:pPr>
        <w:spacing w:after="0" w:line="276" w:lineRule="auto"/>
        <w:rPr>
          <w:rFonts w:ascii="Arial" w:hAnsi="Arial" w:cs="Arial"/>
          <w:color w:val="000000"/>
          <w:sz w:val="20"/>
          <w:szCs w:val="20"/>
          <w:lang w:val="es-419"/>
        </w:rPr>
      </w:pPr>
      <w:bookmarkStart w:id="1" w:name="_Hlk151459193"/>
      <w:r>
        <w:rPr>
          <w:rFonts w:ascii="Arial" w:hAnsi="Arial" w:cs="Arial"/>
          <w:color w:val="000000"/>
          <w:sz w:val="20"/>
          <w:szCs w:val="20"/>
          <w:lang w:val="es"/>
        </w:rPr>
        <w:t>Tiene derecho a estar sano y seguro en el trabajo, lo que incluye su derecho a lo siguiente:</w:t>
      </w:r>
    </w:p>
    <w:p w14:paraId="68ED6917" w14:textId="77777777" w:rsidR="002C0540" w:rsidRPr="006C3BEE" w:rsidRDefault="00E963D8">
      <w:pPr>
        <w:pStyle w:val="BulletsSWA"/>
        <w:rPr>
          <w:lang w:val="es-419"/>
        </w:rPr>
      </w:pPr>
      <w:r>
        <w:rPr>
          <w:lang w:val="es"/>
        </w:rPr>
        <w:t>Trabajar en un lugar sano y seguro con instalaciones mínimas (p. ej.: contar con acceso fácil a baños limpios y agua potable).</w:t>
      </w:r>
    </w:p>
    <w:p w14:paraId="68ED6918" w14:textId="77777777" w:rsidR="002C0540" w:rsidRPr="006C3BEE" w:rsidRDefault="00E963D8">
      <w:pPr>
        <w:pStyle w:val="BulletsSWA"/>
        <w:rPr>
          <w:lang w:val="es-419"/>
        </w:rPr>
      </w:pPr>
      <w:r>
        <w:rPr>
          <w:lang w:val="es"/>
        </w:rPr>
        <w:t>Conocer los peligros potenciales de su trabajo y que se le indique cómo realizar sus tareas de manera segura.</w:t>
      </w:r>
    </w:p>
    <w:p w14:paraId="68ED6919" w14:textId="77777777" w:rsidR="002C0540" w:rsidRPr="006C3BEE" w:rsidRDefault="00E963D8">
      <w:pPr>
        <w:pStyle w:val="BulletsSWA"/>
        <w:rPr>
          <w:lang w:val="es-419"/>
        </w:rPr>
      </w:pPr>
      <w:r>
        <w:rPr>
          <w:lang w:val="es"/>
        </w:rPr>
        <w:t>Haber recibido el equipo o la vestimenta adecuados, según sus necesidades para trabajar de forma segura, antes de iniciar sus tareas (no debe pagar por ellos).</w:t>
      </w:r>
    </w:p>
    <w:p w14:paraId="68ED691A" w14:textId="77777777" w:rsidR="002C0540" w:rsidRDefault="00E963D8">
      <w:pPr>
        <w:pStyle w:val="BulletsSWA"/>
      </w:pPr>
      <w:r>
        <w:rPr>
          <w:lang w:val="es"/>
        </w:rPr>
        <w:t>Reportar sobre temas relacionados con la seguridad y salud en el trabajo. Su empleador tiene el deber legal de permitirle plantear sus preocupaciones sobre salud y seguridad. Es ilegal que lo castiguen o despidan por hacerlo.</w:t>
      </w:r>
    </w:p>
    <w:p w14:paraId="68ED691B" w14:textId="014CB0E8" w:rsidR="002C0540" w:rsidRPr="006C3BEE" w:rsidRDefault="00E963D8">
      <w:pPr>
        <w:pStyle w:val="BulletsSWA"/>
        <w:rPr>
          <w:lang w:val="es-419"/>
        </w:rPr>
      </w:pPr>
      <w:r>
        <w:rPr>
          <w:lang w:val="es"/>
        </w:rPr>
        <w:t>Negarse a realizar un trabajo si le preocupa, dentro de lo razonable, que llevarlo a cabo implique un riesgo</w:t>
      </w:r>
      <w:r w:rsidR="00920079">
        <w:rPr>
          <w:lang w:val="es"/>
        </w:rPr>
        <w:t xml:space="preserve"> grave</w:t>
      </w:r>
      <w:r>
        <w:rPr>
          <w:lang w:val="es"/>
        </w:rPr>
        <w:t xml:space="preserve"> de lesiones o enfermedad para usted u otras personas.</w:t>
      </w:r>
    </w:p>
    <w:p w14:paraId="68ED691C" w14:textId="77777777" w:rsidR="002C0540" w:rsidRPr="006C3BEE" w:rsidRDefault="00E963D8">
      <w:pPr>
        <w:pStyle w:val="BulletsSWA"/>
        <w:rPr>
          <w:lang w:val="es-419"/>
        </w:rPr>
      </w:pPr>
      <w:r>
        <w:rPr>
          <w:lang w:val="es"/>
        </w:rPr>
        <w:t xml:space="preserve">Recibir indicaciones sobre cómo reportar una lesión o enfermedad en el trabajo. </w:t>
      </w:r>
      <w:r>
        <w:rPr>
          <w:lang w:val="es"/>
        </w:rPr>
        <w:br/>
      </w:r>
    </w:p>
    <w:tbl>
      <w:tblPr>
        <w:tblStyle w:val="TableGrid"/>
        <w:tblW w:w="0" w:type="auto"/>
        <w:tblLook w:val="04A0" w:firstRow="1" w:lastRow="0" w:firstColumn="1" w:lastColumn="0" w:noHBand="0" w:noVBand="1"/>
      </w:tblPr>
      <w:tblGrid>
        <w:gridCol w:w="9016"/>
      </w:tblGrid>
      <w:tr w:rsidR="002C0540" w:rsidRPr="00920079" w14:paraId="68ED6926" w14:textId="77777777">
        <w:tc>
          <w:tcPr>
            <w:tcW w:w="9016" w:type="dxa"/>
            <w:shd w:val="clear" w:color="auto" w:fill="DEEAF6" w:themeFill="accent5" w:themeFillTint="33"/>
          </w:tcPr>
          <w:p w14:paraId="68ED691D" w14:textId="77777777" w:rsidR="002C0540" w:rsidRPr="006C3BEE" w:rsidRDefault="00E963D8">
            <w:pPr>
              <w:pStyle w:val="Heading2SWA"/>
              <w:rPr>
                <w:lang w:val="es-419"/>
              </w:rPr>
            </w:pPr>
            <w:r>
              <w:rPr>
                <w:lang w:val="es"/>
              </w:rPr>
              <w:t>¿Cuáles son los deberes de los empleadores según la legislación sobre salud y seguridad?</w:t>
            </w:r>
            <w:r>
              <w:rPr>
                <w:lang w:val="es"/>
              </w:rPr>
              <w:br/>
            </w:r>
          </w:p>
          <w:p w14:paraId="68ED691E" w14:textId="4015F39D" w:rsidR="002C0540" w:rsidRPr="006C1361" w:rsidRDefault="009608B2" w:rsidP="009608B2">
            <w:pPr>
              <w:spacing w:after="0" w:line="276" w:lineRule="auto"/>
              <w:rPr>
                <w:rFonts w:ascii="Arial" w:hAnsi="Arial" w:cs="Arial"/>
                <w:color w:val="000000"/>
                <w:sz w:val="20"/>
                <w:szCs w:val="20"/>
                <w:lang w:val="es-419"/>
              </w:rPr>
            </w:pPr>
            <w:r w:rsidRPr="009608B2">
              <w:rPr>
                <w:rFonts w:ascii="Arial" w:hAnsi="Arial" w:cs="Arial"/>
                <w:color w:val="000000"/>
                <w:sz w:val="20"/>
                <w:szCs w:val="20"/>
                <w:lang w:val="es-419"/>
              </w:rPr>
              <w:t>Los empleadores deben hacer</w:t>
            </w:r>
            <w:r w:rsidRPr="006C1361">
              <w:rPr>
                <w:rFonts w:ascii="Arial" w:hAnsi="Arial" w:cs="Arial"/>
                <w:color w:val="000000"/>
                <w:sz w:val="20"/>
                <w:szCs w:val="20"/>
                <w:lang w:val="es-419"/>
              </w:rPr>
              <w:t xml:space="preserve"> lo siguiente</w:t>
            </w:r>
            <w:r w:rsidR="00E963D8">
              <w:rPr>
                <w:rFonts w:ascii="Arial" w:hAnsi="Arial" w:cs="Arial"/>
                <w:color w:val="000000"/>
                <w:sz w:val="20"/>
                <w:szCs w:val="20"/>
                <w:lang w:val="es"/>
              </w:rPr>
              <w:t>:</w:t>
            </w:r>
          </w:p>
          <w:p w14:paraId="68ED691F" w14:textId="23569DE8" w:rsidR="002C0540" w:rsidRPr="006C3BEE" w:rsidRDefault="006C1361">
            <w:pPr>
              <w:pStyle w:val="ListParagraph"/>
              <w:numPr>
                <w:ilvl w:val="0"/>
                <w:numId w:val="2"/>
              </w:numPr>
              <w:spacing w:after="0" w:line="276" w:lineRule="auto"/>
              <w:contextualSpacing w:val="0"/>
              <w:rPr>
                <w:rFonts w:ascii="Arial" w:hAnsi="Arial" w:cs="Arial"/>
                <w:color w:val="000000"/>
                <w:sz w:val="20"/>
                <w:szCs w:val="20"/>
                <w:lang w:val="es-419"/>
              </w:rPr>
            </w:pPr>
            <w:r>
              <w:rPr>
                <w:rFonts w:ascii="Arial" w:hAnsi="Arial" w:cs="Arial"/>
                <w:color w:val="000000"/>
                <w:sz w:val="20"/>
                <w:szCs w:val="20"/>
                <w:lang w:val="es"/>
              </w:rPr>
              <w:t>H</w:t>
            </w:r>
            <w:r w:rsidR="00E963D8">
              <w:rPr>
                <w:rFonts w:ascii="Arial" w:hAnsi="Arial" w:cs="Arial"/>
                <w:color w:val="000000"/>
                <w:sz w:val="20"/>
                <w:szCs w:val="20"/>
                <w:lang w:val="es"/>
              </w:rPr>
              <w:t>acer todo lo razonablemente posible para proteger su salud y seguridad, tanto física como mental</w:t>
            </w:r>
          </w:p>
          <w:p w14:paraId="68ED6920" w14:textId="5C2D1670" w:rsidR="002C0540" w:rsidRPr="006C3BEE" w:rsidRDefault="006C1361">
            <w:pPr>
              <w:pStyle w:val="ListParagraph"/>
              <w:numPr>
                <w:ilvl w:val="0"/>
                <w:numId w:val="2"/>
              </w:numPr>
              <w:spacing w:after="0" w:line="276" w:lineRule="auto"/>
              <w:ind w:left="357" w:hanging="357"/>
              <w:contextualSpacing w:val="0"/>
              <w:rPr>
                <w:rFonts w:ascii="Arial" w:hAnsi="Arial" w:cs="Arial"/>
                <w:color w:val="000000"/>
                <w:sz w:val="20"/>
                <w:szCs w:val="20"/>
                <w:lang w:val="es-419"/>
              </w:rPr>
            </w:pPr>
            <w:r>
              <w:rPr>
                <w:rFonts w:ascii="Arial" w:hAnsi="Arial" w:cs="Arial"/>
                <w:color w:val="000000"/>
                <w:sz w:val="20"/>
                <w:szCs w:val="20"/>
                <w:lang w:val="es"/>
              </w:rPr>
              <w:t>P</w:t>
            </w:r>
            <w:r w:rsidR="00E963D8">
              <w:rPr>
                <w:rFonts w:ascii="Arial" w:hAnsi="Arial" w:cs="Arial"/>
                <w:color w:val="000000"/>
                <w:sz w:val="20"/>
                <w:szCs w:val="20"/>
                <w:lang w:val="es"/>
              </w:rPr>
              <w:t>roporcionar un entorno de trabajo seguro donde se sienta respaldado</w:t>
            </w:r>
          </w:p>
          <w:p w14:paraId="68ED6921" w14:textId="710A84E1" w:rsidR="002C0540" w:rsidRPr="006C3BEE" w:rsidRDefault="006C1361">
            <w:pPr>
              <w:pStyle w:val="ListParagraph"/>
              <w:numPr>
                <w:ilvl w:val="0"/>
                <w:numId w:val="2"/>
              </w:numPr>
              <w:spacing w:after="0" w:line="276" w:lineRule="auto"/>
              <w:ind w:left="357" w:hanging="357"/>
              <w:contextualSpacing w:val="0"/>
              <w:rPr>
                <w:rFonts w:ascii="Arial" w:hAnsi="Arial" w:cs="Arial"/>
                <w:color w:val="000000"/>
                <w:sz w:val="20"/>
                <w:szCs w:val="20"/>
                <w:lang w:val="es-419"/>
              </w:rPr>
            </w:pPr>
            <w:hyperlink r:id="rId12" w:history="1">
              <w:r>
                <w:rPr>
                  <w:rStyle w:val="Hyperlink"/>
                  <w:rFonts w:ascii="Arial" w:hAnsi="Arial" w:cs="Arial"/>
                  <w:sz w:val="20"/>
                  <w:szCs w:val="20"/>
                  <w:lang w:val="es"/>
                </w:rPr>
                <w:t>D</w:t>
              </w:r>
              <w:r w:rsidR="00E963D8">
                <w:rPr>
                  <w:rStyle w:val="Hyperlink"/>
                  <w:rFonts w:ascii="Arial" w:hAnsi="Arial" w:cs="Arial"/>
                  <w:sz w:val="20"/>
                  <w:szCs w:val="20"/>
                  <w:lang w:val="es"/>
                </w:rPr>
                <w:t>etectar y eliminar peligros</w:t>
              </w:r>
            </w:hyperlink>
            <w:r w:rsidR="00E963D8">
              <w:rPr>
                <w:rFonts w:ascii="Arial" w:hAnsi="Arial" w:cs="Arial"/>
                <w:color w:val="000000"/>
                <w:sz w:val="20"/>
                <w:szCs w:val="20"/>
                <w:lang w:val="es"/>
              </w:rPr>
              <w:t xml:space="preserve"> en el lugar de trabajo: si estos no pudieran eliminarse, deberán esforzarse, dentro de lo razonablemente posible, para garantizar que nadie resulte herido o se enferme</w:t>
            </w:r>
          </w:p>
          <w:p w14:paraId="68ED6922" w14:textId="6A7954C3" w:rsidR="002C0540" w:rsidRPr="006C3BEE" w:rsidRDefault="006C1361">
            <w:pPr>
              <w:pStyle w:val="ListParagraph"/>
              <w:numPr>
                <w:ilvl w:val="0"/>
                <w:numId w:val="2"/>
              </w:numPr>
              <w:spacing w:after="0" w:line="276" w:lineRule="auto"/>
              <w:ind w:left="357" w:hanging="357"/>
              <w:contextualSpacing w:val="0"/>
              <w:rPr>
                <w:rFonts w:ascii="Arial" w:hAnsi="Arial" w:cs="Arial"/>
                <w:color w:val="000000"/>
                <w:sz w:val="20"/>
                <w:szCs w:val="20"/>
                <w:lang w:val="es-419"/>
              </w:rPr>
            </w:pPr>
            <w:r>
              <w:rPr>
                <w:rFonts w:ascii="Arial" w:hAnsi="Arial" w:cs="Arial"/>
                <w:color w:val="000000"/>
                <w:sz w:val="20"/>
                <w:szCs w:val="20"/>
                <w:lang w:val="es"/>
              </w:rPr>
              <w:t>B</w:t>
            </w:r>
            <w:r w:rsidR="00E963D8">
              <w:rPr>
                <w:rFonts w:ascii="Arial" w:hAnsi="Arial" w:cs="Arial"/>
                <w:color w:val="000000"/>
                <w:sz w:val="20"/>
                <w:szCs w:val="20"/>
                <w:lang w:val="es"/>
              </w:rPr>
              <w:t>rindarle capacitación, información e instrucción para asegurarse de que haya comprendido las tareas que deberá realizar y cómo hacerlas de manera segura</w:t>
            </w:r>
          </w:p>
          <w:p w14:paraId="68ED6923" w14:textId="137E9F10" w:rsidR="002C0540" w:rsidRPr="006C3BEE" w:rsidRDefault="006C1361">
            <w:pPr>
              <w:pStyle w:val="ListParagraph"/>
              <w:numPr>
                <w:ilvl w:val="0"/>
                <w:numId w:val="2"/>
              </w:numPr>
              <w:spacing w:after="0" w:line="276" w:lineRule="auto"/>
              <w:ind w:left="357" w:hanging="357"/>
              <w:contextualSpacing w:val="0"/>
              <w:rPr>
                <w:rFonts w:ascii="Arial" w:hAnsi="Arial" w:cs="Arial"/>
                <w:color w:val="000000"/>
                <w:sz w:val="20"/>
                <w:szCs w:val="20"/>
                <w:lang w:val="es-419"/>
              </w:rPr>
            </w:pPr>
            <w:r>
              <w:rPr>
                <w:rFonts w:ascii="Arial" w:hAnsi="Arial" w:cs="Arial"/>
                <w:color w:val="000000"/>
                <w:sz w:val="20"/>
                <w:szCs w:val="20"/>
                <w:lang w:val="es"/>
              </w:rPr>
              <w:t>S</w:t>
            </w:r>
            <w:r w:rsidR="00E963D8">
              <w:rPr>
                <w:rFonts w:ascii="Arial" w:hAnsi="Arial" w:cs="Arial"/>
                <w:color w:val="000000"/>
                <w:sz w:val="20"/>
                <w:szCs w:val="20"/>
                <w:lang w:val="es"/>
              </w:rPr>
              <w:t>uministrarle el equipo o la vestimenta adecuados que necesite para trabajar de manera segura antes de iniciar sus tareas</w:t>
            </w:r>
          </w:p>
          <w:p w14:paraId="68ED6924" w14:textId="408D5459" w:rsidR="002C0540" w:rsidRPr="006C3BEE" w:rsidRDefault="006C1361">
            <w:pPr>
              <w:pStyle w:val="ListParagraph"/>
              <w:numPr>
                <w:ilvl w:val="0"/>
                <w:numId w:val="2"/>
              </w:numPr>
              <w:spacing w:after="0" w:line="276" w:lineRule="auto"/>
              <w:ind w:left="357" w:hanging="357"/>
              <w:contextualSpacing w:val="0"/>
              <w:rPr>
                <w:rFonts w:ascii="Arial" w:hAnsi="Arial" w:cs="Arial"/>
                <w:color w:val="000000"/>
                <w:sz w:val="20"/>
                <w:szCs w:val="20"/>
                <w:lang w:val="es-419"/>
              </w:rPr>
            </w:pPr>
            <w:r>
              <w:rPr>
                <w:rFonts w:ascii="Arial" w:hAnsi="Arial" w:cs="Arial"/>
                <w:color w:val="000000"/>
                <w:sz w:val="20"/>
                <w:szCs w:val="20"/>
                <w:lang w:val="es"/>
              </w:rPr>
              <w:t>H</w:t>
            </w:r>
            <w:r w:rsidR="00E963D8">
              <w:rPr>
                <w:rFonts w:ascii="Arial" w:hAnsi="Arial" w:cs="Arial"/>
                <w:color w:val="000000"/>
                <w:sz w:val="20"/>
                <w:szCs w:val="20"/>
                <w:lang w:val="es"/>
              </w:rPr>
              <w:t>ablar con usted acerca de la salud y seguridad en el trabajo</w:t>
            </w:r>
            <w:r w:rsidR="00920079">
              <w:rPr>
                <w:rFonts w:ascii="Arial" w:hAnsi="Arial" w:cs="Arial"/>
                <w:color w:val="000000"/>
                <w:sz w:val="20"/>
                <w:szCs w:val="20"/>
                <w:lang w:val="es"/>
              </w:rPr>
              <w:t>. D</w:t>
            </w:r>
            <w:r w:rsidR="00E963D8">
              <w:rPr>
                <w:rFonts w:ascii="Arial" w:hAnsi="Arial" w:cs="Arial"/>
                <w:color w:val="000000"/>
                <w:sz w:val="20"/>
                <w:szCs w:val="20"/>
                <w:lang w:val="es"/>
              </w:rPr>
              <w:t>eben responder a sus preguntas y escuchar sus puntos de vista</w:t>
            </w:r>
          </w:p>
          <w:p w14:paraId="68ED6925" w14:textId="3E0D810C" w:rsidR="002C0540" w:rsidRPr="006C3BEE" w:rsidRDefault="006C1361">
            <w:pPr>
              <w:pStyle w:val="ListParagraph"/>
              <w:numPr>
                <w:ilvl w:val="0"/>
                <w:numId w:val="2"/>
              </w:numPr>
              <w:spacing w:after="0" w:line="276" w:lineRule="auto"/>
              <w:ind w:left="357" w:hanging="357"/>
              <w:contextualSpacing w:val="0"/>
              <w:rPr>
                <w:rFonts w:ascii="Arial" w:hAnsi="Arial" w:cs="Arial"/>
                <w:color w:val="000000"/>
                <w:sz w:val="20"/>
                <w:szCs w:val="20"/>
                <w:lang w:val="es-419"/>
              </w:rPr>
            </w:pPr>
            <w:r>
              <w:rPr>
                <w:rFonts w:ascii="Arial" w:hAnsi="Arial" w:cs="Arial"/>
                <w:color w:val="000000"/>
                <w:sz w:val="20"/>
                <w:szCs w:val="20"/>
                <w:lang w:val="es"/>
              </w:rPr>
              <w:t>M</w:t>
            </w:r>
            <w:r w:rsidR="00E963D8">
              <w:rPr>
                <w:rFonts w:ascii="Arial" w:hAnsi="Arial" w:cs="Arial"/>
                <w:color w:val="000000"/>
                <w:sz w:val="20"/>
                <w:szCs w:val="20"/>
                <w:lang w:val="es"/>
              </w:rPr>
              <w:t>ostrarle cómo reportar lesiones o enfermedad en el trabajo.</w:t>
            </w:r>
          </w:p>
        </w:tc>
      </w:tr>
    </w:tbl>
    <w:p w14:paraId="68ED6927" w14:textId="77777777" w:rsidR="002C0540" w:rsidRPr="006C3BEE" w:rsidRDefault="002C0540">
      <w:pPr>
        <w:spacing w:after="0" w:line="276" w:lineRule="auto"/>
        <w:rPr>
          <w:rFonts w:ascii="Arial" w:hAnsi="Arial" w:cs="Arial"/>
          <w:b/>
          <w:bCs/>
          <w:color w:val="C20A27"/>
          <w:sz w:val="20"/>
          <w:szCs w:val="20"/>
          <w:lang w:val="es-419"/>
        </w:rPr>
      </w:pPr>
    </w:p>
    <w:bookmarkEnd w:id="1"/>
    <w:p w14:paraId="68ED6928" w14:textId="77777777" w:rsidR="002C0540" w:rsidRPr="006C3BEE" w:rsidRDefault="00E963D8">
      <w:pPr>
        <w:spacing w:after="0" w:line="276" w:lineRule="auto"/>
        <w:rPr>
          <w:rFonts w:ascii="Arial" w:hAnsi="Arial" w:cs="Arial"/>
          <w:color w:val="000000"/>
          <w:sz w:val="20"/>
          <w:szCs w:val="20"/>
          <w:lang w:val="es-419"/>
        </w:rPr>
      </w:pPr>
      <w:r>
        <w:rPr>
          <w:rStyle w:val="Heading1SWAChar"/>
          <w:lang w:val="es"/>
        </w:rPr>
        <w:t>¿En qué consisten los peligros?</w:t>
      </w:r>
      <w:r>
        <w:rPr>
          <w:rFonts w:ascii="Arial" w:hAnsi="Arial" w:cs="Arial"/>
          <w:color w:val="000000"/>
          <w:sz w:val="20"/>
          <w:szCs w:val="20"/>
          <w:lang w:val="es"/>
        </w:rPr>
        <w:br/>
        <w:t>Los peligros son situaciones que podrían lastimarlo tanto física como mentalmente en el trabajo, lo que incluye:</w:t>
      </w:r>
    </w:p>
    <w:p w14:paraId="68ED6929"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lastRenderedPageBreak/>
        <w:t>trabajos en altura (p. ej.: subir escaleras para reponer existencias en una estantería o trabajar en tejados)</w:t>
      </w:r>
    </w:p>
    <w:p w14:paraId="68ED692A" w14:textId="77777777" w:rsidR="002C0540"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trabajos con electricidad</w:t>
      </w:r>
    </w:p>
    <w:p w14:paraId="68ED692B"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levantar o mover cargas pesadas o voluminosas</w:t>
      </w:r>
    </w:p>
    <w:p w14:paraId="68ED692C"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realizar trabajos en lugares muy calurosos o fríos</w:t>
      </w:r>
    </w:p>
    <w:p w14:paraId="68ED692D" w14:textId="77777777" w:rsidR="002C0540"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exponerse a ruidos intensos</w:t>
      </w:r>
    </w:p>
    <w:p w14:paraId="68ED692E"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trabajar con maquinarias o equipos (p. ej.: en una fábrica) </w:t>
      </w:r>
    </w:p>
    <w:p w14:paraId="68ED692F"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trabajar con químicos (p. ej.: trabajos de limpieza)</w:t>
      </w:r>
    </w:p>
    <w:p w14:paraId="68ED6930"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tener una gran carga horaria o hacer trabajos duros (</w:t>
      </w:r>
      <w:proofErr w:type="gramStart"/>
      <w:r>
        <w:rPr>
          <w:rFonts w:ascii="Arial" w:hAnsi="Arial" w:cs="Arial"/>
          <w:color w:val="000000"/>
          <w:sz w:val="20"/>
          <w:szCs w:val="20"/>
          <w:lang w:val="es"/>
        </w:rPr>
        <w:t>p. ej..</w:t>
      </w:r>
      <w:proofErr w:type="gramEnd"/>
      <w:r>
        <w:rPr>
          <w:rFonts w:ascii="Arial" w:hAnsi="Arial" w:cs="Arial"/>
          <w:color w:val="000000"/>
          <w:sz w:val="20"/>
          <w:szCs w:val="20"/>
          <w:lang w:val="es"/>
        </w:rPr>
        <w:t xml:space="preserve"> excavar de forma manual, exigencias mentales o de concentración constantes)</w:t>
      </w:r>
    </w:p>
    <w:p w14:paraId="68ED6931"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trabajar por un tiempo prolongado en el mismo lugar (p. ej.: sentado o parado sin desplazarse demasiado ni tomar descansos)</w:t>
      </w:r>
    </w:p>
    <w:p w14:paraId="68ED6932"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tener que adoptar en el trabajo posturas incómodas o mantenerse en ellas por un tiempo prolongado  </w:t>
      </w:r>
    </w:p>
    <w:p w14:paraId="68ED6933" w14:textId="77777777" w:rsidR="002C0540"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movimientos repetitivos prolongados</w:t>
      </w:r>
    </w:p>
    <w:p w14:paraId="68ED6934"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trabajar solo o donde sea difícil obtener ayuda en caso de necesitarla</w:t>
      </w:r>
    </w:p>
    <w:p w14:paraId="68ED6935"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respirar polvo o partículas nocivas (p. ej.: en una obra en construcción)</w:t>
      </w:r>
    </w:p>
    <w:p w14:paraId="68ED6936"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padecer intimidación o acoso, lo que incluye, acoso racial y sexual, y</w:t>
      </w:r>
    </w:p>
    <w:p w14:paraId="68ED6937" w14:textId="77777777" w:rsidR="002C0540" w:rsidRPr="006C3BEE" w:rsidRDefault="00E963D8">
      <w:pPr>
        <w:pStyle w:val="ListParagraph"/>
        <w:numPr>
          <w:ilvl w:val="0"/>
          <w:numId w:val="3"/>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estar expuesto a comportamientos agresivos y violencia.</w:t>
      </w:r>
    </w:p>
    <w:p w14:paraId="68ED6938" w14:textId="77777777" w:rsidR="002C0540" w:rsidRPr="006C3BEE" w:rsidRDefault="002C0540">
      <w:pPr>
        <w:autoSpaceDE w:val="0"/>
        <w:autoSpaceDN w:val="0"/>
        <w:adjustRightInd w:val="0"/>
        <w:spacing w:after="0" w:line="276" w:lineRule="auto"/>
        <w:rPr>
          <w:rFonts w:ascii="Arial" w:hAnsi="Arial" w:cs="Arial"/>
          <w:color w:val="000000"/>
          <w:sz w:val="20"/>
          <w:szCs w:val="20"/>
          <w:lang w:val="es-419"/>
        </w:rPr>
      </w:pPr>
    </w:p>
    <w:p w14:paraId="68ED6939" w14:textId="77777777" w:rsidR="002C0540" w:rsidRPr="006C3BEE" w:rsidRDefault="00E963D8">
      <w:pPr>
        <w:pStyle w:val="Heading1SWA"/>
        <w:rPr>
          <w:lang w:val="es-419"/>
        </w:rPr>
      </w:pPr>
      <w:r>
        <w:rPr>
          <w:lang w:val="es"/>
        </w:rPr>
        <w:t>¿De qué manera puede mantenerse seguro y proteger a otros?</w:t>
      </w:r>
    </w:p>
    <w:p w14:paraId="68ED693A" w14:textId="77777777" w:rsidR="002C0540" w:rsidRDefault="00E963D8">
      <w:pPr>
        <w:spacing w:after="0" w:line="276" w:lineRule="auto"/>
        <w:rPr>
          <w:rFonts w:ascii="Arial" w:hAnsi="Arial" w:cs="Arial"/>
          <w:color w:val="000000"/>
          <w:sz w:val="20"/>
          <w:szCs w:val="20"/>
        </w:rPr>
      </w:pPr>
      <w:r>
        <w:rPr>
          <w:rFonts w:ascii="Arial" w:hAnsi="Arial" w:cs="Arial"/>
          <w:color w:val="000000"/>
          <w:sz w:val="20"/>
          <w:szCs w:val="20"/>
          <w:lang w:val="es"/>
        </w:rPr>
        <w:t>Debe también cuidar su propia salud y seguridad en el trabajo, y no exponer a otras personas a situaciones peligrosas. Puede hacerlo así:</w:t>
      </w:r>
    </w:p>
    <w:p w14:paraId="68ED693B" w14:textId="77777777" w:rsidR="002C0540" w:rsidRPr="006C3BEE" w:rsidRDefault="00E963D8">
      <w:pPr>
        <w:pStyle w:val="ListParagraph"/>
        <w:numPr>
          <w:ilvl w:val="0"/>
          <w:numId w:val="4"/>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asistiendo a la capacitación sobre salud y seguridad en el trabajo en horario laboral remunerado y respetar lo aprendido en ella para realizar su trabajo</w:t>
      </w:r>
    </w:p>
    <w:p w14:paraId="68ED693C" w14:textId="77777777" w:rsidR="002C0540" w:rsidRPr="006C3BEE" w:rsidRDefault="00E963D8">
      <w:pPr>
        <w:pStyle w:val="ListParagraph"/>
        <w:numPr>
          <w:ilvl w:val="0"/>
          <w:numId w:val="4"/>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haciendo preguntas si no entiende la capacitación, o la manera de llevar a cabo su trabajo de forma segura</w:t>
      </w:r>
    </w:p>
    <w:p w14:paraId="68ED693D" w14:textId="77777777" w:rsidR="002C0540" w:rsidRPr="006C3BEE" w:rsidRDefault="00E963D8">
      <w:pPr>
        <w:pStyle w:val="ListParagraph"/>
        <w:numPr>
          <w:ilvl w:val="0"/>
          <w:numId w:val="4"/>
        </w:num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siguiendo instrucciones lógicas de su empleador sobre cómo y cuándo llevar a cabo sus tareas laborales, sobre el uso del equipo y las herramientas de forma segura, y</w:t>
      </w:r>
    </w:p>
    <w:p w14:paraId="68ED693E" w14:textId="77777777" w:rsidR="002C0540" w:rsidRPr="006C3BEE" w:rsidRDefault="00E963D8">
      <w:pPr>
        <w:pStyle w:val="ListParagraph"/>
        <w:numPr>
          <w:ilvl w:val="0"/>
          <w:numId w:val="4"/>
        </w:numPr>
        <w:autoSpaceDE w:val="0"/>
        <w:autoSpaceDN w:val="0"/>
        <w:adjustRightInd w:val="0"/>
        <w:spacing w:after="0" w:line="276" w:lineRule="auto"/>
        <w:rPr>
          <w:rFonts w:ascii="Arial" w:hAnsi="Arial" w:cs="Arial"/>
          <w:b/>
          <w:bCs/>
          <w:color w:val="000000"/>
          <w:sz w:val="32"/>
          <w:szCs w:val="32"/>
          <w:lang w:val="es-419"/>
        </w:rPr>
      </w:pPr>
      <w:r>
        <w:rPr>
          <w:rFonts w:ascii="Arial" w:hAnsi="Arial" w:cs="Arial"/>
          <w:color w:val="000000"/>
          <w:sz w:val="20"/>
          <w:szCs w:val="20"/>
          <w:lang w:val="es"/>
        </w:rPr>
        <w:t>hablando con su empleador sobre los peligros que detecte en su entorno de trabajo.</w:t>
      </w:r>
    </w:p>
    <w:p w14:paraId="68ED693F" w14:textId="77777777" w:rsidR="002C0540" w:rsidRPr="006C3BEE" w:rsidRDefault="002C0540">
      <w:pPr>
        <w:autoSpaceDE w:val="0"/>
        <w:autoSpaceDN w:val="0"/>
        <w:adjustRightInd w:val="0"/>
        <w:spacing w:after="0" w:line="276" w:lineRule="auto"/>
        <w:rPr>
          <w:rFonts w:ascii="Arial" w:hAnsi="Arial" w:cs="Arial"/>
          <w:b/>
          <w:bCs/>
          <w:color w:val="000000"/>
          <w:sz w:val="20"/>
          <w:szCs w:val="20"/>
          <w:lang w:val="es-419"/>
        </w:rPr>
      </w:pPr>
    </w:p>
    <w:p w14:paraId="68ED6940" w14:textId="77777777" w:rsidR="002C0540" w:rsidRPr="006C3BEE" w:rsidRDefault="00E963D8">
      <w:pPr>
        <w:pStyle w:val="Heading1SWA"/>
        <w:rPr>
          <w:lang w:val="es-419"/>
        </w:rPr>
      </w:pPr>
      <w:r>
        <w:rPr>
          <w:lang w:val="es"/>
        </w:rPr>
        <w:t>¿A quién puede pedir ayuda?</w:t>
      </w:r>
    </w:p>
    <w:p w14:paraId="68ED6941" w14:textId="77777777" w:rsidR="002C0540" w:rsidRPr="006C1361" w:rsidRDefault="00E963D8">
      <w:pPr>
        <w:spacing w:after="0" w:line="276" w:lineRule="auto"/>
        <w:rPr>
          <w:rFonts w:ascii="Arial" w:hAnsi="Arial" w:cs="Arial"/>
          <w:color w:val="000000"/>
          <w:sz w:val="20"/>
          <w:szCs w:val="20"/>
          <w:lang w:val="es-419"/>
        </w:rPr>
      </w:pPr>
      <w:r>
        <w:rPr>
          <w:noProof/>
        </w:rPr>
        <mc:AlternateContent>
          <mc:Choice Requires="wps">
            <w:drawing>
              <wp:anchor distT="45720" distB="45720" distL="114300" distR="114300" simplePos="0" relativeHeight="251659264" behindDoc="1" locked="0" layoutInCell="1" allowOverlap="1" wp14:anchorId="68ED69EA" wp14:editId="68ED69EB">
                <wp:simplePos x="0" y="0"/>
                <wp:positionH relativeFrom="margin">
                  <wp:posOffset>3999230</wp:posOffset>
                </wp:positionH>
                <wp:positionV relativeFrom="paragraph">
                  <wp:posOffset>24765</wp:posOffset>
                </wp:positionV>
                <wp:extent cx="1965325" cy="1601470"/>
                <wp:effectExtent l="0" t="0" r="15875" b="17780"/>
                <wp:wrapTight wrapText="bothSides">
                  <wp:wrapPolygon edited="0">
                    <wp:start x="0" y="0"/>
                    <wp:lineTo x="0" y="21583"/>
                    <wp:lineTo x="21565" y="21583"/>
                    <wp:lineTo x="21565" y="0"/>
                    <wp:lineTo x="0" y="0"/>
                  </wp:wrapPolygon>
                </wp:wrapTight>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ln>
                      </wps:spPr>
                      <wps:txbx>
                        <w:txbxContent>
                          <w:p w14:paraId="68ED69F3" w14:textId="77777777" w:rsidR="002C0540" w:rsidRPr="006C3BEE" w:rsidRDefault="00E963D8">
                            <w:pPr>
                              <w:pStyle w:val="Heading2SWA"/>
                              <w:rPr>
                                <w:rStyle w:val="Strong"/>
                                <w:b/>
                                <w:bCs/>
                                <w:lang w:val="es-419"/>
                              </w:rPr>
                            </w:pPr>
                            <w:r>
                              <w:rPr>
                                <w:rStyle w:val="Strong"/>
                                <w:b/>
                                <w:bCs/>
                                <w:lang w:val="es"/>
                              </w:rPr>
                              <w:t>Servicios de traducción</w:t>
                            </w:r>
                          </w:p>
                          <w:p w14:paraId="68ED69F4" w14:textId="77777777" w:rsidR="002C0540" w:rsidRPr="006C3BEE" w:rsidRDefault="00E963D8">
                            <w:pPr>
                              <w:spacing w:line="276" w:lineRule="auto"/>
                              <w:rPr>
                                <w:rFonts w:ascii="Arial" w:hAnsi="Arial" w:cs="Arial"/>
                                <w:sz w:val="20"/>
                                <w:szCs w:val="20"/>
                                <w:lang w:val="es-419"/>
                              </w:rPr>
                            </w:pPr>
                            <w:r>
                              <w:rPr>
                                <w:rFonts w:ascii="Arial" w:hAnsi="Arial" w:cs="Arial"/>
                                <w:color w:val="000000"/>
                                <w:sz w:val="20"/>
                                <w:szCs w:val="20"/>
                                <w:lang w:val="es"/>
                              </w:rPr>
                              <w:t xml:space="preserve">Puede obtener servicios </w:t>
                            </w:r>
                            <w:r w:rsidRPr="006C1361">
                              <w:rPr>
                                <w:rFonts w:ascii="Arial" w:hAnsi="Arial" w:cs="Arial"/>
                                <w:color w:val="000000"/>
                                <w:sz w:val="20"/>
                                <w:szCs w:val="20"/>
                                <w:lang w:val="es"/>
                              </w:rPr>
                              <w:t>gratuitos de traducción e interpretación en línea</w:t>
                            </w:r>
                            <w:r w:rsidRPr="006C1361">
                              <w:rPr>
                                <w:rFonts w:ascii="Arial" w:hAnsi="Arial" w:cs="Arial"/>
                                <w:sz w:val="20"/>
                                <w:szCs w:val="20"/>
                                <w:lang w:val="es"/>
                              </w:rPr>
                              <w:t xml:space="preserve"> a través de </w:t>
                            </w:r>
                            <w:hyperlink r:id="rId13" w:history="1">
                              <w:r w:rsidRPr="006C1361">
                                <w:rPr>
                                  <w:rStyle w:val="Hyperlink"/>
                                  <w:rFonts w:ascii="Arial" w:hAnsi="Arial" w:cs="Arial"/>
                                  <w:sz w:val="20"/>
                                  <w:szCs w:val="20"/>
                                  <w:lang w:val="es"/>
                                </w:rPr>
                                <w:t xml:space="preserve">TIS </w:t>
                              </w:r>
                              <w:proofErr w:type="spellStart"/>
                              <w:r w:rsidRPr="006C1361">
                                <w:rPr>
                                  <w:rStyle w:val="Hyperlink"/>
                                  <w:rFonts w:ascii="Arial" w:hAnsi="Arial" w:cs="Arial"/>
                                  <w:sz w:val="20"/>
                                  <w:szCs w:val="20"/>
                                  <w:lang w:val="es"/>
                                </w:rPr>
                                <w:t>National</w:t>
                              </w:r>
                              <w:proofErr w:type="spellEnd"/>
                            </w:hyperlink>
                            <w:r w:rsidRPr="006C1361">
                              <w:rPr>
                                <w:rFonts w:ascii="Arial" w:hAnsi="Arial" w:cs="Arial"/>
                                <w:sz w:val="20"/>
                                <w:szCs w:val="20"/>
                                <w:lang w:val="es"/>
                              </w:rPr>
                              <w:t>. (Servicio</w:t>
                            </w:r>
                            <w:r>
                              <w:rPr>
                                <w:rFonts w:ascii="Arial" w:hAnsi="Arial" w:cs="Arial"/>
                                <w:sz w:val="20"/>
                                <w:szCs w:val="20"/>
                                <w:lang w:val="es"/>
                              </w:rPr>
                              <w:t xml:space="preserve"> de Traducción e Interpretación de Australia). El servicio se encuentra disponible las 24 horas del día, los 7 días a la semana, y dispone de más de 100 idiomas.</w:t>
                            </w:r>
                          </w:p>
                        </w:txbxContent>
                      </wps:txbx>
                      <wps:bodyPr rot="0" vert="horz" wrap="square" lIns="91440" tIns="45720" rIns="91440" bIns="45720" anchor="t" anchorCtr="0"/>
                    </wps:wsp>
                  </a:graphicData>
                </a:graphic>
              </wp:anchor>
            </w:drawing>
          </mc:Choice>
          <mc:Fallback>
            <w:pict>
              <v:shapetype w14:anchorId="68ED69EA" id="_x0000_t202" coordsize="21600,21600" o:spt="202" path="m,l,21600r21600,l21600,xe">
                <v:stroke joinstyle="miter"/>
                <v:path gradientshapeok="t" o:connecttype="rect"/>
              </v:shapetype>
              <v:shape id="Text Box 2" o:spid="_x0000_s1026" type="#_x0000_t202" style="position:absolute;margin-left:314.9pt;margin-top:1.95pt;width:154.75pt;height:126.1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" fillcolor="#e7e6e6 [3214]">
                <v:textbox>
                  <w:txbxContent>
                    <w:p w14:paraId="68ED69F3" w14:textId="77777777" w:rsidR="002C0540" w:rsidRPr="006C3BEE" w:rsidRDefault="00E963D8">
                      <w:pPr>
                        <w:pStyle w:val="Heading2SWA"/>
                        <w:rPr>
                          <w:rStyle w:val="Strong"/>
                          <w:b/>
                          <w:bCs/>
                          <w:lang w:val="es-419"/>
                        </w:rPr>
                      </w:pPr>
                      <w:r>
                        <w:rPr>
                          <w:rStyle w:val="Strong"/>
                          <w:b/>
                          <w:bCs/>
                          <w:lang w:val="es"/>
                        </w:rPr>
                        <w:t>Servicios de traducción</w:t>
                      </w:r>
                    </w:p>
                    <w:p w14:paraId="68ED69F4" w14:textId="77777777" w:rsidR="002C0540" w:rsidRPr="006C3BEE" w:rsidRDefault="00E963D8">
                      <w:pPr>
                        <w:spacing w:line="276" w:lineRule="auto"/>
                        <w:rPr>
                          <w:rFonts w:ascii="Arial" w:hAnsi="Arial" w:cs="Arial"/>
                          <w:sz w:val="20"/>
                          <w:szCs w:val="20"/>
                          <w:lang w:val="es-419"/>
                        </w:rPr>
                      </w:pPr>
                      <w:r>
                        <w:rPr>
                          <w:rFonts w:ascii="Arial" w:hAnsi="Arial" w:cs="Arial"/>
                          <w:color w:val="000000"/>
                          <w:sz w:val="20"/>
                          <w:szCs w:val="20"/>
                          <w:lang w:val="es"/>
                        </w:rPr>
                        <w:t xml:space="preserve">Puede obtener servicios </w:t>
                      </w:r>
                      <w:r w:rsidRPr="006C1361">
                        <w:rPr>
                          <w:rFonts w:ascii="Arial" w:hAnsi="Arial" w:cs="Arial"/>
                          <w:color w:val="000000"/>
                          <w:sz w:val="20"/>
                          <w:szCs w:val="20"/>
                          <w:lang w:val="es"/>
                        </w:rPr>
                        <w:t>gratuitos de traducción e interpretación en línea</w:t>
                      </w:r>
                      <w:r w:rsidRPr="006C1361">
                        <w:rPr>
                          <w:rFonts w:ascii="Arial" w:hAnsi="Arial" w:cs="Arial"/>
                          <w:sz w:val="20"/>
                          <w:szCs w:val="20"/>
                          <w:lang w:val="es"/>
                        </w:rPr>
                        <w:t xml:space="preserve"> a través de </w:t>
                      </w:r>
                      <w:hyperlink r:id="rId14" w:history="1">
                        <w:r w:rsidRPr="006C1361">
                          <w:rPr>
                            <w:rStyle w:val="Hyperlink"/>
                            <w:rFonts w:ascii="Arial" w:hAnsi="Arial" w:cs="Arial"/>
                            <w:sz w:val="20"/>
                            <w:szCs w:val="20"/>
                            <w:lang w:val="es"/>
                          </w:rPr>
                          <w:t xml:space="preserve">TIS </w:t>
                        </w:r>
                        <w:proofErr w:type="spellStart"/>
                        <w:r w:rsidRPr="006C1361">
                          <w:rPr>
                            <w:rStyle w:val="Hyperlink"/>
                            <w:rFonts w:ascii="Arial" w:hAnsi="Arial" w:cs="Arial"/>
                            <w:sz w:val="20"/>
                            <w:szCs w:val="20"/>
                            <w:lang w:val="es"/>
                          </w:rPr>
                          <w:t>National</w:t>
                        </w:r>
                        <w:proofErr w:type="spellEnd"/>
                      </w:hyperlink>
                      <w:r w:rsidRPr="006C1361">
                        <w:rPr>
                          <w:rFonts w:ascii="Arial" w:hAnsi="Arial" w:cs="Arial"/>
                          <w:sz w:val="20"/>
                          <w:szCs w:val="20"/>
                          <w:lang w:val="es"/>
                        </w:rPr>
                        <w:t>. (Servicio</w:t>
                      </w:r>
                      <w:r>
                        <w:rPr>
                          <w:rFonts w:ascii="Arial" w:hAnsi="Arial" w:cs="Arial"/>
                          <w:sz w:val="20"/>
                          <w:szCs w:val="20"/>
                          <w:lang w:val="es"/>
                        </w:rPr>
                        <w:t xml:space="preserve"> de Traducción e Interpretación de Australia). El servicio se encuentra disponible las 24 horas del día, los 7 días a la semana, y dispone de más de 100 idiomas.</w:t>
                      </w:r>
                    </w:p>
                  </w:txbxContent>
                </v:textbox>
                <w10:wrap type="tight" anchorx="margin"/>
              </v:shape>
            </w:pict>
          </mc:Fallback>
        </mc:AlternateContent>
      </w:r>
      <w:r>
        <w:rPr>
          <w:rFonts w:ascii="Arial" w:hAnsi="Arial" w:cs="Arial"/>
          <w:color w:val="000000"/>
          <w:sz w:val="20"/>
          <w:szCs w:val="20"/>
          <w:lang w:val="es"/>
        </w:rPr>
        <w:t xml:space="preserve">Tiene derecho a formular preguntas sobre su trabajo y hablar con su supervisor, gerente o empleador si no se siente seguro. Está bien hacer preguntas </w:t>
      </w:r>
      <w:r w:rsidRPr="006C1361">
        <w:rPr>
          <w:rFonts w:ascii="Arial" w:hAnsi="Arial" w:cs="Arial"/>
          <w:color w:val="000000"/>
          <w:sz w:val="20"/>
          <w:szCs w:val="20"/>
          <w:lang w:val="es"/>
        </w:rPr>
        <w:t xml:space="preserve">sobre los temas que no comprenda. </w:t>
      </w:r>
    </w:p>
    <w:p w14:paraId="68ED6942" w14:textId="77777777" w:rsidR="002C0540" w:rsidRPr="006C1361" w:rsidRDefault="002C0540">
      <w:pPr>
        <w:spacing w:after="0" w:line="276" w:lineRule="auto"/>
        <w:rPr>
          <w:rFonts w:ascii="Arial" w:hAnsi="Arial" w:cs="Arial"/>
          <w:color w:val="000000"/>
          <w:sz w:val="20"/>
          <w:szCs w:val="20"/>
          <w:lang w:val="es-419"/>
        </w:rPr>
      </w:pPr>
    </w:p>
    <w:p w14:paraId="68ED6943" w14:textId="77777777" w:rsidR="002C0540" w:rsidRPr="006C3BEE" w:rsidRDefault="00E963D8">
      <w:pPr>
        <w:spacing w:after="0" w:line="276" w:lineRule="auto"/>
        <w:rPr>
          <w:rFonts w:ascii="Arial" w:hAnsi="Arial" w:cs="Arial"/>
          <w:color w:val="000000"/>
          <w:sz w:val="20"/>
          <w:szCs w:val="20"/>
          <w:lang w:val="es-419"/>
        </w:rPr>
      </w:pPr>
      <w:r w:rsidRPr="006C1361">
        <w:rPr>
          <w:rFonts w:ascii="Arial" w:hAnsi="Arial" w:cs="Arial"/>
          <w:color w:val="000000"/>
          <w:sz w:val="20"/>
          <w:szCs w:val="20"/>
          <w:lang w:val="es"/>
        </w:rPr>
        <w:t xml:space="preserve">Pueden además hablar con un </w:t>
      </w:r>
      <w:hyperlink r:id="rId15" w:history="1">
        <w:r w:rsidRPr="006C1361">
          <w:rPr>
            <w:rStyle w:val="Hyperlink"/>
            <w:rFonts w:ascii="Arial" w:hAnsi="Arial" w:cs="Arial"/>
            <w:sz w:val="20"/>
            <w:szCs w:val="20"/>
            <w:lang w:val="es"/>
          </w:rPr>
          <w:t>Representante de Salud y Seguridad</w:t>
        </w:r>
      </w:hyperlink>
      <w:r w:rsidRPr="006C1361">
        <w:rPr>
          <w:rFonts w:ascii="Arial" w:hAnsi="Arial" w:cs="Arial"/>
          <w:color w:val="000000"/>
          <w:sz w:val="20"/>
          <w:szCs w:val="20"/>
          <w:lang w:val="es"/>
        </w:rPr>
        <w:t xml:space="preserve"> (HSR, por sus siglas en inglés) si lo hubiera. Un HSR es un trabajador designado en su lugar de trabajo, que maneja temas de salud y seguridad laboral, y que puede ayudarlo a resolver sus</w:t>
      </w:r>
      <w:r>
        <w:rPr>
          <w:rFonts w:ascii="Arial" w:hAnsi="Arial" w:cs="Arial"/>
          <w:color w:val="000000"/>
          <w:sz w:val="20"/>
          <w:szCs w:val="20"/>
          <w:lang w:val="es"/>
        </w:rPr>
        <w:t xml:space="preserve"> preocupaciones. También puede hablar con un representante de su sindicato si considera que algo no es justo o no se siente seguro. El sindicato es un grupo que protege y promueve los derechos e intereses de los trabajadores de un determinado sector o profesión en particular.</w:t>
      </w:r>
    </w:p>
    <w:p w14:paraId="68ED6944" w14:textId="77777777" w:rsidR="002C0540" w:rsidRPr="006C3BEE" w:rsidRDefault="002C0540">
      <w:pPr>
        <w:spacing w:after="0" w:line="276" w:lineRule="auto"/>
        <w:rPr>
          <w:rFonts w:ascii="Arial" w:hAnsi="Arial" w:cs="Arial"/>
          <w:color w:val="000000"/>
          <w:sz w:val="20"/>
          <w:szCs w:val="20"/>
          <w:lang w:val="es-419"/>
        </w:rPr>
      </w:pPr>
    </w:p>
    <w:p w14:paraId="68ED6945" w14:textId="77777777"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Puede realizar trabajos para una persona, y que sea otra quien le pague por ello (p. ej.: de una agencia de empleos). Ambas deben garantizar su seguridad en el lugar de trabajo. Puede hablar con cualquiera de ellas acerca de sus preocupaciones relacionadas con la salud y seguridad en el trabajo. </w:t>
      </w:r>
    </w:p>
    <w:p w14:paraId="68ED6946" w14:textId="77777777" w:rsidR="002C0540" w:rsidRPr="006C3BEE" w:rsidRDefault="002C0540">
      <w:pPr>
        <w:autoSpaceDE w:val="0"/>
        <w:autoSpaceDN w:val="0"/>
        <w:adjustRightInd w:val="0"/>
        <w:spacing w:after="0" w:line="276" w:lineRule="auto"/>
        <w:rPr>
          <w:rFonts w:ascii="Arial" w:hAnsi="Arial" w:cs="Arial"/>
          <w:color w:val="000000"/>
          <w:sz w:val="20"/>
          <w:szCs w:val="20"/>
          <w:lang w:val="es-419"/>
        </w:rPr>
      </w:pPr>
    </w:p>
    <w:p w14:paraId="68ED6947"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También puede ponerse en contacto con el organismo regulador de salud y seguridad en el trabajo en el estado o territorio donde trabaje (los datos figuran al final este documento). </w:t>
      </w:r>
      <w:r>
        <w:rPr>
          <w:rFonts w:ascii="Arial" w:hAnsi="Arial" w:cs="Arial"/>
          <w:color w:val="000000"/>
          <w:sz w:val="20"/>
          <w:szCs w:val="20"/>
          <w:lang w:val="es"/>
        </w:rPr>
        <w:br/>
      </w:r>
    </w:p>
    <w:p w14:paraId="68ED6948" w14:textId="77777777" w:rsidR="002C0540" w:rsidRPr="006C3BEE" w:rsidRDefault="00E963D8">
      <w:pPr>
        <w:pStyle w:val="Heading1SWA"/>
        <w:rPr>
          <w:lang w:val="es-419"/>
        </w:rPr>
      </w:pPr>
      <w:r>
        <w:rPr>
          <w:lang w:val="es"/>
        </w:rPr>
        <w:t>¿Qué debe hacer en caso de lesionarse en el trabajo?</w:t>
      </w:r>
    </w:p>
    <w:p w14:paraId="68ED6949" w14:textId="77777777"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Si se ha lesionado o enfermado por su trabajo, deberá informarlo cuanto antes a su empleador para que este pueda proporcionarle </w:t>
      </w:r>
      <w:hyperlink r:id="rId16" w:history="1">
        <w:r>
          <w:rPr>
            <w:rStyle w:val="Hyperlink"/>
            <w:rFonts w:ascii="Arial" w:hAnsi="Arial" w:cs="Arial"/>
            <w:sz w:val="20"/>
            <w:szCs w:val="20"/>
            <w:lang w:val="es"/>
          </w:rPr>
          <w:t>primeros auxilios</w:t>
        </w:r>
      </w:hyperlink>
      <w:r>
        <w:rPr>
          <w:rFonts w:ascii="Arial" w:hAnsi="Arial" w:cs="Arial"/>
          <w:color w:val="000000"/>
          <w:sz w:val="20"/>
          <w:szCs w:val="20"/>
          <w:lang w:val="es"/>
        </w:rPr>
        <w:t xml:space="preserve"> y eliminar el peligro o hacer todo lo razonablemente posible para garantizar que nadie más resulte herido o se enferme.</w:t>
      </w:r>
    </w:p>
    <w:p w14:paraId="68ED694A" w14:textId="77777777" w:rsidR="002C0540" w:rsidRPr="006C3BEE" w:rsidRDefault="002C0540">
      <w:pPr>
        <w:spacing w:after="0" w:line="276" w:lineRule="auto"/>
        <w:rPr>
          <w:rFonts w:ascii="Arial" w:hAnsi="Arial" w:cs="Arial"/>
          <w:color w:val="000000"/>
          <w:sz w:val="20"/>
          <w:szCs w:val="20"/>
          <w:lang w:val="es-419"/>
        </w:rPr>
      </w:pPr>
    </w:p>
    <w:p w14:paraId="68ED694B" w14:textId="679564B5"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Deberá además ver a un doctor o personal de enfermería para recibir un tratamiento y solicitar </w:t>
      </w:r>
      <w:r w:rsidR="00BC7DA7">
        <w:rPr>
          <w:rFonts w:ascii="Arial" w:hAnsi="Arial" w:cs="Arial"/>
          <w:color w:val="000000"/>
          <w:sz w:val="20"/>
          <w:szCs w:val="20"/>
          <w:lang w:val="es"/>
        </w:rPr>
        <w:t>tambi</w:t>
      </w:r>
      <w:r w:rsidR="00920079">
        <w:rPr>
          <w:rFonts w:ascii="Arial" w:hAnsi="Arial" w:cs="Arial"/>
          <w:color w:val="000000"/>
          <w:sz w:val="20"/>
          <w:szCs w:val="20"/>
          <w:lang w:val="es"/>
        </w:rPr>
        <w:t>é</w:t>
      </w:r>
      <w:r w:rsidR="00BC7DA7">
        <w:rPr>
          <w:rFonts w:ascii="Arial" w:hAnsi="Arial" w:cs="Arial"/>
          <w:color w:val="000000"/>
          <w:sz w:val="20"/>
          <w:szCs w:val="20"/>
          <w:lang w:val="es"/>
        </w:rPr>
        <w:t>n</w:t>
      </w:r>
      <w:r>
        <w:rPr>
          <w:rFonts w:ascii="Arial" w:hAnsi="Arial" w:cs="Arial"/>
          <w:color w:val="000000"/>
          <w:sz w:val="20"/>
          <w:szCs w:val="20"/>
          <w:lang w:val="es"/>
        </w:rPr>
        <w:t xml:space="preserve"> un certificado médico. Tiene derecho a elegir el médico o el personal de enfermería que desee consultar.</w:t>
      </w:r>
    </w:p>
    <w:p w14:paraId="68ED694C" w14:textId="77777777" w:rsidR="002C0540" w:rsidRPr="006C3BEE" w:rsidRDefault="002C0540">
      <w:pPr>
        <w:spacing w:after="0" w:line="276" w:lineRule="auto"/>
        <w:rPr>
          <w:rFonts w:ascii="Arial" w:hAnsi="Arial" w:cs="Arial"/>
          <w:color w:val="000000"/>
          <w:sz w:val="20"/>
          <w:szCs w:val="20"/>
          <w:lang w:val="es-419"/>
        </w:rPr>
      </w:pPr>
    </w:p>
    <w:p w14:paraId="68ED694D" w14:textId="77777777"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Tiene derecho a reclamar compensación laboral para hacer frente al pago del tratamiento médico y otros gastos (p. ej.: el tiempo libre) relacionados con su lesión o enfermedad laboral. En Australia, los empleados deben contar con seguro de compensación laboral que brinde cobertura a todos los trabajadores, incluso a los inmigrantes con visado temporal o permanente, por lesiones o enfermedades dentro del entorno de trabajo. </w:t>
      </w:r>
    </w:p>
    <w:p w14:paraId="68ED694E" w14:textId="3C3A340F"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Si es un contratista (puede serlo si trabaja por cuenta propia o tiene un número de empresa australiano </w:t>
      </w:r>
      <w:r w:rsidRPr="00A54386">
        <w:rPr>
          <w:rFonts w:ascii="Arial" w:hAnsi="Arial" w:cs="Arial"/>
          <w:color w:val="000000"/>
          <w:sz w:val="20"/>
          <w:szCs w:val="20"/>
          <w:lang w:val="es"/>
        </w:rPr>
        <w:t>(ABN) para trabajar</w:t>
      </w:r>
      <w:r>
        <w:rPr>
          <w:rFonts w:ascii="Arial" w:hAnsi="Arial" w:cs="Arial"/>
          <w:color w:val="000000"/>
          <w:sz w:val="20"/>
          <w:szCs w:val="20"/>
          <w:lang w:val="es"/>
        </w:rPr>
        <w:t xml:space="preserve">), deberá ponerse en contacto con la autoridad de compensación laboral en el estado o territorio donde trabaja para verificar si está cubierto por el seguro de compensación laboral. De no contar con dicha cobertura, deberá optar por contratar su propio seguro para protegerse ante cualquier lesión o enfermedad por motivos laborales. Para obtener información general sobre quienes son contratistas, puede ponerse en contacto con </w:t>
      </w:r>
      <w:proofErr w:type="spellStart"/>
      <w:r>
        <w:rPr>
          <w:rFonts w:ascii="Arial" w:hAnsi="Arial" w:cs="Arial"/>
          <w:color w:val="000000"/>
          <w:sz w:val="20"/>
          <w:szCs w:val="20"/>
          <w:lang w:val="es"/>
        </w:rPr>
        <w:t>Fair</w:t>
      </w:r>
      <w:proofErr w:type="spellEnd"/>
      <w:r>
        <w:rPr>
          <w:rFonts w:ascii="Arial" w:hAnsi="Arial" w:cs="Arial"/>
          <w:color w:val="000000"/>
          <w:sz w:val="20"/>
          <w:szCs w:val="20"/>
          <w:lang w:val="es"/>
        </w:rPr>
        <w:t xml:space="preserve"> </w:t>
      </w:r>
      <w:proofErr w:type="spellStart"/>
      <w:r>
        <w:rPr>
          <w:rFonts w:ascii="Arial" w:hAnsi="Arial" w:cs="Arial"/>
          <w:color w:val="000000"/>
          <w:sz w:val="20"/>
          <w:szCs w:val="20"/>
          <w:lang w:val="es"/>
        </w:rPr>
        <w:t>Work</w:t>
      </w:r>
      <w:proofErr w:type="spellEnd"/>
      <w:r>
        <w:rPr>
          <w:rFonts w:ascii="Arial" w:hAnsi="Arial" w:cs="Arial"/>
          <w:color w:val="000000"/>
          <w:sz w:val="20"/>
          <w:szCs w:val="20"/>
          <w:lang w:val="es"/>
        </w:rPr>
        <w:t xml:space="preserve"> Ombudsman llamando al 13 13 94, o visit</w:t>
      </w:r>
      <w:r w:rsidR="00D81BF9">
        <w:rPr>
          <w:rFonts w:ascii="Arial" w:hAnsi="Arial" w:cs="Arial"/>
          <w:color w:val="000000"/>
          <w:sz w:val="20"/>
          <w:szCs w:val="20"/>
          <w:lang w:val="es"/>
        </w:rPr>
        <w:t>ando</w:t>
      </w:r>
      <w:r>
        <w:rPr>
          <w:rFonts w:ascii="Arial" w:hAnsi="Arial" w:cs="Arial"/>
          <w:color w:val="000000"/>
          <w:sz w:val="20"/>
          <w:szCs w:val="20"/>
          <w:lang w:val="es"/>
        </w:rPr>
        <w:t xml:space="preserve"> el sitio web </w:t>
      </w:r>
      <w:hyperlink r:id="rId17" w:history="1">
        <w:r>
          <w:rPr>
            <w:rStyle w:val="Hyperlink"/>
            <w:rFonts w:ascii="Arial" w:hAnsi="Arial" w:cs="Arial"/>
            <w:sz w:val="20"/>
            <w:szCs w:val="20"/>
            <w:lang w:val="es"/>
          </w:rPr>
          <w:t>www.fairwork.gov.au</w:t>
        </w:r>
      </w:hyperlink>
      <w:r>
        <w:rPr>
          <w:rStyle w:val="Hyperlink"/>
          <w:rFonts w:ascii="Arial" w:hAnsi="Arial" w:cs="Arial"/>
          <w:sz w:val="20"/>
          <w:szCs w:val="20"/>
          <w:lang w:val="es"/>
        </w:rPr>
        <w:t>/contractors.</w:t>
      </w:r>
      <w:r>
        <w:rPr>
          <w:rFonts w:ascii="Arial" w:hAnsi="Arial" w:cs="Arial"/>
          <w:color w:val="000000"/>
          <w:sz w:val="20"/>
          <w:szCs w:val="20"/>
          <w:lang w:val="es"/>
        </w:rPr>
        <w:t xml:space="preserve"> </w:t>
      </w:r>
    </w:p>
    <w:p w14:paraId="68ED694F" w14:textId="77777777" w:rsidR="002C0540" w:rsidRPr="006C3BEE" w:rsidRDefault="002C0540">
      <w:pPr>
        <w:spacing w:after="0" w:line="276" w:lineRule="auto"/>
        <w:rPr>
          <w:rFonts w:ascii="Arial" w:hAnsi="Arial" w:cs="Arial"/>
          <w:color w:val="000000"/>
          <w:sz w:val="20"/>
          <w:szCs w:val="20"/>
          <w:lang w:val="es-419"/>
        </w:rPr>
      </w:pPr>
    </w:p>
    <w:p w14:paraId="68ED6950" w14:textId="77777777"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El seguro de compensación laboral puede además ayudarlo a reincorporarse al trabajo luego de una lesión. La autoridad de compensación laboral trabajará con usted, su médico y su empleador para ayudarlo a reincorporarse al trabajo.</w:t>
      </w:r>
    </w:p>
    <w:p w14:paraId="68ED6951" w14:textId="77777777" w:rsidR="002C0540" w:rsidRPr="006C3BEE" w:rsidRDefault="00E963D8">
      <w:pPr>
        <w:spacing w:after="0" w:line="276" w:lineRule="auto"/>
        <w:rPr>
          <w:rFonts w:ascii="Arial" w:hAnsi="Arial" w:cs="Arial"/>
          <w:color w:val="000000"/>
          <w:sz w:val="24"/>
          <w:szCs w:val="24"/>
          <w:lang w:val="es-419"/>
        </w:rPr>
      </w:pPr>
      <w:r>
        <w:rPr>
          <w:rFonts w:ascii="Arial" w:hAnsi="Arial" w:cs="Arial"/>
          <w:color w:val="000000"/>
          <w:sz w:val="20"/>
          <w:szCs w:val="20"/>
          <w:lang w:val="es"/>
        </w:rPr>
        <w:t>Para saber cómo gestionar un reclamo, puede acudir a la autoridad de compensación laboral en el estado o territorio donde trabaja. Los datos figuran al final de esta hoja informativa.</w:t>
      </w:r>
    </w:p>
    <w:p w14:paraId="68ED6952" w14:textId="77777777" w:rsidR="002C0540" w:rsidRPr="006C3BEE" w:rsidRDefault="002C0540">
      <w:pPr>
        <w:autoSpaceDE w:val="0"/>
        <w:autoSpaceDN w:val="0"/>
        <w:adjustRightInd w:val="0"/>
        <w:spacing w:after="0" w:line="276" w:lineRule="auto"/>
        <w:rPr>
          <w:rFonts w:ascii="Arial" w:hAnsi="Arial" w:cs="Arial"/>
          <w:b/>
          <w:bCs/>
          <w:color w:val="000000"/>
          <w:sz w:val="20"/>
          <w:szCs w:val="20"/>
          <w:lang w:val="es-419"/>
        </w:rPr>
      </w:pPr>
    </w:p>
    <w:p w14:paraId="68ED6953" w14:textId="77777777" w:rsidR="002C0540" w:rsidRPr="006C3BEE" w:rsidRDefault="00E963D8">
      <w:pPr>
        <w:pStyle w:val="Heading1SWA"/>
        <w:rPr>
          <w:lang w:val="es-419"/>
        </w:rPr>
      </w:pPr>
      <w:r>
        <w:rPr>
          <w:lang w:val="es"/>
        </w:rPr>
        <w:t>Su derecho a remuneración y condiciones justas</w:t>
      </w:r>
    </w:p>
    <w:p w14:paraId="68ED6954" w14:textId="77777777"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En Australia, hay salarios y condiciones laborales mínimas. </w:t>
      </w:r>
      <w:proofErr w:type="spellStart"/>
      <w:r>
        <w:rPr>
          <w:rFonts w:ascii="Arial" w:hAnsi="Arial" w:cs="Arial"/>
          <w:color w:val="000000"/>
          <w:sz w:val="20"/>
          <w:szCs w:val="20"/>
          <w:lang w:val="es"/>
        </w:rPr>
        <w:t>Fair</w:t>
      </w:r>
      <w:proofErr w:type="spellEnd"/>
      <w:r>
        <w:rPr>
          <w:rFonts w:ascii="Arial" w:hAnsi="Arial" w:cs="Arial"/>
          <w:color w:val="000000"/>
          <w:sz w:val="20"/>
          <w:szCs w:val="20"/>
          <w:lang w:val="es"/>
        </w:rPr>
        <w:t xml:space="preserve"> </w:t>
      </w:r>
      <w:proofErr w:type="spellStart"/>
      <w:r>
        <w:rPr>
          <w:rFonts w:ascii="Arial" w:hAnsi="Arial" w:cs="Arial"/>
          <w:color w:val="000000"/>
          <w:sz w:val="20"/>
          <w:szCs w:val="20"/>
          <w:lang w:val="es"/>
        </w:rPr>
        <w:t>Work</w:t>
      </w:r>
      <w:proofErr w:type="spellEnd"/>
      <w:r>
        <w:rPr>
          <w:rFonts w:ascii="Arial" w:hAnsi="Arial" w:cs="Arial"/>
          <w:color w:val="000000"/>
          <w:sz w:val="20"/>
          <w:szCs w:val="20"/>
          <w:lang w:val="es"/>
        </w:rPr>
        <w:t xml:space="preserve"> Ombudsman ayuda a los empleadores y trabajadores a comprender estos derechos y responsabilidades en el trabajo. También pueden ayudarlo a informarse de lo que se le debe pagar.</w:t>
      </w:r>
    </w:p>
    <w:p w14:paraId="68ED6955" w14:textId="77777777" w:rsidR="002C0540" w:rsidRPr="006C3BEE" w:rsidRDefault="002C0540">
      <w:pPr>
        <w:spacing w:after="0" w:line="276" w:lineRule="auto"/>
        <w:rPr>
          <w:rFonts w:ascii="Arial" w:hAnsi="Arial" w:cs="Arial"/>
          <w:color w:val="000000"/>
          <w:sz w:val="20"/>
          <w:szCs w:val="20"/>
          <w:lang w:val="es-419"/>
        </w:rPr>
      </w:pPr>
    </w:p>
    <w:p w14:paraId="68ED6956" w14:textId="77777777" w:rsidR="002C0540" w:rsidRPr="006C3BEE" w:rsidRDefault="00E963D8">
      <w:pPr>
        <w:spacing w:after="0" w:line="276" w:lineRule="auto"/>
        <w:rPr>
          <w:rFonts w:ascii="Arial" w:hAnsi="Arial" w:cs="Arial"/>
          <w:color w:val="000000"/>
          <w:sz w:val="20"/>
          <w:szCs w:val="20"/>
          <w:lang w:val="es-419"/>
        </w:rPr>
      </w:pPr>
      <w:proofErr w:type="spellStart"/>
      <w:r>
        <w:rPr>
          <w:rFonts w:ascii="Arial" w:hAnsi="Arial" w:cs="Arial"/>
          <w:color w:val="000000"/>
          <w:sz w:val="20"/>
          <w:szCs w:val="20"/>
          <w:lang w:val="es"/>
        </w:rPr>
        <w:t>Fair</w:t>
      </w:r>
      <w:proofErr w:type="spellEnd"/>
      <w:r>
        <w:rPr>
          <w:rFonts w:ascii="Arial" w:hAnsi="Arial" w:cs="Arial"/>
          <w:color w:val="000000"/>
          <w:sz w:val="20"/>
          <w:szCs w:val="20"/>
          <w:lang w:val="es"/>
        </w:rPr>
        <w:t xml:space="preserve"> </w:t>
      </w:r>
      <w:proofErr w:type="spellStart"/>
      <w:r>
        <w:rPr>
          <w:rFonts w:ascii="Arial" w:hAnsi="Arial" w:cs="Arial"/>
          <w:color w:val="000000"/>
          <w:sz w:val="20"/>
          <w:szCs w:val="20"/>
          <w:lang w:val="es"/>
        </w:rPr>
        <w:t>Work</w:t>
      </w:r>
      <w:proofErr w:type="spellEnd"/>
      <w:r>
        <w:rPr>
          <w:rFonts w:ascii="Arial" w:hAnsi="Arial" w:cs="Arial"/>
          <w:color w:val="000000"/>
          <w:sz w:val="20"/>
          <w:szCs w:val="20"/>
          <w:lang w:val="es"/>
        </w:rPr>
        <w:t xml:space="preserve"> Ombudsman puede realizar una investigación si creyera que alguna persona ha infringido las leyes laborales. Ellos pueden hablar con usted y brindarle consejo, incluso si no está incumpliendo las condiciones de trabajo de su visado.</w:t>
      </w:r>
    </w:p>
    <w:p w14:paraId="68ED6957" w14:textId="77777777" w:rsidR="002C0540" w:rsidRPr="006C3BEE" w:rsidRDefault="002C0540">
      <w:pPr>
        <w:spacing w:after="0" w:line="276" w:lineRule="auto"/>
        <w:rPr>
          <w:rFonts w:ascii="Arial" w:hAnsi="Arial" w:cs="Arial"/>
          <w:color w:val="000000"/>
          <w:sz w:val="20"/>
          <w:szCs w:val="20"/>
          <w:lang w:val="es-419"/>
        </w:rPr>
      </w:pPr>
    </w:p>
    <w:p w14:paraId="68ED6958" w14:textId="2EDF2C86"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Puede comunicarse con </w:t>
      </w:r>
      <w:proofErr w:type="spellStart"/>
      <w:r>
        <w:rPr>
          <w:rFonts w:ascii="Arial" w:hAnsi="Arial" w:cs="Arial"/>
          <w:color w:val="000000"/>
          <w:sz w:val="20"/>
          <w:szCs w:val="20"/>
          <w:lang w:val="es"/>
        </w:rPr>
        <w:t>Fair</w:t>
      </w:r>
      <w:proofErr w:type="spellEnd"/>
      <w:r>
        <w:rPr>
          <w:rFonts w:ascii="Arial" w:hAnsi="Arial" w:cs="Arial"/>
          <w:color w:val="000000"/>
          <w:sz w:val="20"/>
          <w:szCs w:val="20"/>
          <w:lang w:val="es"/>
        </w:rPr>
        <w:t xml:space="preserve"> </w:t>
      </w:r>
      <w:proofErr w:type="spellStart"/>
      <w:r>
        <w:rPr>
          <w:rFonts w:ascii="Arial" w:hAnsi="Arial" w:cs="Arial"/>
          <w:color w:val="000000"/>
          <w:sz w:val="20"/>
          <w:szCs w:val="20"/>
          <w:lang w:val="es"/>
        </w:rPr>
        <w:t>Work</w:t>
      </w:r>
      <w:proofErr w:type="spellEnd"/>
      <w:r>
        <w:rPr>
          <w:rFonts w:ascii="Arial" w:hAnsi="Arial" w:cs="Arial"/>
          <w:color w:val="000000"/>
          <w:sz w:val="20"/>
          <w:szCs w:val="20"/>
          <w:lang w:val="es"/>
        </w:rPr>
        <w:t xml:space="preserve"> Ombudsman llamando al 13 13 94, o visita</w:t>
      </w:r>
      <w:r w:rsidR="00B44B52">
        <w:rPr>
          <w:rFonts w:ascii="Arial" w:hAnsi="Arial" w:cs="Arial"/>
          <w:color w:val="000000"/>
          <w:sz w:val="20"/>
          <w:szCs w:val="20"/>
          <w:lang w:val="es"/>
        </w:rPr>
        <w:t>ndo</w:t>
      </w:r>
      <w:r>
        <w:rPr>
          <w:rFonts w:ascii="Arial" w:hAnsi="Arial" w:cs="Arial"/>
          <w:color w:val="000000"/>
          <w:sz w:val="20"/>
          <w:szCs w:val="20"/>
          <w:lang w:val="es"/>
        </w:rPr>
        <w:t xml:space="preserve"> el sitio web </w:t>
      </w:r>
      <w:hyperlink r:id="rId18" w:history="1">
        <w:r>
          <w:rPr>
            <w:rStyle w:val="Hyperlink"/>
            <w:rFonts w:ascii="Arial" w:hAnsi="Arial" w:cs="Arial"/>
            <w:sz w:val="20"/>
            <w:szCs w:val="20"/>
            <w:lang w:val="es"/>
          </w:rPr>
          <w:t>www.fairwork.gov.au</w:t>
        </w:r>
      </w:hyperlink>
      <w:r>
        <w:rPr>
          <w:rFonts w:ascii="Arial" w:hAnsi="Arial" w:cs="Arial"/>
          <w:color w:val="000000"/>
          <w:sz w:val="20"/>
          <w:szCs w:val="20"/>
          <w:lang w:val="es"/>
        </w:rPr>
        <w:t>.</w:t>
      </w:r>
    </w:p>
    <w:p w14:paraId="68ED6959" w14:textId="77777777" w:rsidR="002C0540" w:rsidRPr="006C3BEE" w:rsidRDefault="002C0540">
      <w:pPr>
        <w:spacing w:after="0" w:line="276" w:lineRule="auto"/>
        <w:rPr>
          <w:rFonts w:ascii="Arial" w:hAnsi="Arial" w:cs="Arial"/>
          <w:color w:val="000000"/>
          <w:sz w:val="24"/>
          <w:szCs w:val="24"/>
          <w:lang w:val="es-419"/>
        </w:rPr>
      </w:pPr>
    </w:p>
    <w:p w14:paraId="68ED695A" w14:textId="3C8B7439" w:rsidR="002C0540" w:rsidRPr="006C3BEE" w:rsidRDefault="00E963D8">
      <w:pPr>
        <w:pStyle w:val="Heading1SWA"/>
        <w:rPr>
          <w:lang w:val="es-419"/>
        </w:rPr>
      </w:pPr>
      <w:r>
        <w:rPr>
          <w:lang w:val="es"/>
        </w:rPr>
        <w:t>¿</w:t>
      </w:r>
      <w:r w:rsidR="00B44B52">
        <w:rPr>
          <w:lang w:val="es"/>
        </w:rPr>
        <w:t>D</w:t>
      </w:r>
      <w:r>
        <w:rPr>
          <w:lang w:val="es"/>
        </w:rPr>
        <w:t>onde puede acudir para obtener más información, ayuda y asesoramiento sobre salud y seguridad en el trabajo?</w:t>
      </w:r>
    </w:p>
    <w:p w14:paraId="68ED695B" w14:textId="6B5BA6FB" w:rsidR="002C0540" w:rsidRPr="006C3BEE" w:rsidRDefault="00E963D8">
      <w:pPr>
        <w:spacing w:after="0" w:line="276" w:lineRule="auto"/>
        <w:rPr>
          <w:rStyle w:val="Hyperlink"/>
          <w:rFonts w:ascii="Arial" w:hAnsi="Arial" w:cs="Arial"/>
          <w:sz w:val="20"/>
          <w:szCs w:val="20"/>
          <w:lang w:val="es-419"/>
        </w:rPr>
      </w:pPr>
      <w:proofErr w:type="spellStart"/>
      <w:r w:rsidRPr="0004042D">
        <w:rPr>
          <w:rFonts w:ascii="Arial" w:hAnsi="Arial" w:cs="Arial"/>
          <w:color w:val="000000"/>
          <w:sz w:val="20"/>
          <w:szCs w:val="20"/>
          <w:lang w:val="en-PH"/>
        </w:rPr>
        <w:t>Visite</w:t>
      </w:r>
      <w:proofErr w:type="spellEnd"/>
      <w:r w:rsidRPr="0004042D">
        <w:rPr>
          <w:rFonts w:ascii="Arial" w:hAnsi="Arial" w:cs="Arial"/>
          <w:color w:val="000000"/>
          <w:sz w:val="20"/>
          <w:szCs w:val="20"/>
          <w:lang w:val="en-PH"/>
        </w:rPr>
        <w:t xml:space="preserve"> </w:t>
      </w:r>
      <w:hyperlink r:id="rId19" w:history="1">
        <w:r w:rsidR="00A54386" w:rsidRPr="0004042D">
          <w:rPr>
            <w:rStyle w:val="Hyperlink"/>
            <w:rFonts w:ascii="Arial" w:hAnsi="Arial" w:cs="Arial"/>
            <w:sz w:val="20"/>
            <w:szCs w:val="20"/>
            <w:lang w:val="en-PH"/>
          </w:rPr>
          <w:t xml:space="preserve">Migrant Workers </w:t>
        </w:r>
        <w:r w:rsidRPr="0004042D">
          <w:rPr>
            <w:rStyle w:val="Hyperlink"/>
            <w:rFonts w:ascii="Arial" w:hAnsi="Arial" w:cs="Arial"/>
            <w:sz w:val="20"/>
            <w:szCs w:val="20"/>
            <w:lang w:val="en-PH"/>
          </w:rPr>
          <w:t>| Safe Work Australia</w:t>
        </w:r>
      </w:hyperlink>
      <w:r w:rsidRPr="0004042D">
        <w:rPr>
          <w:rFonts w:ascii="Arial" w:hAnsi="Arial" w:cs="Arial"/>
          <w:sz w:val="20"/>
          <w:szCs w:val="20"/>
          <w:lang w:val="en-PH"/>
        </w:rPr>
        <w:t xml:space="preserve">.  </w:t>
      </w:r>
      <w:r>
        <w:rPr>
          <w:rFonts w:ascii="Arial" w:hAnsi="Arial" w:cs="Arial"/>
          <w:sz w:val="20"/>
          <w:szCs w:val="20"/>
          <w:lang w:val="es"/>
        </w:rPr>
        <w:t xml:space="preserve">Encontrará información sobre salud y seguridad traducida y a su disposición en el </w:t>
      </w:r>
      <w:hyperlink r:id="rId20" w:history="1">
        <w:r>
          <w:rPr>
            <w:rStyle w:val="Hyperlink"/>
            <w:rFonts w:ascii="Arial" w:hAnsi="Arial" w:cs="Arial"/>
            <w:sz w:val="20"/>
            <w:szCs w:val="20"/>
            <w:lang w:val="es"/>
          </w:rPr>
          <w:t xml:space="preserve">Language </w:t>
        </w:r>
        <w:proofErr w:type="spellStart"/>
        <w:proofErr w:type="gramStart"/>
        <w:r>
          <w:rPr>
            <w:rStyle w:val="Hyperlink"/>
            <w:rFonts w:ascii="Arial" w:hAnsi="Arial" w:cs="Arial"/>
            <w:sz w:val="20"/>
            <w:szCs w:val="20"/>
            <w:lang w:val="es"/>
          </w:rPr>
          <w:t>hub</w:t>
        </w:r>
        <w:proofErr w:type="spellEnd"/>
        <w:proofErr w:type="gramEnd"/>
        <w:r>
          <w:rPr>
            <w:rStyle w:val="Hyperlink"/>
            <w:rFonts w:ascii="Arial" w:hAnsi="Arial" w:cs="Arial"/>
            <w:sz w:val="20"/>
            <w:szCs w:val="20"/>
            <w:lang w:val="es"/>
          </w:rPr>
          <w:t xml:space="preserve"> | </w:t>
        </w:r>
        <w:proofErr w:type="spellStart"/>
        <w:r>
          <w:rPr>
            <w:rStyle w:val="Hyperlink"/>
            <w:rFonts w:ascii="Arial" w:hAnsi="Arial" w:cs="Arial"/>
            <w:sz w:val="20"/>
            <w:szCs w:val="20"/>
            <w:lang w:val="es"/>
          </w:rPr>
          <w:t>Safe</w:t>
        </w:r>
        <w:proofErr w:type="spellEnd"/>
        <w:r>
          <w:rPr>
            <w:rStyle w:val="Hyperlink"/>
            <w:rFonts w:ascii="Arial" w:hAnsi="Arial" w:cs="Arial"/>
            <w:sz w:val="20"/>
            <w:szCs w:val="20"/>
            <w:lang w:val="es"/>
          </w:rPr>
          <w:t xml:space="preserve"> Work Australia</w:t>
        </w:r>
      </w:hyperlink>
      <w:r>
        <w:rPr>
          <w:rStyle w:val="Hyperlink"/>
          <w:rFonts w:ascii="Arial" w:hAnsi="Arial" w:cs="Arial"/>
          <w:sz w:val="20"/>
          <w:szCs w:val="20"/>
          <w:u w:val="none"/>
          <w:lang w:val="es"/>
        </w:rPr>
        <w:t>.</w:t>
      </w:r>
    </w:p>
    <w:p w14:paraId="68ED695C" w14:textId="77777777" w:rsidR="002C0540" w:rsidRPr="006C3BEE" w:rsidRDefault="002C0540">
      <w:pPr>
        <w:autoSpaceDE w:val="0"/>
        <w:autoSpaceDN w:val="0"/>
        <w:adjustRightInd w:val="0"/>
        <w:spacing w:after="0" w:line="276" w:lineRule="auto"/>
        <w:rPr>
          <w:rFonts w:ascii="Arial" w:hAnsi="Arial" w:cs="Arial"/>
          <w:color w:val="000000"/>
          <w:sz w:val="20"/>
          <w:szCs w:val="20"/>
          <w:lang w:val="es-419"/>
        </w:rPr>
      </w:pPr>
    </w:p>
    <w:p w14:paraId="68ED695D" w14:textId="77777777" w:rsidR="002C0540" w:rsidRPr="006C3BEE" w:rsidRDefault="00E963D8">
      <w:pPr>
        <w:autoSpaceDE w:val="0"/>
        <w:autoSpaceDN w:val="0"/>
        <w:adjustRightInd w:val="0"/>
        <w:spacing w:after="0" w:line="276" w:lineRule="auto"/>
        <w:rPr>
          <w:rFonts w:ascii="Arial" w:hAnsi="Arial" w:cs="Arial"/>
          <w:b/>
          <w:bCs/>
          <w:sz w:val="20"/>
          <w:szCs w:val="20"/>
          <w:lang w:val="es-419"/>
        </w:rPr>
      </w:pPr>
      <w:r>
        <w:rPr>
          <w:rFonts w:ascii="Arial" w:hAnsi="Arial" w:cs="Arial"/>
          <w:color w:val="000000"/>
          <w:sz w:val="20"/>
          <w:szCs w:val="20"/>
          <w:lang w:val="es"/>
        </w:rPr>
        <w:t xml:space="preserve">Para obtener ayuda y asesoramiento sobre su seguridad en el trabajo, puede ponerse en contacto con el organismo regulador de salud y seguridad, o con la autoridad de compensación laboral en su estado o territorio. Se proporcionan los detalles más abajo. Si necesita un intérprete, comuníquese con el Servicio </w:t>
      </w:r>
      <w:r>
        <w:rPr>
          <w:rFonts w:ascii="Arial" w:hAnsi="Arial" w:cs="Arial"/>
          <w:b/>
          <w:bCs/>
          <w:color w:val="000000"/>
          <w:sz w:val="20"/>
          <w:szCs w:val="20"/>
          <w:lang w:val="es"/>
        </w:rPr>
        <w:t>telefónico de intérpretes</w:t>
      </w:r>
      <w:r>
        <w:rPr>
          <w:rFonts w:ascii="Arial" w:hAnsi="Arial" w:cs="Arial"/>
          <w:b/>
          <w:bCs/>
          <w:sz w:val="20"/>
          <w:szCs w:val="20"/>
          <w:lang w:val="es"/>
        </w:rPr>
        <w:t xml:space="preserve"> al 131 450.</w:t>
      </w:r>
    </w:p>
    <w:p w14:paraId="68ED695E" w14:textId="77777777" w:rsidR="002C0540" w:rsidRPr="006C3BEE" w:rsidRDefault="002C0540">
      <w:pPr>
        <w:autoSpaceDE w:val="0"/>
        <w:autoSpaceDN w:val="0"/>
        <w:adjustRightInd w:val="0"/>
        <w:spacing w:after="0" w:line="276" w:lineRule="auto"/>
        <w:rPr>
          <w:rFonts w:ascii="Arial" w:hAnsi="Arial" w:cs="Arial"/>
          <w:color w:val="000000"/>
          <w:sz w:val="20"/>
          <w:szCs w:val="20"/>
          <w:lang w:val="es-419"/>
        </w:rPr>
      </w:pPr>
    </w:p>
    <w:p w14:paraId="68ED695F" w14:textId="77777777" w:rsidR="002C0540" w:rsidRPr="006C3BEE" w:rsidRDefault="00E963D8">
      <w:pPr>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Puede ponerse en contacto con su sindicato para </w:t>
      </w:r>
      <w:proofErr w:type="gramStart"/>
      <w:r>
        <w:rPr>
          <w:rFonts w:ascii="Arial" w:hAnsi="Arial" w:cs="Arial"/>
          <w:color w:val="000000"/>
          <w:sz w:val="20"/>
          <w:szCs w:val="20"/>
          <w:lang w:val="es"/>
        </w:rPr>
        <w:t>mayor información</w:t>
      </w:r>
      <w:proofErr w:type="gramEnd"/>
      <w:r>
        <w:rPr>
          <w:rFonts w:ascii="Arial" w:hAnsi="Arial" w:cs="Arial"/>
          <w:color w:val="000000"/>
          <w:sz w:val="20"/>
          <w:szCs w:val="20"/>
          <w:lang w:val="es"/>
        </w:rPr>
        <w:t xml:space="preserve">, ayuda o asesoramiento sobre salud y seguridad en el trabajo. En caso de no estar seguro sobre cuál es el sindicato al que debe llamar, comuníquese con </w:t>
      </w:r>
      <w:proofErr w:type="spellStart"/>
      <w:r>
        <w:rPr>
          <w:rFonts w:ascii="Arial" w:hAnsi="Arial" w:cs="Arial"/>
          <w:color w:val="000000"/>
          <w:sz w:val="20"/>
          <w:szCs w:val="20"/>
          <w:lang w:val="es"/>
        </w:rPr>
        <w:t>Australian</w:t>
      </w:r>
      <w:proofErr w:type="spellEnd"/>
      <w:r>
        <w:rPr>
          <w:rFonts w:ascii="Arial" w:hAnsi="Arial" w:cs="Arial"/>
          <w:color w:val="000000"/>
          <w:sz w:val="20"/>
          <w:szCs w:val="20"/>
          <w:lang w:val="es"/>
        </w:rPr>
        <w:t xml:space="preserve"> </w:t>
      </w:r>
      <w:proofErr w:type="spellStart"/>
      <w:r>
        <w:rPr>
          <w:rFonts w:ascii="Arial" w:hAnsi="Arial" w:cs="Arial"/>
          <w:color w:val="000000"/>
          <w:sz w:val="20"/>
          <w:szCs w:val="20"/>
          <w:lang w:val="es"/>
        </w:rPr>
        <w:t>Unions</w:t>
      </w:r>
      <w:proofErr w:type="spellEnd"/>
      <w:r>
        <w:rPr>
          <w:rFonts w:ascii="Arial" w:hAnsi="Arial" w:cs="Arial"/>
          <w:color w:val="000000"/>
          <w:sz w:val="20"/>
          <w:szCs w:val="20"/>
          <w:lang w:val="es"/>
        </w:rPr>
        <w:t xml:space="preserve"> llamando al 1300 486 466 o visite la web </w:t>
      </w:r>
      <w:r>
        <w:rPr>
          <w:rStyle w:val="Hyperlink"/>
          <w:rFonts w:ascii="Arial" w:hAnsi="Arial" w:cs="Arial"/>
          <w:sz w:val="20"/>
          <w:szCs w:val="20"/>
          <w:lang w:val="es"/>
        </w:rPr>
        <w:t>www.australianunions.org.au</w:t>
      </w:r>
      <w:r>
        <w:rPr>
          <w:rFonts w:ascii="Arial" w:hAnsi="Arial" w:cs="Arial"/>
          <w:color w:val="000000"/>
          <w:sz w:val="20"/>
          <w:szCs w:val="20"/>
          <w:lang w:val="es"/>
        </w:rPr>
        <w:t>.</w:t>
      </w:r>
    </w:p>
    <w:p w14:paraId="68ED6960" w14:textId="77777777" w:rsidR="002C0540" w:rsidRPr="006C3BEE" w:rsidRDefault="002C0540">
      <w:pPr>
        <w:spacing w:after="0" w:line="276" w:lineRule="auto"/>
        <w:rPr>
          <w:rFonts w:ascii="Arial" w:hAnsi="Arial" w:cs="Arial"/>
          <w:color w:val="000000"/>
          <w:sz w:val="20"/>
          <w:szCs w:val="20"/>
          <w:lang w:val="es-419"/>
        </w:rPr>
      </w:pPr>
    </w:p>
    <w:p w14:paraId="68ED6961" w14:textId="77777777" w:rsidR="002C0540" w:rsidRPr="006C3BEE" w:rsidRDefault="00E963D8">
      <w:pPr>
        <w:spacing w:after="0" w:line="276" w:lineRule="auto"/>
        <w:rPr>
          <w:rFonts w:ascii="Arial" w:hAnsi="Arial" w:cs="Arial"/>
          <w:color w:val="000000"/>
          <w:sz w:val="20"/>
          <w:szCs w:val="20"/>
          <w:lang w:val="es-419"/>
        </w:rPr>
        <w:sectPr w:rsidR="002C0540" w:rsidRPr="006C3BEE">
          <w:footerReference w:type="default" r:id="rId21"/>
          <w:pgSz w:w="11906" w:h="16838"/>
          <w:pgMar w:top="1440" w:right="1440" w:bottom="1440" w:left="1440" w:header="708" w:footer="708" w:gutter="0"/>
          <w:cols w:space="720"/>
        </w:sectPr>
      </w:pPr>
      <w:r>
        <w:rPr>
          <w:rFonts w:ascii="Arial" w:hAnsi="Arial" w:cs="Arial"/>
          <w:color w:val="000000"/>
          <w:sz w:val="20"/>
          <w:szCs w:val="20"/>
          <w:lang w:val="es"/>
        </w:rPr>
        <w:t>A continuación, le proporcionamos los datos de otras organizaciones con las que puede hablar de sus preocupaciones sobre salud y seguridad.</w:t>
      </w:r>
    </w:p>
    <w:p w14:paraId="68ED6962" w14:textId="77777777" w:rsidR="002C0540" w:rsidRPr="006C3BEE" w:rsidRDefault="002C0540">
      <w:pPr>
        <w:autoSpaceDE w:val="0"/>
        <w:autoSpaceDN w:val="0"/>
        <w:adjustRightInd w:val="0"/>
        <w:spacing w:after="0" w:line="276" w:lineRule="auto"/>
        <w:rPr>
          <w:rFonts w:ascii="Arial" w:hAnsi="Arial" w:cs="Arial"/>
          <w:color w:val="000000"/>
          <w:sz w:val="20"/>
          <w:szCs w:val="20"/>
          <w:lang w:val="es-419"/>
        </w:rPr>
        <w:sectPr w:rsidR="002C0540" w:rsidRPr="006C3BEE">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2C0540" w:rsidRPr="00920079" w14:paraId="68ED6967" w14:textId="77777777">
        <w:tc>
          <w:tcPr>
            <w:tcW w:w="4508" w:type="dxa"/>
            <w:shd w:val="clear" w:color="auto" w:fill="F2F2F2" w:themeFill="background1" w:themeFillShade="F2"/>
          </w:tcPr>
          <w:p w14:paraId="68ED6963" w14:textId="77777777" w:rsidR="002C0540" w:rsidRPr="006C3BEE" w:rsidRDefault="00E963D8">
            <w:pPr>
              <w:pStyle w:val="Heading1SWA"/>
              <w:rPr>
                <w:i/>
                <w:iCs/>
                <w:lang w:val="es-419"/>
              </w:rPr>
            </w:pPr>
            <w:r>
              <w:rPr>
                <w:i/>
                <w:iCs/>
                <w:lang w:val="es"/>
              </w:rPr>
              <w:t>Organismos reguladores de salud y seguridad en el trabajo</w:t>
            </w:r>
          </w:p>
          <w:p w14:paraId="68ED6964"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b/>
                <w:bCs/>
                <w:i/>
                <w:iCs/>
                <w:color w:val="000000"/>
                <w:sz w:val="20"/>
                <w:szCs w:val="20"/>
                <w:lang w:val="es"/>
              </w:rPr>
              <w:t>Para solicitar ayuda, si atraviesa o ha experimentado una situación que lo preocupa y que su empleador no haya resuelto</w:t>
            </w:r>
          </w:p>
        </w:tc>
        <w:tc>
          <w:tcPr>
            <w:tcW w:w="4508" w:type="dxa"/>
            <w:shd w:val="clear" w:color="auto" w:fill="F2F2F2" w:themeFill="background1" w:themeFillShade="F2"/>
          </w:tcPr>
          <w:p w14:paraId="68ED6965" w14:textId="77777777" w:rsidR="002C0540" w:rsidRPr="006C3BEE" w:rsidRDefault="00E963D8">
            <w:pPr>
              <w:pStyle w:val="Heading1SWA"/>
              <w:rPr>
                <w:i/>
                <w:iCs/>
                <w:lang w:val="es-419"/>
              </w:rPr>
            </w:pPr>
            <w:r>
              <w:rPr>
                <w:i/>
                <w:iCs/>
                <w:lang w:val="es"/>
              </w:rPr>
              <w:t>Autoridades de compensación laboral</w:t>
            </w:r>
          </w:p>
          <w:p w14:paraId="68ED6966" w14:textId="77777777" w:rsidR="002C0540" w:rsidRPr="006C3BEE" w:rsidRDefault="00E963D8">
            <w:pPr>
              <w:autoSpaceDE w:val="0"/>
              <w:autoSpaceDN w:val="0"/>
              <w:adjustRightInd w:val="0"/>
              <w:spacing w:after="0" w:line="276" w:lineRule="auto"/>
              <w:rPr>
                <w:rFonts w:ascii="Arial" w:hAnsi="Arial" w:cs="Arial"/>
                <w:b/>
                <w:bCs/>
                <w:i/>
                <w:iCs/>
                <w:sz w:val="28"/>
                <w:szCs w:val="28"/>
                <w:lang w:val="es-419"/>
              </w:rPr>
            </w:pPr>
            <w:r>
              <w:rPr>
                <w:rFonts w:ascii="Arial" w:hAnsi="Arial" w:cs="Arial"/>
                <w:b/>
                <w:bCs/>
                <w:i/>
                <w:iCs/>
                <w:color w:val="000000"/>
                <w:sz w:val="20"/>
                <w:szCs w:val="20"/>
                <w:lang w:val="es"/>
              </w:rPr>
              <w:t>Para solicitar ayuda si busca recibir una indemnización por lesiones o enfermedades</w:t>
            </w:r>
          </w:p>
        </w:tc>
      </w:tr>
      <w:tr w:rsidR="002C0540" w14:paraId="68ED6971" w14:textId="77777777">
        <w:tc>
          <w:tcPr>
            <w:tcW w:w="4508" w:type="dxa"/>
          </w:tcPr>
          <w:p w14:paraId="68ED6968"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b/>
                <w:bCs/>
                <w:i/>
                <w:iCs/>
                <w:color w:val="000000"/>
                <w:sz w:val="20"/>
                <w:szCs w:val="20"/>
                <w:lang w:val="es"/>
              </w:rPr>
              <w:t>Nueva Gales del Sur</w:t>
            </w:r>
          </w:p>
          <w:p w14:paraId="68ED6969"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proofErr w:type="spellStart"/>
            <w:r>
              <w:rPr>
                <w:rFonts w:ascii="Arial" w:hAnsi="Arial" w:cs="Arial"/>
                <w:color w:val="000000"/>
                <w:sz w:val="20"/>
                <w:szCs w:val="20"/>
                <w:lang w:val="es"/>
              </w:rPr>
              <w:t>SafeWork</w:t>
            </w:r>
            <w:proofErr w:type="spellEnd"/>
            <w:r>
              <w:rPr>
                <w:rFonts w:ascii="Arial" w:hAnsi="Arial" w:cs="Arial"/>
                <w:color w:val="000000"/>
                <w:sz w:val="20"/>
                <w:szCs w:val="20"/>
                <w:lang w:val="es"/>
              </w:rPr>
              <w:t xml:space="preserve"> NSW</w:t>
            </w:r>
          </w:p>
          <w:p w14:paraId="68ED696A"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safework.nsw.gov.au</w:t>
            </w:r>
          </w:p>
          <w:p w14:paraId="68ED696B"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contact@safework.nsw.gov.au</w:t>
            </w:r>
          </w:p>
          <w:p w14:paraId="68ED696C"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 10 50</w:t>
            </w:r>
          </w:p>
        </w:tc>
        <w:tc>
          <w:tcPr>
            <w:tcW w:w="4508" w:type="dxa"/>
          </w:tcPr>
          <w:p w14:paraId="68ED696D" w14:textId="1C4DA39B" w:rsidR="002C0540" w:rsidRPr="00920079" w:rsidRDefault="00E963D8">
            <w:pPr>
              <w:autoSpaceDE w:val="0"/>
              <w:autoSpaceDN w:val="0"/>
              <w:adjustRightInd w:val="0"/>
              <w:spacing w:after="0" w:line="276" w:lineRule="auto"/>
              <w:rPr>
                <w:rFonts w:ascii="Arial" w:hAnsi="Arial" w:cs="Arial"/>
                <w:b/>
                <w:bCs/>
                <w:i/>
                <w:iCs/>
                <w:color w:val="000000"/>
                <w:sz w:val="20"/>
                <w:szCs w:val="20"/>
              </w:rPr>
            </w:pPr>
            <w:r w:rsidRPr="00920079">
              <w:rPr>
                <w:rFonts w:ascii="Arial" w:hAnsi="Arial" w:cs="Arial"/>
                <w:b/>
                <w:bCs/>
                <w:i/>
                <w:iCs/>
                <w:color w:val="000000"/>
                <w:sz w:val="20"/>
                <w:szCs w:val="20"/>
              </w:rPr>
              <w:t>Nueva Gales del Sur</w:t>
            </w:r>
            <w:r w:rsidRPr="00920079">
              <w:rPr>
                <w:rFonts w:ascii="Arial" w:hAnsi="Arial" w:cs="Arial"/>
                <w:color w:val="000000"/>
                <w:sz w:val="20"/>
                <w:szCs w:val="20"/>
              </w:rPr>
              <w:br/>
            </w:r>
            <w:r w:rsidR="00C95A1E" w:rsidRPr="00920079">
              <w:rPr>
                <w:rFonts w:ascii="Arial" w:hAnsi="Arial" w:cs="Arial"/>
                <w:color w:val="000000"/>
                <w:sz w:val="20"/>
                <w:szCs w:val="20"/>
              </w:rPr>
              <w:t>State Insurance Regulatory Authority</w:t>
            </w:r>
          </w:p>
          <w:p w14:paraId="68ED696E"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sira.nsw.gov.au</w:t>
            </w:r>
          </w:p>
          <w:p w14:paraId="68ED696F" w14:textId="77777777" w:rsidR="002C0540" w:rsidRPr="00920079" w:rsidRDefault="00E963D8">
            <w:pPr>
              <w:autoSpaceDE w:val="0"/>
              <w:autoSpaceDN w:val="0"/>
              <w:adjustRightInd w:val="0"/>
              <w:spacing w:after="0" w:line="276" w:lineRule="auto"/>
              <w:rPr>
                <w:rFonts w:ascii="Arial" w:hAnsi="Arial" w:cs="Arial"/>
                <w:color w:val="000000"/>
                <w:sz w:val="20"/>
                <w:szCs w:val="20"/>
              </w:rPr>
            </w:pPr>
            <w:r w:rsidRPr="00920079">
              <w:rPr>
                <w:rFonts w:ascii="Arial" w:hAnsi="Arial" w:cs="Arial"/>
                <w:color w:val="000000"/>
                <w:sz w:val="20"/>
                <w:szCs w:val="20"/>
              </w:rPr>
              <w:t xml:space="preserve">Correo </w:t>
            </w:r>
            <w:proofErr w:type="spellStart"/>
            <w:r w:rsidRPr="00920079">
              <w:rPr>
                <w:rFonts w:ascii="Arial" w:hAnsi="Arial" w:cs="Arial"/>
                <w:color w:val="000000"/>
                <w:sz w:val="20"/>
                <w:szCs w:val="20"/>
              </w:rPr>
              <w:t>electrónico</w:t>
            </w:r>
            <w:proofErr w:type="spellEnd"/>
            <w:r w:rsidRPr="00920079">
              <w:rPr>
                <w:rFonts w:ascii="Arial" w:hAnsi="Arial" w:cs="Arial"/>
                <w:color w:val="000000"/>
                <w:sz w:val="20"/>
                <w:szCs w:val="20"/>
              </w:rPr>
              <w:t>: contact@sira.nsw.gov.au</w:t>
            </w:r>
          </w:p>
          <w:p w14:paraId="68ED6970"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 10 50</w:t>
            </w:r>
          </w:p>
        </w:tc>
      </w:tr>
      <w:tr w:rsidR="002C0540" w14:paraId="68ED697C" w14:textId="77777777">
        <w:tc>
          <w:tcPr>
            <w:tcW w:w="4508" w:type="dxa"/>
          </w:tcPr>
          <w:p w14:paraId="68ED6972"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Victoria</w:t>
            </w:r>
          </w:p>
          <w:p w14:paraId="68ED6973"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WorkSafe Victoria</w:t>
            </w:r>
          </w:p>
          <w:p w14:paraId="68ED6974"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worksafe.vic.gov.au</w:t>
            </w:r>
          </w:p>
          <w:p w14:paraId="68ED6975"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Info@worksafe.vic.gov.au</w:t>
            </w:r>
          </w:p>
          <w:p w14:paraId="68ED6976"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1800 136 089 (llamada gratuita)</w:t>
            </w:r>
          </w:p>
        </w:tc>
        <w:tc>
          <w:tcPr>
            <w:tcW w:w="4508" w:type="dxa"/>
          </w:tcPr>
          <w:p w14:paraId="68ED6977"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Victoria</w:t>
            </w:r>
          </w:p>
          <w:p w14:paraId="68ED6978"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WorkSafe Victoria</w:t>
            </w:r>
          </w:p>
          <w:p w14:paraId="68ED6979"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worksafe.vic.gov.au</w:t>
            </w:r>
          </w:p>
          <w:p w14:paraId="68ED697A"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Info@worksafe.vic.gov.au</w:t>
            </w:r>
          </w:p>
          <w:p w14:paraId="68ED697B"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1800 136 089 (llamada gratuita)</w:t>
            </w:r>
          </w:p>
        </w:tc>
      </w:tr>
      <w:tr w:rsidR="002C0540" w14:paraId="68ED6987" w14:textId="77777777" w:rsidTr="00911770">
        <w:trPr>
          <w:trHeight w:val="1322"/>
        </w:trPr>
        <w:tc>
          <w:tcPr>
            <w:tcW w:w="4508" w:type="dxa"/>
          </w:tcPr>
          <w:p w14:paraId="68ED697D"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Queensland</w:t>
            </w:r>
          </w:p>
          <w:p w14:paraId="68ED697F" w14:textId="6CF04E0B" w:rsidR="002C0540" w:rsidRDefault="00E963D8" w:rsidP="00C95A1E">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Workplace Health and Safety Queensland, Office of</w:t>
            </w:r>
            <w:r w:rsidR="00C95A1E">
              <w:rPr>
                <w:rFonts w:ascii="Arial" w:hAnsi="Arial" w:cs="Arial"/>
                <w:color w:val="000000"/>
                <w:sz w:val="20"/>
                <w:szCs w:val="20"/>
                <w:lang w:val="en-PH"/>
              </w:rPr>
              <w:t xml:space="preserve"> </w:t>
            </w:r>
            <w:r w:rsidRPr="006C3BEE">
              <w:rPr>
                <w:rFonts w:ascii="Arial" w:hAnsi="Arial" w:cs="Arial"/>
                <w:color w:val="000000"/>
                <w:sz w:val="20"/>
                <w:szCs w:val="20"/>
                <w:lang w:val="en-PH"/>
              </w:rPr>
              <w:t>Industrial Relations</w:t>
            </w:r>
          </w:p>
          <w:p w14:paraId="68ED6980"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worksafe.qld.gov.au</w:t>
            </w:r>
          </w:p>
          <w:p w14:paraId="68ED6981"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1300 362 128</w:t>
            </w:r>
          </w:p>
        </w:tc>
        <w:tc>
          <w:tcPr>
            <w:tcW w:w="4508" w:type="dxa"/>
          </w:tcPr>
          <w:p w14:paraId="68ED6982"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Queensland</w:t>
            </w:r>
          </w:p>
          <w:p w14:paraId="68ED6983" w14:textId="77777777" w:rsidR="002C0540" w:rsidRDefault="00E963D8">
            <w:pPr>
              <w:autoSpaceDE w:val="0"/>
              <w:autoSpaceDN w:val="0"/>
              <w:adjustRightInd w:val="0"/>
              <w:spacing w:after="0" w:line="276" w:lineRule="auto"/>
              <w:rPr>
                <w:rFonts w:ascii="Arial" w:hAnsi="Arial" w:cs="Arial"/>
                <w:color w:val="000000"/>
                <w:sz w:val="20"/>
                <w:szCs w:val="20"/>
              </w:rPr>
            </w:pPr>
            <w:proofErr w:type="spellStart"/>
            <w:r w:rsidRPr="006C3BEE">
              <w:rPr>
                <w:rFonts w:ascii="Arial" w:hAnsi="Arial" w:cs="Arial"/>
                <w:color w:val="000000"/>
                <w:sz w:val="20"/>
                <w:szCs w:val="20"/>
                <w:lang w:val="en-PH"/>
              </w:rPr>
              <w:t>WorkCover</w:t>
            </w:r>
            <w:proofErr w:type="spellEnd"/>
            <w:r w:rsidRPr="006C3BEE">
              <w:rPr>
                <w:rFonts w:ascii="Arial" w:hAnsi="Arial" w:cs="Arial"/>
                <w:color w:val="000000"/>
                <w:sz w:val="20"/>
                <w:szCs w:val="20"/>
                <w:lang w:val="en-PH"/>
              </w:rPr>
              <w:t xml:space="preserve"> Queensland</w:t>
            </w:r>
          </w:p>
          <w:p w14:paraId="68ED6984"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worksafe.qld.gov.au</w:t>
            </w:r>
          </w:p>
          <w:p w14:paraId="68ED6985"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info@workcoverqld.com.au</w:t>
            </w:r>
          </w:p>
          <w:p w14:paraId="68ED6986"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1300 362 128</w:t>
            </w:r>
          </w:p>
        </w:tc>
      </w:tr>
      <w:tr w:rsidR="002C0540" w14:paraId="68ED6991" w14:textId="77777777">
        <w:tc>
          <w:tcPr>
            <w:tcW w:w="4508" w:type="dxa"/>
          </w:tcPr>
          <w:p w14:paraId="68ED6988"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Australia Occidental</w:t>
            </w:r>
          </w:p>
          <w:p w14:paraId="68ED6989"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WorkSafe WA</w:t>
            </w:r>
          </w:p>
          <w:p w14:paraId="68ED698A" w14:textId="2D006EBB" w:rsidR="002C0540" w:rsidRDefault="00E963D8" w:rsidP="00C95A1E">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w:t>
            </w:r>
            <w:r w:rsidR="00C95A1E">
              <w:rPr>
                <w:rFonts w:ascii="Arial" w:hAnsi="Arial" w:cs="Arial"/>
                <w:color w:val="000000"/>
                <w:sz w:val="20"/>
                <w:szCs w:val="20"/>
                <w:lang w:val="en-PH"/>
              </w:rPr>
              <w:t xml:space="preserve"> </w:t>
            </w:r>
            <w:r w:rsidR="00C95A1E" w:rsidRPr="00C95A1E">
              <w:rPr>
                <w:rFonts w:ascii="Arial" w:hAnsi="Arial" w:cs="Arial"/>
                <w:color w:val="000000"/>
                <w:sz w:val="20"/>
                <w:szCs w:val="20"/>
                <w:lang w:val="en-PH"/>
              </w:rPr>
              <w:t>commerce.wa.gov.au/WorkSafe/</w:t>
            </w:r>
          </w:p>
          <w:p w14:paraId="68ED698B"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safety@dmirs.wa.gov.au</w:t>
            </w:r>
          </w:p>
          <w:p w14:paraId="68ED698C"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1300 307 877</w:t>
            </w:r>
          </w:p>
        </w:tc>
        <w:tc>
          <w:tcPr>
            <w:tcW w:w="4508" w:type="dxa"/>
          </w:tcPr>
          <w:p w14:paraId="68ED698D"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Australia Occidental</w:t>
            </w:r>
          </w:p>
          <w:p w14:paraId="68ED698E" w14:textId="77777777" w:rsidR="002C0540" w:rsidRDefault="00E963D8">
            <w:pPr>
              <w:autoSpaceDE w:val="0"/>
              <w:autoSpaceDN w:val="0"/>
              <w:adjustRightInd w:val="0"/>
              <w:spacing w:after="0" w:line="276" w:lineRule="auto"/>
              <w:rPr>
                <w:rFonts w:ascii="Arial" w:hAnsi="Arial" w:cs="Arial"/>
                <w:color w:val="000000"/>
                <w:sz w:val="20"/>
                <w:szCs w:val="20"/>
              </w:rPr>
            </w:pPr>
            <w:proofErr w:type="spellStart"/>
            <w:r w:rsidRPr="006C3BEE">
              <w:rPr>
                <w:rFonts w:ascii="Arial" w:hAnsi="Arial" w:cs="Arial"/>
                <w:color w:val="000000"/>
                <w:sz w:val="20"/>
                <w:szCs w:val="20"/>
                <w:lang w:val="en-PH"/>
              </w:rPr>
              <w:t>WorkCover</w:t>
            </w:r>
            <w:proofErr w:type="spellEnd"/>
            <w:r w:rsidRPr="006C3BEE">
              <w:rPr>
                <w:rFonts w:ascii="Arial" w:hAnsi="Arial" w:cs="Arial"/>
                <w:color w:val="000000"/>
                <w:sz w:val="20"/>
                <w:szCs w:val="20"/>
                <w:lang w:val="en-PH"/>
              </w:rPr>
              <w:t xml:space="preserve"> WA</w:t>
            </w:r>
          </w:p>
          <w:p w14:paraId="68ED698F"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workcover.wa.gov.au</w:t>
            </w:r>
          </w:p>
          <w:p w14:paraId="68ED6990" w14:textId="77777777" w:rsidR="002C0540" w:rsidRDefault="00E963D8">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val="es"/>
              </w:rPr>
              <w:t>Teléfono: 1300 794 744</w:t>
            </w:r>
          </w:p>
        </w:tc>
      </w:tr>
      <w:tr w:rsidR="002C0540" w14:paraId="68ED699C" w14:textId="77777777">
        <w:tc>
          <w:tcPr>
            <w:tcW w:w="4508" w:type="dxa"/>
          </w:tcPr>
          <w:p w14:paraId="68ED6992"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Australia Meridional</w:t>
            </w:r>
          </w:p>
          <w:p w14:paraId="68ED6993"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SafeWork SA</w:t>
            </w:r>
          </w:p>
          <w:p w14:paraId="68ED6994"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safework.sa.gov.au</w:t>
            </w:r>
          </w:p>
          <w:p w14:paraId="68ED6995"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help.safework@sa.gov.au</w:t>
            </w:r>
          </w:p>
          <w:p w14:paraId="68ED6996"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1300 366 255</w:t>
            </w:r>
          </w:p>
        </w:tc>
        <w:tc>
          <w:tcPr>
            <w:tcW w:w="4508" w:type="dxa"/>
          </w:tcPr>
          <w:p w14:paraId="68ED6997" w14:textId="77777777" w:rsidR="002C0540" w:rsidRPr="00920079" w:rsidRDefault="00E963D8">
            <w:pPr>
              <w:autoSpaceDE w:val="0"/>
              <w:autoSpaceDN w:val="0"/>
              <w:adjustRightInd w:val="0"/>
              <w:spacing w:after="0" w:line="276" w:lineRule="auto"/>
              <w:rPr>
                <w:rFonts w:ascii="Arial" w:hAnsi="Arial" w:cs="Arial"/>
                <w:b/>
                <w:bCs/>
                <w:i/>
                <w:iCs/>
                <w:color w:val="000000"/>
                <w:sz w:val="20"/>
                <w:szCs w:val="20"/>
                <w:lang w:val="es-ES"/>
              </w:rPr>
            </w:pPr>
            <w:r>
              <w:rPr>
                <w:rFonts w:ascii="Arial" w:hAnsi="Arial" w:cs="Arial"/>
                <w:b/>
                <w:bCs/>
                <w:i/>
                <w:iCs/>
                <w:color w:val="000000"/>
                <w:sz w:val="20"/>
                <w:szCs w:val="20"/>
                <w:lang w:val="es"/>
              </w:rPr>
              <w:t>Australia Meridional</w:t>
            </w:r>
          </w:p>
          <w:p w14:paraId="68ED6998"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proofErr w:type="spellStart"/>
            <w:r>
              <w:rPr>
                <w:rFonts w:ascii="Arial" w:hAnsi="Arial" w:cs="Arial"/>
                <w:color w:val="000000"/>
                <w:sz w:val="20"/>
                <w:szCs w:val="20"/>
                <w:lang w:val="es"/>
              </w:rPr>
              <w:t>ReturnToWorkSA</w:t>
            </w:r>
            <w:proofErr w:type="spellEnd"/>
          </w:p>
          <w:p w14:paraId="68ED6999"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r>
              <w:rPr>
                <w:rFonts w:ascii="Arial" w:hAnsi="Arial" w:cs="Arial"/>
                <w:color w:val="000000"/>
                <w:sz w:val="20"/>
                <w:szCs w:val="20"/>
                <w:lang w:val="es"/>
              </w:rPr>
              <w:t>Sitio web: rtwsa.com</w:t>
            </w:r>
          </w:p>
          <w:p w14:paraId="68ED699A"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r>
              <w:rPr>
                <w:rFonts w:ascii="Arial" w:hAnsi="Arial" w:cs="Arial"/>
                <w:color w:val="000000"/>
                <w:sz w:val="20"/>
                <w:szCs w:val="20"/>
                <w:lang w:val="es"/>
              </w:rPr>
              <w:t>Correo electrónico: info@rtwsa.com</w:t>
            </w:r>
          </w:p>
          <w:p w14:paraId="68ED699B"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 18 55</w:t>
            </w:r>
          </w:p>
        </w:tc>
      </w:tr>
      <w:tr w:rsidR="002C0540" w14:paraId="68ED69A7" w14:textId="77777777">
        <w:tc>
          <w:tcPr>
            <w:tcW w:w="4508" w:type="dxa"/>
          </w:tcPr>
          <w:p w14:paraId="68ED699D"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b/>
                <w:bCs/>
                <w:i/>
                <w:iCs/>
                <w:color w:val="000000"/>
                <w:sz w:val="20"/>
                <w:szCs w:val="20"/>
                <w:lang w:val="es"/>
              </w:rPr>
              <w:t>Territorio de la Capital Australiana</w:t>
            </w:r>
          </w:p>
          <w:p w14:paraId="68ED699E"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proofErr w:type="spellStart"/>
            <w:r>
              <w:rPr>
                <w:rFonts w:ascii="Arial" w:hAnsi="Arial" w:cs="Arial"/>
                <w:color w:val="000000"/>
                <w:sz w:val="20"/>
                <w:szCs w:val="20"/>
                <w:lang w:val="es"/>
              </w:rPr>
              <w:t>WorkSafe</w:t>
            </w:r>
            <w:proofErr w:type="spellEnd"/>
            <w:r>
              <w:rPr>
                <w:rFonts w:ascii="Arial" w:hAnsi="Arial" w:cs="Arial"/>
                <w:color w:val="000000"/>
                <w:sz w:val="20"/>
                <w:szCs w:val="20"/>
                <w:lang w:val="es"/>
              </w:rPr>
              <w:t xml:space="preserve"> ACT</w:t>
            </w:r>
          </w:p>
          <w:p w14:paraId="68ED699F"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worksafe.act.gov.au</w:t>
            </w:r>
          </w:p>
          <w:p w14:paraId="68ED69A0"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worksafe@worksafe.act.gov.au</w:t>
            </w:r>
          </w:p>
          <w:p w14:paraId="68ED69A1"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 22 81</w:t>
            </w:r>
          </w:p>
        </w:tc>
        <w:tc>
          <w:tcPr>
            <w:tcW w:w="4508" w:type="dxa"/>
          </w:tcPr>
          <w:p w14:paraId="68ED69A2"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b/>
                <w:bCs/>
                <w:i/>
                <w:iCs/>
                <w:color w:val="000000"/>
                <w:sz w:val="20"/>
                <w:szCs w:val="20"/>
                <w:lang w:val="es"/>
              </w:rPr>
              <w:t>Territorio de la Capital Australiana</w:t>
            </w:r>
          </w:p>
          <w:p w14:paraId="68ED69A3"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proofErr w:type="spellStart"/>
            <w:r>
              <w:rPr>
                <w:rFonts w:ascii="Arial" w:hAnsi="Arial" w:cs="Arial"/>
                <w:color w:val="000000"/>
                <w:sz w:val="20"/>
                <w:szCs w:val="20"/>
                <w:lang w:val="es"/>
              </w:rPr>
              <w:t>WorkSafe</w:t>
            </w:r>
            <w:proofErr w:type="spellEnd"/>
            <w:r>
              <w:rPr>
                <w:rFonts w:ascii="Arial" w:hAnsi="Arial" w:cs="Arial"/>
                <w:color w:val="000000"/>
                <w:sz w:val="20"/>
                <w:szCs w:val="20"/>
                <w:lang w:val="es"/>
              </w:rPr>
              <w:t xml:space="preserve"> ACT</w:t>
            </w:r>
          </w:p>
          <w:p w14:paraId="68ED69A4"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worksafe.act.gov.au</w:t>
            </w:r>
          </w:p>
          <w:p w14:paraId="68ED69A5"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worksafe@worksafe.act.gov.au</w:t>
            </w:r>
          </w:p>
          <w:p w14:paraId="68ED69A6"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 22 81</w:t>
            </w:r>
          </w:p>
        </w:tc>
      </w:tr>
      <w:tr w:rsidR="002C0540" w14:paraId="68ED69B2" w14:textId="77777777">
        <w:tc>
          <w:tcPr>
            <w:tcW w:w="4508" w:type="dxa"/>
          </w:tcPr>
          <w:p w14:paraId="68ED69A8" w14:textId="77777777" w:rsidR="002C0540" w:rsidRPr="00920079" w:rsidRDefault="00E963D8">
            <w:pPr>
              <w:autoSpaceDE w:val="0"/>
              <w:autoSpaceDN w:val="0"/>
              <w:adjustRightInd w:val="0"/>
              <w:spacing w:after="0" w:line="276" w:lineRule="auto"/>
              <w:rPr>
                <w:rFonts w:ascii="Arial" w:hAnsi="Arial" w:cs="Arial"/>
                <w:b/>
                <w:bCs/>
                <w:i/>
                <w:iCs/>
                <w:color w:val="000000"/>
                <w:sz w:val="20"/>
                <w:szCs w:val="20"/>
                <w:lang w:val="es-ES"/>
              </w:rPr>
            </w:pPr>
            <w:r w:rsidRPr="00920079">
              <w:rPr>
                <w:rFonts w:ascii="Arial" w:hAnsi="Arial" w:cs="Arial"/>
                <w:b/>
                <w:bCs/>
                <w:i/>
                <w:iCs/>
                <w:color w:val="000000"/>
                <w:sz w:val="20"/>
                <w:szCs w:val="20"/>
                <w:lang w:val="es-ES"/>
              </w:rPr>
              <w:t>Territorio del Norte</w:t>
            </w:r>
          </w:p>
          <w:p w14:paraId="68ED69A9"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r w:rsidRPr="00920079">
              <w:rPr>
                <w:rFonts w:ascii="Arial" w:hAnsi="Arial" w:cs="Arial"/>
                <w:color w:val="000000"/>
                <w:sz w:val="20"/>
                <w:szCs w:val="20"/>
                <w:lang w:val="es-ES"/>
              </w:rPr>
              <w:t xml:space="preserve">NT </w:t>
            </w:r>
            <w:proofErr w:type="spellStart"/>
            <w:r w:rsidRPr="00920079">
              <w:rPr>
                <w:rFonts w:ascii="Arial" w:hAnsi="Arial" w:cs="Arial"/>
                <w:color w:val="000000"/>
                <w:sz w:val="20"/>
                <w:szCs w:val="20"/>
                <w:lang w:val="es-ES"/>
              </w:rPr>
              <w:t>WorkSafe</w:t>
            </w:r>
            <w:proofErr w:type="spellEnd"/>
          </w:p>
          <w:p w14:paraId="68ED69AA"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r w:rsidRPr="00920079">
              <w:rPr>
                <w:rFonts w:ascii="Arial" w:hAnsi="Arial" w:cs="Arial"/>
                <w:color w:val="000000"/>
                <w:sz w:val="20"/>
                <w:szCs w:val="20"/>
                <w:lang w:val="es-ES"/>
              </w:rPr>
              <w:t>Sitio web: worksafe.nt.gov.au</w:t>
            </w:r>
          </w:p>
          <w:p w14:paraId="68ED69AB"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ntworksafe@nt.gov.au</w:t>
            </w:r>
          </w:p>
          <w:p w14:paraId="68ED69AC"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1800 019 115</w:t>
            </w:r>
          </w:p>
        </w:tc>
        <w:tc>
          <w:tcPr>
            <w:tcW w:w="4508" w:type="dxa"/>
          </w:tcPr>
          <w:p w14:paraId="68ED69AD" w14:textId="77777777" w:rsidR="002C0540" w:rsidRPr="00920079" w:rsidRDefault="00E963D8">
            <w:pPr>
              <w:autoSpaceDE w:val="0"/>
              <w:autoSpaceDN w:val="0"/>
              <w:adjustRightInd w:val="0"/>
              <w:spacing w:after="0" w:line="276" w:lineRule="auto"/>
              <w:rPr>
                <w:rFonts w:ascii="Arial" w:hAnsi="Arial" w:cs="Arial"/>
                <w:b/>
                <w:bCs/>
                <w:i/>
                <w:iCs/>
                <w:color w:val="000000"/>
                <w:sz w:val="20"/>
                <w:szCs w:val="20"/>
                <w:lang w:val="es-ES"/>
              </w:rPr>
            </w:pPr>
            <w:r w:rsidRPr="00920079">
              <w:rPr>
                <w:rFonts w:ascii="Arial" w:hAnsi="Arial" w:cs="Arial"/>
                <w:b/>
                <w:bCs/>
                <w:i/>
                <w:iCs/>
                <w:color w:val="000000"/>
                <w:sz w:val="20"/>
                <w:szCs w:val="20"/>
                <w:lang w:val="es-ES"/>
              </w:rPr>
              <w:t>Territorio del Norte</w:t>
            </w:r>
          </w:p>
          <w:p w14:paraId="68ED69AE"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r w:rsidRPr="00920079">
              <w:rPr>
                <w:rFonts w:ascii="Arial" w:hAnsi="Arial" w:cs="Arial"/>
                <w:color w:val="000000"/>
                <w:sz w:val="20"/>
                <w:szCs w:val="20"/>
                <w:lang w:val="es-ES"/>
              </w:rPr>
              <w:t xml:space="preserve">NT </w:t>
            </w:r>
            <w:proofErr w:type="spellStart"/>
            <w:r w:rsidRPr="00920079">
              <w:rPr>
                <w:rFonts w:ascii="Arial" w:hAnsi="Arial" w:cs="Arial"/>
                <w:color w:val="000000"/>
                <w:sz w:val="20"/>
                <w:szCs w:val="20"/>
                <w:lang w:val="es-ES"/>
              </w:rPr>
              <w:t>WorkSafe</w:t>
            </w:r>
            <w:proofErr w:type="spellEnd"/>
          </w:p>
          <w:p w14:paraId="68ED69AF" w14:textId="77777777" w:rsidR="002C0540" w:rsidRPr="00920079" w:rsidRDefault="00E963D8">
            <w:pPr>
              <w:autoSpaceDE w:val="0"/>
              <w:autoSpaceDN w:val="0"/>
              <w:adjustRightInd w:val="0"/>
              <w:spacing w:after="0" w:line="276" w:lineRule="auto"/>
              <w:rPr>
                <w:rFonts w:ascii="Arial" w:hAnsi="Arial" w:cs="Arial"/>
                <w:color w:val="000000"/>
                <w:sz w:val="20"/>
                <w:szCs w:val="20"/>
                <w:lang w:val="es-ES"/>
              </w:rPr>
            </w:pPr>
            <w:r w:rsidRPr="00920079">
              <w:rPr>
                <w:rFonts w:ascii="Arial" w:hAnsi="Arial" w:cs="Arial"/>
                <w:color w:val="000000"/>
                <w:sz w:val="20"/>
                <w:szCs w:val="20"/>
                <w:lang w:val="es-ES"/>
              </w:rPr>
              <w:t>Sitio web: worksafe.nt.gov.au</w:t>
            </w:r>
          </w:p>
          <w:p w14:paraId="68ED69B0"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datantworksafe@nt.gov.au</w:t>
            </w:r>
          </w:p>
          <w:p w14:paraId="68ED69B1"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1800 250 713</w:t>
            </w:r>
          </w:p>
        </w:tc>
      </w:tr>
      <w:tr w:rsidR="002C0540" w14:paraId="68ED69BF" w14:textId="77777777">
        <w:tc>
          <w:tcPr>
            <w:tcW w:w="4508" w:type="dxa"/>
          </w:tcPr>
          <w:p w14:paraId="68ED69B3"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Tasmania</w:t>
            </w:r>
          </w:p>
          <w:p w14:paraId="68ED69B4"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WorkSafe Tasmania</w:t>
            </w:r>
          </w:p>
          <w:p w14:paraId="68ED69B5"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worksafe.tas.gov.au</w:t>
            </w:r>
          </w:p>
          <w:p w14:paraId="68ED69B6"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wstinfo@justice.tas.gov.au</w:t>
            </w:r>
          </w:p>
          <w:p w14:paraId="68ED69B7"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Teléfono: 03 6166 4600 (fuera de Tasmania)</w:t>
            </w:r>
          </w:p>
          <w:p w14:paraId="68ED69B8"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Teléfono: 1300 366 322 (dentro de Tasmania)</w:t>
            </w:r>
          </w:p>
        </w:tc>
        <w:tc>
          <w:tcPr>
            <w:tcW w:w="4508" w:type="dxa"/>
          </w:tcPr>
          <w:p w14:paraId="68ED69B9"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sidRPr="006C3BEE">
              <w:rPr>
                <w:rFonts w:ascii="Arial" w:hAnsi="Arial" w:cs="Arial"/>
                <w:b/>
                <w:bCs/>
                <w:i/>
                <w:iCs/>
                <w:color w:val="000000"/>
                <w:sz w:val="20"/>
                <w:szCs w:val="20"/>
                <w:lang w:val="en-PH"/>
              </w:rPr>
              <w:t>Tasmania</w:t>
            </w:r>
          </w:p>
          <w:p w14:paraId="68ED69BA"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WorkSafe Tasmania</w:t>
            </w:r>
          </w:p>
          <w:p w14:paraId="68ED69BB"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worksafe.tas.gov.au</w:t>
            </w:r>
          </w:p>
          <w:p w14:paraId="68ED69BC"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Correo electrónico: wstinfo@justice.tas.gov.au</w:t>
            </w:r>
          </w:p>
          <w:p w14:paraId="68ED69BD"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03 6166 4600 (fuera de Tasmania)</w:t>
            </w:r>
          </w:p>
          <w:p w14:paraId="68ED69BE" w14:textId="77777777" w:rsidR="002C0540" w:rsidRDefault="002C0540">
            <w:pPr>
              <w:spacing w:line="276" w:lineRule="auto"/>
              <w:rPr>
                <w:rFonts w:ascii="Arial" w:hAnsi="Arial" w:cs="Arial"/>
                <w:sz w:val="20"/>
                <w:szCs w:val="20"/>
              </w:rPr>
            </w:pPr>
          </w:p>
        </w:tc>
      </w:tr>
      <w:tr w:rsidR="002C0540" w14:paraId="68ED69C9" w14:textId="77777777">
        <w:tc>
          <w:tcPr>
            <w:tcW w:w="4508" w:type="dxa"/>
          </w:tcPr>
          <w:p w14:paraId="68ED69C0"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b/>
                <w:bCs/>
                <w:i/>
                <w:iCs/>
                <w:color w:val="000000"/>
                <w:sz w:val="20"/>
                <w:szCs w:val="20"/>
                <w:lang w:val="es"/>
              </w:rPr>
              <w:lastRenderedPageBreak/>
              <w:t>Mancomunidad</w:t>
            </w:r>
          </w:p>
          <w:p w14:paraId="68ED69C1" w14:textId="77777777" w:rsidR="002C0540" w:rsidRDefault="00E963D8">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es"/>
              </w:rPr>
              <w:t xml:space="preserve">Si trabaja para una agencia del gobierno federal australiano o para un gran empleador nacional, es posible que esté incluido en el régimen </w:t>
            </w:r>
            <w:proofErr w:type="spellStart"/>
            <w:r>
              <w:rPr>
                <w:rFonts w:ascii="Arial" w:hAnsi="Arial" w:cs="Arial"/>
                <w:color w:val="000000"/>
                <w:sz w:val="20"/>
                <w:szCs w:val="20"/>
                <w:lang w:val="es"/>
              </w:rPr>
              <w:t>Comcare</w:t>
            </w:r>
            <w:proofErr w:type="spellEnd"/>
            <w:r>
              <w:rPr>
                <w:rFonts w:ascii="Arial" w:hAnsi="Arial" w:cs="Arial"/>
                <w:color w:val="000000"/>
                <w:sz w:val="20"/>
                <w:szCs w:val="20"/>
                <w:lang w:val="es"/>
              </w:rPr>
              <w:t>.</w:t>
            </w:r>
            <w:r>
              <w:rPr>
                <w:rFonts w:ascii="Arial" w:hAnsi="Arial" w:cs="Arial"/>
                <w:color w:val="000000"/>
                <w:sz w:val="20"/>
                <w:szCs w:val="20"/>
                <w:lang w:val="es"/>
              </w:rPr>
              <w:br/>
            </w:r>
            <w:proofErr w:type="spellStart"/>
            <w:r>
              <w:rPr>
                <w:rFonts w:ascii="Arial" w:hAnsi="Arial" w:cs="Arial"/>
                <w:b/>
                <w:bCs/>
                <w:i/>
                <w:iCs/>
                <w:color w:val="000000"/>
                <w:sz w:val="20"/>
                <w:szCs w:val="20"/>
                <w:lang w:val="es"/>
              </w:rPr>
              <w:t>Comcare</w:t>
            </w:r>
            <w:proofErr w:type="spellEnd"/>
            <w:r>
              <w:rPr>
                <w:rFonts w:ascii="Arial" w:hAnsi="Arial" w:cs="Arial"/>
                <w:b/>
                <w:bCs/>
                <w:i/>
                <w:iCs/>
                <w:color w:val="000000"/>
                <w:sz w:val="20"/>
                <w:szCs w:val="20"/>
                <w:lang w:val="es"/>
              </w:rPr>
              <w:t xml:space="preserve"> </w:t>
            </w:r>
          </w:p>
          <w:p w14:paraId="68ED69C2"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Sitio web: comcare.gov.au </w:t>
            </w:r>
            <w:r>
              <w:rPr>
                <w:rFonts w:ascii="Arial" w:hAnsi="Arial" w:cs="Arial"/>
                <w:color w:val="000000"/>
                <w:sz w:val="20"/>
                <w:szCs w:val="20"/>
                <w:lang w:val="es"/>
              </w:rPr>
              <w:br/>
              <w:t>Correo electrónico: whs.help@comcare.gov.au</w:t>
            </w:r>
          </w:p>
          <w:p w14:paraId="68ED69C3"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1300 366 979</w:t>
            </w:r>
          </w:p>
        </w:tc>
        <w:tc>
          <w:tcPr>
            <w:tcW w:w="4508" w:type="dxa"/>
          </w:tcPr>
          <w:p w14:paraId="68ED69C4"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b/>
                <w:bCs/>
                <w:i/>
                <w:iCs/>
                <w:color w:val="000000"/>
                <w:sz w:val="20"/>
                <w:szCs w:val="20"/>
                <w:lang w:val="es"/>
              </w:rPr>
              <w:t>Mancomunidad</w:t>
            </w:r>
          </w:p>
          <w:p w14:paraId="68ED69C5"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Si trabaja para una agencia del gobierno federal australiano o para un gran empleador nacional, es posible que esté incluido en el régimen </w:t>
            </w:r>
            <w:proofErr w:type="spellStart"/>
            <w:r>
              <w:rPr>
                <w:rFonts w:ascii="Arial" w:hAnsi="Arial" w:cs="Arial"/>
                <w:color w:val="000000"/>
                <w:sz w:val="20"/>
                <w:szCs w:val="20"/>
                <w:lang w:val="es"/>
              </w:rPr>
              <w:t>Comcare</w:t>
            </w:r>
            <w:proofErr w:type="spellEnd"/>
            <w:r>
              <w:rPr>
                <w:rFonts w:ascii="Arial" w:hAnsi="Arial" w:cs="Arial"/>
                <w:color w:val="000000"/>
                <w:sz w:val="20"/>
                <w:szCs w:val="20"/>
                <w:lang w:val="es"/>
              </w:rPr>
              <w:t>.</w:t>
            </w:r>
          </w:p>
          <w:p w14:paraId="68ED69C6"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proofErr w:type="spellStart"/>
            <w:r>
              <w:rPr>
                <w:rFonts w:ascii="Arial" w:hAnsi="Arial" w:cs="Arial"/>
                <w:b/>
                <w:bCs/>
                <w:i/>
                <w:iCs/>
                <w:color w:val="000000"/>
                <w:sz w:val="20"/>
                <w:szCs w:val="20"/>
                <w:lang w:val="es"/>
              </w:rPr>
              <w:t>Comcare</w:t>
            </w:r>
            <w:proofErr w:type="spellEnd"/>
            <w:r>
              <w:rPr>
                <w:rFonts w:ascii="Arial" w:hAnsi="Arial" w:cs="Arial"/>
                <w:b/>
                <w:bCs/>
                <w:i/>
                <w:iCs/>
                <w:color w:val="000000"/>
                <w:sz w:val="20"/>
                <w:szCs w:val="20"/>
                <w:lang w:val="es"/>
              </w:rPr>
              <w:t xml:space="preserve"> </w:t>
            </w:r>
          </w:p>
          <w:p w14:paraId="68ED69C7" w14:textId="4BE4871D"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Sitio web: comcare.gov.au </w:t>
            </w:r>
            <w:r>
              <w:rPr>
                <w:rFonts w:ascii="Arial" w:hAnsi="Arial" w:cs="Arial"/>
                <w:color w:val="000000"/>
                <w:sz w:val="20"/>
                <w:szCs w:val="20"/>
                <w:lang w:val="es"/>
              </w:rPr>
              <w:br/>
              <w:t>Correo electrónico:</w:t>
            </w:r>
            <w:r w:rsidR="00911770">
              <w:rPr>
                <w:rFonts w:ascii="Arial" w:hAnsi="Arial" w:cs="Arial"/>
                <w:color w:val="000000"/>
                <w:sz w:val="20"/>
                <w:szCs w:val="20"/>
                <w:lang w:val="es"/>
              </w:rPr>
              <w:t xml:space="preserve"> g</w:t>
            </w:r>
            <w:r>
              <w:rPr>
                <w:rFonts w:ascii="Arial" w:hAnsi="Arial" w:cs="Arial"/>
                <w:color w:val="000000"/>
                <w:sz w:val="20"/>
                <w:szCs w:val="20"/>
                <w:lang w:val="es"/>
              </w:rPr>
              <w:t>eneral.enquiries@comcare.gov.au</w:t>
            </w:r>
          </w:p>
          <w:p w14:paraId="68ED69C8" w14:textId="77777777" w:rsidR="002C0540" w:rsidRDefault="00E963D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es"/>
              </w:rPr>
              <w:t>Teléfono: 1300 366 979</w:t>
            </w:r>
          </w:p>
        </w:tc>
      </w:tr>
    </w:tbl>
    <w:p w14:paraId="68ED69CA" w14:textId="77777777" w:rsidR="002C0540" w:rsidRDefault="002C0540">
      <w:pPr>
        <w:autoSpaceDE w:val="0"/>
        <w:autoSpaceDN w:val="0"/>
        <w:adjustRightInd w:val="0"/>
        <w:spacing w:after="0" w:line="276" w:lineRule="auto"/>
        <w:rPr>
          <w:rFonts w:ascii="Arial" w:hAnsi="Arial" w:cs="Arial"/>
          <w:color w:val="000000"/>
          <w:sz w:val="20"/>
          <w:szCs w:val="20"/>
        </w:rPr>
      </w:pPr>
    </w:p>
    <w:p w14:paraId="68ED69CB" w14:textId="77777777" w:rsidR="002C0540" w:rsidRDefault="002C0540">
      <w:pPr>
        <w:autoSpaceDE w:val="0"/>
        <w:autoSpaceDN w:val="0"/>
        <w:adjustRightInd w:val="0"/>
        <w:spacing w:after="0" w:line="276" w:lineRule="auto"/>
        <w:rPr>
          <w:rFonts w:ascii="Arial" w:hAnsi="Arial" w:cs="Arial"/>
          <w:color w:val="000000"/>
          <w:sz w:val="20"/>
          <w:szCs w:val="20"/>
        </w:rPr>
      </w:pPr>
    </w:p>
    <w:p w14:paraId="68ED69CC" w14:textId="77777777" w:rsidR="002C0540" w:rsidRPr="006C3BEE" w:rsidRDefault="00E963D8">
      <w:pPr>
        <w:pStyle w:val="Heading2SWA"/>
        <w:rPr>
          <w:i/>
          <w:iCs/>
          <w:sz w:val="28"/>
          <w:szCs w:val="28"/>
          <w:lang w:val="es-419"/>
        </w:rPr>
      </w:pPr>
      <w:r>
        <w:rPr>
          <w:i/>
          <w:iCs/>
          <w:sz w:val="28"/>
          <w:szCs w:val="28"/>
          <w:lang w:val="es"/>
        </w:rPr>
        <w:t>También puede comunicarse con cualquiera de las siguientes organizaciones para consultas sobre salud y seguridad en el trabajo</w:t>
      </w:r>
    </w:p>
    <w:tbl>
      <w:tblPr>
        <w:tblStyle w:val="TableGrid"/>
        <w:tblW w:w="0" w:type="auto"/>
        <w:tblLook w:val="04A0" w:firstRow="1" w:lastRow="0" w:firstColumn="1" w:lastColumn="0" w:noHBand="0" w:noVBand="1"/>
      </w:tblPr>
      <w:tblGrid>
        <w:gridCol w:w="9016"/>
      </w:tblGrid>
      <w:tr w:rsidR="002C0540" w14:paraId="68ED69E6" w14:textId="77777777">
        <w:tc>
          <w:tcPr>
            <w:tcW w:w="9016" w:type="dxa"/>
          </w:tcPr>
          <w:p w14:paraId="68ED69CD" w14:textId="77777777" w:rsidR="002C0540" w:rsidRPr="006C3BEE" w:rsidRDefault="00E963D8">
            <w:pPr>
              <w:pStyle w:val="Heading3SWA"/>
              <w:rPr>
                <w:lang w:val="es-419"/>
              </w:rPr>
            </w:pPr>
            <w:r>
              <w:rPr>
                <w:lang w:val="es"/>
              </w:rPr>
              <w:t>Para consultar sobre remuneraciones y condiciones de trabajo</w:t>
            </w:r>
          </w:p>
          <w:p w14:paraId="68ED69CE" w14:textId="77777777" w:rsidR="002C0540" w:rsidRPr="006C3BEE" w:rsidRDefault="002C0540">
            <w:pPr>
              <w:autoSpaceDE w:val="0"/>
              <w:autoSpaceDN w:val="0"/>
              <w:adjustRightInd w:val="0"/>
              <w:spacing w:after="0" w:line="276" w:lineRule="auto"/>
              <w:rPr>
                <w:rFonts w:ascii="Arial" w:hAnsi="Arial" w:cs="Arial"/>
                <w:b/>
                <w:bCs/>
                <w:i/>
                <w:iCs/>
                <w:color w:val="000000"/>
                <w:sz w:val="20"/>
                <w:szCs w:val="20"/>
                <w:lang w:val="es-419"/>
              </w:rPr>
            </w:pPr>
          </w:p>
          <w:p w14:paraId="68ED69CF"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Fair Work Ombudsman</w:t>
            </w:r>
          </w:p>
          <w:p w14:paraId="68ED69D0"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www.fairwork.gov.au</w:t>
            </w:r>
          </w:p>
          <w:p w14:paraId="68ED69D1"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color w:val="000000"/>
                <w:sz w:val="20"/>
                <w:szCs w:val="20"/>
                <w:lang w:val="es"/>
              </w:rPr>
              <w:t>Teléfono: 13 13 94</w:t>
            </w:r>
          </w:p>
          <w:p w14:paraId="68ED69D2" w14:textId="77777777" w:rsidR="002C0540" w:rsidRPr="006C3BEE" w:rsidRDefault="002C0540">
            <w:pPr>
              <w:autoSpaceDE w:val="0"/>
              <w:autoSpaceDN w:val="0"/>
              <w:adjustRightInd w:val="0"/>
              <w:spacing w:after="0" w:line="276" w:lineRule="auto"/>
              <w:rPr>
                <w:rFonts w:ascii="Arial" w:hAnsi="Arial" w:cs="Arial"/>
                <w:b/>
                <w:bCs/>
                <w:i/>
                <w:iCs/>
                <w:color w:val="000000"/>
                <w:sz w:val="20"/>
                <w:szCs w:val="20"/>
                <w:lang w:val="es-419"/>
              </w:rPr>
            </w:pPr>
          </w:p>
          <w:p w14:paraId="68ED69D3" w14:textId="77777777" w:rsidR="002C0540" w:rsidRPr="006C3BEE" w:rsidRDefault="00E963D8">
            <w:pPr>
              <w:pStyle w:val="Heading3SWA"/>
              <w:rPr>
                <w:lang w:val="es-419"/>
              </w:rPr>
            </w:pPr>
            <w:r>
              <w:rPr>
                <w:lang w:val="es"/>
              </w:rPr>
              <w:t>Para solicitar ayuda en caso de acoso</w:t>
            </w:r>
          </w:p>
          <w:p w14:paraId="68ED69D4" w14:textId="77777777" w:rsidR="002C0540" w:rsidRPr="006C3BEE" w:rsidRDefault="002C0540">
            <w:pPr>
              <w:pStyle w:val="Heading3SWA"/>
              <w:rPr>
                <w:lang w:val="es-419"/>
              </w:rPr>
            </w:pPr>
          </w:p>
          <w:p w14:paraId="68ED69D5"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Fair Work Commission</w:t>
            </w:r>
          </w:p>
          <w:p w14:paraId="68ED69D6"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Sitio web: www.fwc.gov.au</w:t>
            </w:r>
          </w:p>
          <w:p w14:paraId="68ED69D7"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r>
              <w:rPr>
                <w:rFonts w:ascii="Arial" w:hAnsi="Arial" w:cs="Arial"/>
                <w:color w:val="000000"/>
                <w:sz w:val="20"/>
                <w:szCs w:val="20"/>
                <w:lang w:val="es"/>
              </w:rPr>
              <w:t>Teléfono: 1300 799 675</w:t>
            </w:r>
          </w:p>
          <w:p w14:paraId="68ED69D8" w14:textId="77777777" w:rsidR="002C0540" w:rsidRPr="006C3BEE" w:rsidRDefault="002C0540">
            <w:pPr>
              <w:autoSpaceDE w:val="0"/>
              <w:autoSpaceDN w:val="0"/>
              <w:adjustRightInd w:val="0"/>
              <w:spacing w:after="0" w:line="276" w:lineRule="auto"/>
              <w:rPr>
                <w:rFonts w:ascii="Arial" w:hAnsi="Arial" w:cs="Arial"/>
                <w:b/>
                <w:bCs/>
                <w:i/>
                <w:iCs/>
                <w:color w:val="000000"/>
                <w:sz w:val="20"/>
                <w:szCs w:val="20"/>
                <w:lang w:val="es-419"/>
              </w:rPr>
            </w:pPr>
          </w:p>
          <w:p w14:paraId="68ED69D9" w14:textId="77777777" w:rsidR="002C0540" w:rsidRPr="006C3BEE" w:rsidRDefault="00E963D8">
            <w:pPr>
              <w:pStyle w:val="Heading3SWA"/>
              <w:rPr>
                <w:lang w:val="es-419"/>
              </w:rPr>
            </w:pPr>
            <w:r>
              <w:rPr>
                <w:lang w:val="es"/>
              </w:rPr>
              <w:t>Para solicitar ayuda si ha sufrido acoso sexual</w:t>
            </w:r>
          </w:p>
          <w:p w14:paraId="68ED69DA" w14:textId="77777777" w:rsidR="002C0540" w:rsidRPr="006C3BEE" w:rsidRDefault="002C0540">
            <w:pPr>
              <w:autoSpaceDE w:val="0"/>
              <w:autoSpaceDN w:val="0"/>
              <w:adjustRightInd w:val="0"/>
              <w:spacing w:after="0" w:line="276" w:lineRule="auto"/>
              <w:rPr>
                <w:rFonts w:ascii="Arial" w:hAnsi="Arial" w:cs="Arial"/>
                <w:color w:val="000000"/>
                <w:sz w:val="20"/>
                <w:szCs w:val="20"/>
                <w:lang w:val="es-419"/>
              </w:rPr>
            </w:pPr>
          </w:p>
          <w:p w14:paraId="68ED69DB"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Llame al 000 en caso de emergencia </w:t>
            </w:r>
          </w:p>
          <w:p w14:paraId="68ED69DC"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br/>
              <w:t>Línea de asistencia policial</w:t>
            </w:r>
          </w:p>
          <w:p w14:paraId="68ED69DD" w14:textId="2AE1AABA"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 xml:space="preserve">Llame al 131 444 </w:t>
            </w:r>
            <w:r>
              <w:rPr>
                <w:rFonts w:ascii="Arial" w:hAnsi="Arial" w:cs="Arial"/>
                <w:color w:val="000000"/>
                <w:sz w:val="20"/>
                <w:szCs w:val="20"/>
                <w:lang w:val="es"/>
              </w:rPr>
              <w:br/>
            </w:r>
            <w:r>
              <w:rPr>
                <w:rFonts w:ascii="Arial" w:hAnsi="Arial" w:cs="Arial"/>
                <w:color w:val="000000"/>
                <w:sz w:val="20"/>
                <w:szCs w:val="20"/>
                <w:lang w:val="es"/>
              </w:rPr>
              <w:br/>
            </w:r>
            <w:r w:rsidR="0004042D">
              <w:rPr>
                <w:rStyle w:val="Heading3SWAChar"/>
                <w:sz w:val="20"/>
                <w:szCs w:val="20"/>
                <w:lang w:val="es"/>
              </w:rPr>
              <w:t>P</w:t>
            </w:r>
            <w:r w:rsidRPr="0004042D">
              <w:rPr>
                <w:rStyle w:val="Heading3SWAChar"/>
                <w:sz w:val="20"/>
                <w:szCs w:val="20"/>
                <w:lang w:val="es"/>
              </w:rPr>
              <w:t>a</w:t>
            </w:r>
            <w:r>
              <w:rPr>
                <w:rStyle w:val="Heading3SWAChar"/>
                <w:sz w:val="20"/>
                <w:szCs w:val="20"/>
                <w:lang w:val="es"/>
              </w:rPr>
              <w:t>ra solicitar ayuda en caso de haber sido víctima de discriminación o acoso sexual en su lugar de trabajo y desea presentar una denuncia</w:t>
            </w:r>
            <w:r>
              <w:rPr>
                <w:rStyle w:val="Heading3SWAChar"/>
                <w:sz w:val="20"/>
                <w:szCs w:val="20"/>
                <w:lang w:val="es"/>
              </w:rPr>
              <w:br/>
            </w:r>
          </w:p>
          <w:p w14:paraId="68ED69DE"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Australian Human Rights Commission</w:t>
            </w:r>
            <w:r w:rsidRPr="006C3BEE">
              <w:rPr>
                <w:rFonts w:ascii="Arial" w:hAnsi="Arial" w:cs="Arial"/>
                <w:color w:val="000000"/>
                <w:sz w:val="20"/>
                <w:szCs w:val="20"/>
                <w:lang w:val="en-PH"/>
              </w:rPr>
              <w:br/>
              <w:t>Sitio web: www.humanrights.gov.au</w:t>
            </w:r>
          </w:p>
          <w:p w14:paraId="68ED69DF"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Teléfono: 1300 656 419</w:t>
            </w:r>
          </w:p>
          <w:p w14:paraId="68ED69E0" w14:textId="77777777" w:rsidR="002C0540" w:rsidRPr="006C3BEE" w:rsidRDefault="002C0540">
            <w:pPr>
              <w:autoSpaceDE w:val="0"/>
              <w:autoSpaceDN w:val="0"/>
              <w:adjustRightInd w:val="0"/>
              <w:spacing w:after="0" w:line="276" w:lineRule="auto"/>
              <w:rPr>
                <w:rFonts w:ascii="Arial" w:hAnsi="Arial" w:cs="Arial"/>
                <w:b/>
                <w:bCs/>
                <w:color w:val="000000"/>
                <w:sz w:val="20"/>
                <w:szCs w:val="20"/>
                <w:lang w:val="es-419"/>
              </w:rPr>
            </w:pPr>
          </w:p>
          <w:p w14:paraId="68ED69E1" w14:textId="77777777" w:rsidR="002C0540" w:rsidRPr="006C3BEE" w:rsidRDefault="00E963D8">
            <w:pPr>
              <w:pStyle w:val="Heading3SWA"/>
              <w:rPr>
                <w:lang w:val="es-419"/>
              </w:rPr>
            </w:pPr>
            <w:r>
              <w:rPr>
                <w:lang w:val="es"/>
              </w:rPr>
              <w:t>Para solicitar ayuda en caso de necesitar apoyo por violencia doméstica, familiar o sexual</w:t>
            </w:r>
          </w:p>
          <w:p w14:paraId="68ED69E2" w14:textId="77777777" w:rsidR="002C0540" w:rsidRPr="006C3BEE" w:rsidRDefault="002C0540">
            <w:pPr>
              <w:pStyle w:val="Heading3SWA"/>
              <w:rPr>
                <w:lang w:val="es-419"/>
              </w:rPr>
            </w:pPr>
          </w:p>
          <w:p w14:paraId="68ED69E3" w14:textId="77777777" w:rsidR="002C0540" w:rsidRPr="006C3BEE" w:rsidRDefault="00E963D8">
            <w:pPr>
              <w:autoSpaceDE w:val="0"/>
              <w:autoSpaceDN w:val="0"/>
              <w:adjustRightInd w:val="0"/>
              <w:spacing w:after="0" w:line="276" w:lineRule="auto"/>
              <w:rPr>
                <w:rFonts w:ascii="Arial" w:hAnsi="Arial" w:cs="Arial"/>
                <w:color w:val="000000"/>
                <w:sz w:val="20"/>
                <w:szCs w:val="20"/>
                <w:lang w:val="es-419"/>
              </w:rPr>
            </w:pPr>
            <w:r>
              <w:rPr>
                <w:rFonts w:ascii="Arial" w:hAnsi="Arial" w:cs="Arial"/>
                <w:color w:val="000000"/>
                <w:sz w:val="20"/>
                <w:szCs w:val="20"/>
                <w:lang w:val="es"/>
              </w:rPr>
              <w:t>Servicio nacional de asesoramiento sobre violencia doméstica, familiar y sexual</w:t>
            </w:r>
          </w:p>
          <w:p w14:paraId="68ED69E4" w14:textId="77777777" w:rsidR="002C0540" w:rsidRDefault="00E963D8">
            <w:pPr>
              <w:autoSpaceDE w:val="0"/>
              <w:autoSpaceDN w:val="0"/>
              <w:adjustRightInd w:val="0"/>
              <w:spacing w:after="0" w:line="276" w:lineRule="auto"/>
              <w:rPr>
                <w:rFonts w:ascii="Arial" w:hAnsi="Arial" w:cs="Arial"/>
                <w:color w:val="000000"/>
                <w:sz w:val="20"/>
                <w:szCs w:val="20"/>
              </w:rPr>
            </w:pPr>
            <w:r w:rsidRPr="006C3BEE">
              <w:rPr>
                <w:rFonts w:ascii="Arial" w:hAnsi="Arial" w:cs="Arial"/>
                <w:color w:val="000000"/>
                <w:sz w:val="20"/>
                <w:szCs w:val="20"/>
                <w:lang w:val="en-PH"/>
              </w:rPr>
              <w:t xml:space="preserve">Sitio web: </w:t>
            </w:r>
            <w:hyperlink r:id="rId22" w:history="1">
              <w:r w:rsidRPr="006C3BEE">
                <w:rPr>
                  <w:rStyle w:val="Hyperlink"/>
                  <w:rFonts w:ascii="Arial" w:hAnsi="Arial" w:cs="Arial"/>
                  <w:sz w:val="20"/>
                  <w:szCs w:val="20"/>
                  <w:lang w:val="en-PH"/>
                </w:rPr>
                <w:t>www.1800respect.org.au</w:t>
              </w:r>
            </w:hyperlink>
          </w:p>
          <w:p w14:paraId="68ED69E5" w14:textId="77777777" w:rsidR="002C0540" w:rsidRDefault="00E963D8">
            <w:pPr>
              <w:autoSpaceDE w:val="0"/>
              <w:autoSpaceDN w:val="0"/>
              <w:adjustRightInd w:val="0"/>
              <w:spacing w:after="0" w:line="276" w:lineRule="auto"/>
              <w:rPr>
                <w:rFonts w:ascii="Arial" w:hAnsi="Arial" w:cs="Arial"/>
                <w:b/>
                <w:bCs/>
                <w:color w:val="000000"/>
                <w:sz w:val="20"/>
                <w:szCs w:val="20"/>
              </w:rPr>
            </w:pPr>
            <w:r>
              <w:rPr>
                <w:rFonts w:ascii="Arial" w:hAnsi="Arial" w:cs="Arial"/>
                <w:color w:val="000000"/>
                <w:sz w:val="20"/>
                <w:szCs w:val="20"/>
                <w:lang w:val="es"/>
              </w:rPr>
              <w:t>Teléfono: 1800 RESPECT (1800 737 732)</w:t>
            </w:r>
          </w:p>
        </w:tc>
      </w:tr>
      <w:tr w:rsidR="002C0540" w:rsidRPr="00920079" w14:paraId="68ED69E8" w14:textId="77777777">
        <w:tc>
          <w:tcPr>
            <w:tcW w:w="9016" w:type="dxa"/>
          </w:tcPr>
          <w:p w14:paraId="68ED69E7" w14:textId="77777777" w:rsidR="002C0540" w:rsidRPr="006C3BEE" w:rsidRDefault="00E963D8">
            <w:pPr>
              <w:autoSpaceDE w:val="0"/>
              <w:autoSpaceDN w:val="0"/>
              <w:adjustRightInd w:val="0"/>
              <w:spacing w:after="0" w:line="276" w:lineRule="auto"/>
              <w:rPr>
                <w:rFonts w:ascii="Arial" w:hAnsi="Arial" w:cs="Arial"/>
                <w:b/>
                <w:bCs/>
                <w:i/>
                <w:iCs/>
                <w:color w:val="000000"/>
                <w:sz w:val="20"/>
                <w:szCs w:val="20"/>
                <w:lang w:val="es-419"/>
              </w:rPr>
            </w:pPr>
            <w:bookmarkStart w:id="2" w:name="_Hlk175855252"/>
            <w:r>
              <w:rPr>
                <w:rFonts w:ascii="Arial" w:hAnsi="Arial" w:cs="Arial"/>
                <w:b/>
                <w:bCs/>
                <w:i/>
                <w:iCs/>
                <w:color w:val="000000"/>
                <w:sz w:val="20"/>
                <w:szCs w:val="20"/>
                <w:lang w:val="es"/>
              </w:rPr>
              <w:t xml:space="preserve">También puede haber centros legales u organizaciones de apoyo al inmigrante y a </w:t>
            </w:r>
            <w:proofErr w:type="spellStart"/>
            <w:r>
              <w:rPr>
                <w:rFonts w:ascii="Arial" w:hAnsi="Arial" w:cs="Arial"/>
                <w:b/>
                <w:bCs/>
                <w:i/>
                <w:iCs/>
                <w:color w:val="000000"/>
                <w:sz w:val="20"/>
                <w:szCs w:val="20"/>
                <w:lang w:val="es"/>
              </w:rPr>
              <w:t>communidades</w:t>
            </w:r>
            <w:proofErr w:type="spellEnd"/>
            <w:r>
              <w:rPr>
                <w:rFonts w:ascii="Arial" w:hAnsi="Arial" w:cs="Arial"/>
                <w:b/>
                <w:bCs/>
                <w:i/>
                <w:iCs/>
                <w:color w:val="000000"/>
                <w:sz w:val="20"/>
                <w:szCs w:val="20"/>
                <w:lang w:val="es"/>
              </w:rPr>
              <w:t xml:space="preserve"> multiculturales en su área local con los que podrá ponerse en contacto para solicitar ayuda.</w:t>
            </w:r>
            <w:bookmarkEnd w:id="2"/>
          </w:p>
        </w:tc>
      </w:tr>
    </w:tbl>
    <w:p w14:paraId="68ED69E9" w14:textId="77777777" w:rsidR="002C0540" w:rsidRPr="006C3BEE" w:rsidRDefault="002C0540">
      <w:pPr>
        <w:spacing w:line="276" w:lineRule="auto"/>
        <w:rPr>
          <w:lang w:val="es-419"/>
        </w:rPr>
      </w:pPr>
    </w:p>
    <w:sectPr w:rsidR="002C0540" w:rsidRPr="006C3BE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C468" w14:textId="77777777" w:rsidR="005D50F7" w:rsidRDefault="005D50F7">
      <w:pPr>
        <w:spacing w:line="240" w:lineRule="auto"/>
      </w:pPr>
      <w:r>
        <w:separator/>
      </w:r>
    </w:p>
  </w:endnote>
  <w:endnote w:type="continuationSeparator" w:id="0">
    <w:p w14:paraId="269DB80E" w14:textId="77777777" w:rsidR="005D50F7" w:rsidRDefault="005D5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68364"/>
      <w:docPartObj>
        <w:docPartGallery w:val="AutoText"/>
      </w:docPartObj>
    </w:sdtPr>
    <w:sdtEndPr>
      <w:rPr>
        <w:rFonts w:ascii="Arial" w:hAnsi="Arial" w:cs="Arial"/>
        <w:sz w:val="20"/>
        <w:szCs w:val="20"/>
      </w:rPr>
    </w:sdtEndPr>
    <w:sdtContent>
      <w:p w14:paraId="68ED69F1" w14:textId="77777777" w:rsidR="002C0540" w:rsidRDefault="00E963D8">
        <w:pPr>
          <w:pStyle w:val="Foote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p>
    </w:sdtContent>
  </w:sdt>
  <w:p w14:paraId="68ED69F2" w14:textId="77777777" w:rsidR="002C0540" w:rsidRDefault="002C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02E0" w14:textId="77777777" w:rsidR="005D50F7" w:rsidRDefault="005D50F7">
      <w:pPr>
        <w:spacing w:after="0"/>
      </w:pPr>
      <w:r>
        <w:separator/>
      </w:r>
    </w:p>
  </w:footnote>
  <w:footnote w:type="continuationSeparator" w:id="0">
    <w:p w14:paraId="0C5287F4" w14:textId="77777777" w:rsidR="005D50F7" w:rsidRDefault="005D5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B02"/>
    <w:multiLevelType w:val="multilevel"/>
    <w:tmpl w:val="09122B02"/>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7995FED"/>
    <w:multiLevelType w:val="multilevel"/>
    <w:tmpl w:val="27995FED"/>
    <w:lvl w:ilvl="0">
      <w:start w:val="1"/>
      <w:numFmt w:val="decimal"/>
      <w:pStyle w:val="BulletsSWA"/>
      <w:lvlText w:val="%1."/>
      <w:lvlJc w:val="left"/>
      <w:pPr>
        <w:ind w:left="360" w:hanging="360"/>
      </w:pPr>
      <w:rPr>
        <w:rFonts w:ascii="Arial" w:eastAsia="Calibri" w:hAnsi="Arial" w:cs="Arial"/>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F35150C"/>
    <w:multiLevelType w:val="multilevel"/>
    <w:tmpl w:val="3F35150C"/>
    <w:lvl w:ilvl="0">
      <w:start w:val="1"/>
      <w:numFmt w:val="decimal"/>
      <w:lvlText w:val="%1."/>
      <w:lvlJc w:val="left"/>
      <w:pPr>
        <w:ind w:left="360" w:hanging="360"/>
      </w:pPr>
      <w:rPr>
        <w:rFonts w:ascii="Arial" w:eastAsia="Calibri" w:hAnsi="Arial" w:cs="Arial"/>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C077C48"/>
    <w:multiLevelType w:val="multilevel"/>
    <w:tmpl w:val="7C077C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32436747">
    <w:abstractNumId w:val="1"/>
  </w:num>
  <w:num w:numId="2" w16cid:durableId="571740822">
    <w:abstractNumId w:val="2"/>
  </w:num>
  <w:num w:numId="3" w16cid:durableId="1948001952">
    <w:abstractNumId w:val="3"/>
  </w:num>
  <w:num w:numId="4" w16cid:durableId="115410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2D"/>
    <w:rsid w:val="0004044B"/>
    <w:rsid w:val="00041E43"/>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C5F76"/>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4DBE"/>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0540"/>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2D59"/>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5B98"/>
    <w:rsid w:val="005169B8"/>
    <w:rsid w:val="005209A2"/>
    <w:rsid w:val="00521AC3"/>
    <w:rsid w:val="00525FFA"/>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0F7"/>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1361"/>
    <w:rsid w:val="006C27D7"/>
    <w:rsid w:val="006C353F"/>
    <w:rsid w:val="006C3BEE"/>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1770"/>
    <w:rsid w:val="0091469E"/>
    <w:rsid w:val="00916AC7"/>
    <w:rsid w:val="00920079"/>
    <w:rsid w:val="00920742"/>
    <w:rsid w:val="00920EF8"/>
    <w:rsid w:val="00921965"/>
    <w:rsid w:val="009261A9"/>
    <w:rsid w:val="00933C24"/>
    <w:rsid w:val="009374D9"/>
    <w:rsid w:val="00937614"/>
    <w:rsid w:val="0094144D"/>
    <w:rsid w:val="00942B4D"/>
    <w:rsid w:val="00947406"/>
    <w:rsid w:val="00951EAE"/>
    <w:rsid w:val="0095299F"/>
    <w:rsid w:val="00957309"/>
    <w:rsid w:val="009608B2"/>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0886"/>
    <w:rsid w:val="00A04317"/>
    <w:rsid w:val="00A05287"/>
    <w:rsid w:val="00A11270"/>
    <w:rsid w:val="00A11551"/>
    <w:rsid w:val="00A142B3"/>
    <w:rsid w:val="00A23256"/>
    <w:rsid w:val="00A23C73"/>
    <w:rsid w:val="00A23ED3"/>
    <w:rsid w:val="00A24989"/>
    <w:rsid w:val="00A3246A"/>
    <w:rsid w:val="00A32885"/>
    <w:rsid w:val="00A34D51"/>
    <w:rsid w:val="00A366FF"/>
    <w:rsid w:val="00A36900"/>
    <w:rsid w:val="00A37C7D"/>
    <w:rsid w:val="00A41BF8"/>
    <w:rsid w:val="00A54386"/>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4B52"/>
    <w:rsid w:val="00B470AF"/>
    <w:rsid w:val="00B47764"/>
    <w:rsid w:val="00B47821"/>
    <w:rsid w:val="00B501F4"/>
    <w:rsid w:val="00B52317"/>
    <w:rsid w:val="00B52481"/>
    <w:rsid w:val="00B60746"/>
    <w:rsid w:val="00B6170A"/>
    <w:rsid w:val="00B72470"/>
    <w:rsid w:val="00B72C2C"/>
    <w:rsid w:val="00B73627"/>
    <w:rsid w:val="00B7438E"/>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3B1B"/>
    <w:rsid w:val="00BA50FE"/>
    <w:rsid w:val="00BA5266"/>
    <w:rsid w:val="00BC0446"/>
    <w:rsid w:val="00BC0AE2"/>
    <w:rsid w:val="00BC6AF1"/>
    <w:rsid w:val="00BC7DA7"/>
    <w:rsid w:val="00BD19D4"/>
    <w:rsid w:val="00BD44F5"/>
    <w:rsid w:val="00BE1119"/>
    <w:rsid w:val="00BE3097"/>
    <w:rsid w:val="00BE6BF0"/>
    <w:rsid w:val="00BF2581"/>
    <w:rsid w:val="00BF331F"/>
    <w:rsid w:val="00BF3421"/>
    <w:rsid w:val="00BF35FD"/>
    <w:rsid w:val="00BF4A36"/>
    <w:rsid w:val="00BF59A5"/>
    <w:rsid w:val="00C060AD"/>
    <w:rsid w:val="00C06156"/>
    <w:rsid w:val="00C066C1"/>
    <w:rsid w:val="00C06BD4"/>
    <w:rsid w:val="00C07D91"/>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230"/>
    <w:rsid w:val="00C90892"/>
    <w:rsid w:val="00C916E1"/>
    <w:rsid w:val="00C91B2B"/>
    <w:rsid w:val="00C92074"/>
    <w:rsid w:val="00C92400"/>
    <w:rsid w:val="00C93AB0"/>
    <w:rsid w:val="00C943A1"/>
    <w:rsid w:val="00C95A1E"/>
    <w:rsid w:val="00CA54DA"/>
    <w:rsid w:val="00CA6313"/>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1BF9"/>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57C09"/>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963D8"/>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 w:val="741C18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6911"/>
  <w15:docId w15:val="{A24FBA3F-061D-48E7-A735-B5850E33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en-AU"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character" w:styleId="FootnoteReference">
    <w:name w:val="footnote reference"/>
    <w:uiPriority w:val="99"/>
    <w:unhideWhenUsed/>
    <w:rPr>
      <w:vertAlign w:val="superscript"/>
    </w:rPr>
  </w:style>
  <w:style w:type="character" w:styleId="Hyperlink">
    <w:name w:val="Hyperlink"/>
    <w:uiPriority w:val="99"/>
    <w:unhideWhenUsed/>
    <w:qFormat/>
    <w:rPr>
      <w:color w:val="0000FF"/>
      <w:u w:val="single"/>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n-AU"/>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rPr>
      <w:rFonts w:ascii="Calibri" w:eastAsia="Calibri" w:hAnsi="Calibri" w:cs="Times New Roman"/>
    </w:rPr>
  </w:style>
  <w:style w:type="character" w:customStyle="1" w:styleId="FooterChar">
    <w:name w:val="Footer Char"/>
    <w:link w:val="Footer"/>
    <w:uiPriority w:val="99"/>
    <w:qFormat/>
    <w:rPr>
      <w:rFonts w:ascii="Calibri" w:eastAsia="Calibri" w:hAnsi="Calibri" w:cs="Times New Roman"/>
    </w:rPr>
  </w:style>
  <w:style w:type="character" w:customStyle="1" w:styleId="CommentTextChar">
    <w:name w:val="Comment Text Char"/>
    <w:link w:val="CommentText"/>
    <w:uiPriority w:val="99"/>
    <w:qFormat/>
    <w:rPr>
      <w:rFonts w:ascii="Calibri" w:eastAsia="Calibri" w:hAnsi="Calibri" w:cs="Times New Roman"/>
      <w:sz w:val="20"/>
      <w:szCs w:val="20"/>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customStyle="1" w:styleId="Revision1">
    <w:name w:val="Revision1"/>
    <w:hidden/>
    <w:uiPriority w:val="99"/>
    <w:semiHidden/>
    <w:qFormat/>
    <w:rPr>
      <w:sz w:val="22"/>
      <w:szCs w:val="22"/>
      <w:lang w:val="en-AU" w:eastAsia="en-US"/>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
    <w:name w:val="Footnote Text Char"/>
    <w:link w:val="FootnoteText"/>
    <w:uiPriority w:val="99"/>
    <w:qFormat/>
    <w:rPr>
      <w:sz w:val="20"/>
      <w:szCs w:val="20"/>
    </w:rPr>
  </w:style>
  <w:style w:type="character" w:customStyle="1" w:styleId="cf01">
    <w:name w:val="cf01"/>
    <w:basedOn w:val="DefaultParagraphFont"/>
    <w:qFormat/>
    <w:rPr>
      <w:rFonts w:ascii="Segoe UI" w:hAnsi="Segoe UI" w:cs="Segoe UI" w:hint="default"/>
      <w:sz w:val="18"/>
      <w:szCs w:val="18"/>
    </w:rPr>
  </w:style>
  <w:style w:type="paragraph" w:customStyle="1" w:styleId="TitleSWA">
    <w:name w:val="Title_SWA"/>
    <w:basedOn w:val="Normal"/>
    <w:link w:val="TitleSWAChar"/>
    <w:qFormat/>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qFormat/>
    <w:rPr>
      <w:rFonts w:ascii="Arial" w:hAnsi="Arial" w:cs="Arial"/>
      <w:b/>
      <w:bCs/>
      <w:color w:val="C20A27"/>
      <w:sz w:val="40"/>
      <w:szCs w:val="40"/>
      <w:lang w:eastAsia="en-US"/>
    </w:rPr>
  </w:style>
  <w:style w:type="paragraph" w:customStyle="1" w:styleId="NormalSWA">
    <w:name w:val="Normal_SWA"/>
    <w:link w:val="NormalSWAChar"/>
    <w:qFormat/>
    <w:pPr>
      <w:spacing w:before="120" w:after="120" w:line="360" w:lineRule="auto"/>
    </w:pPr>
    <w:rPr>
      <w:rFonts w:ascii="Arial" w:hAnsi="Arial" w:cs="Arial"/>
      <w:color w:val="000000"/>
      <w:lang w:val="en-AU" w:eastAsia="en-US"/>
    </w:rPr>
  </w:style>
  <w:style w:type="character" w:customStyle="1" w:styleId="NormalSWAChar">
    <w:name w:val="Normal_SWA Char"/>
    <w:basedOn w:val="DefaultParagraphFont"/>
    <w:link w:val="NormalSWA"/>
    <w:qFormat/>
    <w:rPr>
      <w:rFonts w:ascii="Arial" w:hAnsi="Arial" w:cs="Arial"/>
      <w:color w:val="000000"/>
      <w:lang w:eastAsia="en-US"/>
    </w:rPr>
  </w:style>
  <w:style w:type="paragraph" w:customStyle="1" w:styleId="Heading1SWA">
    <w:name w:val="Heading 1_SWA"/>
    <w:basedOn w:val="Heading1"/>
    <w:link w:val="Heading1SWAChar"/>
    <w:qFormat/>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qFormat/>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pPr>
      <w:numPr>
        <w:numId w:val="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qFormat/>
    <w:rPr>
      <w:sz w:val="22"/>
      <w:szCs w:val="22"/>
      <w:lang w:eastAsia="en-US"/>
    </w:rPr>
  </w:style>
  <w:style w:type="character" w:customStyle="1" w:styleId="BulletsSWAChar">
    <w:name w:val="Bullets_SWA Char"/>
    <w:basedOn w:val="ListParagraphChar"/>
    <w:link w:val="BulletsSWA"/>
    <w:qFormat/>
    <w:rPr>
      <w:rFonts w:ascii="Arial" w:hAnsi="Arial" w:cs="Arial"/>
      <w:color w:val="000000"/>
      <w:sz w:val="22"/>
      <w:szCs w:val="22"/>
      <w:lang w:eastAsia="en-US"/>
    </w:rPr>
  </w:style>
  <w:style w:type="paragraph" w:customStyle="1" w:styleId="Heading2SWA">
    <w:name w:val="Heading 2_SWA"/>
    <w:basedOn w:val="Heading2"/>
    <w:link w:val="Heading2SWAChar"/>
    <w:qFormat/>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qFormat/>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3SWAChar">
    <w:name w:val="Heading 3_SWA Char"/>
    <w:basedOn w:val="DefaultParagraphFont"/>
    <w:link w:val="Heading3SWA"/>
    <w:qFormat/>
    <w:rPr>
      <w:rFonts w:ascii="Arial" w:hAnsi="Arial" w:cs="Arial"/>
      <w:b/>
      <w:bCs/>
      <w:i/>
      <w:iCs/>
      <w:color w:val="000000"/>
      <w:lang w:eastAsia="en-US"/>
    </w:rPr>
  </w:style>
  <w:style w:type="paragraph" w:customStyle="1" w:styleId="TOCHeading1">
    <w:name w:val="TOC Heading1"/>
    <w:basedOn w:val="Heading1"/>
    <w:next w:val="Normal"/>
    <w:uiPriority w:val="39"/>
    <w:unhideWhenUsed/>
    <w:qFormat/>
    <w:pPr>
      <w:spacing w:line="259" w:lineRule="auto"/>
      <w:outlineLvl w:val="9"/>
    </w:pPr>
    <w:rPr>
      <w:lang w:val="en-US"/>
    </w:rPr>
  </w:style>
  <w:style w:type="character" w:styleId="UnresolvedMention">
    <w:name w:val="Unresolved Mention"/>
    <w:basedOn w:val="DefaultParagraphFont"/>
    <w:uiPriority w:val="99"/>
    <w:semiHidden/>
    <w:unhideWhenUsed/>
    <w:rsid w:val="00A5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isnational.gov.au/" TargetMode="External"/><Relationship Id="rId18"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afeworkaustralia.gov.au/safety-topic/managing-health-and-safety/identify-assess-and-control-hazards/managing-risk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s://www.safeworkaustralia.gov.au/safety-topic/managing-health-and-safety/first-aid" TargetMode="External"/><Relationship Id="rId20" Type="http://schemas.openxmlformats.org/officeDocument/2006/relationships/hyperlink" Target="https://www.safeworkaustralia.gov.au/language-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feworkaustralia.gov.au/safety-topic/managing-health-and-safety/consultation/health-and-safety-representatives-and-work-group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afeworkaustralia.gov.au/safety-topic/managing-health-and-safety/migrant-work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isnational.gov.au/" TargetMode="External"/><Relationship Id="rId22"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3.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5.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2121</Words>
  <Characters>12093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Information for migrant and CALD workers</vt:lpstr>
    </vt:vector>
  </TitlesOfParts>
  <Company>Australian Government</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Sonia Sanchez Moreno</cp:lastModifiedBy>
  <cp:revision>2</cp:revision>
  <cp:lastPrinted>2023-11-30T00:43:00Z</cp:lastPrinted>
  <dcterms:created xsi:type="dcterms:W3CDTF">2025-05-28T04:40:00Z</dcterms:created>
  <dcterms:modified xsi:type="dcterms:W3CDTF">2025-05-28T04:40:00Z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0x010100A92F718272E7C94990FCE54D2FBE03EB</vt:lpwstr>
  </property>
  <property fmtid="{D5CDD505-2E9C-101B-9397-08002B2CF9AE}" pid="3" name="MSIP_Label_79d889eb-932f-4752-8739-64d25806ef64_ActionId">
    <vt:lpwstr>1cf19695-8bd7-4941-8dfa-96b542ceded8</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2023-02-22T04:21:13Z</vt:lpwstr>
  </property>
  <property fmtid="{D5CDD505-2E9C-101B-9397-08002B2CF9AE}" pid="9" name="MSIP_Label_79d889eb-932f-4752-8739-64d25806ef64_SiteId">
    <vt:lpwstr>dd0cfd15-4558-4b12-8bad-ea26984fc417</vt:lpwstr>
  </property>
  <property fmtid="{D5CDD505-2E9C-101B-9397-08002B2CF9AE}" pid="10" name="KSOProductBuildVer">
    <vt:lpwstr>2058-12.2.0.21179</vt:lpwstr>
  </property>
  <property fmtid="{D5CDD505-2E9C-101B-9397-08002B2CF9AE}" pid="11" name="ICV">
    <vt:lpwstr>0C16052AAC1A465A83ADC28B4D2558D9_13</vt:lpwstr>
  </property>
</Properties>
</file>