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191C7" w14:textId="77777777" w:rsidR="00C33E6B" w:rsidRDefault="00C33E6B" w:rsidP="00C33E6B"/>
    <w:p w14:paraId="453C01EF" w14:textId="5749505A" w:rsidR="00C33E6B" w:rsidRPr="00C33E6B" w:rsidRDefault="00C33E6B" w:rsidP="00C33E6B">
      <w:pPr>
        <w:jc w:val="right"/>
        <w:rPr>
          <w:b/>
          <w:bCs/>
        </w:rPr>
      </w:pPr>
      <w:r w:rsidRPr="009468FA">
        <w:rPr>
          <w:b/>
          <w:bCs/>
        </w:rPr>
        <w:t>Attachment A</w:t>
      </w:r>
    </w:p>
    <w:p w14:paraId="2A22F90E" w14:textId="77777777" w:rsidR="00C33E6B" w:rsidRDefault="00C33E6B" w:rsidP="00C33E6B">
      <w:pPr>
        <w:jc w:val="center"/>
        <w:rPr>
          <w:b/>
          <w:bCs/>
        </w:rPr>
      </w:pPr>
      <w:r w:rsidRPr="009468FA">
        <w:rPr>
          <w:b/>
          <w:bCs/>
        </w:rPr>
        <w:t>SCHEDULE OF DOCUMENTS</w:t>
      </w:r>
    </w:p>
    <w:p w14:paraId="1AB94FA7" w14:textId="77777777" w:rsidR="00C33E6B" w:rsidRDefault="00C33E6B" w:rsidP="00C33E6B">
      <w:pPr>
        <w:jc w:val="center"/>
        <w:rPr>
          <w:b/>
          <w:bCs/>
        </w:rPr>
      </w:pPr>
    </w:p>
    <w:p w14:paraId="52316AAC" w14:textId="7D7B4030" w:rsidR="00C33E6B" w:rsidRPr="00073F85" w:rsidRDefault="00C33E6B" w:rsidP="00C33E6B">
      <w:pPr>
        <w:rPr>
          <w:b/>
        </w:rPr>
      </w:pPr>
      <w:r w:rsidRPr="00073F85">
        <w:rPr>
          <w:b/>
        </w:rPr>
        <w:t xml:space="preserve">Reference: FOI </w:t>
      </w:r>
      <w:r w:rsidR="00172F97">
        <w:rPr>
          <w:b/>
        </w:rPr>
        <w:t>2023</w:t>
      </w:r>
      <w:r w:rsidR="000C6438">
        <w:rPr>
          <w:b/>
        </w:rPr>
        <w:t>-003</w:t>
      </w:r>
    </w:p>
    <w:p w14:paraId="4CD61A61" w14:textId="77777777" w:rsidR="00C33E6B" w:rsidRDefault="00C33E6B" w:rsidP="00C33E6B">
      <w:pPr>
        <w:pStyle w:val="SinglePara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4CBEE988" w14:textId="77777777" w:rsidR="00C33E6B" w:rsidRDefault="00C33E6B" w:rsidP="00C33E6B">
      <w:pPr>
        <w:pStyle w:val="SinglePara"/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5311EEA1" w14:textId="77777777" w:rsidR="00C33E6B" w:rsidRPr="008E1C15" w:rsidRDefault="00C33E6B" w:rsidP="00C33E6B">
      <w:pPr>
        <w:pStyle w:val="SinglePara"/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Schedule of documents released under the </w:t>
      </w:r>
      <w:r>
        <w:rPr>
          <w:rFonts w:ascii="Arial" w:hAnsi="Arial" w:cs="Arial"/>
          <w:i/>
          <w:sz w:val="22"/>
          <w:szCs w:val="22"/>
        </w:rPr>
        <w:t xml:space="preserve">Freedom of Information Act 1982 </w:t>
      </w:r>
    </w:p>
    <w:tbl>
      <w:tblPr>
        <w:tblW w:w="5651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1319"/>
        <w:gridCol w:w="865"/>
        <w:gridCol w:w="2484"/>
        <w:gridCol w:w="1133"/>
        <w:gridCol w:w="1425"/>
        <w:gridCol w:w="1620"/>
      </w:tblGrid>
      <w:tr w:rsidR="00C33E6B" w:rsidRPr="00284BDB" w14:paraId="5FB3B711" w14:textId="77777777" w:rsidTr="005F0C8E">
        <w:tc>
          <w:tcPr>
            <w:tcW w:w="659" w:type="pct"/>
          </w:tcPr>
          <w:p w14:paraId="71FC89BA" w14:textId="77777777" w:rsidR="00C33E6B" w:rsidRPr="00284BDB" w:rsidRDefault="00C33E6B" w:rsidP="009468FA">
            <w:pPr>
              <w:rPr>
                <w:b/>
              </w:rPr>
            </w:pPr>
            <w:r w:rsidRPr="00284BDB">
              <w:rPr>
                <w:b/>
              </w:rPr>
              <w:t>Document</w:t>
            </w:r>
          </w:p>
        </w:tc>
        <w:tc>
          <w:tcPr>
            <w:tcW w:w="647" w:type="pct"/>
          </w:tcPr>
          <w:p w14:paraId="003C8C5A" w14:textId="7F62B6E5" w:rsidR="00C33E6B" w:rsidRPr="00284BDB" w:rsidRDefault="00C33E6B" w:rsidP="009468FA">
            <w:pPr>
              <w:rPr>
                <w:b/>
              </w:rPr>
            </w:pPr>
            <w:r w:rsidRPr="00284BDB">
              <w:rPr>
                <w:b/>
              </w:rPr>
              <w:t>Date</w:t>
            </w:r>
            <w:r w:rsidR="00DF5DB9" w:rsidRPr="00284BDB">
              <w:rPr>
                <w:b/>
              </w:rPr>
              <w:t xml:space="preserve"> </w:t>
            </w:r>
          </w:p>
        </w:tc>
        <w:tc>
          <w:tcPr>
            <w:tcW w:w="424" w:type="pct"/>
          </w:tcPr>
          <w:p w14:paraId="2DE0FBD7" w14:textId="77777777" w:rsidR="00C33E6B" w:rsidRPr="00284BDB" w:rsidRDefault="00C33E6B" w:rsidP="009468FA">
            <w:pPr>
              <w:rPr>
                <w:b/>
              </w:rPr>
            </w:pPr>
            <w:r w:rsidRPr="00284BDB">
              <w:rPr>
                <w:b/>
              </w:rPr>
              <w:t>Pages</w:t>
            </w:r>
          </w:p>
        </w:tc>
        <w:tc>
          <w:tcPr>
            <w:tcW w:w="1219" w:type="pct"/>
          </w:tcPr>
          <w:p w14:paraId="2B2A21DA" w14:textId="77777777" w:rsidR="00C33E6B" w:rsidRPr="00284BDB" w:rsidRDefault="00C33E6B" w:rsidP="009468FA">
            <w:pPr>
              <w:rPr>
                <w:b/>
              </w:rPr>
            </w:pPr>
            <w:r w:rsidRPr="00284BDB">
              <w:rPr>
                <w:b/>
              </w:rPr>
              <w:t>Description</w:t>
            </w:r>
          </w:p>
        </w:tc>
        <w:tc>
          <w:tcPr>
            <w:tcW w:w="556" w:type="pct"/>
          </w:tcPr>
          <w:p w14:paraId="0A6179A5" w14:textId="77777777" w:rsidR="00C33E6B" w:rsidRPr="00284BDB" w:rsidRDefault="00C33E6B" w:rsidP="009468FA">
            <w:pPr>
              <w:rPr>
                <w:b/>
              </w:rPr>
            </w:pPr>
            <w:r w:rsidRPr="00284BDB">
              <w:rPr>
                <w:b/>
              </w:rPr>
              <w:t xml:space="preserve">Decision </w:t>
            </w:r>
          </w:p>
        </w:tc>
        <w:tc>
          <w:tcPr>
            <w:tcW w:w="699" w:type="pct"/>
          </w:tcPr>
          <w:p w14:paraId="5884736D" w14:textId="77777777" w:rsidR="00C33E6B" w:rsidRPr="00284BDB" w:rsidRDefault="00C33E6B" w:rsidP="009468FA">
            <w:pPr>
              <w:rPr>
                <w:b/>
              </w:rPr>
            </w:pPr>
            <w:r w:rsidRPr="00284BDB">
              <w:rPr>
                <w:b/>
              </w:rPr>
              <w:t>FOI Act Exemption</w:t>
            </w:r>
          </w:p>
        </w:tc>
        <w:tc>
          <w:tcPr>
            <w:tcW w:w="795" w:type="pct"/>
          </w:tcPr>
          <w:p w14:paraId="6C4CF72F" w14:textId="77777777" w:rsidR="00C33E6B" w:rsidRPr="00284BDB" w:rsidRDefault="00C33E6B" w:rsidP="009468FA">
            <w:pPr>
              <w:rPr>
                <w:b/>
              </w:rPr>
            </w:pPr>
            <w:r w:rsidRPr="00284BDB">
              <w:rPr>
                <w:b/>
              </w:rPr>
              <w:t>Comments</w:t>
            </w:r>
          </w:p>
        </w:tc>
      </w:tr>
      <w:tr w:rsidR="00C33E6B" w:rsidRPr="00284BDB" w14:paraId="036B261F" w14:textId="77777777" w:rsidTr="005F0C8E">
        <w:tc>
          <w:tcPr>
            <w:tcW w:w="659" w:type="pct"/>
          </w:tcPr>
          <w:p w14:paraId="0C82DDB9" w14:textId="6B319AF5" w:rsidR="00C33E6B" w:rsidRPr="00284BDB" w:rsidRDefault="00233D1F" w:rsidP="009468FA">
            <w:pPr>
              <w:pStyle w:val="ListParagraph"/>
              <w:rPr>
                <w:color w:val="FF0000"/>
              </w:rPr>
            </w:pPr>
            <w:r w:rsidRPr="00284BDB">
              <w:rPr>
                <w:color w:val="000000" w:themeColor="text1"/>
              </w:rPr>
              <w:t>1</w:t>
            </w:r>
          </w:p>
        </w:tc>
        <w:tc>
          <w:tcPr>
            <w:tcW w:w="647" w:type="pct"/>
          </w:tcPr>
          <w:p w14:paraId="1380ADD1" w14:textId="6AFB4260" w:rsidR="00C33E6B" w:rsidRPr="00284BDB" w:rsidRDefault="00143522" w:rsidP="009468FA">
            <w:pPr>
              <w:rPr>
                <w:color w:val="FF0000"/>
              </w:rPr>
            </w:pPr>
            <w:r w:rsidRPr="00143522">
              <w:rPr>
                <w:color w:val="000000" w:themeColor="text1"/>
              </w:rPr>
              <w:t>24/01/2023</w:t>
            </w:r>
          </w:p>
        </w:tc>
        <w:tc>
          <w:tcPr>
            <w:tcW w:w="424" w:type="pct"/>
          </w:tcPr>
          <w:p w14:paraId="4A98F9D3" w14:textId="3EC485CD" w:rsidR="00C33E6B" w:rsidRPr="00284BDB" w:rsidRDefault="00C3509C" w:rsidP="009468FA">
            <w:pPr>
              <w:rPr>
                <w:color w:val="000000" w:themeColor="text1"/>
              </w:rPr>
            </w:pPr>
            <w:r w:rsidRPr="00284BDB">
              <w:rPr>
                <w:color w:val="000000" w:themeColor="text1"/>
              </w:rPr>
              <w:t>1-</w:t>
            </w:r>
            <w:r w:rsidR="004F4BDB" w:rsidRPr="00284BDB">
              <w:rPr>
                <w:color w:val="000000" w:themeColor="text1"/>
              </w:rPr>
              <w:t>4</w:t>
            </w:r>
          </w:p>
        </w:tc>
        <w:tc>
          <w:tcPr>
            <w:tcW w:w="1219" w:type="pct"/>
          </w:tcPr>
          <w:p w14:paraId="69B4F7C1" w14:textId="521D0263" w:rsidR="00C33E6B" w:rsidRPr="00284BDB" w:rsidRDefault="000B3054" w:rsidP="009468FA">
            <w:pPr>
              <w:rPr>
                <w:bCs/>
                <w:color w:val="FF0000"/>
              </w:rPr>
            </w:pPr>
            <w:r w:rsidRPr="00284BDB">
              <w:rPr>
                <w:bCs/>
                <w:color w:val="000000" w:themeColor="text1"/>
              </w:rPr>
              <w:t>COVID-19 guidance for workplaces</w:t>
            </w:r>
          </w:p>
        </w:tc>
        <w:tc>
          <w:tcPr>
            <w:tcW w:w="556" w:type="pct"/>
          </w:tcPr>
          <w:p w14:paraId="5E919ABA" w14:textId="6B989475" w:rsidR="00C33E6B" w:rsidRPr="00284BDB" w:rsidRDefault="000C526D" w:rsidP="009468FA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</w:t>
            </w:r>
          </w:p>
        </w:tc>
        <w:tc>
          <w:tcPr>
            <w:tcW w:w="699" w:type="pct"/>
          </w:tcPr>
          <w:p w14:paraId="12E9B5D4" w14:textId="4EEA0BA2" w:rsidR="00C33E6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2AF13AD7" w14:textId="1DD672B2" w:rsidR="00C33E6B" w:rsidRPr="00284BDB" w:rsidRDefault="004E5C0D" w:rsidP="009468FA">
            <w:pPr>
              <w:rPr>
                <w:color w:val="00000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</w:tc>
      </w:tr>
      <w:tr w:rsidR="00746465" w:rsidRPr="00284BDB" w14:paraId="6CDF0BE7" w14:textId="77777777" w:rsidTr="005F0C8E">
        <w:tc>
          <w:tcPr>
            <w:tcW w:w="659" w:type="pct"/>
          </w:tcPr>
          <w:p w14:paraId="40A228D6" w14:textId="77777777" w:rsidR="00746465" w:rsidRPr="00284BDB" w:rsidRDefault="00746465" w:rsidP="00746465">
            <w:pPr>
              <w:pStyle w:val="ListParagraph"/>
            </w:pPr>
            <w:r w:rsidRPr="00284BDB">
              <w:t>2</w:t>
            </w:r>
          </w:p>
        </w:tc>
        <w:tc>
          <w:tcPr>
            <w:tcW w:w="647" w:type="pct"/>
          </w:tcPr>
          <w:p w14:paraId="28056EB6" w14:textId="6530FAB9" w:rsidR="00746465" w:rsidRPr="00284BDB" w:rsidRDefault="00746465" w:rsidP="00746465">
            <w:pPr>
              <w:rPr>
                <w:color w:val="000000"/>
              </w:rPr>
            </w:pPr>
            <w:r>
              <w:rPr>
                <w:color w:val="000000"/>
              </w:rPr>
              <w:t>10/02/2023</w:t>
            </w:r>
          </w:p>
        </w:tc>
        <w:tc>
          <w:tcPr>
            <w:tcW w:w="424" w:type="pct"/>
          </w:tcPr>
          <w:p w14:paraId="73751534" w14:textId="4C177710" w:rsidR="00746465" w:rsidRPr="00284BDB" w:rsidRDefault="00746465" w:rsidP="00746465">
            <w:pPr>
              <w:rPr>
                <w:color w:val="000000" w:themeColor="text1"/>
              </w:rPr>
            </w:pPr>
            <w:r w:rsidRPr="00284BDB">
              <w:rPr>
                <w:color w:val="000000" w:themeColor="text1"/>
              </w:rPr>
              <w:t>5-23</w:t>
            </w:r>
          </w:p>
        </w:tc>
        <w:tc>
          <w:tcPr>
            <w:tcW w:w="1219" w:type="pct"/>
          </w:tcPr>
          <w:p w14:paraId="6DBB6AF7" w14:textId="2FBF9557" w:rsidR="00746465" w:rsidRPr="00284BDB" w:rsidRDefault="00746465" w:rsidP="00746465">
            <w:pPr>
              <w:rPr>
                <w:color w:val="FF0000"/>
              </w:rPr>
            </w:pPr>
            <w:r w:rsidRPr="00284BDB">
              <w:t>2018 Review of the model WHS law</w:t>
            </w:r>
          </w:p>
        </w:tc>
        <w:tc>
          <w:tcPr>
            <w:tcW w:w="556" w:type="pct"/>
          </w:tcPr>
          <w:p w14:paraId="0491EF70" w14:textId="220A974D" w:rsidR="00746465" w:rsidRPr="00284BDB" w:rsidRDefault="00746465" w:rsidP="00746465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6D9B44E5" w14:textId="03CD1FC5" w:rsidR="00746465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78AF01A5" w14:textId="0B5B2052" w:rsidR="00746465" w:rsidRPr="00284BDB" w:rsidRDefault="00746465" w:rsidP="00746465">
            <w:pPr>
              <w:rPr>
                <w:color w:val="00000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</w:tc>
      </w:tr>
      <w:tr w:rsidR="00F02538" w:rsidRPr="00284BDB" w14:paraId="44C45D27" w14:textId="77777777" w:rsidTr="005F0C8E">
        <w:tc>
          <w:tcPr>
            <w:tcW w:w="659" w:type="pct"/>
          </w:tcPr>
          <w:p w14:paraId="43D88B96" w14:textId="77777777" w:rsidR="00F02538" w:rsidRPr="00284BDB" w:rsidRDefault="00F02538" w:rsidP="00F02538">
            <w:pPr>
              <w:pStyle w:val="ListParagraph"/>
            </w:pPr>
            <w:r w:rsidRPr="00284BDB">
              <w:t>3</w:t>
            </w:r>
          </w:p>
        </w:tc>
        <w:tc>
          <w:tcPr>
            <w:tcW w:w="647" w:type="pct"/>
          </w:tcPr>
          <w:p w14:paraId="656FDE45" w14:textId="3732C3E1" w:rsidR="00F02538" w:rsidRPr="00284BDB" w:rsidRDefault="00F02538" w:rsidP="00F02538">
            <w:pPr>
              <w:rPr>
                <w:color w:val="000000"/>
              </w:rPr>
            </w:pPr>
            <w:r>
              <w:rPr>
                <w:color w:val="000000"/>
              </w:rPr>
              <w:t>24/01/2023</w:t>
            </w:r>
          </w:p>
        </w:tc>
        <w:tc>
          <w:tcPr>
            <w:tcW w:w="424" w:type="pct"/>
          </w:tcPr>
          <w:p w14:paraId="0FAEE2AC" w14:textId="5C9C41A3" w:rsidR="00F02538" w:rsidRPr="00284BDB" w:rsidRDefault="00F02538" w:rsidP="00F02538">
            <w:pPr>
              <w:rPr>
                <w:color w:val="000000"/>
              </w:rPr>
            </w:pPr>
            <w:r w:rsidRPr="00284BDB">
              <w:rPr>
                <w:color w:val="000000"/>
              </w:rPr>
              <w:t>24-25</w:t>
            </w:r>
          </w:p>
        </w:tc>
        <w:tc>
          <w:tcPr>
            <w:tcW w:w="1219" w:type="pct"/>
          </w:tcPr>
          <w:p w14:paraId="3B0B81DD" w14:textId="50205EC9" w:rsidR="00F02538" w:rsidRPr="00284BDB" w:rsidRDefault="00F02538" w:rsidP="00F02538">
            <w:pPr>
              <w:rPr>
                <w:color w:val="000000"/>
              </w:rPr>
            </w:pPr>
            <w:bookmarkStart w:id="0" w:name="_Hlk128473386"/>
            <w:r w:rsidRPr="00284BDB">
              <w:t>Disclosure of information to SWA/amendment to the SWA Act</w:t>
            </w:r>
            <w:bookmarkEnd w:id="0"/>
          </w:p>
        </w:tc>
        <w:tc>
          <w:tcPr>
            <w:tcW w:w="556" w:type="pct"/>
          </w:tcPr>
          <w:p w14:paraId="4381DDF7" w14:textId="2063C021" w:rsidR="00F02538" w:rsidRPr="00284BDB" w:rsidRDefault="00F02538" w:rsidP="00F02538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682D2F09" w14:textId="393D5117" w:rsidR="00F02538" w:rsidRPr="00462792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28725219" w14:textId="2DCE7127" w:rsidR="00F02538" w:rsidRPr="00F02538" w:rsidRDefault="00F02538" w:rsidP="00F02538">
            <w:pPr>
              <w:rPr>
                <w:color w:val="000000"/>
              </w:rPr>
            </w:pPr>
            <w:r w:rsidRPr="00F02538">
              <w:rPr>
                <w:szCs w:val="20"/>
              </w:rPr>
              <w:t>Staff details deleted under s 22 (out of scope)</w:t>
            </w:r>
          </w:p>
        </w:tc>
      </w:tr>
      <w:tr w:rsidR="00972C32" w:rsidRPr="00284BDB" w14:paraId="0A572D82" w14:textId="77777777" w:rsidTr="005F0C8E">
        <w:tc>
          <w:tcPr>
            <w:tcW w:w="659" w:type="pct"/>
          </w:tcPr>
          <w:p w14:paraId="44B39672" w14:textId="5D1AC176" w:rsidR="00972C32" w:rsidRPr="00284BDB" w:rsidRDefault="00972C32" w:rsidP="00972C32">
            <w:pPr>
              <w:ind w:right="-354"/>
              <w:jc w:val="center"/>
            </w:pPr>
            <w:r w:rsidRPr="00284BDB">
              <w:t>4</w:t>
            </w:r>
          </w:p>
        </w:tc>
        <w:tc>
          <w:tcPr>
            <w:tcW w:w="647" w:type="pct"/>
          </w:tcPr>
          <w:p w14:paraId="389F628A" w14:textId="21E4644C" w:rsidR="00972C32" w:rsidRPr="00284BDB" w:rsidRDefault="00972C32" w:rsidP="00972C32">
            <w:pPr>
              <w:rPr>
                <w:color w:val="000000"/>
              </w:rPr>
            </w:pPr>
            <w:r>
              <w:rPr>
                <w:color w:val="000000"/>
              </w:rPr>
              <w:t>25/01/2023</w:t>
            </w:r>
          </w:p>
        </w:tc>
        <w:tc>
          <w:tcPr>
            <w:tcW w:w="424" w:type="pct"/>
          </w:tcPr>
          <w:p w14:paraId="55941AC7" w14:textId="60528917" w:rsidR="00972C32" w:rsidRPr="00284BDB" w:rsidRDefault="00972C32" w:rsidP="00972C32">
            <w:pPr>
              <w:rPr>
                <w:color w:val="000000"/>
              </w:rPr>
            </w:pPr>
            <w:r w:rsidRPr="00284BDB">
              <w:rPr>
                <w:color w:val="000000"/>
              </w:rPr>
              <w:t>26-28</w:t>
            </w:r>
          </w:p>
        </w:tc>
        <w:tc>
          <w:tcPr>
            <w:tcW w:w="1219" w:type="pct"/>
          </w:tcPr>
          <w:p w14:paraId="2DD42B8C" w14:textId="5F8BA742" w:rsidR="00972C32" w:rsidRPr="00284BDB" w:rsidRDefault="00972C32" w:rsidP="00972C32">
            <w:pPr>
              <w:rPr>
                <w:color w:val="000000"/>
              </w:rPr>
            </w:pPr>
            <w:r w:rsidRPr="00284BDB">
              <w:t>HTB Sexual Harassment</w:t>
            </w:r>
          </w:p>
        </w:tc>
        <w:tc>
          <w:tcPr>
            <w:tcW w:w="556" w:type="pct"/>
          </w:tcPr>
          <w:p w14:paraId="3F9758E0" w14:textId="2F86DD36" w:rsidR="00972C32" w:rsidRPr="00284BDB" w:rsidRDefault="00972C32" w:rsidP="00972C32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2C395A00" w14:textId="2BCE6ADE" w:rsidR="00972C32" w:rsidRPr="00462792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2F3E7690" w14:textId="63E12D91" w:rsidR="00972C32" w:rsidRPr="00972C32" w:rsidRDefault="00972C32" w:rsidP="00972C32">
            <w:pPr>
              <w:rPr>
                <w:color w:val="000000"/>
              </w:rPr>
            </w:pPr>
            <w:r w:rsidRPr="00972C32">
              <w:rPr>
                <w:szCs w:val="20"/>
              </w:rPr>
              <w:t>Staff details deleted under s 22 (out of scope)</w:t>
            </w:r>
          </w:p>
        </w:tc>
      </w:tr>
      <w:tr w:rsidR="00EF4A32" w:rsidRPr="00284BDB" w14:paraId="1EAD99E2" w14:textId="77777777" w:rsidTr="005F0C8E">
        <w:tc>
          <w:tcPr>
            <w:tcW w:w="659" w:type="pct"/>
          </w:tcPr>
          <w:p w14:paraId="36E2BA4C" w14:textId="667CAC39" w:rsidR="00EF4A32" w:rsidRPr="00284BDB" w:rsidRDefault="00EF4A32" w:rsidP="00EF4A32">
            <w:pPr>
              <w:pStyle w:val="ListParagraph"/>
            </w:pPr>
            <w:r w:rsidRPr="00284BDB">
              <w:t>5</w:t>
            </w:r>
          </w:p>
        </w:tc>
        <w:tc>
          <w:tcPr>
            <w:tcW w:w="647" w:type="pct"/>
          </w:tcPr>
          <w:p w14:paraId="3311BF91" w14:textId="1F04A68E" w:rsidR="00EF4A32" w:rsidRPr="00284BDB" w:rsidRDefault="00EF4A32" w:rsidP="00EF4A32">
            <w:pPr>
              <w:rPr>
                <w:color w:val="000000"/>
              </w:rPr>
            </w:pPr>
            <w:r>
              <w:rPr>
                <w:color w:val="000000"/>
              </w:rPr>
              <w:t>25/01/2023</w:t>
            </w:r>
          </w:p>
        </w:tc>
        <w:tc>
          <w:tcPr>
            <w:tcW w:w="424" w:type="pct"/>
          </w:tcPr>
          <w:p w14:paraId="4AEEDBDE" w14:textId="0D4EF952" w:rsidR="00EF4A32" w:rsidRPr="00284BDB" w:rsidRDefault="00EF4A32" w:rsidP="00EF4A32">
            <w:pPr>
              <w:rPr>
                <w:color w:val="000000"/>
              </w:rPr>
            </w:pPr>
            <w:r w:rsidRPr="00284BDB">
              <w:rPr>
                <w:color w:val="000000"/>
              </w:rPr>
              <w:t>29-32</w:t>
            </w:r>
          </w:p>
        </w:tc>
        <w:tc>
          <w:tcPr>
            <w:tcW w:w="1219" w:type="pct"/>
          </w:tcPr>
          <w:p w14:paraId="4875A459" w14:textId="1B678C1E" w:rsidR="00EF4A32" w:rsidRPr="00284BDB" w:rsidRDefault="00EF4A32" w:rsidP="00EF4A32">
            <w:pPr>
              <w:rPr>
                <w:color w:val="000000"/>
              </w:rPr>
            </w:pPr>
            <w:r w:rsidRPr="00284BDB">
              <w:t>HTB Gig workers – datasets, WHS and workers’ compensation coverage</w:t>
            </w:r>
          </w:p>
        </w:tc>
        <w:tc>
          <w:tcPr>
            <w:tcW w:w="556" w:type="pct"/>
          </w:tcPr>
          <w:p w14:paraId="642EB5DC" w14:textId="3C55B801" w:rsidR="00EF4A32" w:rsidRPr="00284BDB" w:rsidRDefault="00EF4A32" w:rsidP="00EF4A32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</w:t>
            </w:r>
          </w:p>
        </w:tc>
        <w:tc>
          <w:tcPr>
            <w:tcW w:w="699" w:type="pct"/>
          </w:tcPr>
          <w:p w14:paraId="6F03965B" w14:textId="36269230" w:rsidR="00EF4A32" w:rsidRPr="00462792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77AC0E4D" w14:textId="3F80DF19" w:rsidR="00EF4A32" w:rsidRPr="00284BDB" w:rsidRDefault="00EF4A32" w:rsidP="00EF4A32">
            <w:pPr>
              <w:rPr>
                <w:color w:val="00000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</w:tc>
      </w:tr>
      <w:tr w:rsidR="000D2859" w:rsidRPr="00284BDB" w14:paraId="051EFC6B" w14:textId="77777777" w:rsidTr="005F0C8E">
        <w:trPr>
          <w:trHeight w:val="1393"/>
        </w:trPr>
        <w:tc>
          <w:tcPr>
            <w:tcW w:w="659" w:type="pct"/>
          </w:tcPr>
          <w:p w14:paraId="3C36735D" w14:textId="79024579" w:rsidR="000D2859" w:rsidRPr="00284BDB" w:rsidRDefault="000D2859" w:rsidP="000D2859">
            <w:pPr>
              <w:pStyle w:val="ListParagraph"/>
            </w:pPr>
            <w:r w:rsidRPr="00284BDB">
              <w:t>6</w:t>
            </w:r>
          </w:p>
        </w:tc>
        <w:tc>
          <w:tcPr>
            <w:tcW w:w="647" w:type="pct"/>
          </w:tcPr>
          <w:p w14:paraId="0FF49A98" w14:textId="40F94C34" w:rsidR="000D2859" w:rsidRPr="00284BDB" w:rsidRDefault="000D2859" w:rsidP="000D2859">
            <w:pPr>
              <w:rPr>
                <w:color w:val="000000"/>
              </w:rPr>
            </w:pPr>
            <w:r>
              <w:rPr>
                <w:color w:val="000000"/>
              </w:rPr>
              <w:t>24/01/2023</w:t>
            </w:r>
          </w:p>
        </w:tc>
        <w:tc>
          <w:tcPr>
            <w:tcW w:w="424" w:type="pct"/>
          </w:tcPr>
          <w:p w14:paraId="35DB6A99" w14:textId="2B86EC8B" w:rsidR="000D2859" w:rsidRPr="00284BDB" w:rsidRDefault="000D2859" w:rsidP="000D2859">
            <w:pPr>
              <w:rPr>
                <w:color w:val="000000"/>
              </w:rPr>
            </w:pPr>
            <w:r w:rsidRPr="00284BDB">
              <w:rPr>
                <w:color w:val="000000"/>
              </w:rPr>
              <w:t>33-37</w:t>
            </w:r>
          </w:p>
        </w:tc>
        <w:tc>
          <w:tcPr>
            <w:tcW w:w="1219" w:type="pct"/>
          </w:tcPr>
          <w:p w14:paraId="3D953DF5" w14:textId="3444FC90" w:rsidR="000D2859" w:rsidRPr="00284BDB" w:rsidRDefault="000D2859" w:rsidP="000D2859">
            <w:pPr>
              <w:rPr>
                <w:color w:val="000000"/>
              </w:rPr>
            </w:pPr>
            <w:r w:rsidRPr="00284BDB">
              <w:t>Incident Notification Review</w:t>
            </w:r>
          </w:p>
        </w:tc>
        <w:tc>
          <w:tcPr>
            <w:tcW w:w="556" w:type="pct"/>
          </w:tcPr>
          <w:p w14:paraId="2176B9B2" w14:textId="69B5A527" w:rsidR="000D2859" w:rsidRPr="00284BDB" w:rsidRDefault="000D2859" w:rsidP="000D2859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62BEA566" w14:textId="00C302C6" w:rsidR="000D2859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46DC1BB0" w14:textId="788DCBC4" w:rsidR="000D2859" w:rsidRPr="00284BDB" w:rsidRDefault="000D2859" w:rsidP="000D2859">
            <w:pPr>
              <w:rPr>
                <w:color w:val="00000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</w:tc>
      </w:tr>
      <w:tr w:rsidR="003E119A" w:rsidRPr="00284BDB" w14:paraId="484614EF" w14:textId="77777777" w:rsidTr="005F0C8E">
        <w:trPr>
          <w:trHeight w:val="1393"/>
        </w:trPr>
        <w:tc>
          <w:tcPr>
            <w:tcW w:w="659" w:type="pct"/>
          </w:tcPr>
          <w:p w14:paraId="10C6414F" w14:textId="3C8C9BA5" w:rsidR="003E119A" w:rsidRPr="00284BDB" w:rsidRDefault="003E119A" w:rsidP="003E119A">
            <w:pPr>
              <w:pStyle w:val="ListParagraph"/>
            </w:pPr>
            <w:r w:rsidRPr="00284BDB">
              <w:t>7</w:t>
            </w:r>
          </w:p>
        </w:tc>
        <w:tc>
          <w:tcPr>
            <w:tcW w:w="647" w:type="pct"/>
          </w:tcPr>
          <w:p w14:paraId="20C41C2A" w14:textId="4480909A" w:rsidR="003E119A" w:rsidRPr="00284BDB" w:rsidRDefault="003E119A" w:rsidP="003E119A">
            <w:pPr>
              <w:rPr>
                <w:color w:val="000000"/>
              </w:rPr>
            </w:pPr>
            <w:r>
              <w:rPr>
                <w:color w:val="000000"/>
              </w:rPr>
              <w:t>31/01/2023</w:t>
            </w:r>
          </w:p>
        </w:tc>
        <w:tc>
          <w:tcPr>
            <w:tcW w:w="424" w:type="pct"/>
          </w:tcPr>
          <w:p w14:paraId="1E792E08" w14:textId="7530DC86" w:rsidR="003E119A" w:rsidRPr="00284BDB" w:rsidRDefault="003E119A" w:rsidP="003E119A">
            <w:pPr>
              <w:rPr>
                <w:color w:val="000000"/>
              </w:rPr>
            </w:pPr>
            <w:r w:rsidRPr="00284BDB">
              <w:rPr>
                <w:color w:val="000000"/>
              </w:rPr>
              <w:t>38-47</w:t>
            </w:r>
          </w:p>
        </w:tc>
        <w:tc>
          <w:tcPr>
            <w:tcW w:w="1219" w:type="pct"/>
          </w:tcPr>
          <w:p w14:paraId="29E7BA48" w14:textId="44575903" w:rsidR="003E119A" w:rsidRPr="00284BDB" w:rsidRDefault="003E119A" w:rsidP="003E119A">
            <w:pPr>
              <w:rPr>
                <w:color w:val="000000"/>
              </w:rPr>
            </w:pPr>
            <w:r w:rsidRPr="00284BDB">
              <w:t>Job security inquiry</w:t>
            </w:r>
          </w:p>
        </w:tc>
        <w:tc>
          <w:tcPr>
            <w:tcW w:w="556" w:type="pct"/>
          </w:tcPr>
          <w:p w14:paraId="39E219AC" w14:textId="1151A4AC" w:rsidR="003E119A" w:rsidRPr="00284BDB" w:rsidRDefault="003E119A" w:rsidP="003E119A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31FFBA32" w14:textId="544E1668" w:rsidR="003E119A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0427203F" w14:textId="77777777" w:rsidR="003E119A" w:rsidRDefault="003E119A" w:rsidP="003E119A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6C0CC87B" w14:textId="77777777" w:rsidR="003E119A" w:rsidRDefault="003E119A" w:rsidP="003E119A">
            <w:pPr>
              <w:rPr>
                <w:szCs w:val="20"/>
              </w:rPr>
            </w:pPr>
          </w:p>
          <w:p w14:paraId="41740E58" w14:textId="77777777" w:rsidR="003E119A" w:rsidRDefault="003E119A" w:rsidP="003E119A">
            <w:pPr>
              <w:rPr>
                <w:szCs w:val="20"/>
              </w:rPr>
            </w:pPr>
          </w:p>
          <w:p w14:paraId="3A96DA6B" w14:textId="780A768E" w:rsidR="003E119A" w:rsidRPr="00284BDB" w:rsidRDefault="003E119A" w:rsidP="003E119A">
            <w:pPr>
              <w:rPr>
                <w:color w:val="000000"/>
              </w:rPr>
            </w:pPr>
          </w:p>
        </w:tc>
      </w:tr>
      <w:tr w:rsidR="008761CE" w:rsidRPr="00284BDB" w14:paraId="20BAAEDB" w14:textId="77777777" w:rsidTr="005F0C8E">
        <w:trPr>
          <w:trHeight w:val="1393"/>
        </w:trPr>
        <w:tc>
          <w:tcPr>
            <w:tcW w:w="659" w:type="pct"/>
          </w:tcPr>
          <w:p w14:paraId="7FFE2411" w14:textId="793BE64D" w:rsidR="008761CE" w:rsidRPr="00284BDB" w:rsidRDefault="008761CE" w:rsidP="008761CE">
            <w:pPr>
              <w:pStyle w:val="ListParagraph"/>
            </w:pPr>
            <w:r w:rsidRPr="00284BDB">
              <w:t>8</w:t>
            </w:r>
          </w:p>
        </w:tc>
        <w:tc>
          <w:tcPr>
            <w:tcW w:w="647" w:type="pct"/>
          </w:tcPr>
          <w:p w14:paraId="53BAA1F3" w14:textId="7B6100C3" w:rsidR="008761CE" w:rsidRPr="00284BDB" w:rsidRDefault="008761CE" w:rsidP="008761CE">
            <w:pPr>
              <w:rPr>
                <w:color w:val="000000"/>
              </w:rPr>
            </w:pPr>
            <w:r>
              <w:rPr>
                <w:color w:val="000000"/>
              </w:rPr>
              <w:t>06/02/2023</w:t>
            </w:r>
          </w:p>
        </w:tc>
        <w:tc>
          <w:tcPr>
            <w:tcW w:w="424" w:type="pct"/>
          </w:tcPr>
          <w:p w14:paraId="39E3D832" w14:textId="58922C1A" w:rsidR="008761CE" w:rsidRPr="00284BDB" w:rsidRDefault="008761CE" w:rsidP="008761CE">
            <w:pPr>
              <w:rPr>
                <w:color w:val="000000"/>
              </w:rPr>
            </w:pPr>
            <w:r w:rsidRPr="00284BDB">
              <w:rPr>
                <w:color w:val="000000"/>
              </w:rPr>
              <w:t>48-50</w:t>
            </w:r>
          </w:p>
        </w:tc>
        <w:tc>
          <w:tcPr>
            <w:tcW w:w="1219" w:type="pct"/>
          </w:tcPr>
          <w:p w14:paraId="74E9C5BC" w14:textId="360AA2B2" w:rsidR="008761CE" w:rsidRPr="00284BDB" w:rsidRDefault="008761CE" w:rsidP="008761CE">
            <w:pPr>
              <w:rPr>
                <w:color w:val="000000"/>
              </w:rPr>
            </w:pPr>
            <w:r w:rsidRPr="00284BDB">
              <w:t>Data and statistics – fatalities overview</w:t>
            </w:r>
          </w:p>
        </w:tc>
        <w:tc>
          <w:tcPr>
            <w:tcW w:w="556" w:type="pct"/>
          </w:tcPr>
          <w:p w14:paraId="4753B9C1" w14:textId="4C8F34B8" w:rsidR="008761CE" w:rsidRPr="00284BDB" w:rsidRDefault="008761CE" w:rsidP="008761CE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7209EFB6" w14:textId="52BE81A0" w:rsidR="008761CE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2CE656C1" w14:textId="77777777" w:rsidR="008761CE" w:rsidRPr="00A018BC" w:rsidRDefault="008761CE" w:rsidP="008761CE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023E07B7" w14:textId="51C97F4F" w:rsidR="008761CE" w:rsidRPr="00284BDB" w:rsidRDefault="008761CE" w:rsidP="008761CE"/>
        </w:tc>
      </w:tr>
      <w:tr w:rsidR="00E67C32" w:rsidRPr="00284BDB" w14:paraId="029099AD" w14:textId="77777777" w:rsidTr="005F0C8E">
        <w:trPr>
          <w:trHeight w:val="1393"/>
        </w:trPr>
        <w:tc>
          <w:tcPr>
            <w:tcW w:w="659" w:type="pct"/>
          </w:tcPr>
          <w:p w14:paraId="7BE96388" w14:textId="09FEFE41" w:rsidR="00E67C32" w:rsidRPr="00284BDB" w:rsidRDefault="00E67C32" w:rsidP="00E67C32">
            <w:pPr>
              <w:pStyle w:val="ListParagraph"/>
            </w:pPr>
            <w:r w:rsidRPr="00284BDB">
              <w:lastRenderedPageBreak/>
              <w:t>9</w:t>
            </w:r>
          </w:p>
        </w:tc>
        <w:tc>
          <w:tcPr>
            <w:tcW w:w="647" w:type="pct"/>
          </w:tcPr>
          <w:p w14:paraId="439C4C9F" w14:textId="6E0ED32C" w:rsidR="00E67C32" w:rsidRPr="00284BDB" w:rsidRDefault="00E67C32" w:rsidP="00E67C32">
            <w:pPr>
              <w:rPr>
                <w:color w:val="000000"/>
              </w:rPr>
            </w:pPr>
            <w:r>
              <w:rPr>
                <w:color w:val="000000"/>
              </w:rPr>
              <w:t>30/01/2023</w:t>
            </w:r>
          </w:p>
        </w:tc>
        <w:tc>
          <w:tcPr>
            <w:tcW w:w="424" w:type="pct"/>
          </w:tcPr>
          <w:p w14:paraId="5E343F1C" w14:textId="2D5D7A19" w:rsidR="00E67C32" w:rsidRPr="00284BDB" w:rsidRDefault="00E67C32" w:rsidP="00E67C32">
            <w:pPr>
              <w:rPr>
                <w:color w:val="000000"/>
              </w:rPr>
            </w:pPr>
            <w:r w:rsidRPr="00284BDB">
              <w:rPr>
                <w:color w:val="000000"/>
              </w:rPr>
              <w:t>51-56</w:t>
            </w:r>
          </w:p>
        </w:tc>
        <w:tc>
          <w:tcPr>
            <w:tcW w:w="1219" w:type="pct"/>
          </w:tcPr>
          <w:p w14:paraId="1565FCBA" w14:textId="2ACE156D" w:rsidR="00E67C32" w:rsidRPr="00284BDB" w:rsidRDefault="00E67C32" w:rsidP="00E67C32">
            <w:pPr>
              <w:rPr>
                <w:color w:val="000000"/>
              </w:rPr>
            </w:pPr>
            <w:r w:rsidRPr="00284BDB">
              <w:t>Data and statistics – workers’ compensation claims (including trends)</w:t>
            </w:r>
          </w:p>
        </w:tc>
        <w:tc>
          <w:tcPr>
            <w:tcW w:w="556" w:type="pct"/>
          </w:tcPr>
          <w:p w14:paraId="049D2019" w14:textId="1FFDD6AE" w:rsidR="00E67C32" w:rsidRPr="00284BDB" w:rsidRDefault="00E67C32" w:rsidP="00E67C32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</w:t>
            </w:r>
          </w:p>
        </w:tc>
        <w:tc>
          <w:tcPr>
            <w:tcW w:w="699" w:type="pct"/>
          </w:tcPr>
          <w:p w14:paraId="1AE51F39" w14:textId="717FC75D" w:rsidR="00E67C32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68219731" w14:textId="77777777" w:rsidR="00E67C32" w:rsidRPr="00A018BC" w:rsidRDefault="00E67C32" w:rsidP="00E67C32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62EB93C3" w14:textId="77777777" w:rsidR="00E67C32" w:rsidRPr="00284BDB" w:rsidRDefault="00E67C32" w:rsidP="00E67C32"/>
        </w:tc>
      </w:tr>
      <w:tr w:rsidR="00D2543F" w:rsidRPr="00284BDB" w14:paraId="09F40C48" w14:textId="77777777" w:rsidTr="005F0C8E">
        <w:trPr>
          <w:trHeight w:val="1393"/>
        </w:trPr>
        <w:tc>
          <w:tcPr>
            <w:tcW w:w="659" w:type="pct"/>
          </w:tcPr>
          <w:p w14:paraId="439DFB67" w14:textId="5544E036" w:rsidR="00D2543F" w:rsidRPr="00284BDB" w:rsidRDefault="00D2543F" w:rsidP="00D2543F">
            <w:pPr>
              <w:pStyle w:val="ListParagraph"/>
            </w:pPr>
            <w:r w:rsidRPr="00284BDB">
              <w:t>10</w:t>
            </w:r>
          </w:p>
        </w:tc>
        <w:tc>
          <w:tcPr>
            <w:tcW w:w="647" w:type="pct"/>
          </w:tcPr>
          <w:p w14:paraId="1EC26B72" w14:textId="10770768" w:rsidR="00D2543F" w:rsidRPr="00284BDB" w:rsidRDefault="00D2543F" w:rsidP="00D2543F">
            <w:r>
              <w:t>30/01/2023</w:t>
            </w:r>
          </w:p>
        </w:tc>
        <w:tc>
          <w:tcPr>
            <w:tcW w:w="424" w:type="pct"/>
          </w:tcPr>
          <w:p w14:paraId="23A0C3C4" w14:textId="20D770CF" w:rsidR="00D2543F" w:rsidRPr="00284BDB" w:rsidRDefault="00D2543F" w:rsidP="00D2543F">
            <w:pPr>
              <w:rPr>
                <w:color w:val="000000"/>
              </w:rPr>
            </w:pPr>
            <w:r w:rsidRPr="00284BDB">
              <w:rPr>
                <w:color w:val="000000"/>
              </w:rPr>
              <w:t>57-59</w:t>
            </w:r>
          </w:p>
        </w:tc>
        <w:tc>
          <w:tcPr>
            <w:tcW w:w="1219" w:type="pct"/>
          </w:tcPr>
          <w:p w14:paraId="6982F763" w14:textId="756C1612" w:rsidR="00D2543F" w:rsidRPr="00284BDB" w:rsidRDefault="00D2543F" w:rsidP="00D2543F">
            <w:pPr>
              <w:rPr>
                <w:color w:val="000000"/>
              </w:rPr>
            </w:pPr>
            <w:r w:rsidRPr="00284BDB">
              <w:t>Data and statistics – jurisdictional statistics</w:t>
            </w:r>
          </w:p>
        </w:tc>
        <w:tc>
          <w:tcPr>
            <w:tcW w:w="556" w:type="pct"/>
          </w:tcPr>
          <w:p w14:paraId="60599237" w14:textId="3A7AAD1D" w:rsidR="00D2543F" w:rsidRPr="00284BDB" w:rsidRDefault="00D2543F" w:rsidP="00D2543F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674B2E7B" w14:textId="4E103EBC" w:rsidR="00D2543F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0F4FF772" w14:textId="77777777" w:rsidR="00D2543F" w:rsidRPr="00A018BC" w:rsidRDefault="00D2543F" w:rsidP="00D2543F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4A43111B" w14:textId="046E6C28" w:rsidR="00D2543F" w:rsidRPr="00284BDB" w:rsidRDefault="00D2543F" w:rsidP="00D2543F">
            <w:pPr>
              <w:rPr>
                <w:color w:val="000000"/>
              </w:rPr>
            </w:pPr>
          </w:p>
        </w:tc>
      </w:tr>
      <w:tr w:rsidR="006B3308" w:rsidRPr="00284BDB" w14:paraId="0D6AABE7" w14:textId="77777777" w:rsidTr="005F0C8E">
        <w:tc>
          <w:tcPr>
            <w:tcW w:w="659" w:type="pct"/>
          </w:tcPr>
          <w:p w14:paraId="7287E6F7" w14:textId="431C821B" w:rsidR="006B3308" w:rsidRPr="00284BDB" w:rsidRDefault="006B3308" w:rsidP="006B3308">
            <w:pPr>
              <w:pStyle w:val="ListParagraph"/>
            </w:pPr>
            <w:r w:rsidRPr="00284BDB">
              <w:t>11</w:t>
            </w:r>
          </w:p>
        </w:tc>
        <w:tc>
          <w:tcPr>
            <w:tcW w:w="647" w:type="pct"/>
          </w:tcPr>
          <w:p w14:paraId="62B49680" w14:textId="30BF4F07" w:rsidR="006B3308" w:rsidRPr="00284BDB" w:rsidRDefault="006B3308" w:rsidP="006B3308">
            <w:pPr>
              <w:rPr>
                <w:color w:val="000000"/>
              </w:rPr>
            </w:pPr>
            <w:r>
              <w:rPr>
                <w:color w:val="000000"/>
              </w:rPr>
              <w:t>30/01/2023</w:t>
            </w:r>
          </w:p>
        </w:tc>
        <w:tc>
          <w:tcPr>
            <w:tcW w:w="424" w:type="pct"/>
          </w:tcPr>
          <w:p w14:paraId="44FEA79B" w14:textId="38DAF216" w:rsidR="006B3308" w:rsidRPr="00284BDB" w:rsidRDefault="006B3308" w:rsidP="006B3308">
            <w:pPr>
              <w:rPr>
                <w:color w:val="000000"/>
              </w:rPr>
            </w:pPr>
            <w:r w:rsidRPr="00284BDB">
              <w:rPr>
                <w:color w:val="000000"/>
              </w:rPr>
              <w:t>60-62</w:t>
            </w:r>
          </w:p>
        </w:tc>
        <w:tc>
          <w:tcPr>
            <w:tcW w:w="1219" w:type="pct"/>
          </w:tcPr>
          <w:p w14:paraId="7870CFDA" w14:textId="54104E82" w:rsidR="006B3308" w:rsidRPr="00284BDB" w:rsidRDefault="006B3308" w:rsidP="006B3308">
            <w:pPr>
              <w:rPr>
                <w:color w:val="000000"/>
              </w:rPr>
            </w:pPr>
            <w:r w:rsidRPr="00284BDB">
              <w:t>Data and statistics – COVID-19-related workers’ compensation claims</w:t>
            </w:r>
          </w:p>
        </w:tc>
        <w:tc>
          <w:tcPr>
            <w:tcW w:w="556" w:type="pct"/>
          </w:tcPr>
          <w:p w14:paraId="1AE2E9A4" w14:textId="233F774C" w:rsidR="006B3308" w:rsidRPr="00284BDB" w:rsidRDefault="006B3308" w:rsidP="006B3308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0E29ED68" w14:textId="60438730" w:rsidR="006B3308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7985646D" w14:textId="54D05814" w:rsidR="006B3308" w:rsidRPr="00284BDB" w:rsidRDefault="006B3308" w:rsidP="006B3308">
            <w:pPr>
              <w:rPr>
                <w:color w:val="00000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</w:tc>
      </w:tr>
      <w:tr w:rsidR="008579BE" w:rsidRPr="00284BDB" w14:paraId="68D45E09" w14:textId="77777777" w:rsidTr="005F0C8E">
        <w:tc>
          <w:tcPr>
            <w:tcW w:w="659" w:type="pct"/>
          </w:tcPr>
          <w:p w14:paraId="55087975" w14:textId="69E2F749" w:rsidR="008579BE" w:rsidRPr="00284BDB" w:rsidRDefault="008579BE" w:rsidP="008579BE">
            <w:pPr>
              <w:pStyle w:val="ListParagraph"/>
            </w:pPr>
            <w:r w:rsidRPr="00284BDB">
              <w:t>12</w:t>
            </w:r>
          </w:p>
        </w:tc>
        <w:tc>
          <w:tcPr>
            <w:tcW w:w="647" w:type="pct"/>
          </w:tcPr>
          <w:p w14:paraId="41285313" w14:textId="436D65C7" w:rsidR="008579BE" w:rsidRPr="00284BDB" w:rsidRDefault="008579BE" w:rsidP="008579BE">
            <w:pPr>
              <w:rPr>
                <w:color w:val="000000"/>
              </w:rPr>
            </w:pPr>
            <w:r>
              <w:rPr>
                <w:color w:val="000000"/>
              </w:rPr>
              <w:t>31/01/2023</w:t>
            </w:r>
          </w:p>
        </w:tc>
        <w:tc>
          <w:tcPr>
            <w:tcW w:w="424" w:type="pct"/>
            <w:shd w:val="clear" w:color="auto" w:fill="auto"/>
          </w:tcPr>
          <w:p w14:paraId="4307C403" w14:textId="219CFBC2" w:rsidR="008579BE" w:rsidRPr="00284BDB" w:rsidRDefault="008579BE" w:rsidP="008579BE">
            <w:pPr>
              <w:rPr>
                <w:color w:val="000000"/>
              </w:rPr>
            </w:pPr>
            <w:r w:rsidRPr="00284BDB">
              <w:rPr>
                <w:color w:val="000000"/>
              </w:rPr>
              <w:t>63-69</w:t>
            </w:r>
          </w:p>
        </w:tc>
        <w:tc>
          <w:tcPr>
            <w:tcW w:w="1219" w:type="pct"/>
            <w:shd w:val="clear" w:color="auto" w:fill="auto"/>
          </w:tcPr>
          <w:p w14:paraId="1BF78534" w14:textId="3B78B640" w:rsidR="008579BE" w:rsidRPr="00284BDB" w:rsidRDefault="008579BE" w:rsidP="008579BE">
            <w:pPr>
              <w:rPr>
                <w:color w:val="000000"/>
              </w:rPr>
            </w:pPr>
            <w:r w:rsidRPr="00284BDB">
              <w:t>Road transport workers – datasets, WHS and workers’ compensation coverage and recommendations of senate standing committee on road transport</w:t>
            </w:r>
          </w:p>
        </w:tc>
        <w:tc>
          <w:tcPr>
            <w:tcW w:w="556" w:type="pct"/>
          </w:tcPr>
          <w:p w14:paraId="01BDD4C4" w14:textId="506C59EA" w:rsidR="008579BE" w:rsidRPr="00284BDB" w:rsidRDefault="008579BE" w:rsidP="008579BE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6A981182" w14:textId="19A634ED" w:rsidR="008579BE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67C233DB" w14:textId="77777777" w:rsidR="008579BE" w:rsidRPr="00A018BC" w:rsidRDefault="008579BE" w:rsidP="008579BE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66E48BCE" w14:textId="05DF0FE0" w:rsidR="008579BE" w:rsidRPr="00284BDB" w:rsidRDefault="008579BE" w:rsidP="008579BE">
            <w:pPr>
              <w:rPr>
                <w:color w:val="000000"/>
              </w:rPr>
            </w:pPr>
          </w:p>
        </w:tc>
      </w:tr>
      <w:tr w:rsidR="003C5F71" w:rsidRPr="00284BDB" w14:paraId="6CF15B16" w14:textId="77777777" w:rsidTr="005F0C8E">
        <w:tc>
          <w:tcPr>
            <w:tcW w:w="659" w:type="pct"/>
          </w:tcPr>
          <w:p w14:paraId="3628774E" w14:textId="7C51B227" w:rsidR="003C5F71" w:rsidRPr="00284BDB" w:rsidRDefault="003C5F71" w:rsidP="003C5F71">
            <w:pPr>
              <w:pStyle w:val="ListParagraph"/>
            </w:pPr>
            <w:r w:rsidRPr="00284BDB">
              <w:t>13</w:t>
            </w:r>
          </w:p>
        </w:tc>
        <w:tc>
          <w:tcPr>
            <w:tcW w:w="647" w:type="pct"/>
          </w:tcPr>
          <w:p w14:paraId="4975C4BA" w14:textId="472C880B" w:rsidR="003C5F71" w:rsidRPr="00284BDB" w:rsidRDefault="003C5F71" w:rsidP="003C5F71">
            <w:r>
              <w:t>07/02/2023</w:t>
            </w:r>
          </w:p>
        </w:tc>
        <w:tc>
          <w:tcPr>
            <w:tcW w:w="424" w:type="pct"/>
          </w:tcPr>
          <w:p w14:paraId="4608E1CC" w14:textId="2303AD87" w:rsidR="003C5F71" w:rsidRPr="00284BDB" w:rsidRDefault="003C5F71" w:rsidP="003C5F71">
            <w:pPr>
              <w:rPr>
                <w:color w:val="000000"/>
              </w:rPr>
            </w:pPr>
            <w:r w:rsidRPr="00284BDB">
              <w:rPr>
                <w:color w:val="000000"/>
              </w:rPr>
              <w:t>70-71</w:t>
            </w:r>
          </w:p>
        </w:tc>
        <w:tc>
          <w:tcPr>
            <w:tcW w:w="1219" w:type="pct"/>
          </w:tcPr>
          <w:p w14:paraId="482A5739" w14:textId="65C63B61" w:rsidR="003C5F71" w:rsidRPr="00284BDB" w:rsidRDefault="003C5F71" w:rsidP="003C5F71">
            <w:pPr>
              <w:rPr>
                <w:color w:val="000000"/>
              </w:rPr>
            </w:pPr>
            <w:r w:rsidRPr="00284BDB">
              <w:t>HTB Occupational lung disease (including silicosis and NDDT)</w:t>
            </w:r>
          </w:p>
        </w:tc>
        <w:tc>
          <w:tcPr>
            <w:tcW w:w="556" w:type="pct"/>
          </w:tcPr>
          <w:p w14:paraId="1B60FA3B" w14:textId="43DA344E" w:rsidR="003C5F71" w:rsidRPr="00284BDB" w:rsidRDefault="003C5F71" w:rsidP="003C5F71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726C58B6" w14:textId="18491E93" w:rsidR="003C5F71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25155FDE" w14:textId="77777777" w:rsidR="003C5F71" w:rsidRPr="00A018BC" w:rsidRDefault="003C5F71" w:rsidP="003C5F71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41942F8F" w14:textId="4D4309BA" w:rsidR="003C5F71" w:rsidRPr="00284BDB" w:rsidRDefault="003C5F71" w:rsidP="003C5F71">
            <w:pPr>
              <w:rPr>
                <w:color w:val="000000"/>
              </w:rPr>
            </w:pPr>
          </w:p>
        </w:tc>
      </w:tr>
      <w:tr w:rsidR="000B7317" w:rsidRPr="00284BDB" w14:paraId="7366915A" w14:textId="77777777" w:rsidTr="005F0C8E">
        <w:tc>
          <w:tcPr>
            <w:tcW w:w="659" w:type="pct"/>
          </w:tcPr>
          <w:p w14:paraId="6FBD8697" w14:textId="76C9114F" w:rsidR="000B7317" w:rsidRPr="00284BDB" w:rsidRDefault="000B7317" w:rsidP="000B7317">
            <w:pPr>
              <w:pStyle w:val="ListParagraph"/>
            </w:pPr>
            <w:r w:rsidRPr="00284BDB">
              <w:t>14</w:t>
            </w:r>
          </w:p>
        </w:tc>
        <w:tc>
          <w:tcPr>
            <w:tcW w:w="647" w:type="pct"/>
          </w:tcPr>
          <w:p w14:paraId="54E13FD9" w14:textId="3A90989C" w:rsidR="000B7317" w:rsidRPr="00284BDB" w:rsidRDefault="000B7317" w:rsidP="000B7317">
            <w:r>
              <w:t>24/01/2023</w:t>
            </w:r>
          </w:p>
        </w:tc>
        <w:tc>
          <w:tcPr>
            <w:tcW w:w="424" w:type="pct"/>
          </w:tcPr>
          <w:p w14:paraId="605B3E5F" w14:textId="7F138D41" w:rsidR="000B7317" w:rsidRPr="00284BDB" w:rsidRDefault="000B7317" w:rsidP="000B7317">
            <w:pPr>
              <w:rPr>
                <w:color w:val="000000"/>
              </w:rPr>
            </w:pPr>
            <w:r w:rsidRPr="00284BDB">
              <w:rPr>
                <w:color w:val="000000"/>
              </w:rPr>
              <w:t>72-74</w:t>
            </w:r>
          </w:p>
        </w:tc>
        <w:tc>
          <w:tcPr>
            <w:tcW w:w="1219" w:type="pct"/>
          </w:tcPr>
          <w:p w14:paraId="2774BAD9" w14:textId="0E96D18F" w:rsidR="000B7317" w:rsidRPr="00284BDB" w:rsidRDefault="000B7317" w:rsidP="000B7317">
            <w:pPr>
              <w:rPr>
                <w:color w:val="000000"/>
              </w:rPr>
            </w:pPr>
            <w:r w:rsidRPr="00284BDB">
              <w:t>HTB Mental health</w:t>
            </w:r>
          </w:p>
        </w:tc>
        <w:tc>
          <w:tcPr>
            <w:tcW w:w="556" w:type="pct"/>
          </w:tcPr>
          <w:p w14:paraId="4430E5BB" w14:textId="58A0261E" w:rsidR="000B7317" w:rsidRPr="00284BDB" w:rsidRDefault="000B7317" w:rsidP="000B7317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22EA1B0A" w14:textId="4826A2E7" w:rsidR="000B7317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12E3297A" w14:textId="77777777" w:rsidR="000B7317" w:rsidRPr="00A018BC" w:rsidRDefault="000B7317" w:rsidP="000B7317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2FBADD93" w14:textId="77777777" w:rsidR="000B7317" w:rsidRDefault="000B7317" w:rsidP="000B7317">
            <w:pPr>
              <w:rPr>
                <w:b/>
                <w:bCs/>
                <w:szCs w:val="20"/>
              </w:rPr>
            </w:pPr>
          </w:p>
          <w:p w14:paraId="2ED32958" w14:textId="77777777" w:rsidR="000B7317" w:rsidRDefault="000B7317" w:rsidP="000B7317">
            <w:pPr>
              <w:rPr>
                <w:b/>
                <w:bCs/>
                <w:szCs w:val="20"/>
              </w:rPr>
            </w:pPr>
          </w:p>
          <w:p w14:paraId="75E5DFBF" w14:textId="77777777" w:rsidR="000B7317" w:rsidRDefault="000B7317" w:rsidP="000B7317">
            <w:pPr>
              <w:rPr>
                <w:b/>
                <w:bCs/>
                <w:szCs w:val="20"/>
              </w:rPr>
            </w:pPr>
          </w:p>
          <w:p w14:paraId="0A1C1BE3" w14:textId="69C06B48" w:rsidR="000B7317" w:rsidRPr="00284BDB" w:rsidRDefault="000B7317" w:rsidP="000B7317">
            <w:pPr>
              <w:rPr>
                <w:color w:val="000000"/>
              </w:rPr>
            </w:pPr>
          </w:p>
        </w:tc>
      </w:tr>
      <w:tr w:rsidR="0096051A" w:rsidRPr="00284BDB" w14:paraId="26318469" w14:textId="77777777" w:rsidTr="005F0C8E">
        <w:tc>
          <w:tcPr>
            <w:tcW w:w="659" w:type="pct"/>
          </w:tcPr>
          <w:p w14:paraId="54FBD03F" w14:textId="059B7B28" w:rsidR="0096051A" w:rsidRPr="00284BDB" w:rsidRDefault="0096051A" w:rsidP="0096051A">
            <w:pPr>
              <w:pStyle w:val="ListParagraph"/>
            </w:pPr>
            <w:r w:rsidRPr="00284BDB">
              <w:t>15</w:t>
            </w:r>
          </w:p>
        </w:tc>
        <w:tc>
          <w:tcPr>
            <w:tcW w:w="647" w:type="pct"/>
          </w:tcPr>
          <w:p w14:paraId="5B70DAB9" w14:textId="35B24A44" w:rsidR="0096051A" w:rsidRPr="00284BDB" w:rsidRDefault="0096051A" w:rsidP="0096051A">
            <w:r>
              <w:t>27/01/2023</w:t>
            </w:r>
          </w:p>
        </w:tc>
        <w:tc>
          <w:tcPr>
            <w:tcW w:w="424" w:type="pct"/>
          </w:tcPr>
          <w:p w14:paraId="1383E33F" w14:textId="6785A1F2" w:rsidR="0096051A" w:rsidRPr="00284BDB" w:rsidRDefault="0096051A" w:rsidP="0096051A">
            <w:pPr>
              <w:rPr>
                <w:color w:val="000000"/>
              </w:rPr>
            </w:pPr>
            <w:r w:rsidRPr="00284BDB">
              <w:rPr>
                <w:color w:val="000000"/>
              </w:rPr>
              <w:t>75-78</w:t>
            </w:r>
          </w:p>
        </w:tc>
        <w:tc>
          <w:tcPr>
            <w:tcW w:w="1219" w:type="pct"/>
          </w:tcPr>
          <w:p w14:paraId="45B19AEA" w14:textId="3BD258A6" w:rsidR="0096051A" w:rsidRPr="00284BDB" w:rsidRDefault="0096051A" w:rsidP="0096051A">
            <w:pPr>
              <w:rPr>
                <w:color w:val="000000"/>
              </w:rPr>
            </w:pPr>
            <w:r w:rsidRPr="00284BDB">
              <w:t>Workplace exposure standards review</w:t>
            </w:r>
          </w:p>
        </w:tc>
        <w:tc>
          <w:tcPr>
            <w:tcW w:w="556" w:type="pct"/>
          </w:tcPr>
          <w:p w14:paraId="4990D13C" w14:textId="4DC72BAA" w:rsidR="0096051A" w:rsidRPr="00284BDB" w:rsidRDefault="0096051A" w:rsidP="0096051A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53B7B68C" w14:textId="0D4445EC" w:rsidR="0096051A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6CE2F85D" w14:textId="77777777" w:rsidR="0096051A" w:rsidRPr="00A018BC" w:rsidRDefault="0096051A" w:rsidP="0096051A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49E30B33" w14:textId="6F5123AF" w:rsidR="0096051A" w:rsidRPr="00284BDB" w:rsidRDefault="0096051A" w:rsidP="0096051A">
            <w:pPr>
              <w:rPr>
                <w:color w:val="000000"/>
              </w:rPr>
            </w:pPr>
          </w:p>
        </w:tc>
      </w:tr>
      <w:tr w:rsidR="00D7418E" w:rsidRPr="00284BDB" w14:paraId="0B128E1F" w14:textId="77777777" w:rsidTr="005F0C8E">
        <w:tc>
          <w:tcPr>
            <w:tcW w:w="659" w:type="pct"/>
          </w:tcPr>
          <w:p w14:paraId="1EBC4D8A" w14:textId="2D8AF6E0" w:rsidR="00D7418E" w:rsidRPr="00284BDB" w:rsidRDefault="00D7418E" w:rsidP="00D7418E">
            <w:pPr>
              <w:pStyle w:val="ListParagraph"/>
            </w:pPr>
            <w:r w:rsidRPr="00284BDB">
              <w:t>16</w:t>
            </w:r>
          </w:p>
        </w:tc>
        <w:tc>
          <w:tcPr>
            <w:tcW w:w="647" w:type="pct"/>
          </w:tcPr>
          <w:p w14:paraId="38F77043" w14:textId="60381312" w:rsidR="00D7418E" w:rsidRPr="00284BDB" w:rsidRDefault="00D7418E" w:rsidP="00D7418E">
            <w:r>
              <w:t>30/01/2023</w:t>
            </w:r>
          </w:p>
        </w:tc>
        <w:tc>
          <w:tcPr>
            <w:tcW w:w="424" w:type="pct"/>
          </w:tcPr>
          <w:p w14:paraId="079A9EF9" w14:textId="5858D1F2" w:rsidR="00D7418E" w:rsidRPr="00284BDB" w:rsidRDefault="00D7418E" w:rsidP="00D7418E">
            <w:pPr>
              <w:rPr>
                <w:color w:val="000000"/>
              </w:rPr>
            </w:pPr>
            <w:r w:rsidRPr="00284BDB">
              <w:rPr>
                <w:color w:val="000000"/>
              </w:rPr>
              <w:t>79-86</w:t>
            </w:r>
          </w:p>
        </w:tc>
        <w:tc>
          <w:tcPr>
            <w:tcW w:w="1219" w:type="pct"/>
          </w:tcPr>
          <w:p w14:paraId="51D167C2" w14:textId="5505F173" w:rsidR="00D7418E" w:rsidRPr="00284BDB" w:rsidRDefault="00D7418E" w:rsidP="00D7418E">
            <w:pPr>
              <w:rPr>
                <w:color w:val="000000"/>
              </w:rPr>
            </w:pPr>
            <w:r w:rsidRPr="00284BDB">
              <w:t>Migrant workers</w:t>
            </w:r>
          </w:p>
        </w:tc>
        <w:tc>
          <w:tcPr>
            <w:tcW w:w="556" w:type="pct"/>
          </w:tcPr>
          <w:p w14:paraId="69866B3F" w14:textId="3F87854D" w:rsidR="00D7418E" w:rsidRPr="00284BDB" w:rsidRDefault="00D7418E" w:rsidP="00D7418E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64CD2DB2" w14:textId="0F3B2596" w:rsidR="00D7418E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4D119EEF" w14:textId="77777777" w:rsidR="00D7418E" w:rsidRPr="00A018BC" w:rsidRDefault="00D7418E" w:rsidP="00D7418E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2E5EEF64" w14:textId="2AD8686E" w:rsidR="00D7418E" w:rsidRPr="00284BDB" w:rsidRDefault="00D7418E" w:rsidP="00D7418E">
            <w:pPr>
              <w:rPr>
                <w:color w:val="000000"/>
              </w:rPr>
            </w:pPr>
          </w:p>
        </w:tc>
      </w:tr>
      <w:tr w:rsidR="00557FEE" w:rsidRPr="00284BDB" w14:paraId="7C8618A4" w14:textId="77777777" w:rsidTr="005F0C8E">
        <w:tc>
          <w:tcPr>
            <w:tcW w:w="659" w:type="pct"/>
          </w:tcPr>
          <w:p w14:paraId="540F03DB" w14:textId="3E1DA7BD" w:rsidR="00557FEE" w:rsidRPr="00284BDB" w:rsidRDefault="00557FEE" w:rsidP="00557FEE">
            <w:pPr>
              <w:pStyle w:val="ListParagraph"/>
            </w:pPr>
            <w:r w:rsidRPr="00284BDB">
              <w:t>17</w:t>
            </w:r>
          </w:p>
        </w:tc>
        <w:tc>
          <w:tcPr>
            <w:tcW w:w="647" w:type="pct"/>
          </w:tcPr>
          <w:p w14:paraId="5F13D949" w14:textId="145E10CD" w:rsidR="00557FEE" w:rsidRPr="00284BDB" w:rsidRDefault="00557FEE" w:rsidP="00557FEE">
            <w:r>
              <w:t>27/01/2023</w:t>
            </w:r>
          </w:p>
        </w:tc>
        <w:tc>
          <w:tcPr>
            <w:tcW w:w="424" w:type="pct"/>
          </w:tcPr>
          <w:p w14:paraId="1783A641" w14:textId="709F1C11" w:rsidR="00557FEE" w:rsidRPr="00284BDB" w:rsidRDefault="00557FEE" w:rsidP="00557FEE">
            <w:pPr>
              <w:rPr>
                <w:color w:val="000000"/>
              </w:rPr>
            </w:pPr>
            <w:r w:rsidRPr="00284BDB">
              <w:rPr>
                <w:color w:val="000000"/>
              </w:rPr>
              <w:t>87-90</w:t>
            </w:r>
          </w:p>
        </w:tc>
        <w:tc>
          <w:tcPr>
            <w:tcW w:w="1219" w:type="pct"/>
          </w:tcPr>
          <w:p w14:paraId="308DD232" w14:textId="6E380FFE" w:rsidR="00557FEE" w:rsidRPr="00284BDB" w:rsidRDefault="00557FEE" w:rsidP="00557FEE">
            <w:pPr>
              <w:rPr>
                <w:color w:val="000000"/>
              </w:rPr>
            </w:pPr>
            <w:r w:rsidRPr="00284BDB">
              <w:t>Quad bikes</w:t>
            </w:r>
          </w:p>
        </w:tc>
        <w:tc>
          <w:tcPr>
            <w:tcW w:w="556" w:type="pct"/>
          </w:tcPr>
          <w:p w14:paraId="4BC5A60C" w14:textId="22C91D2C" w:rsidR="00557FEE" w:rsidRPr="00284BDB" w:rsidRDefault="00557FEE" w:rsidP="00557FEE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78800B0C" w14:textId="6B1D9D78" w:rsidR="00557FEE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1870D67C" w14:textId="77777777" w:rsidR="00557FEE" w:rsidRPr="00A018BC" w:rsidRDefault="00557FEE" w:rsidP="00557FEE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6334D2C1" w14:textId="36B5DBBF" w:rsidR="00557FEE" w:rsidRPr="00284BDB" w:rsidRDefault="00557FEE" w:rsidP="00557FEE">
            <w:pPr>
              <w:rPr>
                <w:color w:val="000000"/>
              </w:rPr>
            </w:pPr>
          </w:p>
        </w:tc>
      </w:tr>
      <w:tr w:rsidR="00D93D50" w:rsidRPr="00284BDB" w14:paraId="2362240E" w14:textId="77777777" w:rsidTr="005F0C8E">
        <w:tc>
          <w:tcPr>
            <w:tcW w:w="659" w:type="pct"/>
          </w:tcPr>
          <w:p w14:paraId="73E64DBB" w14:textId="54DA6195" w:rsidR="00D93D50" w:rsidRPr="00284BDB" w:rsidRDefault="00D93D50" w:rsidP="00D93D50">
            <w:pPr>
              <w:pStyle w:val="ListParagraph"/>
            </w:pPr>
            <w:r w:rsidRPr="00284BDB">
              <w:t>18</w:t>
            </w:r>
          </w:p>
        </w:tc>
        <w:tc>
          <w:tcPr>
            <w:tcW w:w="647" w:type="pct"/>
          </w:tcPr>
          <w:p w14:paraId="6540FFCF" w14:textId="79B80A9B" w:rsidR="00D93D50" w:rsidRPr="00284BDB" w:rsidRDefault="00D93D50" w:rsidP="00D93D50">
            <w:r>
              <w:t>30/01/2023</w:t>
            </w:r>
          </w:p>
        </w:tc>
        <w:tc>
          <w:tcPr>
            <w:tcW w:w="424" w:type="pct"/>
          </w:tcPr>
          <w:p w14:paraId="09A2923A" w14:textId="796F4410" w:rsidR="00D93D50" w:rsidRPr="00284BDB" w:rsidRDefault="00D93D50" w:rsidP="00D93D50">
            <w:pPr>
              <w:rPr>
                <w:color w:val="000000"/>
              </w:rPr>
            </w:pPr>
            <w:r w:rsidRPr="00284BDB">
              <w:rPr>
                <w:color w:val="000000"/>
              </w:rPr>
              <w:t>91-94</w:t>
            </w:r>
          </w:p>
        </w:tc>
        <w:tc>
          <w:tcPr>
            <w:tcW w:w="1219" w:type="pct"/>
          </w:tcPr>
          <w:p w14:paraId="3CD06F5F" w14:textId="6F6785C0" w:rsidR="00D93D50" w:rsidRPr="00284BDB" w:rsidRDefault="00D93D50" w:rsidP="00D93D50">
            <w:pPr>
              <w:rPr>
                <w:b/>
                <w:bCs/>
                <w:color w:val="000000"/>
              </w:rPr>
            </w:pPr>
            <w:r w:rsidRPr="00284BDB">
              <w:t>Small business activities</w:t>
            </w:r>
          </w:p>
        </w:tc>
        <w:tc>
          <w:tcPr>
            <w:tcW w:w="556" w:type="pct"/>
          </w:tcPr>
          <w:p w14:paraId="234D611C" w14:textId="46A81E21" w:rsidR="00D93D50" w:rsidRPr="00284BDB" w:rsidRDefault="00D93D50" w:rsidP="00D93D50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</w:tcPr>
          <w:p w14:paraId="6A934197" w14:textId="6A2EE45A" w:rsidR="00D93D50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</w:tcPr>
          <w:p w14:paraId="3A98A8D6" w14:textId="77777777" w:rsidR="00D93D50" w:rsidRPr="00A018BC" w:rsidRDefault="00D93D50" w:rsidP="00D93D50">
            <w:pPr>
              <w:rPr>
                <w:szCs w:val="20"/>
              </w:rPr>
            </w:pPr>
            <w:r w:rsidRPr="00A018BC">
              <w:rPr>
                <w:szCs w:val="20"/>
              </w:rPr>
              <w:t xml:space="preserve">Staff details deleted under </w:t>
            </w:r>
            <w:r w:rsidRPr="00A018BC">
              <w:rPr>
                <w:szCs w:val="20"/>
              </w:rPr>
              <w:lastRenderedPageBreak/>
              <w:t>s 22 (out of scope)</w:t>
            </w:r>
          </w:p>
          <w:p w14:paraId="2E483691" w14:textId="77777777" w:rsidR="00D93D50" w:rsidRPr="00284BDB" w:rsidRDefault="00D93D50" w:rsidP="00D93D50">
            <w:pPr>
              <w:rPr>
                <w:color w:val="000000"/>
              </w:rPr>
            </w:pPr>
          </w:p>
        </w:tc>
      </w:tr>
      <w:tr w:rsidR="00284121" w:rsidRPr="00284BDB" w14:paraId="403E7B02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8D6" w14:textId="24C5C662" w:rsidR="00284121" w:rsidRPr="00284BDB" w:rsidRDefault="00284121" w:rsidP="00284121">
            <w:pPr>
              <w:pStyle w:val="ListParagraph"/>
            </w:pPr>
            <w:r w:rsidRPr="00284BDB">
              <w:lastRenderedPageBreak/>
              <w:t>19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B62A" w14:textId="350D022C" w:rsidR="00284121" w:rsidRPr="00284BDB" w:rsidRDefault="00284121" w:rsidP="00284121">
            <w:r>
              <w:t>24/01/2023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3CCE" w14:textId="7DE59465" w:rsidR="00284121" w:rsidRPr="00284BDB" w:rsidRDefault="00284121" w:rsidP="00284121">
            <w:pPr>
              <w:rPr>
                <w:color w:val="000000"/>
              </w:rPr>
            </w:pPr>
            <w:r w:rsidRPr="00284BDB">
              <w:rPr>
                <w:color w:val="000000"/>
              </w:rPr>
              <w:t>95-97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729E" w14:textId="54887391" w:rsidR="00284121" w:rsidRPr="00284BDB" w:rsidRDefault="00284121" w:rsidP="00284121">
            <w:pPr>
              <w:rPr>
                <w:b/>
                <w:bCs/>
                <w:color w:val="000000"/>
              </w:rPr>
            </w:pPr>
            <w:r w:rsidRPr="00284BDB">
              <w:t>Family and domestic violence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F1B0" w14:textId="6C4ED5F0" w:rsidR="00284121" w:rsidRPr="00284BDB" w:rsidRDefault="00284121" w:rsidP="00284121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C20E" w14:textId="23FB2FEE" w:rsidR="00284121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3F84" w14:textId="77777777" w:rsidR="00284121" w:rsidRPr="00A018BC" w:rsidRDefault="00284121" w:rsidP="00284121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46297A1D" w14:textId="77777777" w:rsidR="00284121" w:rsidRPr="00284BDB" w:rsidRDefault="00284121" w:rsidP="00284121">
            <w:pPr>
              <w:rPr>
                <w:color w:val="000000"/>
              </w:rPr>
            </w:pPr>
          </w:p>
        </w:tc>
      </w:tr>
      <w:tr w:rsidR="001F0943" w:rsidRPr="00284BDB" w14:paraId="0029FC42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57B" w14:textId="23DA3F08" w:rsidR="001F0943" w:rsidRPr="00284BDB" w:rsidRDefault="001F0943" w:rsidP="001F0943">
            <w:pPr>
              <w:pStyle w:val="ListParagraph"/>
            </w:pPr>
            <w:r w:rsidRPr="00284BDB">
              <w:t>20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5CEF" w14:textId="01BA85B2" w:rsidR="001F0943" w:rsidRPr="00284BDB" w:rsidRDefault="001F0943" w:rsidP="001F0943">
            <w:r>
              <w:t>06/02/2023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114" w14:textId="6F34D6D8" w:rsidR="001F0943" w:rsidRPr="00284BDB" w:rsidRDefault="001F0943" w:rsidP="001F0943">
            <w:pPr>
              <w:rPr>
                <w:color w:val="000000"/>
              </w:rPr>
            </w:pPr>
            <w:r w:rsidRPr="00284BDB">
              <w:rPr>
                <w:color w:val="000000"/>
              </w:rPr>
              <w:t>98-104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D774" w14:textId="04410B25" w:rsidR="001F0943" w:rsidRPr="00284BDB" w:rsidRDefault="001F0943" w:rsidP="001F0943">
            <w:pPr>
              <w:rPr>
                <w:b/>
                <w:bCs/>
                <w:color w:val="000000"/>
              </w:rPr>
            </w:pPr>
            <w:r w:rsidRPr="00284BDB">
              <w:t xml:space="preserve">Australian Work Health and Safety Strategy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5926" w14:textId="70F6D965" w:rsidR="001F0943" w:rsidRPr="00284BDB" w:rsidRDefault="001F0943" w:rsidP="001F0943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91C" w14:textId="766A9220" w:rsidR="001F0943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DD0" w14:textId="19151E94" w:rsidR="001F0943" w:rsidRPr="00A018BC" w:rsidRDefault="001F0943" w:rsidP="001F0943">
            <w:pPr>
              <w:rPr>
                <w:szCs w:val="20"/>
              </w:rPr>
            </w:pPr>
            <w:r w:rsidRPr="00A018BC">
              <w:rPr>
                <w:szCs w:val="20"/>
              </w:rPr>
              <w:t>Staff</w:t>
            </w:r>
            <w:r>
              <w:rPr>
                <w:szCs w:val="20"/>
              </w:rPr>
              <w:t xml:space="preserve"> details and </w:t>
            </w:r>
            <w:r w:rsidR="007D5834">
              <w:rPr>
                <w:szCs w:val="20"/>
              </w:rPr>
              <w:t>personal</w:t>
            </w:r>
            <w:r w:rsidR="00DB361C">
              <w:rPr>
                <w:szCs w:val="20"/>
              </w:rPr>
              <w:t xml:space="preserve"> information that would identify individuals outside the agency</w:t>
            </w:r>
            <w:r>
              <w:rPr>
                <w:szCs w:val="20"/>
              </w:rPr>
              <w:t xml:space="preserve"> </w:t>
            </w:r>
            <w:r w:rsidRPr="00A018BC">
              <w:rPr>
                <w:szCs w:val="20"/>
              </w:rPr>
              <w:t>deleted under s 22 (out of scope)</w:t>
            </w:r>
          </w:p>
          <w:p w14:paraId="642525DA" w14:textId="77777777" w:rsidR="001F0943" w:rsidRPr="00284BDB" w:rsidRDefault="001F0943" w:rsidP="001F0943">
            <w:pPr>
              <w:rPr>
                <w:color w:val="000000"/>
              </w:rPr>
            </w:pPr>
          </w:p>
        </w:tc>
      </w:tr>
      <w:tr w:rsidR="00CC50C0" w:rsidRPr="00284BDB" w14:paraId="59D98E34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271A" w14:textId="48F95174" w:rsidR="00CC50C0" w:rsidRPr="00284BDB" w:rsidRDefault="00CC50C0" w:rsidP="00CC50C0">
            <w:pPr>
              <w:pStyle w:val="ListParagraph"/>
            </w:pPr>
            <w:r w:rsidRPr="00284BDB">
              <w:t>21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F620" w14:textId="76F5CAF0" w:rsidR="00CC50C0" w:rsidRPr="00284BDB" w:rsidRDefault="00CC50C0" w:rsidP="00CC50C0">
            <w:r>
              <w:t>30/01/2023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FB3A" w14:textId="2A267BA2" w:rsidR="00CC50C0" w:rsidRPr="00284BDB" w:rsidRDefault="00CC50C0" w:rsidP="00CC50C0">
            <w:pPr>
              <w:rPr>
                <w:color w:val="000000"/>
              </w:rPr>
            </w:pPr>
            <w:r w:rsidRPr="00284BDB">
              <w:rPr>
                <w:color w:val="000000"/>
              </w:rPr>
              <w:t>105-107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C21" w14:textId="2D28FBAF" w:rsidR="00CC50C0" w:rsidRPr="00284BDB" w:rsidRDefault="00CC50C0" w:rsidP="00CC50C0">
            <w:pPr>
              <w:rPr>
                <w:b/>
                <w:bCs/>
                <w:color w:val="000000"/>
              </w:rPr>
            </w:pPr>
            <w:r w:rsidRPr="00284BDB">
              <w:t>Cost of injury modelling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A055" w14:textId="421F87AB" w:rsidR="00CC50C0" w:rsidRPr="00284BDB" w:rsidRDefault="00CC50C0" w:rsidP="00CC50C0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E9E" w14:textId="7174DF91" w:rsidR="00CC50C0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AE1" w14:textId="77777777" w:rsidR="00CC50C0" w:rsidRPr="00A018BC" w:rsidRDefault="00CC50C0" w:rsidP="00CC50C0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1970B8D3" w14:textId="77777777" w:rsidR="00CC50C0" w:rsidRDefault="00CC50C0" w:rsidP="00CC50C0">
            <w:pPr>
              <w:rPr>
                <w:b/>
                <w:bCs/>
                <w:szCs w:val="20"/>
              </w:rPr>
            </w:pPr>
          </w:p>
          <w:p w14:paraId="146F3D63" w14:textId="77777777" w:rsidR="00CC50C0" w:rsidRDefault="00CC50C0" w:rsidP="00CC50C0">
            <w:pPr>
              <w:rPr>
                <w:b/>
                <w:bCs/>
                <w:szCs w:val="20"/>
              </w:rPr>
            </w:pPr>
          </w:p>
          <w:p w14:paraId="0A92C46D" w14:textId="77777777" w:rsidR="00CC50C0" w:rsidRDefault="00CC50C0" w:rsidP="00CC50C0">
            <w:pPr>
              <w:rPr>
                <w:b/>
                <w:bCs/>
                <w:szCs w:val="20"/>
              </w:rPr>
            </w:pPr>
          </w:p>
          <w:p w14:paraId="7F577968" w14:textId="77777777" w:rsidR="00CC50C0" w:rsidRPr="00284BDB" w:rsidRDefault="00CC50C0" w:rsidP="00CC50C0">
            <w:pPr>
              <w:rPr>
                <w:color w:val="000000"/>
              </w:rPr>
            </w:pPr>
          </w:p>
        </w:tc>
      </w:tr>
      <w:tr w:rsidR="00B92ED0" w:rsidRPr="00284BDB" w14:paraId="007B7FE2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51D0" w14:textId="3BBA2B29" w:rsidR="00B92ED0" w:rsidRPr="00284BDB" w:rsidRDefault="00B92ED0" w:rsidP="00B92ED0">
            <w:pPr>
              <w:pStyle w:val="ListParagraph"/>
            </w:pPr>
            <w:r w:rsidRPr="00284BDB">
              <w:t>22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41C6" w14:textId="7960E74E" w:rsidR="00B92ED0" w:rsidRPr="00284BDB" w:rsidRDefault="00B92ED0" w:rsidP="00B92ED0">
            <w:r>
              <w:t>30/01/2023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1F05" w14:textId="4F46FCB2" w:rsidR="00B92ED0" w:rsidRPr="00284BDB" w:rsidRDefault="00B92ED0" w:rsidP="00B92ED0">
            <w:pPr>
              <w:rPr>
                <w:color w:val="000000"/>
              </w:rPr>
            </w:pPr>
            <w:r w:rsidRPr="00284BDB">
              <w:rPr>
                <w:color w:val="000000"/>
              </w:rPr>
              <w:t>108-115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F7B5" w14:textId="3EAB648E" w:rsidR="00B92ED0" w:rsidRPr="00284BDB" w:rsidRDefault="00B92ED0" w:rsidP="00B92ED0">
            <w:pPr>
              <w:rPr>
                <w:b/>
                <w:bCs/>
                <w:color w:val="000000"/>
              </w:rPr>
            </w:pPr>
            <w:r w:rsidRPr="00284BDB">
              <w:t>Workers’ compensation (general)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9C03" w14:textId="252894F4" w:rsidR="00B92ED0" w:rsidRPr="00284BDB" w:rsidRDefault="00B92ED0" w:rsidP="00B92ED0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74E" w14:textId="2BB1A6F4" w:rsidR="00B92ED0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263D" w14:textId="77777777" w:rsidR="00B92ED0" w:rsidRPr="00A018BC" w:rsidRDefault="00B92ED0" w:rsidP="00B92ED0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4677E43B" w14:textId="77777777" w:rsidR="00B92ED0" w:rsidRPr="00284BDB" w:rsidRDefault="00B92ED0" w:rsidP="00B92ED0">
            <w:pPr>
              <w:rPr>
                <w:color w:val="000000"/>
              </w:rPr>
            </w:pPr>
          </w:p>
        </w:tc>
      </w:tr>
      <w:tr w:rsidR="005A6E20" w:rsidRPr="00284BDB" w14:paraId="1B8FED33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A96A" w14:textId="2DD670AB" w:rsidR="005A6E20" w:rsidRPr="00284BDB" w:rsidRDefault="005A6E20" w:rsidP="005A6E20">
            <w:pPr>
              <w:pStyle w:val="ListParagraph"/>
            </w:pPr>
            <w:r w:rsidRPr="00284BDB">
              <w:t>23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16B6" w14:textId="73DBEB7D" w:rsidR="005A6E20" w:rsidRPr="00284BDB" w:rsidRDefault="005A6E20" w:rsidP="005A6E20">
            <w:r>
              <w:t>27/01/2023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02E0" w14:textId="63FE55FC" w:rsidR="005A6E20" w:rsidRPr="00284BDB" w:rsidRDefault="005A6E20" w:rsidP="005A6E20">
            <w:pPr>
              <w:rPr>
                <w:color w:val="000000"/>
              </w:rPr>
            </w:pPr>
            <w:r w:rsidRPr="00284BDB">
              <w:rPr>
                <w:color w:val="000000"/>
              </w:rPr>
              <w:t>116-118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F06E" w14:textId="5E592497" w:rsidR="005A6E20" w:rsidRPr="00284BDB" w:rsidRDefault="005A6E20" w:rsidP="005A6E20">
            <w:pPr>
              <w:rPr>
                <w:b/>
                <w:bCs/>
                <w:color w:val="000000"/>
              </w:rPr>
            </w:pPr>
            <w:r w:rsidRPr="00284BDB">
              <w:t>COVID-19 internal response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6BC4" w14:textId="7E377015" w:rsidR="005A6E20" w:rsidRPr="00284BDB" w:rsidRDefault="005A6E20" w:rsidP="005A6E20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80C" w14:textId="595E9A0F" w:rsidR="005A6E20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5FB" w14:textId="77777777" w:rsidR="005A6E20" w:rsidRPr="00A018BC" w:rsidRDefault="005A6E20" w:rsidP="005A6E20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3839C6E4" w14:textId="77777777" w:rsidR="005A6E20" w:rsidRPr="00284BDB" w:rsidRDefault="005A6E20" w:rsidP="005A6E20">
            <w:pPr>
              <w:rPr>
                <w:color w:val="000000"/>
              </w:rPr>
            </w:pPr>
          </w:p>
        </w:tc>
      </w:tr>
      <w:tr w:rsidR="004D4493" w:rsidRPr="00284BDB" w14:paraId="5EE0C321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853B" w14:textId="0C7490F0" w:rsidR="004D4493" w:rsidRPr="00284BDB" w:rsidRDefault="004D4493" w:rsidP="004D4493">
            <w:pPr>
              <w:pStyle w:val="ListParagraph"/>
            </w:pPr>
            <w:r w:rsidRPr="00284BDB">
              <w:t>24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221E" w14:textId="38631941" w:rsidR="004D4493" w:rsidRPr="00284BDB" w:rsidRDefault="004D4493" w:rsidP="004D4493">
            <w:r>
              <w:t>23/01/2023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B223" w14:textId="2DFB7C59" w:rsidR="004D4493" w:rsidRPr="00284BDB" w:rsidRDefault="004D4493" w:rsidP="004D4493">
            <w:pPr>
              <w:rPr>
                <w:color w:val="000000"/>
              </w:rPr>
            </w:pPr>
            <w:r w:rsidRPr="00284BDB">
              <w:rPr>
                <w:color w:val="000000"/>
              </w:rPr>
              <w:t>119-126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CF5E" w14:textId="7DAC1252" w:rsidR="004D4493" w:rsidRPr="00284BDB" w:rsidRDefault="004D4493" w:rsidP="004D4493">
            <w:pPr>
              <w:rPr>
                <w:b/>
                <w:bCs/>
                <w:color w:val="000000"/>
              </w:rPr>
            </w:pPr>
            <w:r w:rsidRPr="00284BDB">
              <w:t>Contracts for procurement and grants (including sponsorships)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1D4B" w14:textId="2667514F" w:rsidR="004D4493" w:rsidRPr="00284BDB" w:rsidRDefault="004D4493" w:rsidP="004D4493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9F6A" w14:textId="1D490CDD" w:rsidR="004D4493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FEE4" w14:textId="77777777" w:rsidR="004D4493" w:rsidRPr="00A018BC" w:rsidRDefault="004D4493" w:rsidP="004D4493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36365ED4" w14:textId="77777777" w:rsidR="004D4493" w:rsidRPr="00284BDB" w:rsidRDefault="004D4493" w:rsidP="004D4493">
            <w:pPr>
              <w:rPr>
                <w:color w:val="000000"/>
              </w:rPr>
            </w:pPr>
          </w:p>
        </w:tc>
      </w:tr>
      <w:tr w:rsidR="00FF7CD2" w:rsidRPr="00284BDB" w14:paraId="5387370D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BA34" w14:textId="7D40C245" w:rsidR="00FF7CD2" w:rsidRPr="00284BDB" w:rsidRDefault="00FF7CD2" w:rsidP="00FF7CD2">
            <w:pPr>
              <w:pStyle w:val="ListParagraph"/>
            </w:pPr>
            <w:r w:rsidRPr="00284BDB">
              <w:t>25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4858" w14:textId="193DDDA2" w:rsidR="00FF7CD2" w:rsidRPr="00284BDB" w:rsidRDefault="00FF7CD2" w:rsidP="00FF7CD2">
            <w:r>
              <w:t>14/02/2023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F75E" w14:textId="64D8825F" w:rsidR="00FF7CD2" w:rsidRPr="00284BDB" w:rsidRDefault="00FF7CD2" w:rsidP="00FF7CD2">
            <w:pPr>
              <w:rPr>
                <w:color w:val="000000"/>
              </w:rPr>
            </w:pPr>
            <w:r w:rsidRPr="00284BDB">
              <w:rPr>
                <w:color w:val="000000"/>
              </w:rPr>
              <w:t>127-131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88BE" w14:textId="56187A67" w:rsidR="00FF7CD2" w:rsidRPr="00284BDB" w:rsidRDefault="00FF7CD2" w:rsidP="00FF7CD2">
            <w:pPr>
              <w:rPr>
                <w:b/>
                <w:bCs/>
                <w:color w:val="000000"/>
              </w:rPr>
            </w:pPr>
            <w:r w:rsidRPr="00284BDB">
              <w:t>Corporate information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D8B1" w14:textId="2AF3A363" w:rsidR="00FF7CD2" w:rsidRPr="00284BDB" w:rsidRDefault="00FF7CD2" w:rsidP="00FF7CD2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57D" w14:textId="167F44D7" w:rsidR="00FF7CD2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DBCA" w14:textId="77777777" w:rsidR="00FF7CD2" w:rsidRPr="00A018BC" w:rsidRDefault="00FF7CD2" w:rsidP="00FF7CD2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51EB862C" w14:textId="77777777" w:rsidR="00FF7CD2" w:rsidRPr="00284BDB" w:rsidRDefault="00FF7CD2" w:rsidP="00FF7CD2">
            <w:pPr>
              <w:rPr>
                <w:color w:val="000000"/>
              </w:rPr>
            </w:pPr>
          </w:p>
        </w:tc>
      </w:tr>
      <w:tr w:rsidR="008C104E" w:rsidRPr="00284BDB" w14:paraId="16B91574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CB3D" w14:textId="4B46BB93" w:rsidR="008C104E" w:rsidRPr="00284BDB" w:rsidRDefault="008C104E" w:rsidP="008C104E">
            <w:pPr>
              <w:pStyle w:val="ListParagraph"/>
            </w:pPr>
            <w:r w:rsidRPr="00284BDB">
              <w:t>26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AA6" w14:textId="12E4972C" w:rsidR="008C104E" w:rsidRPr="00284BDB" w:rsidRDefault="008C104E" w:rsidP="008C104E">
            <w:r>
              <w:t>31/01/2023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195" w14:textId="7C0B87E6" w:rsidR="008C104E" w:rsidRPr="00284BDB" w:rsidRDefault="008C104E" w:rsidP="008C104E">
            <w:pPr>
              <w:rPr>
                <w:color w:val="000000"/>
              </w:rPr>
            </w:pPr>
            <w:r w:rsidRPr="00284BDB">
              <w:rPr>
                <w:color w:val="000000"/>
              </w:rPr>
              <w:t>132-138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FB59" w14:textId="5B4E8430" w:rsidR="008C104E" w:rsidRPr="00284BDB" w:rsidRDefault="008C104E" w:rsidP="008C104E">
            <w:pPr>
              <w:rPr>
                <w:b/>
                <w:bCs/>
                <w:color w:val="000000"/>
              </w:rPr>
            </w:pPr>
            <w:r w:rsidRPr="00284BDB">
              <w:t xml:space="preserve">Communication activities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6457" w14:textId="55E145BA" w:rsidR="008C104E" w:rsidRPr="00284BDB" w:rsidRDefault="008C104E" w:rsidP="008C104E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43BB" w14:textId="2B80BBAE" w:rsidR="008C104E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54F" w14:textId="77777777" w:rsidR="008C104E" w:rsidRPr="00A018BC" w:rsidRDefault="008C104E" w:rsidP="008C104E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00534CE1" w14:textId="77777777" w:rsidR="008C104E" w:rsidRPr="00284BDB" w:rsidRDefault="008C104E" w:rsidP="008C104E">
            <w:pPr>
              <w:rPr>
                <w:color w:val="000000"/>
              </w:rPr>
            </w:pPr>
          </w:p>
        </w:tc>
      </w:tr>
      <w:tr w:rsidR="005F421E" w:rsidRPr="00284BDB" w14:paraId="1974C206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215" w14:textId="7ED628A1" w:rsidR="005F421E" w:rsidRPr="00284BDB" w:rsidRDefault="005F421E" w:rsidP="005F421E">
            <w:pPr>
              <w:pStyle w:val="ListParagraph"/>
            </w:pPr>
            <w:r w:rsidRPr="00284BDB">
              <w:lastRenderedPageBreak/>
              <w:t>27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77A7" w14:textId="52355C21" w:rsidR="005F421E" w:rsidRPr="00284BDB" w:rsidRDefault="005F421E" w:rsidP="005F421E">
            <w:r>
              <w:t>27/01/2023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D6B" w14:textId="37447FFC" w:rsidR="005F421E" w:rsidRPr="00284BDB" w:rsidRDefault="005F421E" w:rsidP="005F421E">
            <w:pPr>
              <w:rPr>
                <w:color w:val="000000"/>
              </w:rPr>
            </w:pPr>
            <w:r w:rsidRPr="00284BDB">
              <w:rPr>
                <w:color w:val="000000"/>
              </w:rPr>
              <w:t>139-144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B436" w14:textId="0F4076C9" w:rsidR="005F421E" w:rsidRPr="00284BDB" w:rsidRDefault="005F421E" w:rsidP="005F421E">
            <w:pPr>
              <w:rPr>
                <w:b/>
                <w:bCs/>
                <w:color w:val="000000"/>
              </w:rPr>
            </w:pPr>
            <w:r w:rsidRPr="00284BDB">
              <w:t>Safe Work Australia workforce data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C80" w14:textId="1DB9AD42" w:rsidR="005F421E" w:rsidRPr="00284BDB" w:rsidRDefault="005F421E" w:rsidP="005F421E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F04" w14:textId="04ACD84F" w:rsidR="005F421E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79D1" w14:textId="77777777" w:rsidR="005F421E" w:rsidRPr="00A018BC" w:rsidRDefault="005F421E" w:rsidP="005F421E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4CA633A5" w14:textId="77777777" w:rsidR="005F421E" w:rsidRPr="00A018BC" w:rsidRDefault="005F421E" w:rsidP="005F421E">
            <w:pPr>
              <w:rPr>
                <w:b/>
                <w:bCs/>
                <w:szCs w:val="20"/>
              </w:rPr>
            </w:pPr>
          </w:p>
          <w:p w14:paraId="1F18305D" w14:textId="77777777" w:rsidR="005F421E" w:rsidRPr="00A018BC" w:rsidRDefault="005F421E" w:rsidP="005F421E">
            <w:pPr>
              <w:rPr>
                <w:b/>
                <w:bCs/>
                <w:szCs w:val="20"/>
              </w:rPr>
            </w:pPr>
          </w:p>
          <w:p w14:paraId="2CBAE876" w14:textId="77777777" w:rsidR="005F421E" w:rsidRPr="00284BDB" w:rsidRDefault="005F421E" w:rsidP="005F421E">
            <w:pPr>
              <w:rPr>
                <w:color w:val="000000"/>
              </w:rPr>
            </w:pPr>
          </w:p>
        </w:tc>
      </w:tr>
      <w:tr w:rsidR="00CE3C8B" w:rsidRPr="00284BDB" w14:paraId="5367CDE2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1AC6" w14:textId="00E6C486" w:rsidR="00CE3C8B" w:rsidRPr="00284BDB" w:rsidRDefault="00CE3C8B" w:rsidP="00CE3C8B">
            <w:pPr>
              <w:pStyle w:val="ListParagraph"/>
            </w:pPr>
            <w:r w:rsidRPr="00284BDB">
              <w:t>28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F96A" w14:textId="715C4432" w:rsidR="00CE3C8B" w:rsidRPr="00284BDB" w:rsidRDefault="00CE3C8B" w:rsidP="00CE3C8B">
            <w:r>
              <w:t>20/12/2022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F65" w14:textId="2A24DA5F" w:rsidR="00CE3C8B" w:rsidRPr="00284BDB" w:rsidRDefault="00CE3C8B" w:rsidP="00CE3C8B">
            <w:pPr>
              <w:rPr>
                <w:color w:val="000000"/>
              </w:rPr>
            </w:pPr>
            <w:r w:rsidRPr="00284BDB">
              <w:rPr>
                <w:color w:val="000000"/>
              </w:rPr>
              <w:t>145-1</w:t>
            </w:r>
            <w:r>
              <w:rPr>
                <w:color w:val="000000"/>
              </w:rPr>
              <w:t>49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6A125" w14:textId="72FEA27E" w:rsidR="00CE3C8B" w:rsidRPr="00284BDB" w:rsidRDefault="00CE3C8B" w:rsidP="00CE3C8B">
            <w:pPr>
              <w:rPr>
                <w:b/>
                <w:bCs/>
                <w:color w:val="000000"/>
              </w:rPr>
            </w:pPr>
            <w:r w:rsidRPr="00284BDB">
              <w:t>Safe Work Australia Operational Plan 2022-2023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DEE9" w14:textId="2C66545B" w:rsidR="00CE3C8B" w:rsidRPr="00284BDB" w:rsidRDefault="00CE3C8B" w:rsidP="00CE3C8B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5BA5" w14:textId="75F2F6DC" w:rsidR="00CE3C8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37C" w14:textId="77777777" w:rsidR="00CE3C8B" w:rsidRPr="00A018BC" w:rsidRDefault="00CE3C8B" w:rsidP="00CE3C8B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5C6CC253" w14:textId="77777777" w:rsidR="00CE3C8B" w:rsidRPr="00284BDB" w:rsidRDefault="00CE3C8B" w:rsidP="00CE3C8B">
            <w:pPr>
              <w:rPr>
                <w:color w:val="000000"/>
              </w:rPr>
            </w:pPr>
          </w:p>
        </w:tc>
      </w:tr>
      <w:tr w:rsidR="002B35AB" w:rsidRPr="00284BDB" w14:paraId="64DFD47A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27E0" w14:textId="207BBFA4" w:rsidR="002B35AB" w:rsidRPr="00284BDB" w:rsidRDefault="002B35AB" w:rsidP="002B35AB">
            <w:pPr>
              <w:pStyle w:val="ListParagraph"/>
            </w:pPr>
            <w:r w:rsidRPr="00284BDB">
              <w:t>29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EDE" w14:textId="0DC95FCF" w:rsidR="002B35AB" w:rsidRPr="00284BDB" w:rsidRDefault="002B35AB" w:rsidP="002B35AB">
            <w:r>
              <w:t>18/01/2023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DA54" w14:textId="5869684E" w:rsidR="002B35AB" w:rsidRPr="00284BDB" w:rsidRDefault="002B35AB" w:rsidP="002B35AB">
            <w:pPr>
              <w:rPr>
                <w:color w:val="000000"/>
              </w:rPr>
            </w:pPr>
            <w:r w:rsidRPr="00284BDB">
              <w:rPr>
                <w:color w:val="000000"/>
              </w:rPr>
              <w:t>15</w:t>
            </w:r>
            <w:r>
              <w:rPr>
                <w:color w:val="000000"/>
              </w:rPr>
              <w:t>0</w:t>
            </w:r>
            <w:r w:rsidRPr="00284BDB">
              <w:rPr>
                <w:color w:val="000000"/>
              </w:rPr>
              <w:t>-154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8FC6" w14:textId="52DD23CC" w:rsidR="002B35AB" w:rsidRPr="00284BDB" w:rsidRDefault="002B35AB" w:rsidP="002B35AB">
            <w:pPr>
              <w:rPr>
                <w:b/>
                <w:bCs/>
                <w:color w:val="000000"/>
              </w:rPr>
            </w:pPr>
            <w:r w:rsidRPr="00284BDB">
              <w:t>Safe Work Australia Corporate Plan 2022-2026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6ECD" w14:textId="5235B854" w:rsidR="002B35AB" w:rsidRPr="00284BDB" w:rsidRDefault="002B35AB" w:rsidP="002B35AB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A070" w14:textId="04F53D8D" w:rsidR="002B35A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CD18" w14:textId="71ED523E" w:rsidR="002B35AB" w:rsidRPr="00284BDB" w:rsidRDefault="002B35AB" w:rsidP="002B35AB">
            <w:pPr>
              <w:rPr>
                <w:color w:val="00000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</w:tc>
      </w:tr>
      <w:tr w:rsidR="00FA5E1D" w:rsidRPr="00284BDB" w14:paraId="7BFD1A45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673" w14:textId="6275CCF8" w:rsidR="00FA5E1D" w:rsidRPr="00284BDB" w:rsidRDefault="00FA5E1D" w:rsidP="00FA5E1D">
            <w:pPr>
              <w:pStyle w:val="ListParagraph"/>
            </w:pPr>
            <w:r w:rsidRPr="00284BDB">
              <w:t>30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CD4" w14:textId="52A746D6" w:rsidR="00FA5E1D" w:rsidRPr="00284BDB" w:rsidRDefault="00FA5E1D" w:rsidP="00FA5E1D">
            <w:r>
              <w:t>27/01/2023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0F05" w14:textId="0E896217" w:rsidR="00FA5E1D" w:rsidRPr="00284BDB" w:rsidRDefault="00FA5E1D" w:rsidP="00FA5E1D">
            <w:pPr>
              <w:rPr>
                <w:color w:val="000000"/>
              </w:rPr>
            </w:pPr>
            <w:r w:rsidRPr="00284BDB">
              <w:rPr>
                <w:color w:val="000000"/>
              </w:rPr>
              <w:t>155-201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E9AA" w14:textId="5AC97C07" w:rsidR="00FA5E1D" w:rsidRPr="00284BDB" w:rsidRDefault="00FA5E1D" w:rsidP="00FA5E1D">
            <w:pPr>
              <w:rPr>
                <w:b/>
                <w:bCs/>
                <w:color w:val="000000"/>
              </w:rPr>
            </w:pPr>
            <w:r w:rsidRPr="00284BDB">
              <w:t>Safe Work Australia FY 2022-2023 PBS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719" w14:textId="56BFB0DC" w:rsidR="00FA5E1D" w:rsidRPr="00284BDB" w:rsidRDefault="00FA5E1D" w:rsidP="00FA5E1D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59D7" w14:textId="4F4705CA" w:rsidR="00FA5E1D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C57" w14:textId="12F0C19D" w:rsidR="00FA5E1D" w:rsidRPr="00284BDB" w:rsidRDefault="00FA5E1D" w:rsidP="00FA5E1D">
            <w:pPr>
              <w:rPr>
                <w:color w:val="00000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</w:tc>
      </w:tr>
      <w:tr w:rsidR="002E43CD" w:rsidRPr="00284BDB" w14:paraId="21708B3A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D303" w14:textId="6778D0DC" w:rsidR="002E43CD" w:rsidRPr="00284BDB" w:rsidRDefault="002E43CD" w:rsidP="002E43CD">
            <w:pPr>
              <w:pStyle w:val="ListParagraph"/>
            </w:pPr>
            <w:r w:rsidRPr="00284BDB">
              <w:t>31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DD01" w14:textId="4E988456" w:rsidR="002E43CD" w:rsidRPr="00284BDB" w:rsidRDefault="002E43CD" w:rsidP="002E43CD">
            <w:r>
              <w:t>14/02/2023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2AB4" w14:textId="65CE6964" w:rsidR="002E43CD" w:rsidRPr="00284BDB" w:rsidRDefault="002E43CD" w:rsidP="002E43CD">
            <w:pPr>
              <w:rPr>
                <w:color w:val="000000"/>
              </w:rPr>
            </w:pPr>
            <w:r w:rsidRPr="00284BDB">
              <w:rPr>
                <w:color w:val="000000"/>
              </w:rPr>
              <w:t>202-204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3633" w14:textId="5EB05EB3" w:rsidR="002E43CD" w:rsidRPr="00284BDB" w:rsidRDefault="002E43CD" w:rsidP="002E43CD">
            <w:pPr>
              <w:rPr>
                <w:b/>
                <w:bCs/>
                <w:color w:val="000000"/>
              </w:rPr>
            </w:pPr>
            <w:r w:rsidRPr="00284BDB">
              <w:t>Safe Work Australia - Membership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1133" w14:textId="465D27C1" w:rsidR="002E43CD" w:rsidRPr="00284BDB" w:rsidRDefault="002E43CD" w:rsidP="002E43CD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C716" w14:textId="72B5FFBB" w:rsidR="002E43CD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96F9" w14:textId="22410368" w:rsidR="002E43CD" w:rsidRPr="00284BDB" w:rsidRDefault="002E43CD" w:rsidP="002E43CD">
            <w:pPr>
              <w:rPr>
                <w:color w:val="000000"/>
              </w:rPr>
            </w:pPr>
          </w:p>
        </w:tc>
      </w:tr>
      <w:tr w:rsidR="008C159B" w:rsidRPr="00284BDB" w14:paraId="15F07564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F75" w14:textId="68CA15CB" w:rsidR="008C159B" w:rsidRPr="00284BDB" w:rsidRDefault="008C159B" w:rsidP="008C159B">
            <w:pPr>
              <w:pStyle w:val="ListParagraph"/>
            </w:pPr>
            <w:r w:rsidRPr="00284BDB">
              <w:t>32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4EF8" w14:textId="779CB237" w:rsidR="008C159B" w:rsidRPr="00284BDB" w:rsidRDefault="003D167F" w:rsidP="008C159B">
            <w:r>
              <w:t>03/07/2008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BDB" w14:textId="0A2719BC" w:rsidR="008C159B" w:rsidRPr="00284BDB" w:rsidRDefault="00B2621E" w:rsidP="008C159B">
            <w:pPr>
              <w:rPr>
                <w:color w:val="000000"/>
              </w:rPr>
            </w:pPr>
            <w:r w:rsidRPr="00284BDB">
              <w:rPr>
                <w:color w:val="000000"/>
              </w:rPr>
              <w:t>205-</w:t>
            </w:r>
            <w:r w:rsidR="00071663" w:rsidRPr="00284BDB">
              <w:rPr>
                <w:color w:val="000000"/>
              </w:rPr>
              <w:t>221</w:t>
            </w:r>
          </w:p>
          <w:p w14:paraId="47D6567C" w14:textId="61324722" w:rsidR="00A23D4C" w:rsidRPr="00284BDB" w:rsidRDefault="00A23D4C" w:rsidP="008C159B">
            <w:pPr>
              <w:rPr>
                <w:color w:val="000000"/>
              </w:rPr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BD73" w14:textId="0C559C72" w:rsidR="008C159B" w:rsidRPr="00284BDB" w:rsidRDefault="008C159B" w:rsidP="008C159B">
            <w:pPr>
              <w:rPr>
                <w:b/>
                <w:bCs/>
                <w:color w:val="000000"/>
              </w:rPr>
            </w:pPr>
            <w:r w:rsidRPr="00284BDB">
              <w:t>Inter-Governmental Agreement for Regulatory and Operational Health and Safety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958E" w14:textId="70FFDB63" w:rsidR="008C159B" w:rsidRPr="00284BDB" w:rsidRDefault="00986A16" w:rsidP="008C159B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4BF0" w14:textId="4B20919C" w:rsidR="008C159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30FE" w14:textId="77777777" w:rsidR="008C159B" w:rsidRPr="00284BDB" w:rsidRDefault="008C159B" w:rsidP="008C159B">
            <w:pPr>
              <w:rPr>
                <w:color w:val="000000"/>
              </w:rPr>
            </w:pPr>
          </w:p>
        </w:tc>
      </w:tr>
      <w:tr w:rsidR="008C159B" w:rsidRPr="00284BDB" w14:paraId="4C7753FF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D35" w14:textId="0AD46831" w:rsidR="008C159B" w:rsidRPr="00284BDB" w:rsidRDefault="008C159B" w:rsidP="008C159B">
            <w:pPr>
              <w:pStyle w:val="ListParagraph"/>
            </w:pPr>
            <w:r w:rsidRPr="00284BDB">
              <w:t>33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6B8" w14:textId="386546F3" w:rsidR="008C159B" w:rsidRPr="00284BDB" w:rsidRDefault="00A65F39" w:rsidP="008C159B">
            <w:r>
              <w:t>03/02/2023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19DD" w14:textId="3C935EA4" w:rsidR="008C159B" w:rsidRPr="00284BDB" w:rsidRDefault="0032757A" w:rsidP="008C159B">
            <w:pPr>
              <w:rPr>
                <w:color w:val="000000"/>
              </w:rPr>
            </w:pPr>
            <w:r w:rsidRPr="00284BDB">
              <w:rPr>
                <w:color w:val="000000"/>
              </w:rPr>
              <w:t>222-2</w:t>
            </w:r>
            <w:r w:rsidR="00B5260E">
              <w:rPr>
                <w:color w:val="000000"/>
              </w:rPr>
              <w:t>26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15E4" w14:textId="26BB3005" w:rsidR="008C159B" w:rsidRPr="00284BDB" w:rsidRDefault="008C159B" w:rsidP="008C159B">
            <w:pPr>
              <w:rPr>
                <w:b/>
                <w:bCs/>
                <w:color w:val="000000"/>
              </w:rPr>
            </w:pPr>
            <w:r w:rsidRPr="00284BDB">
              <w:t>Question on notice Budget Estimates 2022-2023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72A" w14:textId="34099826" w:rsidR="008C159B" w:rsidRPr="00284BDB" w:rsidRDefault="00CE45A5" w:rsidP="008C159B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035" w14:textId="3B7EDE12" w:rsidR="008C159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24F3" w14:textId="77777777" w:rsidR="008C159B" w:rsidRPr="00284BDB" w:rsidRDefault="008C159B" w:rsidP="008C159B">
            <w:pPr>
              <w:rPr>
                <w:color w:val="000000"/>
              </w:rPr>
            </w:pPr>
          </w:p>
        </w:tc>
      </w:tr>
      <w:tr w:rsidR="008C159B" w:rsidRPr="00284BDB" w14:paraId="3FEB2069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FB0" w14:textId="54E278B7" w:rsidR="008C159B" w:rsidRPr="00284BDB" w:rsidRDefault="008C159B" w:rsidP="008C159B">
            <w:pPr>
              <w:pStyle w:val="ListParagraph"/>
            </w:pPr>
            <w:r w:rsidRPr="00284BDB">
              <w:t>34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2272" w14:textId="535728AF" w:rsidR="008C159B" w:rsidRPr="00284BDB" w:rsidRDefault="00A65F39" w:rsidP="008C159B">
            <w:r>
              <w:t>19/12/2022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908" w14:textId="53B978F3" w:rsidR="008C159B" w:rsidRPr="00284BDB" w:rsidRDefault="0010245D" w:rsidP="008C159B">
            <w:pPr>
              <w:rPr>
                <w:color w:val="000000"/>
              </w:rPr>
            </w:pPr>
            <w:r w:rsidRPr="00284BDB">
              <w:rPr>
                <w:color w:val="000000"/>
              </w:rPr>
              <w:t>2</w:t>
            </w:r>
            <w:r w:rsidR="00057B09">
              <w:rPr>
                <w:color w:val="000000"/>
              </w:rPr>
              <w:t>27</w:t>
            </w:r>
            <w:r w:rsidRPr="00284BDB">
              <w:rPr>
                <w:color w:val="000000"/>
              </w:rPr>
              <w:t>-2</w:t>
            </w:r>
            <w:r w:rsidR="003E7AFA">
              <w:rPr>
                <w:color w:val="000000"/>
              </w:rPr>
              <w:t>32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0BE6" w14:textId="5E830BB8" w:rsidR="008C159B" w:rsidRPr="00284BDB" w:rsidRDefault="008C159B" w:rsidP="008C159B">
            <w:pPr>
              <w:rPr>
                <w:b/>
                <w:bCs/>
                <w:color w:val="000000"/>
              </w:rPr>
            </w:pPr>
            <w:r w:rsidRPr="00284BDB">
              <w:t>Extract from November 2022 Estimates Hansard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0ED" w14:textId="5D1FA0F2" w:rsidR="008C159B" w:rsidRPr="00284BDB" w:rsidRDefault="008F5FB1" w:rsidP="008C159B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BAAE" w14:textId="0D1A2E8F" w:rsidR="008C159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319" w14:textId="77777777" w:rsidR="008C159B" w:rsidRPr="00284BDB" w:rsidRDefault="008C159B" w:rsidP="008C159B">
            <w:pPr>
              <w:rPr>
                <w:color w:val="000000"/>
              </w:rPr>
            </w:pPr>
          </w:p>
        </w:tc>
      </w:tr>
      <w:tr w:rsidR="007173CE" w:rsidRPr="00284BDB" w14:paraId="1B5137C6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D2D" w14:textId="52CBE9DE" w:rsidR="007173CE" w:rsidRPr="00284BDB" w:rsidRDefault="007173CE" w:rsidP="007173CE">
            <w:pPr>
              <w:pStyle w:val="ListParagraph"/>
            </w:pPr>
            <w:r w:rsidRPr="00284BDB">
              <w:t>35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C9CD" w14:textId="46988A32" w:rsidR="007173CE" w:rsidRPr="00284BDB" w:rsidRDefault="007173CE" w:rsidP="007173CE">
            <w:r>
              <w:t>06/02/2023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B13D" w14:textId="0C04967B" w:rsidR="007173CE" w:rsidRPr="00284BDB" w:rsidRDefault="007173CE" w:rsidP="007173CE">
            <w:pPr>
              <w:rPr>
                <w:color w:val="000000"/>
              </w:rPr>
            </w:pPr>
            <w:r w:rsidRPr="00284BDB">
              <w:rPr>
                <w:color w:val="000000"/>
              </w:rPr>
              <w:t>2</w:t>
            </w:r>
            <w:r>
              <w:rPr>
                <w:color w:val="000000"/>
              </w:rPr>
              <w:t>33</w:t>
            </w:r>
            <w:r w:rsidRPr="00284BDB">
              <w:rPr>
                <w:color w:val="000000"/>
              </w:rPr>
              <w:t>-2</w:t>
            </w:r>
            <w:r>
              <w:rPr>
                <w:color w:val="000000"/>
              </w:rPr>
              <w:t>42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CFD" w14:textId="6465848F" w:rsidR="007173CE" w:rsidRPr="00284BDB" w:rsidRDefault="007173CE" w:rsidP="007173CE">
            <w:pPr>
              <w:rPr>
                <w:b/>
                <w:bCs/>
                <w:color w:val="000000"/>
              </w:rPr>
            </w:pPr>
            <w:r w:rsidRPr="00284BDB">
              <w:t xml:space="preserve">Highlights: Safe Work Australia activities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8DB" w14:textId="28B0B594" w:rsidR="007173CE" w:rsidRPr="00284BDB" w:rsidRDefault="007173CE" w:rsidP="007173CE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1651" w14:textId="4078EB82" w:rsidR="007173CE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C83B" w14:textId="77777777" w:rsidR="007173CE" w:rsidRPr="00A018BC" w:rsidRDefault="007173CE" w:rsidP="007173CE">
            <w:pPr>
              <w:rPr>
                <w:szCs w:val="20"/>
              </w:rPr>
            </w:pPr>
            <w:r w:rsidRPr="00A018BC">
              <w:rPr>
                <w:szCs w:val="20"/>
              </w:rPr>
              <w:t>Staff details deleted under s 22 (out of scope)</w:t>
            </w:r>
          </w:p>
          <w:p w14:paraId="3C581CAF" w14:textId="77777777" w:rsidR="007173CE" w:rsidRPr="00284BDB" w:rsidRDefault="007173CE" w:rsidP="007173CE">
            <w:pPr>
              <w:rPr>
                <w:color w:val="000000"/>
              </w:rPr>
            </w:pPr>
          </w:p>
        </w:tc>
      </w:tr>
      <w:tr w:rsidR="008C159B" w:rsidRPr="00284BDB" w14:paraId="567E6694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6460" w14:textId="37484606" w:rsidR="008C159B" w:rsidRPr="00284BDB" w:rsidRDefault="008C159B" w:rsidP="008C159B">
            <w:pPr>
              <w:pStyle w:val="ListParagraph"/>
            </w:pPr>
            <w:r w:rsidRPr="00284BDB">
              <w:t>36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841" w14:textId="76A605C1" w:rsidR="008C159B" w:rsidRPr="00284BDB" w:rsidRDefault="00D6089B" w:rsidP="008C159B">
            <w:r>
              <w:t>19/01/2023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53FD" w14:textId="7CC45914" w:rsidR="008C159B" w:rsidRPr="00284BDB" w:rsidRDefault="001D6B8C" w:rsidP="008C159B">
            <w:pPr>
              <w:rPr>
                <w:color w:val="000000"/>
              </w:rPr>
            </w:pPr>
            <w:r w:rsidRPr="00284BDB">
              <w:rPr>
                <w:color w:val="000000"/>
              </w:rPr>
              <w:t>2</w:t>
            </w:r>
            <w:r w:rsidR="005625D9">
              <w:rPr>
                <w:color w:val="000000"/>
              </w:rPr>
              <w:t>43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A9A" w14:textId="4FD89FFA" w:rsidR="008C159B" w:rsidRPr="00284BDB" w:rsidRDefault="008C159B" w:rsidP="008C159B">
            <w:pPr>
              <w:rPr>
                <w:b/>
                <w:bCs/>
                <w:color w:val="000000"/>
              </w:rPr>
            </w:pPr>
            <w:r w:rsidRPr="00284BDB">
              <w:t>Briefing index for folders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D9AD" w14:textId="77A34504" w:rsidR="008C159B" w:rsidRPr="00284BDB" w:rsidRDefault="00DD107F" w:rsidP="008C159B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C9D8" w14:textId="79EF9F9B" w:rsidR="008C159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3104" w14:textId="77777777" w:rsidR="008C159B" w:rsidRPr="00284BDB" w:rsidRDefault="008C159B" w:rsidP="008C159B">
            <w:pPr>
              <w:rPr>
                <w:color w:val="000000"/>
              </w:rPr>
            </w:pPr>
          </w:p>
        </w:tc>
      </w:tr>
      <w:tr w:rsidR="008C159B" w:rsidRPr="00284BDB" w14:paraId="78482EAC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2CFB" w14:textId="74AEE1DE" w:rsidR="008C159B" w:rsidRPr="00284BDB" w:rsidRDefault="008C159B" w:rsidP="008C159B">
            <w:pPr>
              <w:pStyle w:val="ListParagraph"/>
            </w:pPr>
            <w:r w:rsidRPr="00284BDB">
              <w:t>37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84A3" w14:textId="6866144D" w:rsidR="008C159B" w:rsidRPr="00284BDB" w:rsidRDefault="00815309" w:rsidP="008C159B">
            <w:r>
              <w:t>07/02/2023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0076" w14:textId="7E7E6AFE" w:rsidR="008C159B" w:rsidRPr="00284BDB" w:rsidRDefault="006B54A4" w:rsidP="008C159B">
            <w:pPr>
              <w:rPr>
                <w:color w:val="000000"/>
              </w:rPr>
            </w:pPr>
            <w:r w:rsidRPr="00284BDB">
              <w:rPr>
                <w:color w:val="000000"/>
              </w:rPr>
              <w:t>2</w:t>
            </w:r>
            <w:r w:rsidR="005625D9">
              <w:rPr>
                <w:color w:val="000000"/>
              </w:rPr>
              <w:t>44</w:t>
            </w:r>
            <w:r w:rsidRPr="00284BDB">
              <w:rPr>
                <w:color w:val="000000"/>
              </w:rPr>
              <w:t>-2</w:t>
            </w:r>
            <w:r w:rsidR="005625D9">
              <w:rPr>
                <w:color w:val="000000"/>
              </w:rPr>
              <w:t>47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7EE6" w14:textId="447E1156" w:rsidR="008C159B" w:rsidRPr="00284BDB" w:rsidRDefault="008C159B" w:rsidP="008C159B">
            <w:pPr>
              <w:rPr>
                <w:b/>
                <w:bCs/>
                <w:color w:val="000000"/>
              </w:rPr>
            </w:pPr>
            <w:r w:rsidRPr="00284BDB">
              <w:t>Senate Standing Committee on Education and Employment – Members’ list with photo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E15E" w14:textId="6B8E4C67" w:rsidR="008C159B" w:rsidRPr="00284BDB" w:rsidRDefault="00CF6A84" w:rsidP="008C159B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CC9D" w14:textId="78CB0527" w:rsidR="008C159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5803" w14:textId="77777777" w:rsidR="008C159B" w:rsidRPr="00284BDB" w:rsidRDefault="008C159B" w:rsidP="008C159B">
            <w:pPr>
              <w:rPr>
                <w:color w:val="000000"/>
              </w:rPr>
            </w:pPr>
          </w:p>
        </w:tc>
      </w:tr>
      <w:tr w:rsidR="008C159B" w:rsidRPr="00284BDB" w14:paraId="0DB3144F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68C" w14:textId="7CDD8E6E" w:rsidR="008C159B" w:rsidRPr="00284BDB" w:rsidRDefault="008C159B" w:rsidP="008C159B">
            <w:pPr>
              <w:pStyle w:val="ListParagraph"/>
            </w:pPr>
            <w:r w:rsidRPr="00284BDB">
              <w:t>38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884A" w14:textId="288A6C3E" w:rsidR="008C159B" w:rsidRPr="00284BDB" w:rsidRDefault="00136A3C" w:rsidP="008C159B">
            <w:r>
              <w:t>08/02/2023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57E6" w14:textId="6109A40F" w:rsidR="008C159B" w:rsidRPr="00284BDB" w:rsidRDefault="00E60B80" w:rsidP="008C159B">
            <w:pPr>
              <w:rPr>
                <w:color w:val="000000"/>
              </w:rPr>
            </w:pPr>
            <w:r w:rsidRPr="00284BDB">
              <w:rPr>
                <w:color w:val="000000"/>
              </w:rPr>
              <w:t>2</w:t>
            </w:r>
            <w:r w:rsidR="005625D9">
              <w:rPr>
                <w:color w:val="000000"/>
              </w:rPr>
              <w:t>48</w:t>
            </w:r>
            <w:r w:rsidRPr="00284BDB">
              <w:rPr>
                <w:color w:val="000000"/>
              </w:rPr>
              <w:t>-2</w:t>
            </w:r>
            <w:r w:rsidR="005625D9">
              <w:rPr>
                <w:color w:val="000000"/>
              </w:rPr>
              <w:t>53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E44E" w14:textId="336BF014" w:rsidR="008C159B" w:rsidRPr="00284BDB" w:rsidRDefault="008C159B" w:rsidP="008C159B">
            <w:pPr>
              <w:rPr>
                <w:b/>
                <w:bCs/>
                <w:color w:val="000000"/>
              </w:rPr>
            </w:pPr>
            <w:r w:rsidRPr="00284BDB">
              <w:t>Hearing Program: Budget Supplementary Estimates 2022-23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3E55" w14:textId="48C40825" w:rsidR="008C159B" w:rsidRPr="00284BDB" w:rsidRDefault="001A3B1C" w:rsidP="008C159B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CFB" w14:textId="1F918F26" w:rsidR="008C159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EBAC" w14:textId="77777777" w:rsidR="008C159B" w:rsidRPr="00284BDB" w:rsidRDefault="008C159B" w:rsidP="008C159B">
            <w:pPr>
              <w:rPr>
                <w:color w:val="000000"/>
              </w:rPr>
            </w:pPr>
          </w:p>
        </w:tc>
      </w:tr>
      <w:tr w:rsidR="003C74DB" w:rsidRPr="00284BDB" w14:paraId="6BB5C891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8DB9" w14:textId="37F2FC13" w:rsidR="003C74DB" w:rsidRPr="00284BDB" w:rsidRDefault="003C74DB" w:rsidP="003C74DB">
            <w:pPr>
              <w:pStyle w:val="ListParagraph"/>
            </w:pPr>
            <w:r w:rsidRPr="00284BDB">
              <w:t>40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D556" w14:textId="74ECAE2E" w:rsidR="003C74DB" w:rsidRPr="00284BDB" w:rsidRDefault="008B10DA" w:rsidP="003C74DB">
            <w:r>
              <w:t>18/01/2023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29FF" w14:textId="30936C9F" w:rsidR="003C74DB" w:rsidRPr="00284BDB" w:rsidRDefault="008B6F37" w:rsidP="003C74DB">
            <w:pPr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B60098">
              <w:rPr>
                <w:color w:val="000000"/>
              </w:rPr>
              <w:t>4</w:t>
            </w:r>
            <w:r>
              <w:rPr>
                <w:color w:val="000000"/>
              </w:rPr>
              <w:t>-25</w:t>
            </w:r>
            <w:r w:rsidR="00B60098">
              <w:rPr>
                <w:color w:val="000000"/>
              </w:rPr>
              <w:t>5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E8BE" w14:textId="0FE908D0" w:rsidR="003C74DB" w:rsidRPr="00284BDB" w:rsidRDefault="003C74DB" w:rsidP="003C74DB">
            <w:pPr>
              <w:rPr>
                <w:b/>
                <w:bCs/>
                <w:color w:val="000000"/>
              </w:rPr>
            </w:pPr>
            <w:r w:rsidRPr="00284BDB">
              <w:t>Clerk to heads of all agencies appearing at Senate Estimates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70FA" w14:textId="309D8747" w:rsidR="003C74DB" w:rsidRPr="00284BDB" w:rsidRDefault="00CD2122" w:rsidP="003C74DB">
            <w:pPr>
              <w:rPr>
                <w:color w:val="000000"/>
              </w:rPr>
            </w:pPr>
            <w:r w:rsidRPr="00A018BC">
              <w:rPr>
                <w:szCs w:val="20"/>
              </w:rPr>
              <w:t>Release in full.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0A41" w14:textId="2E2D6086" w:rsidR="003C74DB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1483" w14:textId="77777777" w:rsidR="003C74DB" w:rsidRPr="00284BDB" w:rsidRDefault="003C74DB" w:rsidP="003C74DB">
            <w:pPr>
              <w:rPr>
                <w:color w:val="000000"/>
              </w:rPr>
            </w:pPr>
          </w:p>
        </w:tc>
      </w:tr>
      <w:tr w:rsidR="00714B8E" w:rsidRPr="00284BDB" w14:paraId="03ACCC25" w14:textId="77777777" w:rsidTr="00CF0A3D"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60DB" w14:textId="16319DD5" w:rsidR="00714B8E" w:rsidRPr="00284BDB" w:rsidRDefault="00714B8E" w:rsidP="00714B8E">
            <w:pPr>
              <w:pStyle w:val="ListParagraph"/>
            </w:pPr>
            <w:r w:rsidRPr="00284BDB">
              <w:t>41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6E8" w14:textId="371263E5" w:rsidR="00714B8E" w:rsidRPr="00284BDB" w:rsidRDefault="0057641B" w:rsidP="00714B8E">
            <w:r>
              <w:t>14/03/2023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217C" w14:textId="72F49451" w:rsidR="00714B8E" w:rsidRPr="00284BDB" w:rsidRDefault="00C47003" w:rsidP="00714B8E">
            <w:pPr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7C85" w14:textId="62B66E49" w:rsidR="00714B8E" w:rsidRPr="00284BDB" w:rsidRDefault="00E34529" w:rsidP="00714B8E">
            <w:pPr>
              <w:rPr>
                <w:b/>
                <w:bCs/>
                <w:color w:val="000000"/>
              </w:rPr>
            </w:pPr>
            <w:bookmarkStart w:id="1" w:name="_Hlk128477643"/>
            <w:r w:rsidRPr="00737F08">
              <w:t>Back pocket brief</w:t>
            </w:r>
            <w:r w:rsidR="00121FC4">
              <w:t>ing</w:t>
            </w:r>
            <w:r w:rsidRPr="00737F08">
              <w:t xml:space="preserve"> index</w:t>
            </w:r>
            <w:r>
              <w:t xml:space="preserve"> </w:t>
            </w:r>
            <w:bookmarkEnd w:id="1"/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D881" w14:textId="2AA08108" w:rsidR="00714B8E" w:rsidRPr="00284BDB" w:rsidRDefault="00714B8E" w:rsidP="00714B8E">
            <w:pPr>
              <w:rPr>
                <w:color w:val="000000"/>
              </w:rPr>
            </w:pPr>
            <w:r w:rsidRPr="00A018BC">
              <w:rPr>
                <w:szCs w:val="20"/>
              </w:rPr>
              <w:t xml:space="preserve">Release in full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8CB4" w14:textId="1DDCC59B" w:rsidR="00714B8E" w:rsidRPr="00284BDB" w:rsidRDefault="00462792" w:rsidP="004627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A5F0" w14:textId="60824D9A" w:rsidR="00714B8E" w:rsidRPr="00284BDB" w:rsidRDefault="00714B8E" w:rsidP="00714B8E">
            <w:pPr>
              <w:rPr>
                <w:color w:val="000000"/>
              </w:rPr>
            </w:pPr>
          </w:p>
        </w:tc>
      </w:tr>
    </w:tbl>
    <w:p w14:paraId="6D7BCA4D" w14:textId="77777777" w:rsidR="00EE3FD3" w:rsidRDefault="00462792"/>
    <w:sectPr w:rsidR="00EE3FD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EF59F" w14:textId="77777777" w:rsidR="00DD6F43" w:rsidRDefault="00DD6F43" w:rsidP="00C33E6B">
      <w:r>
        <w:separator/>
      </w:r>
    </w:p>
  </w:endnote>
  <w:endnote w:type="continuationSeparator" w:id="0">
    <w:p w14:paraId="04D81FC2" w14:textId="77777777" w:rsidR="00DD6F43" w:rsidRDefault="00DD6F43" w:rsidP="00C3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0973A" w14:textId="77777777" w:rsidR="00C33E6B" w:rsidRPr="00C33E6B" w:rsidRDefault="00C33E6B" w:rsidP="00C33E6B">
    <w:pPr>
      <w:pStyle w:val="FooterAddress"/>
      <w:rPr>
        <w:b/>
        <w:color w:val="FFFFFF" w:themeColor="background1"/>
        <w:szCs w:val="16"/>
      </w:rPr>
    </w:pPr>
    <w:r w:rsidRPr="00C33E6B">
      <w:rPr>
        <w:b/>
        <w:color w:val="FFFFFF" w:themeColor="background1"/>
        <w:szCs w:val="16"/>
      </w:rPr>
      <w:t>Phillip Law Street, Canberra ACT 2601</w:t>
    </w:r>
  </w:p>
  <w:p w14:paraId="3DA63CA0" w14:textId="77777777" w:rsidR="00C33E6B" w:rsidRPr="00C33E6B" w:rsidRDefault="00C33E6B" w:rsidP="00C33E6B">
    <w:pPr>
      <w:pStyle w:val="FooterAddress"/>
      <w:rPr>
        <w:color w:val="FFFFFF" w:themeColor="background1"/>
        <w:szCs w:val="16"/>
      </w:rPr>
    </w:pPr>
    <w:r w:rsidRPr="00C33E6B">
      <w:rPr>
        <w:color w:val="FFFFFF" w:themeColor="background1"/>
        <w:szCs w:val="16"/>
      </w:rPr>
      <w:t>GPO Box 641, Canberra ACT 2601</w:t>
    </w:r>
  </w:p>
  <w:p w14:paraId="04F76EF8" w14:textId="2EA9BF2E" w:rsidR="00C33E6B" w:rsidRDefault="00C33E6B" w:rsidP="00C33E6B">
    <w:pPr>
      <w:pStyle w:val="Footer"/>
    </w:pPr>
    <w:r w:rsidRPr="00C33E6B">
      <w:rPr>
        <w:color w:val="FFFFFF" w:themeColor="background1"/>
        <w:sz w:val="16"/>
        <w:szCs w:val="16"/>
      </w:rPr>
      <w:t>.gov.au</w:t>
    </w:r>
    <w:r w:rsidRPr="00C33E6B">
      <w:rPr>
        <w:noProof/>
        <w:color w:val="FFFFFF" w:themeColor="background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1CEF" w14:textId="77777777" w:rsidR="00DD6F43" w:rsidRDefault="00DD6F43" w:rsidP="00C33E6B">
      <w:r>
        <w:separator/>
      </w:r>
    </w:p>
  </w:footnote>
  <w:footnote w:type="continuationSeparator" w:id="0">
    <w:p w14:paraId="41D68E16" w14:textId="77777777" w:rsidR="00DD6F43" w:rsidRDefault="00DD6F43" w:rsidP="00C3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67E2" w14:textId="3DED21BF" w:rsidR="00C33E6B" w:rsidRDefault="00C33E6B">
    <w:pPr>
      <w:pStyle w:val="Header"/>
    </w:pPr>
    <w:bookmarkStart w:id="2" w:name="HeaderClassification"/>
    <w:bookmarkEnd w:id="2"/>
    <w:r>
      <w:rPr>
        <w:noProof/>
      </w:rPr>
      <w:drawing>
        <wp:anchor distT="0" distB="0" distL="114300" distR="114300" simplePos="0" relativeHeight="251659264" behindDoc="0" locked="0" layoutInCell="1" allowOverlap="1" wp14:anchorId="4D347E51" wp14:editId="53B4F24B">
          <wp:simplePos x="0" y="0"/>
          <wp:positionH relativeFrom="margin">
            <wp:posOffset>-66675</wp:posOffset>
          </wp:positionH>
          <wp:positionV relativeFrom="paragraph">
            <wp:posOffset>-257810</wp:posOffset>
          </wp:positionV>
          <wp:extent cx="2676525" cy="535305"/>
          <wp:effectExtent l="0" t="0" r="9525" b="0"/>
          <wp:wrapNone/>
          <wp:docPr id="1" name="Picture 1" descr="SWA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_log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1B49"/>
    <w:multiLevelType w:val="multilevel"/>
    <w:tmpl w:val="55B093F8"/>
    <w:lvl w:ilvl="0">
      <w:start w:val="1"/>
      <w:numFmt w:val="none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" w15:restartNumberingAfterBreak="0">
    <w:nsid w:val="577C78BE"/>
    <w:multiLevelType w:val="hybridMultilevel"/>
    <w:tmpl w:val="920ED0FC"/>
    <w:lvl w:ilvl="0" w:tplc="EFC4CE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C142A"/>
    <w:multiLevelType w:val="hybridMultilevel"/>
    <w:tmpl w:val="7B1C496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E6B"/>
    <w:rsid w:val="0000441D"/>
    <w:rsid w:val="00015100"/>
    <w:rsid w:val="00016B15"/>
    <w:rsid w:val="00027B10"/>
    <w:rsid w:val="00031139"/>
    <w:rsid w:val="00056642"/>
    <w:rsid w:val="00057B09"/>
    <w:rsid w:val="00062193"/>
    <w:rsid w:val="00071663"/>
    <w:rsid w:val="000727CA"/>
    <w:rsid w:val="000872E6"/>
    <w:rsid w:val="000A1418"/>
    <w:rsid w:val="000B3054"/>
    <w:rsid w:val="000B7317"/>
    <w:rsid w:val="000C526D"/>
    <w:rsid w:val="000C6438"/>
    <w:rsid w:val="000D2859"/>
    <w:rsid w:val="000E61BD"/>
    <w:rsid w:val="0010245D"/>
    <w:rsid w:val="001124B6"/>
    <w:rsid w:val="00114DA0"/>
    <w:rsid w:val="001201EE"/>
    <w:rsid w:val="00121FC4"/>
    <w:rsid w:val="00135DB5"/>
    <w:rsid w:val="00136A3C"/>
    <w:rsid w:val="00143522"/>
    <w:rsid w:val="0016347E"/>
    <w:rsid w:val="0017127D"/>
    <w:rsid w:val="00172F97"/>
    <w:rsid w:val="00176237"/>
    <w:rsid w:val="001A3B1C"/>
    <w:rsid w:val="001A43AB"/>
    <w:rsid w:val="001A6383"/>
    <w:rsid w:val="001C1B58"/>
    <w:rsid w:val="001D3CEA"/>
    <w:rsid w:val="001D6B8C"/>
    <w:rsid w:val="001E7A88"/>
    <w:rsid w:val="001F0943"/>
    <w:rsid w:val="002263C4"/>
    <w:rsid w:val="00233D1F"/>
    <w:rsid w:val="00246CBA"/>
    <w:rsid w:val="0024706C"/>
    <w:rsid w:val="002535CD"/>
    <w:rsid w:val="00281956"/>
    <w:rsid w:val="00284121"/>
    <w:rsid w:val="00284BDB"/>
    <w:rsid w:val="00287A5D"/>
    <w:rsid w:val="00297DF3"/>
    <w:rsid w:val="002B35AB"/>
    <w:rsid w:val="002C432E"/>
    <w:rsid w:val="002C7C76"/>
    <w:rsid w:val="002E43CD"/>
    <w:rsid w:val="002E7E2A"/>
    <w:rsid w:val="0032757A"/>
    <w:rsid w:val="0034050B"/>
    <w:rsid w:val="00356D04"/>
    <w:rsid w:val="00362698"/>
    <w:rsid w:val="00377FC3"/>
    <w:rsid w:val="0038381D"/>
    <w:rsid w:val="003A39DA"/>
    <w:rsid w:val="003C5F71"/>
    <w:rsid w:val="003C74DB"/>
    <w:rsid w:val="003D167F"/>
    <w:rsid w:val="003E107F"/>
    <w:rsid w:val="003E119A"/>
    <w:rsid w:val="003E6262"/>
    <w:rsid w:val="003E7AFA"/>
    <w:rsid w:val="003F1C7D"/>
    <w:rsid w:val="004222F7"/>
    <w:rsid w:val="00434985"/>
    <w:rsid w:val="0044410F"/>
    <w:rsid w:val="00451C3B"/>
    <w:rsid w:val="00462792"/>
    <w:rsid w:val="00487A9B"/>
    <w:rsid w:val="00496F90"/>
    <w:rsid w:val="004A1A8E"/>
    <w:rsid w:val="004A59D7"/>
    <w:rsid w:val="004D07E6"/>
    <w:rsid w:val="004D33DE"/>
    <w:rsid w:val="004D4493"/>
    <w:rsid w:val="004D64DA"/>
    <w:rsid w:val="004E02A6"/>
    <w:rsid w:val="004E04A8"/>
    <w:rsid w:val="004E5C0D"/>
    <w:rsid w:val="004F4BDB"/>
    <w:rsid w:val="00502D7B"/>
    <w:rsid w:val="00504B19"/>
    <w:rsid w:val="00513890"/>
    <w:rsid w:val="00525D5A"/>
    <w:rsid w:val="005502B9"/>
    <w:rsid w:val="00557FEE"/>
    <w:rsid w:val="005625D9"/>
    <w:rsid w:val="005626B2"/>
    <w:rsid w:val="00566B19"/>
    <w:rsid w:val="0057641B"/>
    <w:rsid w:val="005A6E20"/>
    <w:rsid w:val="005B40C2"/>
    <w:rsid w:val="005C1A35"/>
    <w:rsid w:val="005C55CF"/>
    <w:rsid w:val="005F0C8E"/>
    <w:rsid w:val="005F421E"/>
    <w:rsid w:val="005F4EC1"/>
    <w:rsid w:val="00624FB4"/>
    <w:rsid w:val="00654A02"/>
    <w:rsid w:val="00656A50"/>
    <w:rsid w:val="00681188"/>
    <w:rsid w:val="0068550F"/>
    <w:rsid w:val="006B3308"/>
    <w:rsid w:val="006B54A4"/>
    <w:rsid w:val="006D01F5"/>
    <w:rsid w:val="006D456B"/>
    <w:rsid w:val="006E187B"/>
    <w:rsid w:val="00713E3A"/>
    <w:rsid w:val="00714B8E"/>
    <w:rsid w:val="007173CE"/>
    <w:rsid w:val="00720B3F"/>
    <w:rsid w:val="00723AC9"/>
    <w:rsid w:val="007378EA"/>
    <w:rsid w:val="00737F08"/>
    <w:rsid w:val="00746465"/>
    <w:rsid w:val="00752AC2"/>
    <w:rsid w:val="00782055"/>
    <w:rsid w:val="007D5834"/>
    <w:rsid w:val="007F4940"/>
    <w:rsid w:val="00815309"/>
    <w:rsid w:val="00853754"/>
    <w:rsid w:val="008579BE"/>
    <w:rsid w:val="00861CD9"/>
    <w:rsid w:val="00863AC7"/>
    <w:rsid w:val="008761CE"/>
    <w:rsid w:val="00891797"/>
    <w:rsid w:val="00896D61"/>
    <w:rsid w:val="008A08C4"/>
    <w:rsid w:val="008B10DA"/>
    <w:rsid w:val="008B6F37"/>
    <w:rsid w:val="008C104E"/>
    <w:rsid w:val="008C159B"/>
    <w:rsid w:val="008D70AD"/>
    <w:rsid w:val="008F298E"/>
    <w:rsid w:val="008F5FB1"/>
    <w:rsid w:val="008F77EF"/>
    <w:rsid w:val="0096051A"/>
    <w:rsid w:val="00972C32"/>
    <w:rsid w:val="00986A16"/>
    <w:rsid w:val="00993407"/>
    <w:rsid w:val="009E3483"/>
    <w:rsid w:val="009E63F0"/>
    <w:rsid w:val="009F5A83"/>
    <w:rsid w:val="00A002F8"/>
    <w:rsid w:val="00A04F95"/>
    <w:rsid w:val="00A051DB"/>
    <w:rsid w:val="00A11D00"/>
    <w:rsid w:val="00A23D4C"/>
    <w:rsid w:val="00A4034E"/>
    <w:rsid w:val="00A46BA2"/>
    <w:rsid w:val="00A614DC"/>
    <w:rsid w:val="00A617FB"/>
    <w:rsid w:val="00A65F39"/>
    <w:rsid w:val="00A82A25"/>
    <w:rsid w:val="00A93D7B"/>
    <w:rsid w:val="00A94855"/>
    <w:rsid w:val="00AB758B"/>
    <w:rsid w:val="00AC7E5A"/>
    <w:rsid w:val="00AD223D"/>
    <w:rsid w:val="00AD68DE"/>
    <w:rsid w:val="00AE0F5C"/>
    <w:rsid w:val="00AF0E81"/>
    <w:rsid w:val="00B2621E"/>
    <w:rsid w:val="00B42B09"/>
    <w:rsid w:val="00B5260E"/>
    <w:rsid w:val="00B60098"/>
    <w:rsid w:val="00B65D9F"/>
    <w:rsid w:val="00B8189D"/>
    <w:rsid w:val="00B8510E"/>
    <w:rsid w:val="00B9069A"/>
    <w:rsid w:val="00B92ED0"/>
    <w:rsid w:val="00BA5852"/>
    <w:rsid w:val="00BC0076"/>
    <w:rsid w:val="00BC3B9D"/>
    <w:rsid w:val="00BF0D9F"/>
    <w:rsid w:val="00C144C0"/>
    <w:rsid w:val="00C33A46"/>
    <w:rsid w:val="00C33E6B"/>
    <w:rsid w:val="00C3509C"/>
    <w:rsid w:val="00C45BA8"/>
    <w:rsid w:val="00C47003"/>
    <w:rsid w:val="00C55228"/>
    <w:rsid w:val="00C60E7B"/>
    <w:rsid w:val="00C8100D"/>
    <w:rsid w:val="00C81034"/>
    <w:rsid w:val="00C94298"/>
    <w:rsid w:val="00CA2048"/>
    <w:rsid w:val="00CA72B4"/>
    <w:rsid w:val="00CB780F"/>
    <w:rsid w:val="00CC02EA"/>
    <w:rsid w:val="00CC2847"/>
    <w:rsid w:val="00CC50C0"/>
    <w:rsid w:val="00CC7677"/>
    <w:rsid w:val="00CD2122"/>
    <w:rsid w:val="00CE16FF"/>
    <w:rsid w:val="00CE3C8B"/>
    <w:rsid w:val="00CE45A5"/>
    <w:rsid w:val="00CE55FC"/>
    <w:rsid w:val="00CF0A3D"/>
    <w:rsid w:val="00CF41D8"/>
    <w:rsid w:val="00CF6A84"/>
    <w:rsid w:val="00D000FB"/>
    <w:rsid w:val="00D22CC5"/>
    <w:rsid w:val="00D2543F"/>
    <w:rsid w:val="00D37369"/>
    <w:rsid w:val="00D6089B"/>
    <w:rsid w:val="00D6270E"/>
    <w:rsid w:val="00D6624B"/>
    <w:rsid w:val="00D67A1B"/>
    <w:rsid w:val="00D7418E"/>
    <w:rsid w:val="00D7476D"/>
    <w:rsid w:val="00D875BE"/>
    <w:rsid w:val="00D87973"/>
    <w:rsid w:val="00D93D50"/>
    <w:rsid w:val="00DA466C"/>
    <w:rsid w:val="00DB361C"/>
    <w:rsid w:val="00DB3BAC"/>
    <w:rsid w:val="00DB6430"/>
    <w:rsid w:val="00DC459E"/>
    <w:rsid w:val="00DD107F"/>
    <w:rsid w:val="00DD6F43"/>
    <w:rsid w:val="00DE41D4"/>
    <w:rsid w:val="00DF5DB9"/>
    <w:rsid w:val="00E0440F"/>
    <w:rsid w:val="00E047CF"/>
    <w:rsid w:val="00E04F1F"/>
    <w:rsid w:val="00E17191"/>
    <w:rsid w:val="00E34529"/>
    <w:rsid w:val="00E50149"/>
    <w:rsid w:val="00E60B80"/>
    <w:rsid w:val="00E67C32"/>
    <w:rsid w:val="00E67E5A"/>
    <w:rsid w:val="00E7088A"/>
    <w:rsid w:val="00E725A6"/>
    <w:rsid w:val="00E74633"/>
    <w:rsid w:val="00EB3EA9"/>
    <w:rsid w:val="00EB430D"/>
    <w:rsid w:val="00EC4A20"/>
    <w:rsid w:val="00ED2769"/>
    <w:rsid w:val="00EE3482"/>
    <w:rsid w:val="00EF3848"/>
    <w:rsid w:val="00EF4A32"/>
    <w:rsid w:val="00F02538"/>
    <w:rsid w:val="00F1511B"/>
    <w:rsid w:val="00F26EA3"/>
    <w:rsid w:val="00F30B72"/>
    <w:rsid w:val="00F3348C"/>
    <w:rsid w:val="00F3604C"/>
    <w:rsid w:val="00F4587D"/>
    <w:rsid w:val="00F80C36"/>
    <w:rsid w:val="00F913D8"/>
    <w:rsid w:val="00FA5E1D"/>
    <w:rsid w:val="00FB50CA"/>
    <w:rsid w:val="00FC5A4C"/>
    <w:rsid w:val="00FE42A3"/>
    <w:rsid w:val="00FF67D5"/>
    <w:rsid w:val="00FF6A6A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01E3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98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3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8"/>
    <w:qFormat/>
    <w:rsid w:val="00C33E6B"/>
    <w:pPr>
      <w:spacing w:after="0" w:line="240" w:lineRule="auto"/>
    </w:pPr>
    <w:rPr>
      <w:rFonts w:ascii="Arial" w:eastAsia="Times New Roman" w:hAnsi="Arial" w:cs="Arial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C33E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E6B"/>
    <w:rPr>
      <w:rFonts w:ascii="Arial" w:eastAsia="Times New Roman" w:hAnsi="Arial" w:cs="Arial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C33E6B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C33E6B"/>
    <w:rPr>
      <w:sz w:val="16"/>
      <w:szCs w:val="16"/>
    </w:rPr>
  </w:style>
  <w:style w:type="paragraph" w:customStyle="1" w:styleId="SinglePara">
    <w:name w:val="Single Para"/>
    <w:basedOn w:val="Normal"/>
    <w:rsid w:val="00C33E6B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3E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E6B"/>
    <w:rPr>
      <w:rFonts w:ascii="Arial" w:eastAsia="Times New Roman" w:hAnsi="Arial" w:cs="Arial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33E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E6B"/>
    <w:rPr>
      <w:rFonts w:ascii="Arial" w:eastAsia="Times New Roman" w:hAnsi="Arial" w:cs="Arial"/>
      <w:lang w:eastAsia="en-AU"/>
    </w:rPr>
  </w:style>
  <w:style w:type="character" w:styleId="Hyperlink">
    <w:name w:val="Hyperlink"/>
    <w:basedOn w:val="DefaultParagraphFont"/>
    <w:uiPriority w:val="37"/>
    <w:unhideWhenUsed/>
    <w:rsid w:val="00C33E6B"/>
    <w:rPr>
      <w:rFonts w:ascii="Arial" w:hAnsi="Arial" w:cs="Arial" w:hint="default"/>
      <w:color w:val="0000FF"/>
      <w:u w:val="single" w:color="0000FF"/>
    </w:rPr>
  </w:style>
  <w:style w:type="paragraph" w:customStyle="1" w:styleId="Quotation">
    <w:name w:val="Quotation"/>
    <w:basedOn w:val="Normal"/>
    <w:uiPriority w:val="99"/>
    <w:semiHidden/>
    <w:rsid w:val="00C33E6B"/>
    <w:pPr>
      <w:numPr>
        <w:numId w:val="1"/>
      </w:numPr>
      <w:spacing w:before="140" w:after="140" w:line="280" w:lineRule="atLeast"/>
      <w:ind w:left="0"/>
    </w:pPr>
  </w:style>
  <w:style w:type="character" w:customStyle="1" w:styleId="Quotation1Char">
    <w:name w:val="Quotation 1 Char"/>
    <w:link w:val="Quotation1"/>
    <w:uiPriority w:val="99"/>
    <w:semiHidden/>
    <w:locked/>
    <w:rsid w:val="00C33E6B"/>
    <w:rPr>
      <w:rFonts w:ascii="Arial" w:hAnsi="Arial" w:cs="Arial"/>
    </w:rPr>
  </w:style>
  <w:style w:type="paragraph" w:customStyle="1" w:styleId="Quotation1">
    <w:name w:val="Quotation 1"/>
    <w:aliases w:val="&quot;Q&quot;"/>
    <w:basedOn w:val="Normal"/>
    <w:link w:val="Quotation1Char"/>
    <w:uiPriority w:val="99"/>
    <w:semiHidden/>
    <w:qFormat/>
    <w:rsid w:val="00C33E6B"/>
    <w:pPr>
      <w:numPr>
        <w:ilvl w:val="1"/>
        <w:numId w:val="1"/>
      </w:numPr>
      <w:spacing w:before="140" w:after="140" w:line="280" w:lineRule="atLeast"/>
      <w:ind w:left="0"/>
    </w:pPr>
    <w:rPr>
      <w:rFonts w:eastAsiaTheme="minorHAnsi"/>
      <w:lang w:eastAsia="en-US"/>
    </w:rPr>
  </w:style>
  <w:style w:type="paragraph" w:customStyle="1" w:styleId="Quotation2">
    <w:name w:val="Quotation 2"/>
    <w:basedOn w:val="Normal"/>
    <w:uiPriority w:val="99"/>
    <w:semiHidden/>
    <w:rsid w:val="00C33E6B"/>
    <w:pPr>
      <w:numPr>
        <w:ilvl w:val="2"/>
        <w:numId w:val="1"/>
      </w:numPr>
      <w:tabs>
        <w:tab w:val="clear" w:pos="850"/>
      </w:tabs>
      <w:spacing w:before="140" w:after="140" w:line="280" w:lineRule="atLeast"/>
      <w:ind w:left="0" w:hanging="180"/>
    </w:pPr>
  </w:style>
  <w:style w:type="paragraph" w:customStyle="1" w:styleId="Quotation3">
    <w:name w:val="Quotation 3"/>
    <w:basedOn w:val="Normal"/>
    <w:uiPriority w:val="99"/>
    <w:semiHidden/>
    <w:rsid w:val="00C33E6B"/>
    <w:pPr>
      <w:numPr>
        <w:ilvl w:val="3"/>
        <w:numId w:val="1"/>
      </w:numPr>
      <w:spacing w:before="140" w:after="140" w:line="280" w:lineRule="atLeast"/>
      <w:ind w:left="0"/>
    </w:pPr>
  </w:style>
  <w:style w:type="paragraph" w:customStyle="1" w:styleId="Quotation4">
    <w:name w:val="Quotation 4"/>
    <w:basedOn w:val="Normal"/>
    <w:uiPriority w:val="99"/>
    <w:semiHidden/>
    <w:rsid w:val="00C33E6B"/>
    <w:pPr>
      <w:numPr>
        <w:ilvl w:val="4"/>
        <w:numId w:val="1"/>
      </w:numPr>
      <w:spacing w:before="140" w:after="140" w:line="280" w:lineRule="atLeast"/>
      <w:ind w:left="0"/>
    </w:pPr>
  </w:style>
  <w:style w:type="paragraph" w:customStyle="1" w:styleId="Quotation5">
    <w:name w:val="Quotation 5"/>
    <w:basedOn w:val="Normal"/>
    <w:uiPriority w:val="99"/>
    <w:semiHidden/>
    <w:rsid w:val="00C33E6B"/>
    <w:pPr>
      <w:numPr>
        <w:ilvl w:val="5"/>
        <w:numId w:val="1"/>
      </w:numPr>
      <w:spacing w:before="140" w:after="140" w:line="280" w:lineRule="atLeast"/>
      <w:ind w:left="0"/>
    </w:pPr>
  </w:style>
  <w:style w:type="paragraph" w:customStyle="1" w:styleId="Quotation6">
    <w:name w:val="Quotation 6"/>
    <w:basedOn w:val="Normal"/>
    <w:uiPriority w:val="99"/>
    <w:semiHidden/>
    <w:rsid w:val="00C33E6B"/>
    <w:pPr>
      <w:numPr>
        <w:ilvl w:val="6"/>
        <w:numId w:val="1"/>
      </w:numPr>
      <w:spacing w:before="140" w:after="140" w:line="280" w:lineRule="atLeast"/>
      <w:ind w:left="0"/>
    </w:pPr>
  </w:style>
  <w:style w:type="paragraph" w:customStyle="1" w:styleId="Quotation7">
    <w:name w:val="Quotation 7"/>
    <w:basedOn w:val="Normal"/>
    <w:uiPriority w:val="99"/>
    <w:semiHidden/>
    <w:rsid w:val="00C33E6B"/>
    <w:pPr>
      <w:numPr>
        <w:ilvl w:val="7"/>
        <w:numId w:val="1"/>
      </w:numPr>
      <w:spacing w:before="140" w:after="140" w:line="280" w:lineRule="atLeast"/>
      <w:ind w:left="0"/>
    </w:pPr>
  </w:style>
  <w:style w:type="paragraph" w:customStyle="1" w:styleId="Quotation8">
    <w:name w:val="Quotation 8"/>
    <w:basedOn w:val="Normal"/>
    <w:uiPriority w:val="99"/>
    <w:semiHidden/>
    <w:rsid w:val="00C33E6B"/>
    <w:pPr>
      <w:numPr>
        <w:ilvl w:val="8"/>
        <w:numId w:val="1"/>
      </w:numPr>
      <w:spacing w:before="140" w:after="140" w:line="280" w:lineRule="atLeast"/>
      <w:ind w:left="0"/>
    </w:pPr>
  </w:style>
  <w:style w:type="paragraph" w:customStyle="1" w:styleId="FooterAddress">
    <w:name w:val="FooterAddress"/>
    <w:basedOn w:val="Normal"/>
    <w:rsid w:val="00C33E6B"/>
    <w:pPr>
      <w:tabs>
        <w:tab w:val="center" w:pos="4820"/>
      </w:tabs>
    </w:pPr>
    <w:rPr>
      <w:rFonts w:cs="Times New Roman"/>
      <w:color w:val="FFFFFF"/>
      <w:sz w:val="16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5FC"/>
    <w:rPr>
      <w:rFonts w:ascii="Arial" w:eastAsia="Times New Roman" w:hAnsi="Arial" w:cs="Arial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2023-03-14T05:19:00Z</dcterms:created>
  <dcterms:modified xsi:type="dcterms:W3CDTF">2023-03-14T05:24:00Z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2023-03-14T05:21:02Z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d741c36a-2a3b-4bce-a9e4-685728187af2</vt:lpwstr>
  </property>
  <property fmtid="{D5CDD505-2E9C-101B-9397-08002B2CF9AE}" pid="8" name="MSIP_Label_79d889eb-932f-4752-8739-64d25806ef64_ContentBits">
    <vt:lpwstr>0</vt:lpwstr>
  </property>
</Properties>
</file>