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7BAA" w14:textId="3469037D" w:rsidR="00DA3283" w:rsidRDefault="003C207D" w:rsidP="00C71E2D">
      <w:pPr>
        <w:pStyle w:val="Title"/>
        <w:spacing w:before="800"/>
      </w:pPr>
      <w:r>
        <w:t xml:space="preserve">Supporting workers with </w:t>
      </w:r>
      <w:r w:rsidR="005D3CD4">
        <w:t>endometriosis in the workplace</w:t>
      </w:r>
    </w:p>
    <w:p w14:paraId="5C13B8FB" w14:textId="20F1D1D5" w:rsidR="00C153C8" w:rsidRDefault="00E1618F" w:rsidP="00C153C8">
      <w:pPr>
        <w:rPr>
          <w:shd w:val="clear" w:color="auto" w:fill="FFFFFF"/>
        </w:rPr>
      </w:pPr>
      <w:r>
        <w:rPr>
          <w:shd w:val="clear" w:color="auto" w:fill="FFFFFF"/>
        </w:rPr>
        <w:t xml:space="preserve">This information sheet has been prepared </w:t>
      </w:r>
      <w:r w:rsidR="00802840">
        <w:rPr>
          <w:shd w:val="clear" w:color="auto" w:fill="FFFFFF"/>
        </w:rPr>
        <w:t>as part of</w:t>
      </w:r>
      <w:r>
        <w:rPr>
          <w:shd w:val="clear" w:color="auto" w:fill="FFFFFF"/>
        </w:rPr>
        <w:t xml:space="preserve"> the 2018 </w:t>
      </w:r>
      <w:r w:rsidRPr="00B8446A">
        <w:rPr>
          <w:i/>
          <w:shd w:val="clear" w:color="auto" w:fill="FFFFFF"/>
        </w:rPr>
        <w:t>National Action Plan on Endometriosis</w:t>
      </w:r>
      <w:r w:rsidR="00C4798B">
        <w:rPr>
          <w:shd w:val="clear" w:color="auto" w:fill="FFFFFF"/>
        </w:rPr>
        <w:t xml:space="preserve">. </w:t>
      </w:r>
      <w:r w:rsidR="00802840">
        <w:rPr>
          <w:shd w:val="clear" w:color="auto" w:fill="FFFFFF"/>
        </w:rPr>
        <w:t>It</w:t>
      </w:r>
      <w:r w:rsidR="00C4798B">
        <w:rPr>
          <w:shd w:val="clear" w:color="auto" w:fill="FFFFFF"/>
        </w:rPr>
        <w:t xml:space="preserve"> is aimed </w:t>
      </w:r>
      <w:r w:rsidR="00802840">
        <w:rPr>
          <w:shd w:val="clear" w:color="auto" w:fill="FFFFFF"/>
        </w:rPr>
        <w:t xml:space="preserve">primarily at </w:t>
      </w:r>
      <w:r w:rsidR="00C4798B">
        <w:rPr>
          <w:shd w:val="clear" w:color="auto" w:fill="FFFFFF"/>
        </w:rPr>
        <w:t xml:space="preserve">employers to increase awareness </w:t>
      </w:r>
      <w:r>
        <w:rPr>
          <w:shd w:val="clear" w:color="auto" w:fill="FFFFFF"/>
        </w:rPr>
        <w:t>o</w:t>
      </w:r>
      <w:r w:rsidR="004B6203">
        <w:rPr>
          <w:shd w:val="clear" w:color="auto" w:fill="FFFFFF"/>
        </w:rPr>
        <w:t>f</w:t>
      </w:r>
      <w:r>
        <w:rPr>
          <w:shd w:val="clear" w:color="auto" w:fill="FFFFFF"/>
        </w:rPr>
        <w:t xml:space="preserve"> the prevalence and impact </w:t>
      </w:r>
      <w:r w:rsidR="00C4798B">
        <w:rPr>
          <w:shd w:val="clear" w:color="auto" w:fill="FFFFFF"/>
        </w:rPr>
        <w:t xml:space="preserve">this chronic disease </w:t>
      </w:r>
      <w:r w:rsidR="004B6203">
        <w:rPr>
          <w:shd w:val="clear" w:color="auto" w:fill="FFFFFF"/>
        </w:rPr>
        <w:t xml:space="preserve">has </w:t>
      </w:r>
      <w:r w:rsidR="00802840">
        <w:rPr>
          <w:shd w:val="clear" w:color="auto" w:fill="FFFFFF"/>
        </w:rPr>
        <w:t xml:space="preserve">on workers </w:t>
      </w:r>
      <w:r w:rsidR="00C4798B">
        <w:rPr>
          <w:shd w:val="clear" w:color="auto" w:fill="FFFFFF"/>
        </w:rPr>
        <w:t xml:space="preserve">and its </w:t>
      </w:r>
      <w:r w:rsidR="003C207D">
        <w:rPr>
          <w:shd w:val="clear" w:color="auto" w:fill="FFFFFF"/>
        </w:rPr>
        <w:t xml:space="preserve">potential </w:t>
      </w:r>
      <w:r w:rsidR="00C4798B">
        <w:rPr>
          <w:shd w:val="clear" w:color="auto" w:fill="FFFFFF"/>
        </w:rPr>
        <w:t>impact on workplace safety</w:t>
      </w:r>
      <w:r>
        <w:rPr>
          <w:shd w:val="clear" w:color="auto" w:fill="FFFFFF"/>
        </w:rPr>
        <w:t>.</w:t>
      </w:r>
      <w:r w:rsidR="00161147">
        <w:rPr>
          <w:shd w:val="clear" w:color="auto" w:fill="FFFFFF"/>
        </w:rPr>
        <w:t xml:space="preserve"> </w:t>
      </w:r>
    </w:p>
    <w:p w14:paraId="68A1EDED" w14:textId="58FE4BA6" w:rsidR="009B40B1" w:rsidRDefault="009B40B1" w:rsidP="00242DA2">
      <w:pPr>
        <w:rPr>
          <w:shd w:val="clear" w:color="auto" w:fill="FFFFFF"/>
        </w:rPr>
      </w:pPr>
      <w:r w:rsidRPr="0065241E">
        <w:rPr>
          <w:shd w:val="clear" w:color="auto" w:fill="FFFFFF"/>
        </w:rPr>
        <w:t xml:space="preserve">Informing yourself about </w:t>
      </w:r>
      <w:r w:rsidR="00C4798B">
        <w:rPr>
          <w:shd w:val="clear" w:color="auto" w:fill="FFFFFF"/>
        </w:rPr>
        <w:t>endomet</w:t>
      </w:r>
      <w:r w:rsidR="004B6203">
        <w:rPr>
          <w:shd w:val="clear" w:color="auto" w:fill="FFFFFF"/>
        </w:rPr>
        <w:t>ri</w:t>
      </w:r>
      <w:r w:rsidR="00C4798B">
        <w:rPr>
          <w:shd w:val="clear" w:color="auto" w:fill="FFFFFF"/>
        </w:rPr>
        <w:t xml:space="preserve">osis </w:t>
      </w:r>
      <w:r w:rsidRPr="0065241E">
        <w:rPr>
          <w:shd w:val="clear" w:color="auto" w:fill="FFFFFF"/>
        </w:rPr>
        <w:t xml:space="preserve">can lead to </w:t>
      </w:r>
      <w:r w:rsidR="00FC7B8D">
        <w:rPr>
          <w:shd w:val="clear" w:color="auto" w:fill="FFFFFF"/>
        </w:rPr>
        <w:t>better</w:t>
      </w:r>
      <w:r w:rsidRPr="0065241E">
        <w:rPr>
          <w:shd w:val="clear" w:color="auto" w:fill="FFFFFF"/>
        </w:rPr>
        <w:t xml:space="preserve"> workplace outcomes.</w:t>
      </w:r>
      <w:r w:rsidR="00DA3283" w:rsidRPr="0065241E">
        <w:rPr>
          <w:shd w:val="clear" w:color="auto" w:fill="FFFFFF"/>
        </w:rPr>
        <w:t xml:space="preserve"> You will be </w:t>
      </w:r>
      <w:r w:rsidR="00FC7B8D">
        <w:rPr>
          <w:shd w:val="clear" w:color="auto" w:fill="FFFFFF"/>
        </w:rPr>
        <w:t>prepared</w:t>
      </w:r>
      <w:r w:rsidR="00DA3283" w:rsidRPr="0065241E">
        <w:rPr>
          <w:shd w:val="clear" w:color="auto" w:fill="FFFFFF"/>
        </w:rPr>
        <w:t xml:space="preserve"> to support </w:t>
      </w:r>
      <w:r w:rsidR="00DA3283">
        <w:rPr>
          <w:shd w:val="clear" w:color="auto" w:fill="FFFFFF"/>
        </w:rPr>
        <w:t>workers</w:t>
      </w:r>
      <w:r w:rsidR="00DA3283" w:rsidRPr="0065241E">
        <w:rPr>
          <w:shd w:val="clear" w:color="auto" w:fill="FFFFFF"/>
        </w:rPr>
        <w:t xml:space="preserve"> affected by </w:t>
      </w:r>
      <w:r w:rsidR="007C3507">
        <w:rPr>
          <w:shd w:val="clear" w:color="auto" w:fill="FFFFFF"/>
        </w:rPr>
        <w:t>endometriosis</w:t>
      </w:r>
      <w:r w:rsidR="0058709E">
        <w:rPr>
          <w:shd w:val="clear" w:color="auto" w:fill="FFFFFF"/>
        </w:rPr>
        <w:t xml:space="preserve"> </w:t>
      </w:r>
      <w:r w:rsidR="00DA3283" w:rsidRPr="0065241E">
        <w:rPr>
          <w:shd w:val="clear" w:color="auto" w:fill="FFFFFF"/>
        </w:rPr>
        <w:t xml:space="preserve">if you have a good understanding of the </w:t>
      </w:r>
      <w:r w:rsidR="000718AC">
        <w:rPr>
          <w:shd w:val="clear" w:color="auto" w:fill="FFFFFF"/>
        </w:rPr>
        <w:t>disease</w:t>
      </w:r>
      <w:r w:rsidR="000718AC" w:rsidRPr="0065241E">
        <w:rPr>
          <w:shd w:val="clear" w:color="auto" w:fill="FFFFFF"/>
        </w:rPr>
        <w:t xml:space="preserve"> </w:t>
      </w:r>
      <w:r w:rsidR="00DA3283" w:rsidRPr="0065241E">
        <w:rPr>
          <w:shd w:val="clear" w:color="auto" w:fill="FFFFFF"/>
        </w:rPr>
        <w:t xml:space="preserve">and </w:t>
      </w:r>
      <w:r w:rsidR="00DA3283">
        <w:rPr>
          <w:shd w:val="clear" w:color="auto" w:fill="FFFFFF"/>
        </w:rPr>
        <w:t xml:space="preserve">the </w:t>
      </w:r>
      <w:r w:rsidR="00DA3283" w:rsidRPr="0065241E">
        <w:rPr>
          <w:shd w:val="clear" w:color="auto" w:fill="FFFFFF"/>
        </w:rPr>
        <w:t xml:space="preserve">reasonable steps that you can take to help </w:t>
      </w:r>
      <w:r w:rsidR="00DA3283">
        <w:rPr>
          <w:shd w:val="clear" w:color="auto" w:fill="FFFFFF"/>
        </w:rPr>
        <w:t>workers</w:t>
      </w:r>
      <w:r w:rsidR="00DA3283" w:rsidRPr="0065241E">
        <w:rPr>
          <w:shd w:val="clear" w:color="auto" w:fill="FFFFFF"/>
        </w:rPr>
        <w:t xml:space="preserve"> </w:t>
      </w:r>
      <w:r w:rsidR="00FC7B8D">
        <w:rPr>
          <w:shd w:val="clear" w:color="auto" w:fill="FFFFFF"/>
        </w:rPr>
        <w:t>manage</w:t>
      </w:r>
      <w:r w:rsidR="00FC7B8D" w:rsidRPr="0065241E">
        <w:rPr>
          <w:shd w:val="clear" w:color="auto" w:fill="FFFFFF"/>
        </w:rPr>
        <w:t xml:space="preserve"> </w:t>
      </w:r>
      <w:r w:rsidR="00DA3283" w:rsidRPr="0065241E">
        <w:rPr>
          <w:shd w:val="clear" w:color="auto" w:fill="FFFFFF"/>
        </w:rPr>
        <w:t>the</w:t>
      </w:r>
      <w:r w:rsidR="00F5783E">
        <w:rPr>
          <w:shd w:val="clear" w:color="auto" w:fill="FFFFFF"/>
        </w:rPr>
        <w:t>ir</w:t>
      </w:r>
      <w:r w:rsidR="00DA3283" w:rsidRPr="0065241E">
        <w:rPr>
          <w:shd w:val="clear" w:color="auto" w:fill="FFFFFF"/>
        </w:rPr>
        <w:t xml:space="preserve"> symptoms.</w:t>
      </w:r>
      <w:r w:rsidR="00DA3283">
        <w:rPr>
          <w:shd w:val="clear" w:color="auto" w:fill="FFFFFF"/>
        </w:rPr>
        <w:t xml:space="preserve"> </w:t>
      </w:r>
      <w:r w:rsidR="0058709E">
        <w:rPr>
          <w:shd w:val="clear" w:color="auto" w:fill="FFFFFF"/>
        </w:rPr>
        <w:t>Women, girls and other individuals</w:t>
      </w:r>
      <w:r w:rsidR="0058709E">
        <w:rPr>
          <w:rStyle w:val="FootnoteReference"/>
          <w:shd w:val="clear" w:color="auto" w:fill="FFFFFF"/>
        </w:rPr>
        <w:footnoteReference w:id="2"/>
      </w:r>
      <w:r w:rsidRPr="0065241E">
        <w:rPr>
          <w:shd w:val="clear" w:color="auto" w:fill="FFFFFF"/>
        </w:rPr>
        <w:t xml:space="preserve"> with endometriosis say that having the </w:t>
      </w:r>
      <w:r>
        <w:rPr>
          <w:shd w:val="clear" w:color="auto" w:fill="FFFFFF"/>
        </w:rPr>
        <w:t>disease</w:t>
      </w:r>
      <w:r w:rsidRPr="0065241E">
        <w:rPr>
          <w:shd w:val="clear" w:color="auto" w:fill="FFFFFF"/>
        </w:rPr>
        <w:t xml:space="preserve"> recognised and acknowledged by people around them, such as their </w:t>
      </w:r>
      <w:r>
        <w:rPr>
          <w:shd w:val="clear" w:color="auto" w:fill="FFFFFF"/>
        </w:rPr>
        <w:t>managers</w:t>
      </w:r>
      <w:r w:rsidRPr="0065241E">
        <w:rPr>
          <w:shd w:val="clear" w:color="auto" w:fill="FFFFFF"/>
        </w:rPr>
        <w:t xml:space="preserve">, can </w:t>
      </w:r>
      <w:r w:rsidR="00FC7B8D">
        <w:rPr>
          <w:shd w:val="clear" w:color="auto" w:fill="FFFFFF"/>
        </w:rPr>
        <w:t xml:space="preserve">positively </w:t>
      </w:r>
      <w:r w:rsidRPr="0065241E">
        <w:rPr>
          <w:shd w:val="clear" w:color="auto" w:fill="FFFFFF"/>
        </w:rPr>
        <w:t>influence their experience.</w:t>
      </w:r>
      <w:r w:rsidR="00D55419">
        <w:rPr>
          <w:rStyle w:val="FootnoteReference"/>
          <w:rFonts w:asciiTheme="majorHAnsi" w:eastAsia="Times New Roman" w:hAnsiTheme="majorHAnsi" w:cstheme="majorHAnsi"/>
          <w:szCs w:val="22"/>
          <w:shd w:val="clear" w:color="auto" w:fill="FFFFFF"/>
        </w:rPr>
        <w:footnoteReference w:id="3"/>
      </w:r>
    </w:p>
    <w:p w14:paraId="7A8E3028" w14:textId="2791BB56" w:rsidR="00BB2A1B" w:rsidRPr="00022697" w:rsidRDefault="00002016" w:rsidP="00022697">
      <w:pPr>
        <w:pStyle w:val="Heading1"/>
      </w:pPr>
      <w:r w:rsidRPr="00022697">
        <w:t>What is it?</w:t>
      </w:r>
    </w:p>
    <w:p w14:paraId="3BDA79D3" w14:textId="165857F0" w:rsidR="00002016" w:rsidRDefault="00002016" w:rsidP="00002016">
      <w:r w:rsidRPr="00002016">
        <w:t xml:space="preserve">Endometriosis is a chronic </w:t>
      </w:r>
      <w:r w:rsidR="000718AC">
        <w:t>disease</w:t>
      </w:r>
      <w:r w:rsidR="000718AC" w:rsidRPr="00002016">
        <w:t xml:space="preserve"> </w:t>
      </w:r>
      <w:r w:rsidRPr="00002016">
        <w:t xml:space="preserve">where cells similar to those that line the uterus (the endometrium) are found in other parts of the body. There is no known cure for endometriosis and the cause is unknown. </w:t>
      </w:r>
      <w:r w:rsidR="000718AC">
        <w:t xml:space="preserve">Once diagnosed, many people will have endometriosis effectively managed. </w:t>
      </w:r>
      <w:r w:rsidRPr="00002016">
        <w:t>You can read more about it</w:t>
      </w:r>
      <w:r w:rsidR="007819ED">
        <w:t xml:space="preserve"> on the endometriosis page at the </w:t>
      </w:r>
      <w:hyperlink r:id="rId8" w:history="1">
        <w:r w:rsidR="007819ED" w:rsidRPr="007819ED">
          <w:rPr>
            <w:rStyle w:val="Hyperlink"/>
          </w:rPr>
          <w:t xml:space="preserve">Jean </w:t>
        </w:r>
        <w:proofErr w:type="spellStart"/>
        <w:r w:rsidR="007819ED" w:rsidRPr="007819ED">
          <w:rPr>
            <w:rStyle w:val="Hyperlink"/>
          </w:rPr>
          <w:t>Hailes</w:t>
        </w:r>
        <w:proofErr w:type="spellEnd"/>
        <w:r w:rsidR="007819ED" w:rsidRPr="007819ED">
          <w:rPr>
            <w:rStyle w:val="Hyperlink"/>
          </w:rPr>
          <w:t xml:space="preserve"> website</w:t>
        </w:r>
      </w:hyperlink>
      <w:r w:rsidRPr="00002016">
        <w:t xml:space="preserve">. </w:t>
      </w:r>
    </w:p>
    <w:p w14:paraId="478060E7" w14:textId="77777777" w:rsidR="00002016" w:rsidRDefault="00002016" w:rsidP="00022697">
      <w:pPr>
        <w:pStyle w:val="Heading1"/>
        <w:rPr>
          <w:shd w:val="clear" w:color="auto" w:fill="FFFFFF"/>
        </w:rPr>
      </w:pPr>
      <w:r w:rsidRPr="006510FB">
        <w:rPr>
          <w:shd w:val="clear" w:color="auto" w:fill="FFFFFF"/>
        </w:rPr>
        <w:t>How common is it?</w:t>
      </w:r>
    </w:p>
    <w:p w14:paraId="2312622D" w14:textId="1A494FC2" w:rsidR="00002016" w:rsidRDefault="00111054" w:rsidP="00002016">
      <w:pPr>
        <w:rPr>
          <w:shd w:val="clear" w:color="auto" w:fill="FFFFFF"/>
        </w:rPr>
      </w:pPr>
      <w:r>
        <w:rPr>
          <w:shd w:val="clear" w:color="auto" w:fill="FFFFFF"/>
        </w:rPr>
        <w:t>It is estimated that e</w:t>
      </w:r>
      <w:r w:rsidRPr="0065241E">
        <w:rPr>
          <w:shd w:val="clear" w:color="auto" w:fill="FFFFFF"/>
        </w:rPr>
        <w:t xml:space="preserve">ndometriosis </w:t>
      </w:r>
      <w:r w:rsidR="00002016" w:rsidRPr="0065241E">
        <w:rPr>
          <w:shd w:val="clear" w:color="auto" w:fill="FFFFFF"/>
        </w:rPr>
        <w:t xml:space="preserve">affects 1 </w:t>
      </w:r>
      <w:r w:rsidR="00002016">
        <w:rPr>
          <w:shd w:val="clear" w:color="auto" w:fill="FFFFFF"/>
        </w:rPr>
        <w:t>in 10 women, girls and other</w:t>
      </w:r>
      <w:r w:rsidR="00D55419">
        <w:rPr>
          <w:shd w:val="clear" w:color="auto" w:fill="FFFFFF"/>
        </w:rPr>
        <w:t xml:space="preserve"> individuals</w:t>
      </w:r>
      <w:r w:rsidR="00002016">
        <w:rPr>
          <w:shd w:val="clear" w:color="auto" w:fill="FFFFFF"/>
        </w:rPr>
        <w:t xml:space="preserve"> of reproductive age, with t</w:t>
      </w:r>
      <w:r w:rsidR="00002016" w:rsidRPr="0065241E">
        <w:rPr>
          <w:shd w:val="clear" w:color="auto" w:fill="FFFFFF"/>
        </w:rPr>
        <w:t xml:space="preserve">he average diagnosis </w:t>
      </w:r>
      <w:r w:rsidR="00002016">
        <w:rPr>
          <w:shd w:val="clear" w:color="auto" w:fill="FFFFFF"/>
        </w:rPr>
        <w:t>taking</w:t>
      </w:r>
      <w:r w:rsidR="00002016" w:rsidRPr="0065241E">
        <w:rPr>
          <w:shd w:val="clear" w:color="auto" w:fill="FFFFFF"/>
        </w:rPr>
        <w:t xml:space="preserve"> between seven to </w:t>
      </w:r>
      <w:r w:rsidR="00002016">
        <w:rPr>
          <w:shd w:val="clear" w:color="auto" w:fill="FFFFFF"/>
        </w:rPr>
        <w:t>twelve</w:t>
      </w:r>
      <w:r w:rsidR="00002016" w:rsidRPr="0065241E">
        <w:rPr>
          <w:shd w:val="clear" w:color="auto" w:fill="FFFFFF"/>
        </w:rPr>
        <w:t xml:space="preserve"> years</w:t>
      </w:r>
      <w:r w:rsidR="00F5783E">
        <w:rPr>
          <w:shd w:val="clear" w:color="auto" w:fill="FFFFFF"/>
        </w:rPr>
        <w:t>.</w:t>
      </w:r>
    </w:p>
    <w:p w14:paraId="134D0D2D" w14:textId="7B086C3C" w:rsidR="00002016" w:rsidRPr="008B6248" w:rsidRDefault="00002016" w:rsidP="00002016">
      <w:pPr>
        <w:rPr>
          <w:rFonts w:ascii="Calibri Light" w:hAnsi="Calibri Light" w:cs="Calibri Light"/>
        </w:rPr>
      </w:pPr>
      <w:r>
        <w:rPr>
          <w:shd w:val="clear" w:color="auto" w:fill="FFFFFF"/>
        </w:rPr>
        <w:t>It</w:t>
      </w:r>
      <w:r w:rsidRPr="00744BC8">
        <w:rPr>
          <w:shd w:val="clear" w:color="auto" w:fill="FFFFFF"/>
        </w:rPr>
        <w:t xml:space="preserve"> is reported to </w:t>
      </w:r>
      <w:r w:rsidRPr="00744BC8">
        <w:rPr>
          <w:bCs/>
          <w:shd w:val="clear" w:color="auto" w:fill="FFFFFF"/>
        </w:rPr>
        <w:t xml:space="preserve">cost more than </w:t>
      </w:r>
      <w:r>
        <w:rPr>
          <w:bCs/>
          <w:shd w:val="clear" w:color="auto" w:fill="FFFFFF"/>
        </w:rPr>
        <w:t>$</w:t>
      </w:r>
      <w:r w:rsidRPr="00744BC8">
        <w:rPr>
          <w:bCs/>
          <w:shd w:val="clear" w:color="auto" w:fill="FFFFFF"/>
        </w:rPr>
        <w:t xml:space="preserve">7.7 billion </w:t>
      </w:r>
      <w:r w:rsidRPr="00744BC8">
        <w:rPr>
          <w:shd w:val="clear" w:color="auto" w:fill="FFFFFF"/>
        </w:rPr>
        <w:t>in healthcare, absenteeism and lost so</w:t>
      </w:r>
      <w:r>
        <w:rPr>
          <w:shd w:val="clear" w:color="auto" w:fill="FFFFFF"/>
        </w:rPr>
        <w:t>cial and economic participation</w:t>
      </w:r>
      <w:r w:rsidR="00F5783E">
        <w:rPr>
          <w:shd w:val="clear" w:color="auto" w:fill="FFFFFF"/>
        </w:rPr>
        <w:t>.</w:t>
      </w:r>
      <w:r w:rsidRPr="005064FD">
        <w:rPr>
          <w:rStyle w:val="FootnoteReference"/>
          <w:rFonts w:asciiTheme="majorHAnsi" w:eastAsia="Times New Roman" w:hAnsiTheme="majorHAnsi" w:cstheme="majorHAnsi"/>
          <w:szCs w:val="22"/>
          <w:shd w:val="clear" w:color="auto" w:fill="FFFFFF"/>
        </w:rPr>
        <w:footnoteReference w:id="4"/>
      </w:r>
      <w:r w:rsidRPr="005064FD">
        <w:rPr>
          <w:shd w:val="clear" w:color="auto" w:fill="FFFFFF"/>
        </w:rPr>
        <w:t xml:space="preserve"> </w:t>
      </w:r>
    </w:p>
    <w:p w14:paraId="0DFF2D00" w14:textId="77777777" w:rsidR="00002016" w:rsidRDefault="00002016" w:rsidP="00022697">
      <w:pPr>
        <w:pStyle w:val="Heading1"/>
        <w:rPr>
          <w:shd w:val="clear" w:color="auto" w:fill="FFFFFF"/>
        </w:rPr>
      </w:pPr>
      <w:r>
        <w:rPr>
          <w:shd w:val="clear" w:color="auto" w:fill="FFFFFF"/>
        </w:rPr>
        <w:t>What are the signs and symptoms</w:t>
      </w:r>
      <w:r w:rsidRPr="006510FB">
        <w:rPr>
          <w:shd w:val="clear" w:color="auto" w:fill="FFFFFF"/>
        </w:rPr>
        <w:t>?</w:t>
      </w:r>
    </w:p>
    <w:p w14:paraId="116E0E94" w14:textId="77777777" w:rsidR="00002016" w:rsidRPr="0065241E" w:rsidRDefault="00002016" w:rsidP="00002016">
      <w:pPr>
        <w:rPr>
          <w:shd w:val="clear" w:color="auto" w:fill="FFFFFF"/>
        </w:rPr>
      </w:pPr>
      <w:r>
        <w:rPr>
          <w:shd w:val="clear" w:color="auto" w:fill="FFFFFF"/>
        </w:rPr>
        <w:t>They vary.</w:t>
      </w:r>
      <w:r w:rsidRPr="0065241E">
        <w:rPr>
          <w:shd w:val="clear" w:color="auto" w:fill="FFFFFF"/>
        </w:rPr>
        <w:t xml:space="preserve"> Some </w:t>
      </w:r>
      <w:r>
        <w:rPr>
          <w:shd w:val="clear" w:color="auto" w:fill="FFFFFF"/>
        </w:rPr>
        <w:t>people</w:t>
      </w:r>
      <w:r w:rsidRPr="0065241E">
        <w:rPr>
          <w:shd w:val="clear" w:color="auto" w:fill="FFFFFF"/>
        </w:rPr>
        <w:t xml:space="preserve"> have many symptoms</w:t>
      </w:r>
      <w:r>
        <w:rPr>
          <w:shd w:val="clear" w:color="auto" w:fill="FFFFFF"/>
        </w:rPr>
        <w:t>, whereas others have none</w:t>
      </w:r>
      <w:r w:rsidRPr="0065241E">
        <w:rPr>
          <w:shd w:val="clear" w:color="auto" w:fill="FFFFFF"/>
        </w:rPr>
        <w:t>. Common symptoms include:</w:t>
      </w:r>
    </w:p>
    <w:p w14:paraId="4631F25F" w14:textId="437A1446" w:rsidR="00002016" w:rsidRPr="009022C8" w:rsidRDefault="00002016" w:rsidP="004C54C4">
      <w:pPr>
        <w:pStyle w:val="ListBullet2"/>
        <w:rPr>
          <w:shd w:val="clear" w:color="auto" w:fill="FFFFFF"/>
        </w:rPr>
      </w:pPr>
      <w:r w:rsidRPr="005F6FC7">
        <w:rPr>
          <w:shd w:val="clear" w:color="auto" w:fill="FFFFFF"/>
        </w:rPr>
        <w:t>Pain</w:t>
      </w:r>
      <w:r w:rsidR="00F5783E" w:rsidRPr="005F6FC7">
        <w:rPr>
          <w:shd w:val="clear" w:color="auto" w:fill="FFFFFF"/>
        </w:rPr>
        <w:t xml:space="preserve"> </w:t>
      </w:r>
      <w:r w:rsidR="005F6FC7" w:rsidRPr="005F6FC7">
        <w:rPr>
          <w:shd w:val="clear" w:color="auto" w:fill="FFFFFF"/>
        </w:rPr>
        <w:t>–</w:t>
      </w:r>
      <w:r w:rsidR="00F5783E" w:rsidRPr="005F6FC7">
        <w:rPr>
          <w:shd w:val="clear" w:color="auto" w:fill="FFFFFF"/>
        </w:rPr>
        <w:t xml:space="preserve"> this</w:t>
      </w:r>
      <w:r w:rsidRPr="005F6FC7">
        <w:rPr>
          <w:shd w:val="clear" w:color="auto" w:fill="FFFFFF"/>
        </w:rPr>
        <w:t xml:space="preserve"> is one of the biggest symptoms and can occur </w:t>
      </w:r>
      <w:r w:rsidR="00421291">
        <w:rPr>
          <w:shd w:val="clear" w:color="auto" w:fill="FFFFFF"/>
        </w:rPr>
        <w:t xml:space="preserve">at any time </w:t>
      </w:r>
      <w:r w:rsidR="004B6203">
        <w:rPr>
          <w:shd w:val="clear" w:color="auto" w:fill="FFFFFF"/>
        </w:rPr>
        <w:t xml:space="preserve">not just </w:t>
      </w:r>
      <w:r w:rsidRPr="005F6FC7">
        <w:rPr>
          <w:shd w:val="clear" w:color="auto" w:fill="FFFFFF"/>
        </w:rPr>
        <w:t xml:space="preserve">during a menstrual cycle. </w:t>
      </w:r>
      <w:r w:rsidRPr="009022C8">
        <w:rPr>
          <w:shd w:val="clear" w:color="auto" w:fill="FFFFFF"/>
        </w:rPr>
        <w:t>It may be felt in the stomach, back, and pelvis.</w:t>
      </w:r>
    </w:p>
    <w:p w14:paraId="052BFF9B" w14:textId="7D0A5B98" w:rsidR="00002016" w:rsidRPr="0065241E" w:rsidRDefault="00002016" w:rsidP="00002016">
      <w:pPr>
        <w:pStyle w:val="ListBullet2"/>
        <w:rPr>
          <w:shd w:val="clear" w:color="auto" w:fill="FFFFFF"/>
        </w:rPr>
      </w:pPr>
      <w:r w:rsidRPr="0065241E">
        <w:rPr>
          <w:shd w:val="clear" w:color="auto" w:fill="FFFFFF"/>
        </w:rPr>
        <w:t xml:space="preserve">Bladder and bowel problems. For example </w:t>
      </w:r>
      <w:r w:rsidR="00F8359D">
        <w:rPr>
          <w:shd w:val="clear" w:color="auto" w:fill="FFFFFF"/>
        </w:rPr>
        <w:t xml:space="preserve">pain, </w:t>
      </w:r>
      <w:r w:rsidRPr="0065241E">
        <w:rPr>
          <w:shd w:val="clear" w:color="auto" w:fill="FFFFFF"/>
        </w:rPr>
        <w:t xml:space="preserve">constipation or diarrhoea, </w:t>
      </w:r>
      <w:r w:rsidR="00F5783E">
        <w:rPr>
          <w:shd w:val="clear" w:color="auto" w:fill="FFFFFF"/>
        </w:rPr>
        <w:t>a</w:t>
      </w:r>
      <w:r w:rsidRPr="0065241E">
        <w:rPr>
          <w:shd w:val="clear" w:color="auto" w:fill="FFFFFF"/>
        </w:rPr>
        <w:t xml:space="preserve"> need to urinate more frequently </w:t>
      </w:r>
      <w:r w:rsidR="00F5783E">
        <w:rPr>
          <w:shd w:val="clear" w:color="auto" w:fill="FFFFFF"/>
        </w:rPr>
        <w:t>and</w:t>
      </w:r>
      <w:r w:rsidRPr="0065241E">
        <w:rPr>
          <w:shd w:val="clear" w:color="auto" w:fill="FFFFFF"/>
        </w:rPr>
        <w:t xml:space="preserve"> bloating.</w:t>
      </w:r>
    </w:p>
    <w:p w14:paraId="03F98FAA" w14:textId="197BD62B" w:rsidR="00002016" w:rsidRPr="0065241E" w:rsidRDefault="00002016" w:rsidP="00002016">
      <w:pPr>
        <w:pStyle w:val="ListBullet2"/>
        <w:rPr>
          <w:shd w:val="clear" w:color="auto" w:fill="FFFFFF"/>
        </w:rPr>
      </w:pPr>
      <w:r w:rsidRPr="0065241E">
        <w:rPr>
          <w:shd w:val="clear" w:color="auto" w:fill="FFFFFF"/>
        </w:rPr>
        <w:t>Nausea</w:t>
      </w:r>
      <w:r w:rsidR="00421291">
        <w:rPr>
          <w:shd w:val="clear" w:color="auto" w:fill="FFFFFF"/>
        </w:rPr>
        <w:t>,</w:t>
      </w:r>
      <w:r w:rsidRPr="0065241E">
        <w:rPr>
          <w:shd w:val="clear" w:color="auto" w:fill="FFFFFF"/>
        </w:rPr>
        <w:t xml:space="preserve"> lethargy</w:t>
      </w:r>
      <w:r w:rsidR="00421291">
        <w:rPr>
          <w:shd w:val="clear" w:color="auto" w:fill="FFFFFF"/>
        </w:rPr>
        <w:t xml:space="preserve"> and fatigue</w:t>
      </w:r>
      <w:r w:rsidRPr="0065241E">
        <w:rPr>
          <w:shd w:val="clear" w:color="auto" w:fill="FFFFFF"/>
        </w:rPr>
        <w:t>.</w:t>
      </w:r>
    </w:p>
    <w:p w14:paraId="666D73F8" w14:textId="043476C2" w:rsidR="00715359" w:rsidRPr="00715359" w:rsidRDefault="00002016" w:rsidP="00715359">
      <w:pPr>
        <w:pStyle w:val="ListBullet2"/>
        <w:rPr>
          <w:shd w:val="clear" w:color="auto" w:fill="FFFFFF"/>
        </w:rPr>
      </w:pPr>
      <w:r w:rsidRPr="0065241E">
        <w:rPr>
          <w:shd w:val="clear" w:color="auto" w:fill="FFFFFF"/>
        </w:rPr>
        <w:t>Heavy and painful menstrual bleeding.</w:t>
      </w:r>
    </w:p>
    <w:p w14:paraId="31826B55" w14:textId="77777777" w:rsidR="00002016" w:rsidRDefault="00002016" w:rsidP="00022697">
      <w:pPr>
        <w:pStyle w:val="Heading1"/>
        <w:rPr>
          <w:shd w:val="clear" w:color="auto" w:fill="FFFFFF"/>
        </w:rPr>
      </w:pPr>
      <w:r w:rsidRPr="006510FB">
        <w:rPr>
          <w:shd w:val="clear" w:color="auto" w:fill="FFFFFF"/>
        </w:rPr>
        <w:lastRenderedPageBreak/>
        <w:t>Managing and treating endometriosis</w:t>
      </w:r>
    </w:p>
    <w:p w14:paraId="055AAF7E" w14:textId="1C80FE73" w:rsidR="00002016" w:rsidRPr="0065241E" w:rsidRDefault="00002016" w:rsidP="004270B2">
      <w:pPr>
        <w:rPr>
          <w:shd w:val="clear" w:color="auto" w:fill="FFFFFF"/>
        </w:rPr>
      </w:pPr>
      <w:r w:rsidRPr="008B3709">
        <w:rPr>
          <w:shd w:val="clear" w:color="auto" w:fill="FFFFFF"/>
        </w:rPr>
        <w:t>Managing</w:t>
      </w:r>
      <w:r w:rsidRPr="0065241E">
        <w:rPr>
          <w:i/>
          <w:shd w:val="clear" w:color="auto" w:fill="FFFFFF"/>
        </w:rPr>
        <w:t xml:space="preserve"> </w:t>
      </w:r>
      <w:r w:rsidRPr="0065241E">
        <w:rPr>
          <w:shd w:val="clear" w:color="auto" w:fill="FFFFFF"/>
        </w:rPr>
        <w:t>the pain may involve medication such as</w:t>
      </w:r>
      <w:r w:rsidR="00F5783E">
        <w:rPr>
          <w:shd w:val="clear" w:color="auto" w:fill="FFFFFF"/>
        </w:rPr>
        <w:t xml:space="preserve"> </w:t>
      </w:r>
      <w:r w:rsidRPr="0065241E">
        <w:rPr>
          <w:shd w:val="clear" w:color="auto" w:fill="FFFFFF"/>
        </w:rPr>
        <w:t>anti-inflammatory drugs</w:t>
      </w:r>
      <w:r w:rsidR="00F5783E">
        <w:rPr>
          <w:shd w:val="clear" w:color="auto" w:fill="FFFFFF"/>
        </w:rPr>
        <w:t xml:space="preserve"> and </w:t>
      </w:r>
      <w:r w:rsidRPr="0065241E">
        <w:rPr>
          <w:shd w:val="clear" w:color="auto" w:fill="FFFFFF"/>
        </w:rPr>
        <w:t>pain medication</w:t>
      </w:r>
      <w:r w:rsidR="00F5783E">
        <w:rPr>
          <w:shd w:val="clear" w:color="auto" w:fill="FFFFFF"/>
        </w:rPr>
        <w:t>.</w:t>
      </w:r>
    </w:p>
    <w:p w14:paraId="030B3990" w14:textId="77777777" w:rsidR="00002016" w:rsidRPr="0065241E" w:rsidRDefault="00002016" w:rsidP="00002016">
      <w:pPr>
        <w:rPr>
          <w:shd w:val="clear" w:color="auto" w:fill="FFFFFF"/>
        </w:rPr>
      </w:pPr>
      <w:r w:rsidRPr="008B3709">
        <w:rPr>
          <w:shd w:val="clear" w:color="auto" w:fill="FFFFFF"/>
        </w:rPr>
        <w:t>Treatment</w:t>
      </w:r>
      <w:r w:rsidRPr="00D011AE">
        <w:rPr>
          <w:shd w:val="clear" w:color="auto" w:fill="FFFFFF"/>
        </w:rPr>
        <w:t xml:space="preserve"> </w:t>
      </w:r>
      <w:r w:rsidRPr="0065241E">
        <w:rPr>
          <w:shd w:val="clear" w:color="auto" w:fill="FFFFFF"/>
        </w:rPr>
        <w:t>options include:</w:t>
      </w:r>
    </w:p>
    <w:p w14:paraId="60ABF30C" w14:textId="1365B78C" w:rsidR="00002016" w:rsidRPr="0065241E" w:rsidRDefault="00002016" w:rsidP="00002016">
      <w:pPr>
        <w:pStyle w:val="ListBullet2"/>
        <w:rPr>
          <w:shd w:val="clear" w:color="auto" w:fill="FFFFFF"/>
        </w:rPr>
      </w:pPr>
      <w:r w:rsidRPr="0065241E">
        <w:rPr>
          <w:shd w:val="clear" w:color="auto" w:fill="FFFFFF"/>
        </w:rPr>
        <w:t>Hormone therapy such as the contraceptive pill or progestins</w:t>
      </w:r>
      <w:r w:rsidR="00F5783E">
        <w:rPr>
          <w:shd w:val="clear" w:color="auto" w:fill="FFFFFF"/>
        </w:rPr>
        <w:t>.</w:t>
      </w:r>
      <w:r w:rsidRPr="0065241E">
        <w:rPr>
          <w:shd w:val="clear" w:color="auto" w:fill="FFFFFF"/>
        </w:rPr>
        <w:t xml:space="preserve"> </w:t>
      </w:r>
    </w:p>
    <w:p w14:paraId="3F97F3DF" w14:textId="3ED3F082" w:rsidR="00002016" w:rsidRPr="0065241E" w:rsidRDefault="00002016" w:rsidP="00002016">
      <w:pPr>
        <w:pStyle w:val="ListBullet2"/>
        <w:rPr>
          <w:shd w:val="clear" w:color="auto" w:fill="FFFFFF"/>
        </w:rPr>
      </w:pPr>
      <w:r w:rsidRPr="0065241E">
        <w:rPr>
          <w:shd w:val="clear" w:color="auto" w:fill="FFFFFF"/>
        </w:rPr>
        <w:t>Surgery to diagnose and remove patches of endometriosis, cysts, nodules, endometriomas and adhesions, to repair any damage caused and improve fertility</w:t>
      </w:r>
      <w:r w:rsidR="00F5783E">
        <w:rPr>
          <w:shd w:val="clear" w:color="auto" w:fill="FFFFFF"/>
        </w:rPr>
        <w:t>.</w:t>
      </w:r>
    </w:p>
    <w:p w14:paraId="25602AD0" w14:textId="77777777" w:rsidR="0028514F" w:rsidRDefault="00002016" w:rsidP="00D65B2F">
      <w:pPr>
        <w:pStyle w:val="ListBullet2"/>
        <w:rPr>
          <w:shd w:val="clear" w:color="auto" w:fill="FFFFFF"/>
        </w:rPr>
      </w:pPr>
      <w:r w:rsidRPr="0065241E">
        <w:rPr>
          <w:shd w:val="clear" w:color="auto" w:fill="FFFFFF"/>
        </w:rPr>
        <w:t>In extremely serious cases (including chronic pelvic pain), surgery to remove the uterus, ovaries, tubes and any areas of endometriosis present in the bladder or bowel.</w:t>
      </w:r>
    </w:p>
    <w:p w14:paraId="4036B97C" w14:textId="3D6061DE" w:rsidR="00D442EE" w:rsidRDefault="00D442EE" w:rsidP="00D442EE">
      <w:pPr>
        <w:pStyle w:val="Heading1"/>
        <w:rPr>
          <w:shd w:val="clear" w:color="auto" w:fill="FFFFFF"/>
        </w:rPr>
      </w:pPr>
      <w:r>
        <w:rPr>
          <w:shd w:val="clear" w:color="auto" w:fill="FFFFFF"/>
        </w:rPr>
        <w:t>Information f</w:t>
      </w:r>
      <w:r w:rsidRPr="006510FB">
        <w:rPr>
          <w:shd w:val="clear" w:color="auto" w:fill="FFFFFF"/>
        </w:rPr>
        <w:t>or employers</w:t>
      </w:r>
    </w:p>
    <w:p w14:paraId="0E769414" w14:textId="185B8521" w:rsidR="00D442EE" w:rsidRDefault="00D442EE" w:rsidP="00D442EE">
      <w:pPr>
        <w:rPr>
          <w:rFonts w:cs="Arial"/>
        </w:rPr>
      </w:pPr>
      <w:r w:rsidRPr="00AF41F6">
        <w:t xml:space="preserve">Work Health and Safety </w:t>
      </w:r>
      <w:r>
        <w:t xml:space="preserve">(WHS) </w:t>
      </w:r>
      <w:r w:rsidRPr="00AF41F6">
        <w:t xml:space="preserve">laws require you </w:t>
      </w:r>
      <w:r>
        <w:t>do what is reasonably practica</w:t>
      </w:r>
      <w:r w:rsidR="00F5783E">
        <w:t>b</w:t>
      </w:r>
      <w:r>
        <w:t>l</w:t>
      </w:r>
      <w:r w:rsidR="00F5783E">
        <w:t>e</w:t>
      </w:r>
      <w:r>
        <w:t xml:space="preserve"> to </w:t>
      </w:r>
      <w:r w:rsidR="00421291">
        <w:t xml:space="preserve">provide a safe working environment and to </w:t>
      </w:r>
      <w:r>
        <w:t>ensure the</w:t>
      </w:r>
      <w:r w:rsidRPr="00AF41F6">
        <w:t xml:space="preserve"> health and safety of workers whilst at work</w:t>
      </w:r>
      <w:r>
        <w:t>, including</w:t>
      </w:r>
      <w:r w:rsidRPr="00AF41F6">
        <w:t xml:space="preserve"> workers with existing injuries or illness.</w:t>
      </w:r>
      <w:r w:rsidR="00133C7F">
        <w:rPr>
          <w:i/>
        </w:rPr>
        <w:t xml:space="preserve"> </w:t>
      </w:r>
      <w:r w:rsidRPr="00133C7F">
        <w:t>More</w:t>
      </w:r>
      <w:r w:rsidRPr="00AF41F6">
        <w:t xml:space="preserve"> information on managing </w:t>
      </w:r>
      <w:r w:rsidR="00F5783E">
        <w:t xml:space="preserve">WHS </w:t>
      </w:r>
      <w:r w:rsidRPr="00AF41F6">
        <w:t>risks can be found</w:t>
      </w:r>
      <w:r w:rsidR="00133C7F">
        <w:t xml:space="preserve"> in the model Code of Practice, </w:t>
      </w:r>
      <w:hyperlink r:id="rId9" w:history="1">
        <w:r w:rsidR="00133C7F" w:rsidRPr="00133C7F">
          <w:rPr>
            <w:rStyle w:val="Hyperlink"/>
            <w:i/>
          </w:rPr>
          <w:t xml:space="preserve">How to manage WHS </w:t>
        </w:r>
        <w:r w:rsidR="00133C7F" w:rsidRPr="00C71E2D">
          <w:rPr>
            <w:rStyle w:val="Hyperlink"/>
            <w:i/>
          </w:rPr>
          <w:t>r</w:t>
        </w:r>
        <w:r w:rsidR="00133C7F" w:rsidRPr="006F42F7">
          <w:rPr>
            <w:rStyle w:val="Hyperlink"/>
            <w:i/>
          </w:rPr>
          <w:t>isks</w:t>
        </w:r>
      </w:hyperlink>
      <w:r w:rsidRPr="00002016">
        <w:rPr>
          <w:rFonts w:cs="Arial"/>
        </w:rPr>
        <w:t>.</w:t>
      </w:r>
    </w:p>
    <w:p w14:paraId="13A3A289" w14:textId="05B407F6" w:rsidR="009022C8" w:rsidRPr="009022C8" w:rsidRDefault="009022C8" w:rsidP="009022C8">
      <w:pPr>
        <w:rPr>
          <w:szCs w:val="22"/>
          <w:shd w:val="clear" w:color="auto" w:fill="FFFFFF"/>
        </w:rPr>
      </w:pPr>
      <w:r w:rsidRPr="009022C8">
        <w:rPr>
          <w:szCs w:val="22"/>
        </w:rPr>
        <w:t xml:space="preserve">A selection of patient experiences </w:t>
      </w:r>
      <w:r>
        <w:rPr>
          <w:szCs w:val="22"/>
        </w:rPr>
        <w:t xml:space="preserve">for sufferers of endometriosis have been published in the </w:t>
      </w:r>
      <w:r w:rsidRPr="009022C8">
        <w:rPr>
          <w:szCs w:val="22"/>
        </w:rPr>
        <w:t xml:space="preserve">National Action Plan </w:t>
      </w:r>
      <w:r>
        <w:rPr>
          <w:szCs w:val="22"/>
        </w:rPr>
        <w:t xml:space="preserve">and </w:t>
      </w:r>
      <w:r w:rsidRPr="009022C8">
        <w:rPr>
          <w:szCs w:val="22"/>
        </w:rPr>
        <w:t>highlight that people suffering from endometriosis e</w:t>
      </w:r>
      <w:r>
        <w:rPr>
          <w:szCs w:val="22"/>
        </w:rPr>
        <w:t>xperience a range of challenges both in the workplace and in their personal lives.</w:t>
      </w:r>
      <w:r w:rsidR="00111054">
        <w:rPr>
          <w:rStyle w:val="FootnoteReference"/>
          <w:szCs w:val="22"/>
        </w:rPr>
        <w:footnoteReference w:id="5"/>
      </w:r>
    </w:p>
    <w:p w14:paraId="761B886C" w14:textId="50D77CC3" w:rsidR="00D442EE" w:rsidRDefault="0048308A" w:rsidP="00D442EE">
      <w:pPr>
        <w:rPr>
          <w:shd w:val="clear" w:color="auto" w:fill="FFFFFF"/>
        </w:rPr>
      </w:pPr>
      <w:r>
        <w:rPr>
          <w:shd w:val="clear" w:color="auto" w:fill="FFFFFF"/>
        </w:rPr>
        <w:t>Endometriosis may at times contribute to increase</w:t>
      </w:r>
      <w:r w:rsidR="00F2220D">
        <w:rPr>
          <w:shd w:val="clear" w:color="auto" w:fill="FFFFFF"/>
        </w:rPr>
        <w:t>d</w:t>
      </w:r>
      <w:r>
        <w:rPr>
          <w:shd w:val="clear" w:color="auto" w:fill="FFFFFF"/>
        </w:rPr>
        <w:t xml:space="preserve"> stress levels in some workers when managing uncomfortable and painful symptoms. </w:t>
      </w:r>
      <w:r w:rsidR="00D442EE" w:rsidRPr="00EA6CC9">
        <w:rPr>
          <w:shd w:val="clear" w:color="auto" w:fill="FFFFFF"/>
        </w:rPr>
        <w:t xml:space="preserve">The Guide: </w:t>
      </w:r>
      <w:hyperlink r:id="rId10" w:history="1">
        <w:r w:rsidR="00D442EE" w:rsidRPr="00002016">
          <w:rPr>
            <w:rStyle w:val="Hyperlink"/>
            <w:rFonts w:eastAsia="Times New Roman" w:cs="Arial"/>
            <w:i/>
            <w:iCs/>
            <w:szCs w:val="22"/>
            <w:shd w:val="clear" w:color="auto" w:fill="FFFFFF"/>
          </w:rPr>
          <w:t>Work-related psychological health and safety</w:t>
        </w:r>
      </w:hyperlink>
      <w:r w:rsidR="00D442EE" w:rsidRPr="00002016">
        <w:rPr>
          <w:rFonts w:cs="Arial"/>
          <w:shd w:val="clear" w:color="auto" w:fill="FFFFFF"/>
        </w:rPr>
        <w:t xml:space="preserve"> d</w:t>
      </w:r>
      <w:r w:rsidR="00D442EE" w:rsidRPr="00EA6CC9">
        <w:rPr>
          <w:shd w:val="clear" w:color="auto" w:fill="FFFFFF"/>
        </w:rPr>
        <w:t>escribes a systematic approach to managing work-related psychological health and safety, including preventing harm by eliminating or minimising risks, intervening early and supporting recovery.</w:t>
      </w:r>
    </w:p>
    <w:p w14:paraId="49F31B50" w14:textId="793E7E49" w:rsidR="00E06C2F" w:rsidRPr="00111054" w:rsidRDefault="00D442EE" w:rsidP="00A27CD4">
      <w:pPr>
        <w:rPr>
          <w:rFonts w:eastAsia="Times New Roman" w:cs="Arial"/>
          <w:szCs w:val="22"/>
          <w:lang w:eastAsia="en-AU"/>
        </w:rPr>
      </w:pPr>
      <w:r>
        <w:rPr>
          <w:shd w:val="clear" w:color="auto" w:fill="FFFFFF"/>
        </w:rPr>
        <w:t xml:space="preserve">People respond in different ways to their </w:t>
      </w:r>
      <w:r w:rsidR="009C123A">
        <w:rPr>
          <w:shd w:val="clear" w:color="auto" w:fill="FFFFFF"/>
        </w:rPr>
        <w:t>disease</w:t>
      </w:r>
      <w:r>
        <w:rPr>
          <w:shd w:val="clear" w:color="auto" w:fill="FFFFFF"/>
        </w:rPr>
        <w:t>. These individual differences may affect a workers</w:t>
      </w:r>
      <w:r w:rsidR="00C4798B">
        <w:rPr>
          <w:shd w:val="clear" w:color="auto" w:fill="FFFFFF"/>
        </w:rPr>
        <w:t>’</w:t>
      </w:r>
      <w:r>
        <w:rPr>
          <w:shd w:val="clear" w:color="auto" w:fill="FFFFFF"/>
        </w:rPr>
        <w:t xml:space="preserve"> capacity to perform work safely, potentially creating risks to their health and safety, and the health and safety of others.</w:t>
      </w:r>
      <w:r w:rsidR="00190602">
        <w:rPr>
          <w:shd w:val="clear" w:color="auto" w:fill="FFFFFF"/>
        </w:rPr>
        <w:t xml:space="preserve"> </w:t>
      </w:r>
      <w:r w:rsidR="00A27CD4">
        <w:rPr>
          <w:shd w:val="clear" w:color="auto" w:fill="FFFFFF"/>
        </w:rPr>
        <w:t xml:space="preserve">For example, there may be an </w:t>
      </w:r>
      <w:r w:rsidR="00E06C2F" w:rsidRPr="00A27CD4">
        <w:rPr>
          <w:shd w:val="clear" w:color="auto" w:fill="FFFFFF"/>
        </w:rPr>
        <w:t xml:space="preserve">increased </w:t>
      </w:r>
      <w:r w:rsidR="00133C7F">
        <w:rPr>
          <w:shd w:val="clear" w:color="auto" w:fill="FFFFFF"/>
        </w:rPr>
        <w:t>risk</w:t>
      </w:r>
      <w:r w:rsidR="00133C7F" w:rsidRPr="00A27CD4">
        <w:rPr>
          <w:shd w:val="clear" w:color="auto" w:fill="FFFFFF"/>
        </w:rPr>
        <w:t xml:space="preserve"> </w:t>
      </w:r>
      <w:r w:rsidR="00E06C2F" w:rsidRPr="00A27CD4">
        <w:rPr>
          <w:shd w:val="clear" w:color="auto" w:fill="FFFFFF"/>
        </w:rPr>
        <w:t xml:space="preserve">of serious accidents due to reduced attention levels and </w:t>
      </w:r>
      <w:r w:rsidR="00A27CD4">
        <w:rPr>
          <w:shd w:val="clear" w:color="auto" w:fill="FFFFFF"/>
        </w:rPr>
        <w:t>fatigue,</w:t>
      </w:r>
      <w:r w:rsidR="00E06C2F" w:rsidRPr="00A27CD4">
        <w:rPr>
          <w:shd w:val="clear" w:color="auto" w:fill="FFFFFF"/>
        </w:rPr>
        <w:t xml:space="preserve"> particularly in organisations where working with heavy machinery or manual handling is required</w:t>
      </w:r>
      <w:r w:rsidR="00A27CD4">
        <w:rPr>
          <w:shd w:val="clear" w:color="auto" w:fill="FFFFFF"/>
        </w:rPr>
        <w:t>.</w:t>
      </w:r>
    </w:p>
    <w:p w14:paraId="194D8A2D" w14:textId="36D7A902" w:rsidR="00D442EE" w:rsidRDefault="00E06C2F" w:rsidP="00D442EE">
      <w:pPr>
        <w:rPr>
          <w:shd w:val="clear" w:color="auto" w:fill="FFFFFF"/>
        </w:rPr>
      </w:pPr>
      <w:r>
        <w:rPr>
          <w:shd w:val="clear" w:color="auto" w:fill="FFFFFF"/>
        </w:rPr>
        <w:t>Not all workers suffering from endometriosis will require increased time off, but b</w:t>
      </w:r>
      <w:r w:rsidR="00D442EE" w:rsidRPr="00BB631B">
        <w:rPr>
          <w:shd w:val="clear" w:color="auto" w:fill="FFFFFF"/>
        </w:rPr>
        <w:t xml:space="preserve">y talking to your workers and asking how they are coping, you can </w:t>
      </w:r>
      <w:r w:rsidR="00D442EE">
        <w:rPr>
          <w:shd w:val="clear" w:color="auto" w:fill="FFFFFF"/>
        </w:rPr>
        <w:t>assess</w:t>
      </w:r>
      <w:r w:rsidR="00D442EE" w:rsidRPr="00BB631B">
        <w:rPr>
          <w:shd w:val="clear" w:color="auto" w:fill="FFFFFF"/>
        </w:rPr>
        <w:t xml:space="preserve"> if they need additional support so they can do their work safely.</w:t>
      </w:r>
      <w:r w:rsidR="00190602">
        <w:rPr>
          <w:shd w:val="clear" w:color="auto" w:fill="FFFFFF"/>
        </w:rPr>
        <w:t xml:space="preserve"> This could include </w:t>
      </w:r>
      <w:r w:rsidR="001C179A">
        <w:rPr>
          <w:shd w:val="clear" w:color="auto" w:fill="FFFFFF"/>
        </w:rPr>
        <w:t xml:space="preserve">adequate access to toilets and rest </w:t>
      </w:r>
      <w:proofErr w:type="spellStart"/>
      <w:r w:rsidR="001C179A">
        <w:rPr>
          <w:shd w:val="clear" w:color="auto" w:fill="FFFFFF"/>
        </w:rPr>
        <w:t>facil</w:t>
      </w:r>
      <w:r w:rsidR="00825CDC">
        <w:rPr>
          <w:shd w:val="clear" w:color="auto" w:fill="FFFFFF"/>
        </w:rPr>
        <w:t>i</w:t>
      </w:r>
      <w:r w:rsidR="001C179A">
        <w:rPr>
          <w:shd w:val="clear" w:color="auto" w:fill="FFFFFF"/>
        </w:rPr>
        <w:t>tities</w:t>
      </w:r>
      <w:proofErr w:type="spellEnd"/>
      <w:r w:rsidR="00BC4DE6">
        <w:rPr>
          <w:shd w:val="clear" w:color="auto" w:fill="FFFFFF"/>
        </w:rPr>
        <w:t>.</w:t>
      </w:r>
    </w:p>
    <w:p w14:paraId="4EBAAC66" w14:textId="7C3AB2C5" w:rsidR="00D442EE" w:rsidRPr="00DA3283" w:rsidRDefault="00E06C2F" w:rsidP="00D442EE">
      <w:r>
        <w:t xml:space="preserve">Severe endometriosis can also amount to a physical disability. </w:t>
      </w:r>
      <w:r w:rsidR="00D442EE">
        <w:t>Discriminating</w:t>
      </w:r>
      <w:r w:rsidR="00D442EE" w:rsidRPr="00002016">
        <w:t xml:space="preserve"> against or harass</w:t>
      </w:r>
      <w:r w:rsidR="00D442EE">
        <w:t>ing</w:t>
      </w:r>
      <w:r w:rsidR="00D442EE" w:rsidRPr="00002016">
        <w:t xml:space="preserve"> a person i</w:t>
      </w:r>
      <w:r w:rsidR="000007B2">
        <w:t>n their employment because of a</w:t>
      </w:r>
      <w:r w:rsidR="00D442EE" w:rsidRPr="00002016">
        <w:t xml:space="preserve"> </w:t>
      </w:r>
      <w:r w:rsidR="00D442EE" w:rsidRPr="007A501F">
        <w:t>disability</w:t>
      </w:r>
      <w:r w:rsidR="00D442EE">
        <w:t xml:space="preserve"> is against the law</w:t>
      </w:r>
      <w:r w:rsidR="00D442EE" w:rsidRPr="00002016">
        <w:t xml:space="preserve">. Discrimination includes failing to make </w:t>
      </w:r>
      <w:hyperlink r:id="rId11" w:history="1">
        <w:r w:rsidR="00D442EE" w:rsidRPr="002206B8">
          <w:rPr>
            <w:rStyle w:val="Hyperlink"/>
          </w:rPr>
          <w:t>reasonable adjustments</w:t>
        </w:r>
      </w:hyperlink>
      <w:r w:rsidR="00D442EE" w:rsidRPr="00002016">
        <w:t xml:space="preserve"> </w:t>
      </w:r>
      <w:r w:rsidR="000007B2">
        <w:t>so a worker can do their job effectively</w:t>
      </w:r>
      <w:r w:rsidR="00D442EE" w:rsidRPr="00002016">
        <w:t xml:space="preserve">. You also must not take adverse action against a worker or prospective worker because of their disability (such as for accessing sick leave). For more information about legislative protections for workers, please contact the </w:t>
      </w:r>
      <w:hyperlink r:id="rId12" w:history="1">
        <w:r w:rsidR="00D442EE" w:rsidRPr="00772D94">
          <w:rPr>
            <w:rStyle w:val="Hyperlink"/>
          </w:rPr>
          <w:t>Fair Work Ombudsman</w:t>
        </w:r>
        <w:r w:rsidR="00F8359D" w:rsidRPr="00772D94">
          <w:rPr>
            <w:rStyle w:val="Hyperlink"/>
          </w:rPr>
          <w:t xml:space="preserve"> (FWO)</w:t>
        </w:r>
      </w:hyperlink>
      <w:r w:rsidR="00D442EE" w:rsidRPr="00002016">
        <w:t xml:space="preserve"> or the </w:t>
      </w:r>
      <w:hyperlink r:id="rId13" w:history="1">
        <w:r w:rsidR="00D442EE" w:rsidRPr="00002016">
          <w:rPr>
            <w:rStyle w:val="Hyperlink"/>
            <w:color w:val="auto"/>
          </w:rPr>
          <w:t>Australia</w:t>
        </w:r>
        <w:r w:rsidR="009541CE">
          <w:rPr>
            <w:rStyle w:val="Hyperlink"/>
            <w:color w:val="auto"/>
          </w:rPr>
          <w:t>n</w:t>
        </w:r>
        <w:r w:rsidR="00D442EE" w:rsidRPr="00002016">
          <w:rPr>
            <w:rStyle w:val="Hyperlink"/>
            <w:color w:val="auto"/>
          </w:rPr>
          <w:t xml:space="preserve"> Human Rights Commission</w:t>
        </w:r>
      </w:hyperlink>
      <w:r w:rsidR="00D442EE" w:rsidRPr="00002016">
        <w:t>.</w:t>
      </w:r>
    </w:p>
    <w:p w14:paraId="6A74ACE7" w14:textId="5F22F88E" w:rsidR="00002016" w:rsidRPr="006837F5" w:rsidRDefault="00002016" w:rsidP="00002016">
      <w:pPr>
        <w:pStyle w:val="Heading2"/>
        <w:rPr>
          <w:shd w:val="clear" w:color="auto" w:fill="FFFFFF"/>
        </w:rPr>
      </w:pPr>
      <w:r w:rsidRPr="0065241E">
        <w:rPr>
          <w:shd w:val="clear" w:color="auto" w:fill="FFFFFF"/>
        </w:rPr>
        <w:t xml:space="preserve">Simple steps you can take to support </w:t>
      </w:r>
      <w:r>
        <w:rPr>
          <w:shd w:val="clear" w:color="auto" w:fill="FFFFFF"/>
        </w:rPr>
        <w:t>your workers</w:t>
      </w:r>
      <w:r w:rsidR="006B57B9">
        <w:rPr>
          <w:rStyle w:val="FootnoteReference"/>
          <w:shd w:val="clear" w:color="auto" w:fill="FFFFFF"/>
        </w:rPr>
        <w:footnoteReference w:id="6"/>
      </w:r>
    </w:p>
    <w:p w14:paraId="32576FAE" w14:textId="182266C6" w:rsidR="00DB1B8F" w:rsidRPr="00CF2071" w:rsidRDefault="00002016" w:rsidP="00C71E2D">
      <w:pPr>
        <w:pStyle w:val="ListNumber"/>
        <w:ind w:left="357"/>
        <w:contextualSpacing w:val="0"/>
        <w:rPr>
          <w:shd w:val="clear" w:color="auto" w:fill="FFFFFF"/>
        </w:rPr>
      </w:pPr>
      <w:r w:rsidRPr="00CF2071">
        <w:rPr>
          <w:b/>
          <w:shd w:val="clear" w:color="auto" w:fill="FFFFFF"/>
        </w:rPr>
        <w:t xml:space="preserve">Build a supportive workplace culture </w:t>
      </w:r>
      <w:r w:rsidR="00CF2071" w:rsidRPr="00CF2071">
        <w:rPr>
          <w:shd w:val="clear" w:color="auto" w:fill="FFFFFF"/>
        </w:rPr>
        <w:t>–</w:t>
      </w:r>
      <w:r w:rsidRPr="00CF2071">
        <w:rPr>
          <w:b/>
          <w:shd w:val="clear" w:color="auto" w:fill="FFFFFF"/>
        </w:rPr>
        <w:t xml:space="preserve"> </w:t>
      </w:r>
      <w:r w:rsidRPr="00CF2071">
        <w:rPr>
          <w:shd w:val="clear" w:color="auto" w:fill="FFFFFF"/>
        </w:rPr>
        <w:t xml:space="preserve">Train managers to be supportive and react appropriately to concerns raised by workers. A worker experiencing endometriosis may not want to disclose their </w:t>
      </w:r>
      <w:r w:rsidR="00E05D2E">
        <w:rPr>
          <w:shd w:val="clear" w:color="auto" w:fill="FFFFFF"/>
        </w:rPr>
        <w:t>disease</w:t>
      </w:r>
      <w:r w:rsidRPr="00CF2071">
        <w:rPr>
          <w:shd w:val="clear" w:color="auto" w:fill="FFFFFF"/>
        </w:rPr>
        <w:t>. However, a supportive environment may encourage workers to share their health issues more confidently and enable managers to find ways of supporting them to stay engaged, productive and comfortable at work.</w:t>
      </w:r>
    </w:p>
    <w:p w14:paraId="1443197A" w14:textId="4F109B5C" w:rsidR="00DB1B8F" w:rsidRDefault="00002016" w:rsidP="00C71E2D">
      <w:pPr>
        <w:pStyle w:val="ListNumber"/>
        <w:ind w:left="357"/>
        <w:contextualSpacing w:val="0"/>
        <w:rPr>
          <w:shd w:val="clear" w:color="auto" w:fill="FFFFFF"/>
        </w:rPr>
      </w:pPr>
      <w:r w:rsidRPr="00DB1B8F">
        <w:rPr>
          <w:b/>
          <w:shd w:val="clear" w:color="auto" w:fill="FFFFFF"/>
        </w:rPr>
        <w:lastRenderedPageBreak/>
        <w:t>Start a conversation</w:t>
      </w:r>
      <w:r w:rsidRPr="00C71E2D">
        <w:rPr>
          <w:shd w:val="clear" w:color="auto" w:fill="FFFFFF"/>
        </w:rPr>
        <w:t xml:space="preserve"> </w:t>
      </w:r>
      <w:r w:rsidR="00CF2071" w:rsidRPr="00DB1B8F">
        <w:rPr>
          <w:shd w:val="clear" w:color="auto" w:fill="FFFFFF"/>
        </w:rPr>
        <w:t>–</w:t>
      </w:r>
      <w:r w:rsidRPr="00DB1B8F">
        <w:rPr>
          <w:shd w:val="clear" w:color="auto" w:fill="FFFFFF"/>
        </w:rPr>
        <w:t xml:space="preserve"> </w:t>
      </w:r>
      <w:r w:rsidR="007C7329" w:rsidRPr="00DB1B8F">
        <w:rPr>
          <w:shd w:val="clear" w:color="auto" w:fill="FFFFFF"/>
        </w:rPr>
        <w:t xml:space="preserve">While not all </w:t>
      </w:r>
      <w:r w:rsidR="00E05D2E" w:rsidRPr="00DB1B8F">
        <w:rPr>
          <w:shd w:val="clear" w:color="auto" w:fill="FFFFFF"/>
        </w:rPr>
        <w:t>workers</w:t>
      </w:r>
      <w:r w:rsidR="007C7329" w:rsidRPr="00DB1B8F">
        <w:rPr>
          <w:shd w:val="clear" w:color="auto" w:fill="FFFFFF"/>
        </w:rPr>
        <w:t xml:space="preserve"> will want to </w:t>
      </w:r>
      <w:r w:rsidRPr="00DB1B8F">
        <w:rPr>
          <w:shd w:val="clear" w:color="auto" w:fill="FFFFFF"/>
        </w:rPr>
        <w:t>discuss private health issue</w:t>
      </w:r>
      <w:r w:rsidR="00D55419" w:rsidRPr="00DB1B8F">
        <w:rPr>
          <w:shd w:val="clear" w:color="auto" w:fill="FFFFFF"/>
        </w:rPr>
        <w:t>s</w:t>
      </w:r>
      <w:r w:rsidR="007C7329" w:rsidRPr="00DB1B8F">
        <w:rPr>
          <w:shd w:val="clear" w:color="auto" w:fill="FFFFFF"/>
        </w:rPr>
        <w:t xml:space="preserve">, </w:t>
      </w:r>
      <w:r w:rsidRPr="00DB1B8F">
        <w:rPr>
          <w:shd w:val="clear" w:color="auto" w:fill="FFFFFF"/>
        </w:rPr>
        <w:t xml:space="preserve">people </w:t>
      </w:r>
      <w:r w:rsidR="005E4943" w:rsidRPr="00DB1B8F">
        <w:rPr>
          <w:shd w:val="clear" w:color="auto" w:fill="FFFFFF"/>
        </w:rPr>
        <w:t xml:space="preserve">may </w:t>
      </w:r>
      <w:r w:rsidRPr="00DB1B8F">
        <w:rPr>
          <w:shd w:val="clear" w:color="auto" w:fill="FFFFFF"/>
        </w:rPr>
        <w:t xml:space="preserve">be </w:t>
      </w:r>
      <w:r w:rsidR="007C7329" w:rsidRPr="00DB1B8F">
        <w:rPr>
          <w:shd w:val="clear" w:color="auto" w:fill="FFFFFF"/>
        </w:rPr>
        <w:t xml:space="preserve">more </w:t>
      </w:r>
      <w:r w:rsidRPr="00DB1B8F">
        <w:rPr>
          <w:shd w:val="clear" w:color="auto" w:fill="FFFFFF"/>
        </w:rPr>
        <w:t xml:space="preserve">open to </w:t>
      </w:r>
      <w:r w:rsidR="00E05D2E" w:rsidRPr="00DB1B8F">
        <w:rPr>
          <w:shd w:val="clear" w:color="auto" w:fill="FFFFFF"/>
        </w:rPr>
        <w:t xml:space="preserve">participate in </w:t>
      </w:r>
      <w:r w:rsidRPr="00DB1B8F">
        <w:rPr>
          <w:shd w:val="clear" w:color="auto" w:fill="FFFFFF"/>
        </w:rPr>
        <w:t xml:space="preserve">a conversation when it is conducted in a supportive manner. </w:t>
      </w:r>
      <w:r w:rsidR="007C7329" w:rsidRPr="00C71E2D">
        <w:rPr>
          <w:shd w:val="clear" w:color="auto" w:fill="FFFFFF"/>
        </w:rPr>
        <w:t>When discussing issues</w:t>
      </w:r>
      <w:r w:rsidR="00111A03" w:rsidRPr="00C71E2D">
        <w:rPr>
          <w:shd w:val="clear" w:color="auto" w:fill="FFFFFF"/>
        </w:rPr>
        <w:t xml:space="preserve"> of a sensitive nature</w:t>
      </w:r>
      <w:r w:rsidR="007C7329" w:rsidRPr="00C71E2D">
        <w:rPr>
          <w:shd w:val="clear" w:color="auto" w:fill="FFFFFF"/>
        </w:rPr>
        <w:t xml:space="preserve"> with a worker, be mindful </w:t>
      </w:r>
      <w:r w:rsidRPr="00C71E2D">
        <w:rPr>
          <w:shd w:val="clear" w:color="auto" w:fill="FFFFFF"/>
        </w:rPr>
        <w:t xml:space="preserve">not to ask for more information than necessary. It is not your role to assess whether a worker has a chronic </w:t>
      </w:r>
      <w:r w:rsidR="007C7329" w:rsidRPr="00C71E2D">
        <w:rPr>
          <w:shd w:val="clear" w:color="auto" w:fill="FFFFFF"/>
        </w:rPr>
        <w:t xml:space="preserve">disease </w:t>
      </w:r>
      <w:r w:rsidRPr="00C71E2D">
        <w:rPr>
          <w:shd w:val="clear" w:color="auto" w:fill="FFFFFF"/>
        </w:rPr>
        <w:t xml:space="preserve">such as endometriosis. Any questions should be about helping workers perform their job </w:t>
      </w:r>
      <w:r w:rsidR="00F5783E" w:rsidRPr="00C71E2D">
        <w:rPr>
          <w:shd w:val="clear" w:color="auto" w:fill="FFFFFF"/>
        </w:rPr>
        <w:t xml:space="preserve">without risk to their health and safety. </w:t>
      </w:r>
      <w:r w:rsidR="00DB1B8F">
        <w:rPr>
          <w:shd w:val="clear" w:color="auto" w:fill="FFFFFF"/>
        </w:rPr>
        <w:t xml:space="preserve">The FWO has detailed </w:t>
      </w:r>
      <w:hyperlink r:id="rId14" w:history="1">
        <w:r w:rsidR="00DB1B8F" w:rsidRPr="00B3368F">
          <w:rPr>
            <w:rStyle w:val="Hyperlink"/>
            <w:shd w:val="clear" w:color="auto" w:fill="FFFFFF"/>
          </w:rPr>
          <w:t>advice</w:t>
        </w:r>
      </w:hyperlink>
      <w:r w:rsidR="00DB1B8F">
        <w:rPr>
          <w:shd w:val="clear" w:color="auto" w:fill="FFFFFF"/>
        </w:rPr>
        <w:t xml:space="preserve"> for having difficult conversations with workers.</w:t>
      </w:r>
    </w:p>
    <w:p w14:paraId="4079555D" w14:textId="2B3308B8" w:rsidR="00811B6B" w:rsidRDefault="00002016">
      <w:pPr>
        <w:ind w:left="720"/>
        <w:jc w:val="both"/>
        <w:divId w:val="400951625"/>
        <w:rPr>
          <w:rFonts w:cs="Arial"/>
          <w:sz w:val="20"/>
          <w:szCs w:val="20"/>
        </w:rPr>
      </w:pPr>
      <w:r w:rsidRPr="00DB1B8F">
        <w:rPr>
          <w:shd w:val="clear" w:color="auto" w:fill="FFFFFF"/>
        </w:rPr>
        <w:t>Workers’ privacy should be protected</w:t>
      </w:r>
      <w:r w:rsidR="00DA0624">
        <w:rPr>
          <w:shd w:val="clear" w:color="auto" w:fill="FFFFFF"/>
        </w:rPr>
        <w:t>.</w:t>
      </w:r>
      <w:r w:rsidR="001342C2">
        <w:rPr>
          <w:shd w:val="clear" w:color="auto" w:fill="FFFFFF"/>
        </w:rPr>
        <w:t xml:space="preserve"> </w:t>
      </w:r>
      <w:r w:rsidR="000B54DC">
        <w:rPr>
          <w:shd w:val="clear" w:color="auto" w:fill="FFFFFF"/>
        </w:rPr>
        <w:t xml:space="preserve">There are </w:t>
      </w:r>
      <w:r w:rsidR="0066230E">
        <w:rPr>
          <w:shd w:val="clear" w:color="auto" w:fill="FFFFFF"/>
        </w:rPr>
        <w:t xml:space="preserve">privacy </w:t>
      </w:r>
      <w:r w:rsidR="000B54DC">
        <w:rPr>
          <w:shd w:val="clear" w:color="auto" w:fill="FFFFFF"/>
        </w:rPr>
        <w:t xml:space="preserve">laws that protect personal information (including health information) </w:t>
      </w:r>
      <w:r w:rsidR="001342C2" w:rsidRPr="00686EF8">
        <w:rPr>
          <w:shd w:val="clear" w:color="auto" w:fill="FFFFFF"/>
        </w:rPr>
        <w:t>fro</w:t>
      </w:r>
      <w:r w:rsidR="000B54DC" w:rsidRPr="00686EF8">
        <w:rPr>
          <w:shd w:val="clear" w:color="auto" w:fill="FFFFFF"/>
        </w:rPr>
        <w:t xml:space="preserve">m misuse, interference and </w:t>
      </w:r>
      <w:r w:rsidR="001342C2" w:rsidRPr="00686EF8">
        <w:rPr>
          <w:shd w:val="clear" w:color="auto" w:fill="FFFFFF"/>
        </w:rPr>
        <w:t>unauthorised access, modification or disclosure.</w:t>
      </w:r>
      <w:r w:rsidR="001342C2" w:rsidRPr="00686EF8">
        <w:rPr>
          <w:rStyle w:val="FootnoteReference"/>
          <w:szCs w:val="22"/>
        </w:rPr>
        <w:t xml:space="preserve"> </w:t>
      </w:r>
      <w:r w:rsidR="001342C2" w:rsidRPr="00686EF8">
        <w:rPr>
          <w:rStyle w:val="FootnoteReference"/>
          <w:szCs w:val="22"/>
        </w:rPr>
        <w:footnoteReference w:id="7"/>
      </w:r>
      <w:r w:rsidR="001342C2" w:rsidRPr="00686EF8">
        <w:rPr>
          <w:shd w:val="clear" w:color="auto" w:fill="FFFFFF"/>
        </w:rPr>
        <w:t>Y</w:t>
      </w:r>
      <w:r w:rsidRPr="00686EF8">
        <w:rPr>
          <w:shd w:val="clear" w:color="auto" w:fill="FFFFFF"/>
        </w:rPr>
        <w:t>ou cannot share</w:t>
      </w:r>
      <w:r w:rsidR="00A544C0" w:rsidRPr="00DB1B8F">
        <w:rPr>
          <w:shd w:val="clear" w:color="auto" w:fill="FFFFFF"/>
        </w:rPr>
        <w:t xml:space="preserve">, store </w:t>
      </w:r>
      <w:r w:rsidR="00A544C0" w:rsidRPr="00E70B25">
        <w:rPr>
          <w:shd w:val="clear" w:color="auto" w:fill="FFFFFF"/>
        </w:rPr>
        <w:t xml:space="preserve">or restrict </w:t>
      </w:r>
      <w:r w:rsidR="006E4BDE" w:rsidRPr="00C71E2D">
        <w:rPr>
          <w:shd w:val="clear" w:color="auto" w:fill="FFFFFF"/>
        </w:rPr>
        <w:t xml:space="preserve">a worker’s </w:t>
      </w:r>
      <w:r w:rsidR="00A544C0" w:rsidRPr="00E70B25">
        <w:rPr>
          <w:shd w:val="clear" w:color="auto" w:fill="FFFFFF"/>
        </w:rPr>
        <w:t>access to</w:t>
      </w:r>
      <w:r w:rsidRPr="00E70B25">
        <w:rPr>
          <w:shd w:val="clear" w:color="auto" w:fill="FFFFFF"/>
        </w:rPr>
        <w:t xml:space="preserve"> </w:t>
      </w:r>
      <w:r w:rsidR="006E4BDE" w:rsidRPr="00C71E2D">
        <w:rPr>
          <w:shd w:val="clear" w:color="auto" w:fill="FFFFFF"/>
        </w:rPr>
        <w:t xml:space="preserve">personal </w:t>
      </w:r>
      <w:r w:rsidRPr="00E70B25">
        <w:rPr>
          <w:shd w:val="clear" w:color="auto" w:fill="FFFFFF"/>
        </w:rPr>
        <w:t xml:space="preserve">information </w:t>
      </w:r>
      <w:r w:rsidR="006E4BDE" w:rsidRPr="00E70B25">
        <w:rPr>
          <w:shd w:val="clear" w:color="auto" w:fill="FFFFFF"/>
        </w:rPr>
        <w:t>(including health information) held by you</w:t>
      </w:r>
      <w:r w:rsidR="006E4BDE">
        <w:rPr>
          <w:shd w:val="clear" w:color="auto" w:fill="FFFFFF"/>
        </w:rPr>
        <w:t xml:space="preserve"> </w:t>
      </w:r>
      <w:r w:rsidRPr="00DB1B8F">
        <w:rPr>
          <w:shd w:val="clear" w:color="auto" w:fill="FFFFFF"/>
        </w:rPr>
        <w:t xml:space="preserve">without </w:t>
      </w:r>
      <w:r w:rsidR="006D5AFB" w:rsidRPr="00DB1B8F">
        <w:rPr>
          <w:shd w:val="clear" w:color="auto" w:fill="FFFFFF"/>
        </w:rPr>
        <w:t>their consent, except in limited circumstance</w:t>
      </w:r>
      <w:r w:rsidR="000B54DC">
        <w:rPr>
          <w:shd w:val="clear" w:color="auto" w:fill="FFFFFF"/>
        </w:rPr>
        <w:t>s.</w:t>
      </w:r>
      <w:r w:rsidR="000B54DC">
        <w:rPr>
          <w:rStyle w:val="FootnoteReference"/>
          <w:shd w:val="clear" w:color="auto" w:fill="FFFFFF"/>
        </w:rPr>
        <w:footnoteReference w:id="8"/>
      </w:r>
      <w:r w:rsidR="000B54DC" w:rsidRPr="00E70B25">
        <w:rPr>
          <w:shd w:val="clear" w:color="auto" w:fill="FFFFFF"/>
        </w:rPr>
        <w:t xml:space="preserve"> </w:t>
      </w:r>
    </w:p>
    <w:p w14:paraId="236B1CF8" w14:textId="12E9B802" w:rsidR="00DB1B8F" w:rsidRDefault="00002016" w:rsidP="00811B6B">
      <w:pPr>
        <w:pStyle w:val="ListNumber"/>
        <w:ind w:left="357"/>
        <w:contextualSpacing w:val="0"/>
        <w:rPr>
          <w:shd w:val="clear" w:color="auto" w:fill="FFFFFF"/>
        </w:rPr>
      </w:pPr>
      <w:r w:rsidRPr="00DB1B8F">
        <w:rPr>
          <w:b/>
          <w:shd w:val="clear" w:color="auto" w:fill="FFFFFF"/>
        </w:rPr>
        <w:t xml:space="preserve">Medical certificates </w:t>
      </w:r>
      <w:r w:rsidR="00CF2071" w:rsidRPr="00DB1B8F">
        <w:rPr>
          <w:shd w:val="clear" w:color="auto" w:fill="FFFFFF"/>
        </w:rPr>
        <w:t>–</w:t>
      </w:r>
      <w:r w:rsidRPr="00DB1B8F">
        <w:rPr>
          <w:shd w:val="clear" w:color="auto" w:fill="FFFFFF"/>
        </w:rPr>
        <w:t xml:space="preserve"> </w:t>
      </w:r>
      <w:r w:rsidR="006B57B9" w:rsidRPr="00DB1B8F">
        <w:rPr>
          <w:shd w:val="clear" w:color="auto" w:fill="FFFFFF"/>
        </w:rPr>
        <w:t>I</w:t>
      </w:r>
      <w:r w:rsidR="00421291" w:rsidRPr="00DB1B8F">
        <w:rPr>
          <w:shd w:val="clear" w:color="auto" w:fill="FFFFFF"/>
        </w:rPr>
        <w:t xml:space="preserve">n many cases, the symptoms of endometriosis will be ongoing. </w:t>
      </w:r>
      <w:r w:rsidRPr="00DB1B8F">
        <w:rPr>
          <w:shd w:val="clear" w:color="auto" w:fill="FFFFFF"/>
        </w:rPr>
        <w:t xml:space="preserve">When a worker is suffering from a chronic </w:t>
      </w:r>
      <w:r w:rsidR="005F6FC7" w:rsidRPr="00DB1B8F">
        <w:rPr>
          <w:shd w:val="clear" w:color="auto" w:fill="FFFFFF"/>
        </w:rPr>
        <w:t xml:space="preserve">disease </w:t>
      </w:r>
      <w:r w:rsidRPr="00DB1B8F">
        <w:rPr>
          <w:shd w:val="clear" w:color="auto" w:fill="FFFFFF"/>
        </w:rPr>
        <w:t xml:space="preserve">such as endometriosis they may require varying periods of leave from work. </w:t>
      </w:r>
      <w:r w:rsidR="005F6FC7" w:rsidRPr="00DB1B8F">
        <w:rPr>
          <w:shd w:val="clear" w:color="auto" w:fill="FFFFFF"/>
        </w:rPr>
        <w:t xml:space="preserve">You may consider allowing </w:t>
      </w:r>
      <w:r w:rsidRPr="00DB1B8F">
        <w:rPr>
          <w:shd w:val="clear" w:color="auto" w:fill="FFFFFF"/>
        </w:rPr>
        <w:t>workers an overarching</w:t>
      </w:r>
      <w:r w:rsidR="00393C3F" w:rsidRPr="00DB1B8F">
        <w:rPr>
          <w:shd w:val="clear" w:color="auto" w:fill="FFFFFF"/>
        </w:rPr>
        <w:t xml:space="preserve"> medical certificate </w:t>
      </w:r>
      <w:r w:rsidRPr="00DB1B8F">
        <w:rPr>
          <w:shd w:val="clear" w:color="auto" w:fill="FFFFFF"/>
        </w:rPr>
        <w:t xml:space="preserve">recognising their condition from their treating doctor. </w:t>
      </w:r>
      <w:r w:rsidR="006D5AFB" w:rsidRPr="00DB1B8F">
        <w:rPr>
          <w:shd w:val="clear" w:color="auto" w:fill="FFFFFF"/>
        </w:rPr>
        <w:t xml:space="preserve">It may also be useful to consider putting in place a support plan with the assistance of their treating doctor so both you and the worker will be able to manage their symptoms at work. </w:t>
      </w:r>
    </w:p>
    <w:p w14:paraId="73387ED6" w14:textId="507AC057" w:rsidR="00DB1B8F" w:rsidRDefault="00002016" w:rsidP="00C71E2D">
      <w:pPr>
        <w:pStyle w:val="ListNumber"/>
        <w:ind w:left="357"/>
        <w:contextualSpacing w:val="0"/>
        <w:rPr>
          <w:shd w:val="clear" w:color="auto" w:fill="FFFFFF"/>
        </w:rPr>
      </w:pPr>
      <w:r w:rsidRPr="00DB1B8F">
        <w:rPr>
          <w:b/>
          <w:shd w:val="clear" w:color="auto" w:fill="FFFFFF"/>
        </w:rPr>
        <w:t>Flexible work arrangements</w:t>
      </w:r>
      <w:r w:rsidRPr="00DB1B8F">
        <w:rPr>
          <w:shd w:val="clear" w:color="auto" w:fill="FFFFFF"/>
        </w:rPr>
        <w:t xml:space="preserve"> </w:t>
      </w:r>
      <w:r w:rsidR="00CF2071" w:rsidRPr="00DB1B8F">
        <w:rPr>
          <w:shd w:val="clear" w:color="auto" w:fill="FFFFFF"/>
        </w:rPr>
        <w:t>–</w:t>
      </w:r>
      <w:r w:rsidRPr="00DB1B8F">
        <w:rPr>
          <w:shd w:val="clear" w:color="auto" w:fill="FFFFFF"/>
        </w:rPr>
        <w:t xml:space="preserve"> A worker with endometriosis may be managing significant pain on a regular basis and/or undergoing treatment where they are required to attend multiple medical appointments for a period of time. You </w:t>
      </w:r>
      <w:r w:rsidR="009B40B1" w:rsidRPr="00DB1B8F">
        <w:rPr>
          <w:shd w:val="clear" w:color="auto" w:fill="FFFFFF"/>
        </w:rPr>
        <w:t xml:space="preserve">may wish to </w:t>
      </w:r>
      <w:r w:rsidRPr="00DB1B8F">
        <w:rPr>
          <w:shd w:val="clear" w:color="auto" w:fill="FFFFFF"/>
        </w:rPr>
        <w:t xml:space="preserve">discuss </w:t>
      </w:r>
      <w:r w:rsidR="00E7034E" w:rsidRPr="00DB1B8F">
        <w:rPr>
          <w:shd w:val="clear" w:color="auto" w:fill="FFFFFF"/>
        </w:rPr>
        <w:t xml:space="preserve">formal or informal </w:t>
      </w:r>
      <w:r w:rsidRPr="00DB1B8F">
        <w:rPr>
          <w:shd w:val="clear" w:color="auto" w:fill="FFFFFF"/>
        </w:rPr>
        <w:t>flexible work</w:t>
      </w:r>
      <w:r w:rsidR="00E7034E" w:rsidRPr="00DB1B8F">
        <w:rPr>
          <w:shd w:val="clear" w:color="auto" w:fill="FFFFFF"/>
        </w:rPr>
        <w:t>ing</w:t>
      </w:r>
      <w:r w:rsidRPr="00DB1B8F">
        <w:rPr>
          <w:shd w:val="clear" w:color="auto" w:fill="FFFFFF"/>
        </w:rPr>
        <w:t xml:space="preserve"> arrangements with the worker to support them during these periods. This could include a change in shift patterns</w:t>
      </w:r>
      <w:r w:rsidR="00F8359D" w:rsidRPr="00DB1B8F">
        <w:rPr>
          <w:shd w:val="clear" w:color="auto" w:fill="FFFFFF"/>
        </w:rPr>
        <w:t xml:space="preserve"> or start and finish times</w:t>
      </w:r>
      <w:r w:rsidRPr="00DB1B8F">
        <w:rPr>
          <w:shd w:val="clear" w:color="auto" w:fill="FFFFFF"/>
        </w:rPr>
        <w:t>, shorter hours, graduated return to work, an agreed period of paid or unpaid time off, or working from home.</w:t>
      </w:r>
    </w:p>
    <w:p w14:paraId="158D3F66" w14:textId="1160DC9A" w:rsidR="00022697" w:rsidRPr="00DB1B8F" w:rsidRDefault="00002016" w:rsidP="00C71E2D">
      <w:pPr>
        <w:pStyle w:val="ListNumber"/>
        <w:ind w:left="357"/>
        <w:contextualSpacing w:val="0"/>
        <w:rPr>
          <w:shd w:val="clear" w:color="auto" w:fill="FFFFFF"/>
        </w:rPr>
      </w:pPr>
      <w:r w:rsidRPr="00DB1B8F">
        <w:rPr>
          <w:b/>
          <w:shd w:val="clear" w:color="auto" w:fill="FFFFFF"/>
        </w:rPr>
        <w:t xml:space="preserve">Job modifications </w:t>
      </w:r>
      <w:r w:rsidRPr="00DB1B8F">
        <w:rPr>
          <w:shd w:val="clear" w:color="auto" w:fill="FFFFFF"/>
        </w:rPr>
        <w:t>–</w:t>
      </w:r>
      <w:r w:rsidRPr="00DB1B8F">
        <w:rPr>
          <w:b/>
          <w:shd w:val="clear" w:color="auto" w:fill="FFFFFF"/>
        </w:rPr>
        <w:t xml:space="preserve"> </w:t>
      </w:r>
      <w:r w:rsidRPr="00DB1B8F">
        <w:rPr>
          <w:shd w:val="clear" w:color="auto" w:fill="FFFFFF"/>
        </w:rPr>
        <w:t xml:space="preserve">You </w:t>
      </w:r>
      <w:r w:rsidR="009B40B1" w:rsidRPr="00DB1B8F">
        <w:rPr>
          <w:shd w:val="clear" w:color="auto" w:fill="FFFFFF"/>
        </w:rPr>
        <w:t xml:space="preserve">may wish to discuss </w:t>
      </w:r>
      <w:r w:rsidRPr="00DB1B8F">
        <w:rPr>
          <w:shd w:val="clear" w:color="auto" w:fill="FFFFFF"/>
        </w:rPr>
        <w:t xml:space="preserve">job modifications </w:t>
      </w:r>
      <w:r w:rsidR="0093588A" w:rsidRPr="00DB1B8F">
        <w:rPr>
          <w:shd w:val="clear" w:color="auto" w:fill="FFFFFF"/>
        </w:rPr>
        <w:t>to support a worker with endometriosis</w:t>
      </w:r>
      <w:r w:rsidR="009B40B1" w:rsidRPr="00DB1B8F">
        <w:rPr>
          <w:shd w:val="clear" w:color="auto" w:fill="FFFFFF"/>
        </w:rPr>
        <w:t xml:space="preserve"> such as</w:t>
      </w:r>
      <w:r w:rsidRPr="00DB1B8F">
        <w:rPr>
          <w:shd w:val="clear" w:color="auto" w:fill="FFFFFF"/>
        </w:rPr>
        <w:t xml:space="preserve"> changing responsibilities, reducing the pace of work, managing workloads or modifying workstations. While not all proposed accommodations will work for your business (for example working from home as a retail worker), you should take the time to consider options that may work for you and the worker.</w:t>
      </w:r>
      <w:r w:rsidR="005737BD">
        <w:rPr>
          <w:rStyle w:val="FootnoteReference"/>
          <w:shd w:val="clear" w:color="auto" w:fill="FFFFFF"/>
        </w:rPr>
        <w:footnoteReference w:id="9"/>
      </w:r>
    </w:p>
    <w:p w14:paraId="14B9C390" w14:textId="6ED97E63" w:rsidR="000B70F6" w:rsidRPr="009A6F82" w:rsidRDefault="000B70F6" w:rsidP="00C71E2D">
      <w:pPr>
        <w:pStyle w:val="ListNumber"/>
        <w:numPr>
          <w:ilvl w:val="0"/>
          <w:numId w:val="5"/>
        </w:numPr>
        <w:spacing w:after="60"/>
        <w:ind w:left="351" w:hanging="357"/>
        <w:contextualSpacing w:val="0"/>
        <w:rPr>
          <w:shd w:val="clear" w:color="auto" w:fill="FFFFFF"/>
        </w:rPr>
      </w:pPr>
      <w:r w:rsidRPr="000B70F6">
        <w:rPr>
          <w:b/>
          <w:shd w:val="clear" w:color="auto" w:fill="FFFFFF"/>
        </w:rPr>
        <w:t xml:space="preserve">Policies and procedures </w:t>
      </w:r>
      <w:r w:rsidRPr="00F62058">
        <w:rPr>
          <w:shd w:val="clear" w:color="auto" w:fill="FFFFFF"/>
        </w:rPr>
        <w:t>–</w:t>
      </w:r>
      <w:r w:rsidRPr="000B70F6">
        <w:rPr>
          <w:shd w:val="clear" w:color="auto" w:fill="FFFFFF"/>
        </w:rPr>
        <w:t xml:space="preserve"> Developing, implementing and promoting policies and procedures in relation to </w:t>
      </w:r>
      <w:r w:rsidR="00D31488">
        <w:rPr>
          <w:shd w:val="clear" w:color="auto" w:fill="FFFFFF"/>
        </w:rPr>
        <w:t xml:space="preserve">chronic </w:t>
      </w:r>
      <w:r w:rsidR="00E7034E">
        <w:rPr>
          <w:shd w:val="clear" w:color="auto" w:fill="FFFFFF"/>
        </w:rPr>
        <w:t>diseases</w:t>
      </w:r>
      <w:r w:rsidRPr="000B70F6">
        <w:rPr>
          <w:shd w:val="clear" w:color="auto" w:fill="FFFFFF"/>
        </w:rPr>
        <w:t xml:space="preserve"> such as endometriosis</w:t>
      </w:r>
      <w:r w:rsidR="004D11C7">
        <w:rPr>
          <w:shd w:val="clear" w:color="auto" w:fill="FFFFFF"/>
        </w:rPr>
        <w:t>,</w:t>
      </w:r>
      <w:r w:rsidRPr="009A6F82">
        <w:rPr>
          <w:b/>
          <w:shd w:val="clear" w:color="auto" w:fill="FFFFFF"/>
        </w:rPr>
        <w:t xml:space="preserve"> </w:t>
      </w:r>
      <w:r w:rsidRPr="009A6F82">
        <w:rPr>
          <w:shd w:val="clear" w:color="auto" w:fill="FFFFFF"/>
        </w:rPr>
        <w:t xml:space="preserve">can assist in raising awareness and understanding of </w:t>
      </w:r>
      <w:r w:rsidR="004D11C7">
        <w:rPr>
          <w:shd w:val="clear" w:color="auto" w:fill="FFFFFF"/>
        </w:rPr>
        <w:t xml:space="preserve">the disease. </w:t>
      </w:r>
      <w:r w:rsidRPr="009A6F82">
        <w:rPr>
          <w:shd w:val="clear" w:color="auto" w:fill="FFFFFF"/>
        </w:rPr>
        <w:t>To be effective</w:t>
      </w:r>
      <w:r w:rsidR="00A45EBD">
        <w:rPr>
          <w:shd w:val="clear" w:color="auto" w:fill="FFFFFF"/>
        </w:rPr>
        <w:t>,</w:t>
      </w:r>
      <w:r w:rsidRPr="009A6F82">
        <w:rPr>
          <w:shd w:val="clear" w:color="auto" w:fill="FFFFFF"/>
        </w:rPr>
        <w:t xml:space="preserve"> these policies and procedures should be:</w:t>
      </w:r>
    </w:p>
    <w:p w14:paraId="35901AE5" w14:textId="2AA2DDC1" w:rsidR="000B70F6" w:rsidRDefault="000B70F6" w:rsidP="00C71E2D">
      <w:pPr>
        <w:pStyle w:val="ListNumber"/>
        <w:numPr>
          <w:ilvl w:val="0"/>
          <w:numId w:val="35"/>
        </w:numPr>
        <w:spacing w:after="60"/>
        <w:ind w:left="1077" w:hanging="357"/>
        <w:contextualSpacing w:val="0"/>
        <w:rPr>
          <w:shd w:val="clear" w:color="auto" w:fill="FFFFFF"/>
        </w:rPr>
      </w:pPr>
      <w:r>
        <w:rPr>
          <w:shd w:val="clear" w:color="auto" w:fill="FFFFFF"/>
        </w:rPr>
        <w:t xml:space="preserve">developed in consultation with employees and </w:t>
      </w:r>
      <w:r w:rsidR="00A544C0">
        <w:rPr>
          <w:shd w:val="clear" w:color="auto" w:fill="FFFFFF"/>
        </w:rPr>
        <w:t>health and safety representative</w:t>
      </w:r>
      <w:r>
        <w:rPr>
          <w:shd w:val="clear" w:color="auto" w:fill="FFFFFF"/>
        </w:rPr>
        <w:t>s</w:t>
      </w:r>
    </w:p>
    <w:p w14:paraId="746483C7" w14:textId="6B81D511" w:rsidR="000B70F6" w:rsidRDefault="000B70F6" w:rsidP="00C71E2D">
      <w:pPr>
        <w:pStyle w:val="ListNumber"/>
        <w:numPr>
          <w:ilvl w:val="0"/>
          <w:numId w:val="35"/>
        </w:numPr>
        <w:spacing w:after="60"/>
        <w:ind w:left="1077" w:hanging="357"/>
        <w:contextualSpacing w:val="0"/>
        <w:rPr>
          <w:shd w:val="clear" w:color="auto" w:fill="FFFFFF"/>
        </w:rPr>
      </w:pPr>
      <w:r>
        <w:rPr>
          <w:shd w:val="clear" w:color="auto" w:fill="FFFFFF"/>
        </w:rPr>
        <w:t xml:space="preserve">available and communicated to all </w:t>
      </w:r>
      <w:r w:rsidR="00A544C0">
        <w:rPr>
          <w:shd w:val="clear" w:color="auto" w:fill="FFFFFF"/>
        </w:rPr>
        <w:t>workers</w:t>
      </w:r>
    </w:p>
    <w:p w14:paraId="4F205929" w14:textId="77777777" w:rsidR="000B70F6" w:rsidRDefault="000B70F6" w:rsidP="00C71E2D">
      <w:pPr>
        <w:pStyle w:val="ListNumber"/>
        <w:numPr>
          <w:ilvl w:val="0"/>
          <w:numId w:val="35"/>
        </w:numPr>
        <w:spacing w:after="60"/>
        <w:ind w:left="1077" w:hanging="357"/>
        <w:contextualSpacing w:val="0"/>
        <w:rPr>
          <w:shd w:val="clear" w:color="auto" w:fill="FFFFFF"/>
        </w:rPr>
      </w:pPr>
      <w:r>
        <w:rPr>
          <w:shd w:val="clear" w:color="auto" w:fill="FFFFFF"/>
        </w:rPr>
        <w:t>included in induction programs</w:t>
      </w:r>
    </w:p>
    <w:p w14:paraId="27095B14" w14:textId="60D442A3" w:rsidR="000B70F6" w:rsidRDefault="000B70F6" w:rsidP="00C71E2D">
      <w:pPr>
        <w:pStyle w:val="ListNumber"/>
        <w:numPr>
          <w:ilvl w:val="0"/>
          <w:numId w:val="35"/>
        </w:numPr>
        <w:spacing w:after="60"/>
        <w:ind w:left="1077" w:hanging="357"/>
        <w:contextualSpacing w:val="0"/>
        <w:rPr>
          <w:shd w:val="clear" w:color="auto" w:fill="FFFFFF"/>
        </w:rPr>
      </w:pPr>
      <w:r>
        <w:rPr>
          <w:shd w:val="clear" w:color="auto" w:fill="FFFFFF"/>
        </w:rPr>
        <w:t>discussed at team meetings</w:t>
      </w:r>
      <w:r w:rsidR="00882E2E">
        <w:rPr>
          <w:shd w:val="clear" w:color="auto" w:fill="FFFFFF"/>
        </w:rPr>
        <w:t>, and</w:t>
      </w:r>
    </w:p>
    <w:p w14:paraId="2CF7D84C" w14:textId="77777777" w:rsidR="000B70F6" w:rsidRDefault="000B70F6" w:rsidP="00C71E2D">
      <w:pPr>
        <w:pStyle w:val="ListNumber"/>
        <w:numPr>
          <w:ilvl w:val="0"/>
          <w:numId w:val="35"/>
        </w:numPr>
        <w:spacing w:after="60"/>
        <w:ind w:left="1077" w:hanging="357"/>
        <w:contextualSpacing w:val="0"/>
        <w:rPr>
          <w:shd w:val="clear" w:color="auto" w:fill="FFFFFF"/>
        </w:rPr>
      </w:pPr>
      <w:r>
        <w:rPr>
          <w:shd w:val="clear" w:color="auto" w:fill="FFFFFF"/>
        </w:rPr>
        <w:t>reviewed regularly.</w:t>
      </w:r>
    </w:p>
    <w:p w14:paraId="66C5D9E9" w14:textId="77777777" w:rsidR="00002016" w:rsidRPr="00022697" w:rsidRDefault="00002016" w:rsidP="00022697">
      <w:pPr>
        <w:pStyle w:val="Heading1"/>
        <w:rPr>
          <w:shd w:val="clear" w:color="auto" w:fill="FFFFFF"/>
        </w:rPr>
      </w:pPr>
      <w:r w:rsidRPr="00022697">
        <w:rPr>
          <w:shd w:val="clear" w:color="auto" w:fill="FFFFFF"/>
        </w:rPr>
        <w:t>Information for workers</w:t>
      </w:r>
    </w:p>
    <w:p w14:paraId="0EA82920" w14:textId="412E695D" w:rsidR="00802840" w:rsidRPr="00F465BF" w:rsidRDefault="00A544C0" w:rsidP="00802840">
      <w:r>
        <w:rPr>
          <w:shd w:val="clear" w:color="auto" w:fill="FFFFFF"/>
        </w:rPr>
        <w:t xml:space="preserve">Under </w:t>
      </w:r>
      <w:r w:rsidRPr="00F465BF">
        <w:rPr>
          <w:shd w:val="clear" w:color="auto" w:fill="FFFFFF"/>
        </w:rPr>
        <w:t xml:space="preserve">WHS laws you have a duty to take reasonable care of your health and safety and not adversely affect others’ health and safety. </w:t>
      </w:r>
      <w:r>
        <w:t xml:space="preserve">You should consider whether </w:t>
      </w:r>
      <w:r w:rsidRPr="00F465BF">
        <w:rPr>
          <w:shd w:val="clear" w:color="auto" w:fill="FFFFFF"/>
        </w:rPr>
        <w:t>your symptoms</w:t>
      </w:r>
      <w:r>
        <w:rPr>
          <w:shd w:val="clear" w:color="auto" w:fill="FFFFFF"/>
        </w:rPr>
        <w:t>,</w:t>
      </w:r>
      <w:r w:rsidRPr="00F465BF">
        <w:rPr>
          <w:shd w:val="clear" w:color="auto" w:fill="FFFFFF"/>
        </w:rPr>
        <w:t xml:space="preserve"> </w:t>
      </w:r>
      <w:r>
        <w:rPr>
          <w:shd w:val="clear" w:color="auto" w:fill="FFFFFF"/>
        </w:rPr>
        <w:t xml:space="preserve">or the medications you are using to treat the symptoms, </w:t>
      </w:r>
      <w:r w:rsidRPr="00F465BF">
        <w:rPr>
          <w:shd w:val="clear" w:color="auto" w:fill="FFFFFF"/>
        </w:rPr>
        <w:t xml:space="preserve">are affecting your ability to work safely or </w:t>
      </w:r>
      <w:r>
        <w:rPr>
          <w:shd w:val="clear" w:color="auto" w:fill="FFFFFF"/>
        </w:rPr>
        <w:t xml:space="preserve">could impact on </w:t>
      </w:r>
      <w:r w:rsidRPr="00F465BF">
        <w:rPr>
          <w:shd w:val="clear" w:color="auto" w:fill="FFFFFF"/>
        </w:rPr>
        <w:t>the safety of other</w:t>
      </w:r>
      <w:r w:rsidR="00802840">
        <w:rPr>
          <w:shd w:val="clear" w:color="auto" w:fill="FFFFFF"/>
        </w:rPr>
        <w:t>, for example, whether</w:t>
      </w:r>
      <w:r w:rsidR="00802840" w:rsidRPr="00F465BF">
        <w:rPr>
          <w:shd w:val="clear" w:color="auto" w:fill="FFFFFF"/>
        </w:rPr>
        <w:t>:</w:t>
      </w:r>
    </w:p>
    <w:p w14:paraId="643E62C0" w14:textId="0FCFF58F" w:rsidR="00802840" w:rsidRPr="0065241E" w:rsidRDefault="00293223" w:rsidP="00802840">
      <w:pPr>
        <w:pStyle w:val="ListBullet2"/>
        <w:numPr>
          <w:ilvl w:val="0"/>
          <w:numId w:val="4"/>
        </w:numPr>
      </w:pPr>
      <w:r>
        <w:rPr>
          <w:shd w:val="clear" w:color="auto" w:fill="FFFFFF"/>
        </w:rPr>
        <w:lastRenderedPageBreak/>
        <w:t>y</w:t>
      </w:r>
      <w:r w:rsidR="00802840">
        <w:rPr>
          <w:shd w:val="clear" w:color="auto" w:fill="FFFFFF"/>
        </w:rPr>
        <w:t>our</w:t>
      </w:r>
      <w:r w:rsidR="00802840" w:rsidRPr="0065241E">
        <w:rPr>
          <w:shd w:val="clear" w:color="auto" w:fill="FFFFFF"/>
        </w:rPr>
        <w:t xml:space="preserve"> pain or other symptom </w:t>
      </w:r>
      <w:r>
        <w:rPr>
          <w:shd w:val="clear" w:color="auto" w:fill="FFFFFF"/>
        </w:rPr>
        <w:t>is</w:t>
      </w:r>
      <w:r w:rsidR="00802840">
        <w:rPr>
          <w:shd w:val="clear" w:color="auto" w:fill="FFFFFF"/>
        </w:rPr>
        <w:t xml:space="preserve"> </w:t>
      </w:r>
      <w:r w:rsidR="00802840" w:rsidRPr="0065241E">
        <w:rPr>
          <w:shd w:val="clear" w:color="auto" w:fill="FFFFFF"/>
        </w:rPr>
        <w:t xml:space="preserve">causing </w:t>
      </w:r>
      <w:r w:rsidR="00802840">
        <w:rPr>
          <w:shd w:val="clear" w:color="auto" w:fill="FFFFFF"/>
        </w:rPr>
        <w:t>you</w:t>
      </w:r>
      <w:r w:rsidR="00802840" w:rsidRPr="0065241E">
        <w:rPr>
          <w:shd w:val="clear" w:color="auto" w:fill="FFFFFF"/>
        </w:rPr>
        <w:t xml:space="preserve"> to become distracted or distressed  </w:t>
      </w:r>
    </w:p>
    <w:p w14:paraId="485F4D72" w14:textId="6439DD4E" w:rsidR="00802840" w:rsidRPr="00C71E2D" w:rsidRDefault="00293223" w:rsidP="00802840">
      <w:pPr>
        <w:pStyle w:val="ListBullet2"/>
        <w:numPr>
          <w:ilvl w:val="0"/>
          <w:numId w:val="4"/>
        </w:numPr>
      </w:pPr>
      <w:r>
        <w:rPr>
          <w:shd w:val="clear" w:color="auto" w:fill="FFFFFF"/>
        </w:rPr>
        <w:t>y</w:t>
      </w:r>
      <w:r w:rsidR="00802840">
        <w:rPr>
          <w:shd w:val="clear" w:color="auto" w:fill="FFFFFF"/>
        </w:rPr>
        <w:t>our</w:t>
      </w:r>
      <w:r w:rsidR="00802840" w:rsidRPr="0065241E">
        <w:rPr>
          <w:shd w:val="clear" w:color="auto" w:fill="FFFFFF"/>
        </w:rPr>
        <w:t xml:space="preserve"> pain </w:t>
      </w:r>
      <w:r w:rsidR="00802840">
        <w:rPr>
          <w:shd w:val="clear" w:color="auto" w:fill="FFFFFF"/>
        </w:rPr>
        <w:t xml:space="preserve">is </w:t>
      </w:r>
      <w:r w:rsidR="00802840" w:rsidRPr="0065241E">
        <w:rPr>
          <w:shd w:val="clear" w:color="auto" w:fill="FFFFFF"/>
        </w:rPr>
        <w:t xml:space="preserve">stopping </w:t>
      </w:r>
      <w:r w:rsidR="00802840">
        <w:rPr>
          <w:shd w:val="clear" w:color="auto" w:fill="FFFFFF"/>
        </w:rPr>
        <w:t>you</w:t>
      </w:r>
      <w:r w:rsidR="00802840" w:rsidRPr="0065241E">
        <w:rPr>
          <w:shd w:val="clear" w:color="auto" w:fill="FFFFFF"/>
        </w:rPr>
        <w:t xml:space="preserve"> from performing </w:t>
      </w:r>
      <w:r w:rsidR="00802840">
        <w:rPr>
          <w:shd w:val="clear" w:color="auto" w:fill="FFFFFF"/>
        </w:rPr>
        <w:t>your</w:t>
      </w:r>
      <w:r w:rsidR="00802840" w:rsidRPr="0065241E">
        <w:rPr>
          <w:shd w:val="clear" w:color="auto" w:fill="FFFFFF"/>
        </w:rPr>
        <w:t xml:space="preserve"> work in a safe way</w:t>
      </w:r>
      <w:r>
        <w:rPr>
          <w:shd w:val="clear" w:color="auto" w:fill="FFFFFF"/>
        </w:rPr>
        <w:t>, or</w:t>
      </w:r>
    </w:p>
    <w:p w14:paraId="251B41FA" w14:textId="099F577E" w:rsidR="00A544C0" w:rsidRPr="00C71E2D" w:rsidRDefault="00293223" w:rsidP="00C71E2D">
      <w:pPr>
        <w:pStyle w:val="ListBullet2"/>
        <w:numPr>
          <w:ilvl w:val="0"/>
          <w:numId w:val="4"/>
        </w:numPr>
      </w:pPr>
      <w:r>
        <w:rPr>
          <w:shd w:val="clear" w:color="auto" w:fill="FFFFFF"/>
        </w:rPr>
        <w:t>y</w:t>
      </w:r>
      <w:r w:rsidR="00802840" w:rsidRPr="00802840">
        <w:rPr>
          <w:shd w:val="clear" w:color="auto" w:fill="FFFFFF"/>
        </w:rPr>
        <w:t>our fatigue is affecting you in a way that could be harmful to others or yourself</w:t>
      </w:r>
      <w:r>
        <w:rPr>
          <w:shd w:val="clear" w:color="auto" w:fill="FFFFFF"/>
        </w:rPr>
        <w:t>.</w:t>
      </w:r>
    </w:p>
    <w:p w14:paraId="6D5810F1" w14:textId="3D689127" w:rsidR="00002016" w:rsidRPr="0065241E" w:rsidRDefault="00002016" w:rsidP="00C71E2D">
      <w:r w:rsidRPr="00F465BF">
        <w:rPr>
          <w:shd w:val="clear" w:color="auto" w:fill="FFFFFF"/>
        </w:rPr>
        <w:t xml:space="preserve">You know </w:t>
      </w:r>
      <w:r>
        <w:rPr>
          <w:shd w:val="clear" w:color="auto" w:fill="FFFFFF"/>
        </w:rPr>
        <w:t xml:space="preserve">best </w:t>
      </w:r>
      <w:r w:rsidRPr="00F465BF">
        <w:rPr>
          <w:shd w:val="clear" w:color="auto" w:fill="FFFFFF"/>
        </w:rPr>
        <w:t>how to manage your endometriosis at work</w:t>
      </w:r>
      <w:r w:rsidR="00802840">
        <w:rPr>
          <w:shd w:val="clear" w:color="auto" w:fill="FFFFFF"/>
        </w:rPr>
        <w:t xml:space="preserve"> but</w:t>
      </w:r>
      <w:r w:rsidRPr="00F465BF">
        <w:rPr>
          <w:shd w:val="clear" w:color="auto" w:fill="FFFFFF"/>
        </w:rPr>
        <w:t xml:space="preserve"> </w:t>
      </w:r>
      <w:r w:rsidR="00802840">
        <w:rPr>
          <w:shd w:val="clear" w:color="auto" w:fill="FFFFFF"/>
        </w:rPr>
        <w:t>i</w:t>
      </w:r>
      <w:r>
        <w:rPr>
          <w:shd w:val="clear" w:color="auto" w:fill="FFFFFF"/>
        </w:rPr>
        <w:t xml:space="preserve">f possible, discuss ideas about </w:t>
      </w:r>
      <w:r w:rsidRPr="00F465BF">
        <w:rPr>
          <w:shd w:val="clear" w:color="auto" w:fill="FFFFFF"/>
        </w:rPr>
        <w:t>manag</w:t>
      </w:r>
      <w:r>
        <w:rPr>
          <w:shd w:val="clear" w:color="auto" w:fill="FFFFFF"/>
        </w:rPr>
        <w:t>ing</w:t>
      </w:r>
      <w:r w:rsidRPr="00F465BF">
        <w:rPr>
          <w:shd w:val="clear" w:color="auto" w:fill="FFFFFF"/>
        </w:rPr>
        <w:t xml:space="preserve"> your symptoms with </w:t>
      </w:r>
      <w:r w:rsidRPr="00111054">
        <w:rPr>
          <w:shd w:val="clear" w:color="auto" w:fill="FFFFFF"/>
        </w:rPr>
        <w:t xml:space="preserve">your </w:t>
      </w:r>
      <w:r w:rsidR="006D5AFB">
        <w:rPr>
          <w:shd w:val="clear" w:color="auto" w:fill="FFFFFF"/>
        </w:rPr>
        <w:t>employer</w:t>
      </w:r>
      <w:r w:rsidRPr="00111054">
        <w:rPr>
          <w:shd w:val="clear" w:color="auto" w:fill="FFFFFF"/>
        </w:rPr>
        <w:t>.</w:t>
      </w:r>
      <w:r w:rsidRPr="00F465BF">
        <w:rPr>
          <w:shd w:val="clear" w:color="auto" w:fill="FFFFFF"/>
        </w:rPr>
        <w:t xml:space="preserve"> </w:t>
      </w:r>
    </w:p>
    <w:p w14:paraId="668ED254" w14:textId="6087C067" w:rsidR="00002016" w:rsidRPr="00F465BF" w:rsidRDefault="00002016" w:rsidP="00022697">
      <w:pPr>
        <w:rPr>
          <w:shd w:val="clear" w:color="auto" w:fill="FFFFFF"/>
        </w:rPr>
      </w:pPr>
      <w:r w:rsidRPr="0025189E">
        <w:rPr>
          <w:shd w:val="clear" w:color="auto" w:fill="FFFFFF"/>
        </w:rPr>
        <w:t>If you</w:t>
      </w:r>
      <w:r w:rsidRPr="00F465BF">
        <w:rPr>
          <w:shd w:val="clear" w:color="auto" w:fill="FFFFFF"/>
        </w:rPr>
        <w:t xml:space="preserve"> do t</w:t>
      </w:r>
      <w:r w:rsidR="00802840">
        <w:rPr>
          <w:shd w:val="clear" w:color="auto" w:fill="FFFFFF"/>
        </w:rPr>
        <w:t xml:space="preserve">alk to </w:t>
      </w:r>
      <w:r w:rsidRPr="00F465BF">
        <w:rPr>
          <w:shd w:val="clear" w:color="auto" w:fill="FFFFFF"/>
        </w:rPr>
        <w:t>your e</w:t>
      </w:r>
      <w:r w:rsidRPr="0061390E">
        <w:rPr>
          <w:shd w:val="clear" w:color="auto" w:fill="FFFFFF"/>
        </w:rPr>
        <w:t>mployer</w:t>
      </w:r>
      <w:r w:rsidRPr="00F465BF">
        <w:rPr>
          <w:shd w:val="clear" w:color="auto" w:fill="FFFFFF"/>
        </w:rPr>
        <w:t>:</w:t>
      </w:r>
    </w:p>
    <w:p w14:paraId="1027C632" w14:textId="4C55B8D0" w:rsidR="00002016" w:rsidRPr="0065241E" w:rsidRDefault="00002016" w:rsidP="00022697">
      <w:pPr>
        <w:pStyle w:val="ListBullet2"/>
        <w:rPr>
          <w:shd w:val="clear" w:color="auto" w:fill="FFFFFF"/>
        </w:rPr>
      </w:pPr>
      <w:r>
        <w:rPr>
          <w:shd w:val="clear" w:color="auto" w:fill="FFFFFF"/>
        </w:rPr>
        <w:t>y</w:t>
      </w:r>
      <w:r w:rsidRPr="0065241E">
        <w:rPr>
          <w:shd w:val="clear" w:color="auto" w:fill="FFFFFF"/>
        </w:rPr>
        <w:t>ou</w:t>
      </w:r>
      <w:r>
        <w:rPr>
          <w:shd w:val="clear" w:color="auto" w:fill="FFFFFF"/>
        </w:rPr>
        <w:t xml:space="preserve">r privacy </w:t>
      </w:r>
      <w:r w:rsidR="00A544C0">
        <w:rPr>
          <w:shd w:val="clear" w:color="auto" w:fill="FFFFFF"/>
        </w:rPr>
        <w:t xml:space="preserve">must </w:t>
      </w:r>
      <w:r>
        <w:rPr>
          <w:shd w:val="clear" w:color="auto" w:fill="FFFFFF"/>
        </w:rPr>
        <w:t>be protected</w:t>
      </w:r>
      <w:r w:rsidRPr="0065241E">
        <w:rPr>
          <w:shd w:val="clear" w:color="auto" w:fill="FFFFFF"/>
        </w:rPr>
        <w:t xml:space="preserve">. </w:t>
      </w:r>
      <w:r w:rsidR="0066230E">
        <w:rPr>
          <w:shd w:val="clear" w:color="auto" w:fill="FFFFFF"/>
        </w:rPr>
        <w:t xml:space="preserve">There are privacy laws that protect personal </w:t>
      </w:r>
      <w:r w:rsidR="0066230E" w:rsidRPr="00811B6B">
        <w:rPr>
          <w:shd w:val="clear" w:color="auto" w:fill="FFFFFF"/>
        </w:rPr>
        <w:t>information from misuse, interference</w:t>
      </w:r>
      <w:r w:rsidR="0066230E">
        <w:rPr>
          <w:shd w:val="clear" w:color="auto" w:fill="FFFFFF"/>
        </w:rPr>
        <w:t>,</w:t>
      </w:r>
      <w:r w:rsidR="0066230E" w:rsidRPr="00811B6B">
        <w:rPr>
          <w:shd w:val="clear" w:color="auto" w:fill="FFFFFF"/>
        </w:rPr>
        <w:t xml:space="preserve"> loss and unauthorised access, modification or disclosure.</w:t>
      </w:r>
      <w:r w:rsidR="0066230E">
        <w:rPr>
          <w:rStyle w:val="FootnoteReference"/>
          <w:shd w:val="clear" w:color="auto" w:fill="FFFFFF"/>
        </w:rPr>
        <w:footnoteReference w:id="10"/>
      </w:r>
      <w:r w:rsidR="0066230E">
        <w:rPr>
          <w:shd w:val="clear" w:color="auto" w:fill="FFFFFF"/>
        </w:rPr>
        <w:t xml:space="preserve"> </w:t>
      </w:r>
      <w:r w:rsidRPr="0065241E">
        <w:rPr>
          <w:shd w:val="clear" w:color="auto" w:fill="FFFFFF"/>
        </w:rPr>
        <w:t>Your emp</w:t>
      </w:r>
      <w:r w:rsidRPr="0061390E">
        <w:rPr>
          <w:shd w:val="clear" w:color="auto" w:fill="FFFFFF"/>
        </w:rPr>
        <w:t>loyer</w:t>
      </w:r>
      <w:r w:rsidRPr="0065241E">
        <w:rPr>
          <w:shd w:val="clear" w:color="auto" w:fill="FFFFFF"/>
        </w:rPr>
        <w:t xml:space="preserve"> is not allowed to</w:t>
      </w:r>
      <w:r w:rsidR="00E70B25">
        <w:rPr>
          <w:shd w:val="clear" w:color="auto" w:fill="FFFFFF"/>
        </w:rPr>
        <w:t xml:space="preserve"> disclose</w:t>
      </w:r>
      <w:r w:rsidR="00293223">
        <w:rPr>
          <w:shd w:val="clear" w:color="auto" w:fill="FFFFFF"/>
        </w:rPr>
        <w:t>, record or store your</w:t>
      </w:r>
      <w:r w:rsidR="00E70B25">
        <w:rPr>
          <w:shd w:val="clear" w:color="auto" w:fill="FFFFFF"/>
        </w:rPr>
        <w:t xml:space="preserve"> </w:t>
      </w:r>
      <w:r w:rsidR="006E4BDE" w:rsidRPr="00C71E2D">
        <w:rPr>
          <w:shd w:val="clear" w:color="auto" w:fill="FFFFFF"/>
        </w:rPr>
        <w:t>personal information</w:t>
      </w:r>
      <w:r w:rsidR="006E4BDE" w:rsidRPr="00E70B25">
        <w:rPr>
          <w:shd w:val="clear" w:color="auto" w:fill="FFFFFF"/>
        </w:rPr>
        <w:t xml:space="preserve"> </w:t>
      </w:r>
      <w:r w:rsidR="006E4BDE" w:rsidRPr="00DB1B8F">
        <w:rPr>
          <w:shd w:val="clear" w:color="auto" w:fill="FFFFFF"/>
        </w:rPr>
        <w:t xml:space="preserve">without </w:t>
      </w:r>
      <w:r w:rsidR="006E4BDE">
        <w:rPr>
          <w:shd w:val="clear" w:color="auto" w:fill="FFFFFF"/>
        </w:rPr>
        <w:t>your</w:t>
      </w:r>
      <w:r w:rsidR="006E4BDE" w:rsidRPr="00DB1B8F">
        <w:rPr>
          <w:shd w:val="clear" w:color="auto" w:fill="FFFFFF"/>
        </w:rPr>
        <w:t xml:space="preserve"> consent, except in limited circumstances permitted by an Australian law.</w:t>
      </w:r>
      <w:r w:rsidR="0066230E">
        <w:rPr>
          <w:rStyle w:val="FootnoteReference"/>
          <w:shd w:val="clear" w:color="auto" w:fill="FFFFFF"/>
        </w:rPr>
        <w:footnoteReference w:id="11"/>
      </w:r>
    </w:p>
    <w:p w14:paraId="60EB324C" w14:textId="77777777" w:rsidR="00002016" w:rsidRPr="0065241E" w:rsidRDefault="00002016" w:rsidP="00022697">
      <w:pPr>
        <w:pStyle w:val="ListBullet2"/>
        <w:rPr>
          <w:shd w:val="clear" w:color="auto" w:fill="FFFFFF"/>
        </w:rPr>
      </w:pPr>
      <w:r>
        <w:rPr>
          <w:shd w:val="clear" w:color="auto" w:fill="FFFFFF"/>
        </w:rPr>
        <w:t>y</w:t>
      </w:r>
      <w:r w:rsidRPr="0065241E">
        <w:rPr>
          <w:shd w:val="clear" w:color="auto" w:fill="FFFFFF"/>
        </w:rPr>
        <w:t>ou have the right to be free from discrimination or harassment at work.</w:t>
      </w:r>
    </w:p>
    <w:p w14:paraId="39F5680C" w14:textId="02ED43F2" w:rsidR="00002016" w:rsidRPr="00022697" w:rsidRDefault="00002016" w:rsidP="00022697">
      <w:pPr>
        <w:rPr>
          <w:rFonts w:cs="Arial"/>
          <w:shd w:val="clear" w:color="auto" w:fill="FFFFFF"/>
        </w:rPr>
      </w:pPr>
      <w:r w:rsidRPr="00F465BF">
        <w:rPr>
          <w:shd w:val="clear" w:color="auto" w:fill="FFFFFF"/>
        </w:rPr>
        <w:t xml:space="preserve">The </w:t>
      </w:r>
      <w:r w:rsidR="00F8359D">
        <w:rPr>
          <w:shd w:val="clear" w:color="auto" w:fill="FFFFFF"/>
        </w:rPr>
        <w:t xml:space="preserve">FWO provides free information </w:t>
      </w:r>
      <w:r w:rsidRPr="00F465BF">
        <w:rPr>
          <w:shd w:val="clear" w:color="auto" w:fill="FFFFFF"/>
        </w:rPr>
        <w:t>about your</w:t>
      </w:r>
      <w:r w:rsidR="00F8359D">
        <w:rPr>
          <w:shd w:val="clear" w:color="auto" w:fill="FFFFFF"/>
        </w:rPr>
        <w:t xml:space="preserve"> workplace</w:t>
      </w:r>
      <w:r w:rsidRPr="00F465BF">
        <w:rPr>
          <w:shd w:val="clear" w:color="auto" w:fill="FFFFFF"/>
        </w:rPr>
        <w:t xml:space="preserve"> rights </w:t>
      </w:r>
      <w:r w:rsidR="00F8359D">
        <w:rPr>
          <w:shd w:val="clear" w:color="auto" w:fill="FFFFFF"/>
        </w:rPr>
        <w:t>and responsibilities</w:t>
      </w:r>
      <w:r w:rsidRPr="00F465BF">
        <w:rPr>
          <w:shd w:val="clear" w:color="auto" w:fill="FFFFFF"/>
        </w:rPr>
        <w:t xml:space="preserve">, including </w:t>
      </w:r>
      <w:r w:rsidR="00F8359D">
        <w:rPr>
          <w:shd w:val="clear" w:color="auto" w:fill="FFFFFF"/>
        </w:rPr>
        <w:t>the</w:t>
      </w:r>
      <w:r w:rsidRPr="00F465BF">
        <w:rPr>
          <w:shd w:val="clear" w:color="auto" w:fill="FFFFFF"/>
        </w:rPr>
        <w:t xml:space="preserve"> right to request flexible work</w:t>
      </w:r>
      <w:r w:rsidR="00F8359D">
        <w:rPr>
          <w:shd w:val="clear" w:color="auto" w:fill="FFFFFF"/>
        </w:rPr>
        <w:t>ing arrangements</w:t>
      </w:r>
      <w:r>
        <w:rPr>
          <w:shd w:val="clear" w:color="auto" w:fill="FFFFFF"/>
        </w:rPr>
        <w:t xml:space="preserve"> and</w:t>
      </w:r>
      <w:r w:rsidRPr="00F465BF">
        <w:rPr>
          <w:shd w:val="clear" w:color="auto" w:fill="FFFFFF"/>
        </w:rPr>
        <w:t xml:space="preserve"> </w:t>
      </w:r>
      <w:r w:rsidR="00F8359D">
        <w:rPr>
          <w:shd w:val="clear" w:color="auto" w:fill="FFFFFF"/>
        </w:rPr>
        <w:t>the right to take personal leave</w:t>
      </w:r>
      <w:r w:rsidR="005C58AD">
        <w:rPr>
          <w:shd w:val="clear" w:color="auto" w:fill="FFFFFF"/>
        </w:rPr>
        <w:t>. This includes</w:t>
      </w:r>
      <w:r w:rsidR="00F8359D">
        <w:rPr>
          <w:shd w:val="clear" w:color="auto" w:fill="FFFFFF"/>
        </w:rPr>
        <w:t xml:space="preserve"> </w:t>
      </w:r>
      <w:r w:rsidRPr="00F465BF">
        <w:rPr>
          <w:shd w:val="clear" w:color="auto" w:fill="FFFFFF"/>
        </w:rPr>
        <w:t xml:space="preserve">what evidence your </w:t>
      </w:r>
      <w:r w:rsidRPr="0061390E">
        <w:rPr>
          <w:shd w:val="clear" w:color="auto" w:fill="FFFFFF"/>
        </w:rPr>
        <w:t>employer</w:t>
      </w:r>
      <w:r w:rsidR="00D65B2F" w:rsidRPr="00F465BF">
        <w:rPr>
          <w:shd w:val="clear" w:color="auto" w:fill="FFFFFF"/>
        </w:rPr>
        <w:t xml:space="preserve"> </w:t>
      </w:r>
      <w:r w:rsidRPr="00F465BF">
        <w:rPr>
          <w:shd w:val="clear" w:color="auto" w:fill="FFFFFF"/>
        </w:rPr>
        <w:t xml:space="preserve">may </w:t>
      </w:r>
      <w:r w:rsidR="005C58AD" w:rsidRPr="00741D48">
        <w:rPr>
          <w:shd w:val="clear" w:color="auto" w:fill="FFFFFF"/>
        </w:rPr>
        <w:t>request relating to your disease</w:t>
      </w:r>
      <w:r w:rsidRPr="00741D48">
        <w:rPr>
          <w:shd w:val="clear" w:color="auto" w:fill="FFFFFF"/>
        </w:rPr>
        <w:t>. You</w:t>
      </w:r>
      <w:r>
        <w:rPr>
          <w:shd w:val="clear" w:color="auto" w:fill="FFFFFF"/>
        </w:rPr>
        <w:t xml:space="preserve"> can contact the </w:t>
      </w:r>
      <w:r w:rsidR="00F8359D">
        <w:rPr>
          <w:shd w:val="clear" w:color="auto" w:fill="FFFFFF"/>
        </w:rPr>
        <w:t xml:space="preserve">FWO </w:t>
      </w:r>
      <w:r>
        <w:rPr>
          <w:shd w:val="clear" w:color="auto" w:fill="FFFFFF"/>
        </w:rPr>
        <w:t>on 13</w:t>
      </w:r>
      <w:r w:rsidR="00882E2E">
        <w:rPr>
          <w:shd w:val="clear" w:color="auto" w:fill="FFFFFF"/>
        </w:rPr>
        <w:t> </w:t>
      </w:r>
      <w:r>
        <w:rPr>
          <w:shd w:val="clear" w:color="auto" w:fill="FFFFFF"/>
        </w:rPr>
        <w:t>13</w:t>
      </w:r>
      <w:r w:rsidR="00882E2E">
        <w:rPr>
          <w:shd w:val="clear" w:color="auto" w:fill="FFFFFF"/>
        </w:rPr>
        <w:t> </w:t>
      </w:r>
      <w:r>
        <w:rPr>
          <w:shd w:val="clear" w:color="auto" w:fill="FFFFFF"/>
        </w:rPr>
        <w:t xml:space="preserve">94 or at </w:t>
      </w:r>
      <w:hyperlink r:id="rId15" w:history="1">
        <w:r w:rsidRPr="00022697">
          <w:rPr>
            <w:rStyle w:val="Hyperlink"/>
            <w:rFonts w:eastAsia="Times New Roman" w:cs="Arial"/>
            <w:szCs w:val="22"/>
            <w:shd w:val="clear" w:color="auto" w:fill="FFFFFF"/>
          </w:rPr>
          <w:t>www.fairwork.gov.au</w:t>
        </w:r>
      </w:hyperlink>
      <w:r w:rsidRPr="00022697">
        <w:rPr>
          <w:rFonts w:cs="Arial"/>
          <w:shd w:val="clear" w:color="auto" w:fill="FFFFFF"/>
        </w:rPr>
        <w:t xml:space="preserve">. </w:t>
      </w:r>
    </w:p>
    <w:p w14:paraId="16A5776B" w14:textId="54FEC076" w:rsidR="00002016" w:rsidRPr="00EA3486" w:rsidRDefault="00002016" w:rsidP="00002016">
      <w:pPr>
        <w:rPr>
          <w:rFonts w:cs="Arial"/>
          <w:shd w:val="clear" w:color="auto" w:fill="FFFFFF"/>
        </w:rPr>
      </w:pPr>
      <w:r w:rsidRPr="00022697">
        <w:rPr>
          <w:rFonts w:cs="Arial"/>
          <w:shd w:val="clear" w:color="auto" w:fill="FFFFFF"/>
        </w:rPr>
        <w:t>The Australian Human Rights Commission</w:t>
      </w:r>
      <w:r w:rsidR="000007B2">
        <w:rPr>
          <w:rFonts w:cs="Arial"/>
          <w:shd w:val="clear" w:color="auto" w:fill="FFFFFF"/>
        </w:rPr>
        <w:t>’s National Information Service</w:t>
      </w:r>
      <w:r w:rsidRPr="00022697">
        <w:rPr>
          <w:rFonts w:cs="Arial"/>
          <w:shd w:val="clear" w:color="auto" w:fill="FFFFFF"/>
        </w:rPr>
        <w:t xml:space="preserve"> can </w:t>
      </w:r>
      <w:r w:rsidR="000007B2">
        <w:rPr>
          <w:rFonts w:cs="Arial"/>
          <w:shd w:val="clear" w:color="auto" w:fill="FFFFFF"/>
        </w:rPr>
        <w:t xml:space="preserve">provide information and referrals </w:t>
      </w:r>
      <w:r w:rsidRPr="00022697">
        <w:rPr>
          <w:rFonts w:cs="Arial"/>
          <w:shd w:val="clear" w:color="auto" w:fill="FFFFFF"/>
        </w:rPr>
        <w:t xml:space="preserve">if you feel you have been discriminated against or harassed at work. You can contact the </w:t>
      </w:r>
      <w:r w:rsidR="000007B2">
        <w:rPr>
          <w:rFonts w:cs="Arial"/>
          <w:shd w:val="clear" w:color="auto" w:fill="FFFFFF"/>
        </w:rPr>
        <w:t>National Information Service</w:t>
      </w:r>
      <w:r w:rsidRPr="00022697">
        <w:rPr>
          <w:rFonts w:cs="Arial"/>
          <w:shd w:val="clear" w:color="auto" w:fill="FFFFFF"/>
        </w:rPr>
        <w:t xml:space="preserve"> on 1300 656 419 or at </w:t>
      </w:r>
      <w:hyperlink r:id="rId16" w:history="1">
        <w:r w:rsidRPr="00022697">
          <w:rPr>
            <w:rStyle w:val="Hyperlink"/>
            <w:rFonts w:eastAsia="Times New Roman" w:cs="Arial"/>
            <w:szCs w:val="22"/>
            <w:shd w:val="clear" w:color="auto" w:fill="FFFFFF"/>
          </w:rPr>
          <w:t>www.humanrights.gov.au</w:t>
        </w:r>
      </w:hyperlink>
      <w:r w:rsidRPr="00022697">
        <w:rPr>
          <w:rFonts w:cs="Arial"/>
          <w:shd w:val="clear" w:color="auto" w:fill="FFFFFF"/>
        </w:rPr>
        <w:t xml:space="preserve">. </w:t>
      </w:r>
    </w:p>
    <w:p w14:paraId="64E2FC4A" w14:textId="252858F3" w:rsidR="00002016" w:rsidRPr="00022697" w:rsidRDefault="00002016" w:rsidP="00022697">
      <w:pPr>
        <w:rPr>
          <w:rFonts w:cs="Arial"/>
          <w:shd w:val="clear" w:color="auto" w:fill="FFFFFF"/>
        </w:rPr>
      </w:pPr>
      <w:r>
        <w:rPr>
          <w:shd w:val="clear" w:color="auto" w:fill="FFFFFF"/>
        </w:rPr>
        <w:t xml:space="preserve">You can contact your WHS regulator if you want to raise a concern about a </w:t>
      </w:r>
      <w:r w:rsidR="00F5783E">
        <w:rPr>
          <w:shd w:val="clear" w:color="auto" w:fill="FFFFFF"/>
        </w:rPr>
        <w:t>WHS</w:t>
      </w:r>
      <w:r>
        <w:rPr>
          <w:shd w:val="clear" w:color="auto" w:fill="FFFFFF"/>
        </w:rPr>
        <w:t xml:space="preserve"> issue. Contact details for your regulator can be </w:t>
      </w:r>
      <w:r w:rsidRPr="00022697">
        <w:rPr>
          <w:rFonts w:cs="Arial"/>
          <w:shd w:val="clear" w:color="auto" w:fill="FFFFFF"/>
        </w:rPr>
        <w:t xml:space="preserve">found </w:t>
      </w:r>
      <w:r w:rsidR="007819ED">
        <w:rPr>
          <w:rFonts w:cs="Arial"/>
          <w:shd w:val="clear" w:color="auto" w:fill="FFFFFF"/>
        </w:rPr>
        <w:t xml:space="preserve">on the </w:t>
      </w:r>
      <w:hyperlink r:id="rId17" w:history="1">
        <w:r w:rsidR="007819ED" w:rsidRPr="007819ED">
          <w:rPr>
            <w:rStyle w:val="Hyperlink"/>
            <w:rFonts w:cs="Arial"/>
            <w:shd w:val="clear" w:color="auto" w:fill="FFFFFF"/>
          </w:rPr>
          <w:t>Safe Work Australia website</w:t>
        </w:r>
      </w:hyperlink>
      <w:r w:rsidRPr="00022697">
        <w:rPr>
          <w:rFonts w:cs="Arial"/>
          <w:shd w:val="clear" w:color="auto" w:fill="FFFFFF"/>
        </w:rPr>
        <w:t>.</w:t>
      </w:r>
    </w:p>
    <w:p w14:paraId="17044D0F" w14:textId="434DB376" w:rsidR="004270B2" w:rsidRDefault="00EA3486" w:rsidP="00EA3486">
      <w:pPr>
        <w:ind w:left="2160"/>
        <w:rPr>
          <w:color w:val="808080" w:themeColor="background1" w:themeShade="80"/>
          <w:sz w:val="16"/>
          <w:szCs w:val="16"/>
        </w:rPr>
      </w:pPr>
      <w:r>
        <w:rPr>
          <w:color w:val="808080" w:themeColor="background1" w:themeShade="80"/>
          <w:sz w:val="16"/>
          <w:szCs w:val="16"/>
        </w:rPr>
        <w:br/>
      </w:r>
    </w:p>
    <w:p w14:paraId="1CD2BDE3" w14:textId="77777777" w:rsidR="000007B2" w:rsidRDefault="000007B2" w:rsidP="00EA3486">
      <w:pPr>
        <w:ind w:left="2160"/>
        <w:rPr>
          <w:color w:val="808080" w:themeColor="background1" w:themeShade="80"/>
          <w:sz w:val="16"/>
          <w:szCs w:val="16"/>
        </w:rPr>
      </w:pPr>
    </w:p>
    <w:p w14:paraId="36F06C95" w14:textId="6AE580AC" w:rsidR="006B57B9" w:rsidRDefault="006B57B9" w:rsidP="00EA3486">
      <w:pPr>
        <w:ind w:left="2160"/>
        <w:rPr>
          <w:color w:val="808080" w:themeColor="background1" w:themeShade="80"/>
          <w:sz w:val="16"/>
          <w:szCs w:val="16"/>
        </w:rPr>
      </w:pPr>
    </w:p>
    <w:p w14:paraId="3006109D" w14:textId="77777777" w:rsidR="006B57B9" w:rsidRDefault="006B57B9" w:rsidP="00EA3486">
      <w:pPr>
        <w:ind w:left="2160"/>
        <w:rPr>
          <w:color w:val="808080" w:themeColor="background1" w:themeShade="80"/>
          <w:sz w:val="16"/>
          <w:szCs w:val="16"/>
        </w:rPr>
      </w:pPr>
    </w:p>
    <w:p w14:paraId="787F3F0A" w14:textId="77777777" w:rsidR="006B57B9" w:rsidRDefault="006B57B9" w:rsidP="00EA3486">
      <w:pPr>
        <w:ind w:left="2160"/>
        <w:rPr>
          <w:color w:val="808080" w:themeColor="background1" w:themeShade="80"/>
          <w:sz w:val="16"/>
          <w:szCs w:val="16"/>
        </w:rPr>
      </w:pPr>
    </w:p>
    <w:p w14:paraId="5333C389" w14:textId="0A7B7457" w:rsidR="00EA3486" w:rsidRPr="00EA3486" w:rsidRDefault="005737BD" w:rsidP="00825CDC">
      <w:pPr>
        <w:rPr>
          <w:color w:val="808080" w:themeColor="background1" w:themeShade="80"/>
          <w:sz w:val="16"/>
          <w:szCs w:val="16"/>
        </w:rPr>
      </w:pPr>
      <w:r w:rsidRPr="00BD5629">
        <w:rPr>
          <w:noProof/>
          <w:color w:val="7F7F7F" w:themeColor="text1" w:themeTint="80"/>
          <w:sz w:val="16"/>
          <w:lang w:eastAsia="en-AU"/>
        </w:rPr>
        <w:drawing>
          <wp:anchor distT="0" distB="0" distL="114300" distR="114300" simplePos="0" relativeHeight="251661312" behindDoc="0" locked="0" layoutInCell="1" allowOverlap="1" wp14:anchorId="03E145CD" wp14:editId="1F5102E8">
            <wp:simplePos x="0" y="0"/>
            <wp:positionH relativeFrom="margin">
              <wp:align>left</wp:align>
            </wp:positionH>
            <wp:positionV relativeFrom="page">
              <wp:posOffset>8953500</wp:posOffset>
            </wp:positionV>
            <wp:extent cx="1226185" cy="447675"/>
            <wp:effectExtent l="0" t="0" r="0" b="9525"/>
            <wp:wrapSquare wrapText="bothSides"/>
            <wp:docPr id="10" name="Picture 10" title="Creative Commons 4.0 license">
              <a:hlinkClick xmlns:a="http://schemas.openxmlformats.org/drawingml/2006/main" r:id="rId18" tooltip="Creative Commons licen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6185" cy="447675"/>
                    </a:xfrm>
                    <a:prstGeom prst="rect">
                      <a:avLst/>
                    </a:prstGeom>
                  </pic:spPr>
                </pic:pic>
              </a:graphicData>
            </a:graphic>
            <wp14:sizeRelH relativeFrom="page">
              <wp14:pctWidth>0</wp14:pctWidth>
            </wp14:sizeRelH>
            <wp14:sizeRelV relativeFrom="page">
              <wp14:pctHeight>0</wp14:pctHeight>
            </wp14:sizeRelV>
          </wp:anchor>
        </w:drawing>
      </w:r>
    </w:p>
    <w:sectPr w:rsidR="00EA3486" w:rsidRPr="00EA3486" w:rsidSect="00513732">
      <w:headerReference w:type="even" r:id="rId20"/>
      <w:headerReference w:type="default" r:id="rId21"/>
      <w:footerReference w:type="even" r:id="rId22"/>
      <w:footerReference w:type="default" r:id="rId23"/>
      <w:headerReference w:type="first" r:id="rId24"/>
      <w:footerReference w:type="first" r:id="rId25"/>
      <w:pgSz w:w="11906" w:h="16838" w:code="9"/>
      <w:pgMar w:top="1440" w:right="1077" w:bottom="1440" w:left="1077"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2EDF" w14:textId="77777777" w:rsidR="00F62058" w:rsidRDefault="00F62058" w:rsidP="00BB2A1B">
      <w:pPr>
        <w:spacing w:after="0"/>
      </w:pPr>
      <w:r>
        <w:separator/>
      </w:r>
    </w:p>
  </w:endnote>
  <w:endnote w:type="continuationSeparator" w:id="0">
    <w:p w14:paraId="78A75741" w14:textId="77777777" w:rsidR="00F62058" w:rsidRDefault="00F62058" w:rsidP="00BB2A1B">
      <w:pPr>
        <w:spacing w:after="0"/>
      </w:pPr>
      <w:r>
        <w:continuationSeparator/>
      </w:r>
    </w:p>
  </w:endnote>
  <w:endnote w:type="continuationNotice" w:id="1">
    <w:p w14:paraId="4BF5388E" w14:textId="77777777" w:rsidR="00F62058" w:rsidRDefault="00F620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064A" w14:textId="77777777" w:rsidR="00427BB0" w:rsidRDefault="00427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9AEA" w14:textId="7927F388" w:rsidR="00BB2A1B" w:rsidRPr="00856453" w:rsidRDefault="00856453" w:rsidP="00856453">
    <w:pPr>
      <w:pStyle w:val="Footer"/>
      <w:tabs>
        <w:tab w:val="clear" w:pos="4513"/>
        <w:tab w:val="clear" w:pos="9026"/>
        <w:tab w:val="right" w:pos="9781"/>
      </w:tabs>
    </w:pPr>
    <w:r>
      <w:t xml:space="preserve">INFORMATION SHEET | </w:t>
    </w:r>
    <w:r w:rsidR="00022697">
      <w:t>Endometriosis</w:t>
    </w:r>
    <w:r w:rsidR="004270B2">
      <w:t xml:space="preserve"> – a workplace issue</w:t>
    </w:r>
    <w:r w:rsidRPr="00BB2A1B">
      <w:tab/>
      <w:t xml:space="preserve">Page </w:t>
    </w:r>
    <w:r w:rsidRPr="00BB2A1B">
      <w:fldChar w:fldCharType="begin"/>
    </w:r>
    <w:r w:rsidRPr="00BB2A1B">
      <w:instrText xml:space="preserve"> PAGE  \* Arabic  \* MERGEFORMAT </w:instrText>
    </w:r>
    <w:r w:rsidRPr="00BB2A1B">
      <w:fldChar w:fldCharType="separate"/>
    </w:r>
    <w:r w:rsidR="00DA0624">
      <w:rPr>
        <w:noProof/>
      </w:rPr>
      <w:t>4</w:t>
    </w:r>
    <w:r w:rsidRPr="00BB2A1B">
      <w:fldChar w:fldCharType="end"/>
    </w:r>
    <w:r w:rsidRPr="00BB2A1B">
      <w:t xml:space="preserve"> of </w:t>
    </w:r>
    <w:r w:rsidR="0004457E">
      <w:rPr>
        <w:noProof/>
      </w:rPr>
      <w:fldChar w:fldCharType="begin"/>
    </w:r>
    <w:r w:rsidR="0004457E">
      <w:rPr>
        <w:noProof/>
      </w:rPr>
      <w:instrText xml:space="preserve"> NUMPAGES  \* Arabic  \* MERGEFORMAT </w:instrText>
    </w:r>
    <w:r w:rsidR="0004457E">
      <w:rPr>
        <w:noProof/>
      </w:rPr>
      <w:fldChar w:fldCharType="separate"/>
    </w:r>
    <w:r w:rsidR="00DA0624">
      <w:rPr>
        <w:noProof/>
      </w:rPr>
      <w:t>4</w:t>
    </w:r>
    <w:r w:rsidR="0004457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3E7A" w14:textId="65A767DD" w:rsidR="00BB2A1B" w:rsidRPr="00BB2A1B" w:rsidRDefault="00617947" w:rsidP="001947FC">
    <w:pPr>
      <w:pStyle w:val="Footer"/>
      <w:tabs>
        <w:tab w:val="clear" w:pos="4513"/>
        <w:tab w:val="clear" w:pos="9026"/>
        <w:tab w:val="right" w:pos="9781"/>
      </w:tabs>
    </w:pPr>
    <w:r w:rsidRPr="00022697">
      <w:t>INFORMATION SHEET |</w:t>
    </w:r>
    <w:r w:rsidR="00856453" w:rsidRPr="00022697">
      <w:t xml:space="preserve"> </w:t>
    </w:r>
    <w:r w:rsidR="003C187C">
      <w:t>Supporting workers with endometriosis in the workplace</w:t>
    </w:r>
    <w:r w:rsidR="00BB2A1B" w:rsidRPr="00BB2A1B">
      <w:tab/>
      <w:t xml:space="preserve">Page </w:t>
    </w:r>
    <w:r w:rsidR="00BB2A1B" w:rsidRPr="00BB2A1B">
      <w:fldChar w:fldCharType="begin"/>
    </w:r>
    <w:r w:rsidR="00BB2A1B" w:rsidRPr="00BB2A1B">
      <w:instrText xml:space="preserve"> PAGE  \* Arabic  \* MERGEFORMAT </w:instrText>
    </w:r>
    <w:r w:rsidR="00BB2A1B" w:rsidRPr="00BB2A1B">
      <w:fldChar w:fldCharType="separate"/>
    </w:r>
    <w:r w:rsidR="00DA0624">
      <w:rPr>
        <w:noProof/>
      </w:rPr>
      <w:t>1</w:t>
    </w:r>
    <w:r w:rsidR="00BB2A1B" w:rsidRPr="00BB2A1B">
      <w:fldChar w:fldCharType="end"/>
    </w:r>
    <w:r w:rsidR="00BB2A1B" w:rsidRPr="00BB2A1B">
      <w:t xml:space="preserve"> of </w:t>
    </w:r>
    <w:r w:rsidR="0004457E">
      <w:rPr>
        <w:noProof/>
      </w:rPr>
      <w:fldChar w:fldCharType="begin"/>
    </w:r>
    <w:r w:rsidR="0004457E">
      <w:rPr>
        <w:noProof/>
      </w:rPr>
      <w:instrText xml:space="preserve"> NUMPAGES  \* Arabic  \* MERGEFORMAT </w:instrText>
    </w:r>
    <w:r w:rsidR="0004457E">
      <w:rPr>
        <w:noProof/>
      </w:rPr>
      <w:fldChar w:fldCharType="separate"/>
    </w:r>
    <w:r w:rsidR="00DA0624">
      <w:rPr>
        <w:noProof/>
      </w:rPr>
      <w:t>4</w:t>
    </w:r>
    <w:r w:rsidR="0004457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C2FB" w14:textId="77777777" w:rsidR="00F62058" w:rsidRDefault="00F62058" w:rsidP="00BB2A1B">
      <w:pPr>
        <w:spacing w:after="0"/>
      </w:pPr>
      <w:r>
        <w:separator/>
      </w:r>
    </w:p>
  </w:footnote>
  <w:footnote w:type="continuationSeparator" w:id="0">
    <w:p w14:paraId="2AEFE8B7" w14:textId="77777777" w:rsidR="00F62058" w:rsidRDefault="00F62058" w:rsidP="00BB2A1B">
      <w:pPr>
        <w:spacing w:after="0"/>
      </w:pPr>
      <w:r>
        <w:continuationSeparator/>
      </w:r>
    </w:p>
  </w:footnote>
  <w:footnote w:type="continuationNotice" w:id="1">
    <w:p w14:paraId="5FB68414" w14:textId="77777777" w:rsidR="00F62058" w:rsidRDefault="00F62058">
      <w:pPr>
        <w:spacing w:after="0"/>
      </w:pPr>
    </w:p>
  </w:footnote>
  <w:footnote w:id="2">
    <w:p w14:paraId="76FA54B4" w14:textId="2D4B6F82" w:rsidR="0058709E" w:rsidRPr="0058709E" w:rsidRDefault="0058709E">
      <w:pPr>
        <w:pStyle w:val="FootnoteText"/>
        <w:rPr>
          <w:i w:val="0"/>
        </w:rPr>
      </w:pPr>
      <w:r>
        <w:rPr>
          <w:rStyle w:val="FootnoteReference"/>
        </w:rPr>
        <w:footnoteRef/>
      </w:r>
      <w:r>
        <w:t xml:space="preserve"> </w:t>
      </w:r>
      <w:r>
        <w:rPr>
          <w:i w:val="0"/>
        </w:rPr>
        <w:t>Endometriosis can affect all women and girls, transgender, non-binary, and gender-diverse people assigned female at birth, regardless of age, background or lifestyle, from pre-pubescence to beyond menopause</w:t>
      </w:r>
      <w:r w:rsidR="00133C7F">
        <w:rPr>
          <w:i w:val="0"/>
        </w:rPr>
        <w:t xml:space="preserve"> (</w:t>
      </w:r>
      <w:r w:rsidRPr="0058709E">
        <w:t>National Action Plan for Endometriosis</w:t>
      </w:r>
      <w:r>
        <w:rPr>
          <w:i w:val="0"/>
        </w:rPr>
        <w:t>, p 1</w:t>
      </w:r>
      <w:r w:rsidR="00133C7F">
        <w:rPr>
          <w:i w:val="0"/>
        </w:rPr>
        <w:t>).</w:t>
      </w:r>
      <w:r>
        <w:rPr>
          <w:i w:val="0"/>
        </w:rPr>
        <w:t xml:space="preserve"> </w:t>
      </w:r>
    </w:p>
  </w:footnote>
  <w:footnote w:id="3">
    <w:p w14:paraId="2ABBBFDA" w14:textId="6A401CD4" w:rsidR="00D55419" w:rsidRPr="00C71FC8" w:rsidRDefault="00D55419" w:rsidP="00D55419">
      <w:pPr>
        <w:pStyle w:val="FootnoteText"/>
      </w:pPr>
      <w:r w:rsidRPr="00C95C30">
        <w:rPr>
          <w:rStyle w:val="FootnoteReference"/>
          <w:rFonts w:cs="Arial"/>
          <w:i w:val="0"/>
        </w:rPr>
        <w:footnoteRef/>
      </w:r>
      <w:r w:rsidRPr="00C95C30">
        <w:rPr>
          <w:rFonts w:cs="Arial"/>
          <w:i w:val="0"/>
        </w:rPr>
        <w:t xml:space="preserve"> </w:t>
      </w:r>
      <w:hyperlink r:id="rId1" w:history="1">
        <w:r w:rsidRPr="00C95C30">
          <w:rPr>
            <w:rStyle w:val="Hyperlink"/>
            <w:rFonts w:eastAsia="Times New Roman" w:cs="Arial"/>
            <w:i w:val="0"/>
          </w:rPr>
          <w:t>https://theconversation.com/women-with-endometriosis-need-support-not-judgement-37340</w:t>
        </w:r>
      </w:hyperlink>
      <w:r w:rsidR="00133C7F">
        <w:rPr>
          <w:rStyle w:val="Hyperlink"/>
          <w:rFonts w:eastAsia="Times New Roman" w:cs="Arial"/>
          <w:i w:val="0"/>
        </w:rPr>
        <w:t>.</w:t>
      </w:r>
    </w:p>
  </w:footnote>
  <w:footnote w:id="4">
    <w:p w14:paraId="5333A0A0" w14:textId="54D2E343" w:rsidR="00002016" w:rsidRPr="00EA3486" w:rsidRDefault="00002016" w:rsidP="00002016">
      <w:pPr>
        <w:pStyle w:val="FootnoteText"/>
        <w:rPr>
          <w:i w:val="0"/>
        </w:rPr>
      </w:pPr>
      <w:r w:rsidRPr="00EA3486">
        <w:rPr>
          <w:rStyle w:val="FootnoteReference"/>
          <w:i w:val="0"/>
        </w:rPr>
        <w:footnoteRef/>
      </w:r>
      <w:r w:rsidRPr="00EA3486">
        <w:rPr>
          <w:i w:val="0"/>
        </w:rPr>
        <w:t xml:space="preserve"> National </w:t>
      </w:r>
      <w:r w:rsidR="000718AC">
        <w:rPr>
          <w:i w:val="0"/>
        </w:rPr>
        <w:t>A</w:t>
      </w:r>
      <w:r w:rsidR="000718AC" w:rsidRPr="00EA3486">
        <w:rPr>
          <w:i w:val="0"/>
        </w:rPr>
        <w:t xml:space="preserve">ction </w:t>
      </w:r>
      <w:r w:rsidRPr="00EA3486">
        <w:rPr>
          <w:i w:val="0"/>
        </w:rPr>
        <w:t>Plan for Endometriosis</w:t>
      </w:r>
      <w:r w:rsidR="0058709E">
        <w:rPr>
          <w:i w:val="0"/>
        </w:rPr>
        <w:t>, page 2</w:t>
      </w:r>
      <w:r w:rsidR="00C4798B">
        <w:rPr>
          <w:i w:val="0"/>
        </w:rPr>
        <w:t>.</w:t>
      </w:r>
    </w:p>
  </w:footnote>
  <w:footnote w:id="5">
    <w:p w14:paraId="13AD0EA3" w14:textId="63AD1E45" w:rsidR="00111054" w:rsidRPr="00111054" w:rsidRDefault="00111054">
      <w:pPr>
        <w:pStyle w:val="FootnoteText"/>
        <w:rPr>
          <w:i w:val="0"/>
        </w:rPr>
      </w:pPr>
      <w:r w:rsidRPr="00111054">
        <w:rPr>
          <w:rStyle w:val="FootnoteReference"/>
          <w:i w:val="0"/>
        </w:rPr>
        <w:footnoteRef/>
      </w:r>
      <w:r w:rsidRPr="00111054">
        <w:rPr>
          <w:i w:val="0"/>
        </w:rPr>
        <w:t xml:space="preserve"> National Action Plan for Endometriosis, page 4</w:t>
      </w:r>
    </w:p>
  </w:footnote>
  <w:footnote w:id="6">
    <w:p w14:paraId="5BA64C3B" w14:textId="18854726" w:rsidR="006B57B9" w:rsidRDefault="006B57B9">
      <w:pPr>
        <w:pStyle w:val="FootnoteText"/>
      </w:pPr>
      <w:r>
        <w:rPr>
          <w:rStyle w:val="FootnoteReference"/>
        </w:rPr>
        <w:footnoteRef/>
      </w:r>
      <w:r>
        <w:t xml:space="preserve"> </w:t>
      </w:r>
      <w:r w:rsidRPr="006B57B9">
        <w:rPr>
          <w:i w:val="0"/>
        </w:rPr>
        <w:t xml:space="preserve">Intended </w:t>
      </w:r>
      <w:r>
        <w:rPr>
          <w:i w:val="0"/>
        </w:rPr>
        <w:t>as</w:t>
      </w:r>
      <w:r w:rsidRPr="006B57B9">
        <w:rPr>
          <w:i w:val="0"/>
        </w:rPr>
        <w:t xml:space="preserve"> a guide only. </w:t>
      </w:r>
    </w:p>
  </w:footnote>
  <w:footnote w:id="7">
    <w:p w14:paraId="779998A3" w14:textId="10F3664C" w:rsidR="001342C2" w:rsidRPr="00A544C0" w:rsidRDefault="001342C2" w:rsidP="001342C2">
      <w:pPr>
        <w:pStyle w:val="FootnoteText"/>
        <w:rPr>
          <w:i w:val="0"/>
        </w:rPr>
      </w:pPr>
      <w:r w:rsidRPr="00A544C0">
        <w:rPr>
          <w:rStyle w:val="FootnoteReference"/>
          <w:i w:val="0"/>
        </w:rPr>
        <w:footnoteRef/>
      </w:r>
      <w:r>
        <w:t xml:space="preserve"> </w:t>
      </w:r>
      <w:r>
        <w:rPr>
          <w:i w:val="0"/>
        </w:rPr>
        <w:t>Commonwealth, state and territory privacy laws may apply. The Office of the Australian Information Commissioner can provide information on Commonwealth privacy laws and referral to state and territory privacy regulators (</w:t>
      </w:r>
      <w:hyperlink r:id="rId2" w:history="1">
        <w:r w:rsidRPr="00EC5630">
          <w:rPr>
            <w:rStyle w:val="Hyperlink"/>
            <w:i w:val="0"/>
          </w:rPr>
          <w:t>https://www.oaic.gov.au/privacy-law/other-privacy-jurisdictions</w:t>
        </w:r>
      </w:hyperlink>
      <w:r>
        <w:rPr>
          <w:i w:val="0"/>
        </w:rPr>
        <w:t>).</w:t>
      </w:r>
    </w:p>
  </w:footnote>
  <w:footnote w:id="8">
    <w:p w14:paraId="26DC189F" w14:textId="77777777" w:rsidR="000B54DC" w:rsidRPr="005737BD" w:rsidRDefault="000B54DC" w:rsidP="000B54DC">
      <w:pPr>
        <w:pStyle w:val="FootnoteText"/>
        <w:rPr>
          <w:i w:val="0"/>
        </w:rPr>
      </w:pPr>
      <w:r w:rsidRPr="005737BD">
        <w:rPr>
          <w:rStyle w:val="FootnoteReference"/>
          <w:i w:val="0"/>
        </w:rPr>
        <w:footnoteRef/>
      </w:r>
      <w:r w:rsidRPr="005737BD">
        <w:rPr>
          <w:i w:val="0"/>
        </w:rPr>
        <w:t xml:space="preserve"> </w:t>
      </w:r>
      <w:r>
        <w:rPr>
          <w:i w:val="0"/>
        </w:rPr>
        <w:t xml:space="preserve">There are some exemptions in relation to records held for an employee where it is directly related to their employment. For further information related to how the Commonwealth privacy law deals with employee records, see </w:t>
      </w:r>
      <w:hyperlink r:id="rId3" w:history="1">
        <w:r w:rsidRPr="00030F60">
          <w:rPr>
            <w:rStyle w:val="Hyperlink"/>
            <w:i w:val="0"/>
          </w:rPr>
          <w:t>https://www.oaic.gov.au/individuals/faqs-for-individuals/workplace/</w:t>
        </w:r>
      </w:hyperlink>
    </w:p>
  </w:footnote>
  <w:footnote w:id="9">
    <w:p w14:paraId="4BFBC1F5" w14:textId="44AC3B7F" w:rsidR="005737BD" w:rsidRPr="005737BD" w:rsidRDefault="005737BD">
      <w:pPr>
        <w:pStyle w:val="FootnoteText"/>
        <w:rPr>
          <w:i w:val="0"/>
        </w:rPr>
      </w:pPr>
      <w:r w:rsidRPr="005737BD">
        <w:rPr>
          <w:rStyle w:val="FootnoteReference"/>
          <w:i w:val="0"/>
        </w:rPr>
        <w:footnoteRef/>
      </w:r>
      <w:r w:rsidRPr="005737BD">
        <w:rPr>
          <w:i w:val="0"/>
        </w:rPr>
        <w:t xml:space="preserve"> </w:t>
      </w:r>
      <w:r w:rsidR="008037D8">
        <w:rPr>
          <w:i w:val="0"/>
        </w:rPr>
        <w:t xml:space="preserve">Any job modifications or new work arrangements must be permitted under the relevant industrial instruments and any laws that </w:t>
      </w:r>
      <w:proofErr w:type="gramStart"/>
      <w:r w:rsidR="008037D8">
        <w:rPr>
          <w:i w:val="0"/>
        </w:rPr>
        <w:t>apply..</w:t>
      </w:r>
      <w:proofErr w:type="gramEnd"/>
    </w:p>
  </w:footnote>
  <w:footnote w:id="10">
    <w:p w14:paraId="05E4D8D5" w14:textId="5894A35B" w:rsidR="0066230E" w:rsidRDefault="0066230E">
      <w:pPr>
        <w:pStyle w:val="FootnoteText"/>
      </w:pPr>
      <w:r>
        <w:rPr>
          <w:rStyle w:val="FootnoteReference"/>
        </w:rPr>
        <w:footnoteRef/>
      </w:r>
      <w:r>
        <w:t xml:space="preserve"> </w:t>
      </w:r>
    </w:p>
  </w:footnote>
  <w:footnote w:id="11">
    <w:p w14:paraId="7D294231" w14:textId="77777777" w:rsidR="0066230E" w:rsidRDefault="0066230E" w:rsidP="0066230E">
      <w:pPr>
        <w:pStyle w:val="FootnoteText"/>
      </w:pPr>
      <w:r w:rsidRPr="005737BD">
        <w:rPr>
          <w:rStyle w:val="FootnoteReference"/>
          <w:i w:val="0"/>
        </w:rPr>
        <w:footnoteRef/>
      </w:r>
      <w:r w:rsidRPr="005737BD">
        <w:rPr>
          <w:i w:val="0"/>
        </w:rPr>
        <w:t xml:space="preserve"> </w:t>
      </w:r>
      <w:r>
        <w:rPr>
          <w:i w:val="0"/>
        </w:rPr>
        <w:t xml:space="preserve">There are some exemptions in relation to records held by an employer where it is directly related to your employment. For further information on how the Commonwealth privacy law deals with employee records see </w:t>
      </w:r>
      <w:hyperlink r:id="rId4" w:history="1">
        <w:r w:rsidRPr="00030F60">
          <w:rPr>
            <w:rStyle w:val="Hyperlink"/>
            <w:i w:val="0"/>
          </w:rPr>
          <w:t>https://www.oaic.gov.au/individuals/faqs-for-individuals/workplace/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9F07" w14:textId="77777777" w:rsidR="00427BB0" w:rsidRDefault="00427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B48F" w14:textId="77777777" w:rsidR="00427BB0" w:rsidRDefault="00427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79A3" w14:textId="77777777" w:rsidR="00BB2A1B" w:rsidRPr="00022697" w:rsidRDefault="00066DE3" w:rsidP="00513732">
    <w:pPr>
      <w:pStyle w:val="Header"/>
      <w:jc w:val="right"/>
      <w:rPr>
        <w:color w:val="FF0000"/>
      </w:rPr>
    </w:pPr>
    <w:r w:rsidRPr="00022697">
      <w:rPr>
        <w:noProof/>
        <w:color w:val="FF0000"/>
        <w:lang w:eastAsia="en-AU"/>
      </w:rPr>
      <w:drawing>
        <wp:anchor distT="0" distB="0" distL="114300" distR="114300" simplePos="0" relativeHeight="251654144" behindDoc="1" locked="0" layoutInCell="0" allowOverlap="1" wp14:anchorId="3DE9B934" wp14:editId="44844742">
          <wp:simplePos x="0" y="0"/>
          <wp:positionH relativeFrom="page">
            <wp:posOffset>-6985</wp:posOffset>
          </wp:positionH>
          <wp:positionV relativeFrom="page">
            <wp:posOffset>579755</wp:posOffset>
          </wp:positionV>
          <wp:extent cx="2811600" cy="633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697">
      <w:rPr>
        <w:noProof/>
        <w:color w:val="FF0000"/>
        <w:lang w:eastAsia="en-AU"/>
      </w:rPr>
      <w:drawing>
        <wp:inline distT="0" distB="0" distL="0" distR="0" wp14:anchorId="3001302C" wp14:editId="38A1CFC4">
          <wp:extent cx="1761744" cy="356616"/>
          <wp:effectExtent l="0" t="0" r="0" b="5715"/>
          <wp:docPr id="3" name="Picture 3"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54898A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2029E"/>
    <w:multiLevelType w:val="hybridMultilevel"/>
    <w:tmpl w:val="2C86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35A3A"/>
    <w:multiLevelType w:val="hybridMultilevel"/>
    <w:tmpl w:val="32A8A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3A7C58"/>
    <w:multiLevelType w:val="hybridMultilevel"/>
    <w:tmpl w:val="2E2A89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AB26B0"/>
    <w:multiLevelType w:val="multilevel"/>
    <w:tmpl w:val="BB6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5DFC6284"/>
    <w:multiLevelType w:val="hybridMultilevel"/>
    <w:tmpl w:val="6F68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101DC"/>
    <w:multiLevelType w:val="hybridMultilevel"/>
    <w:tmpl w:val="F006D8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A653DA2"/>
    <w:multiLevelType w:val="hybridMultilevel"/>
    <w:tmpl w:val="D42AD8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16"/>
  </w:num>
  <w:num w:numId="5">
    <w:abstractNumId w:val="2"/>
  </w:num>
  <w:num w:numId="6">
    <w:abstractNumId w:val="12"/>
  </w:num>
  <w:num w:numId="7">
    <w:abstractNumId w:val="6"/>
  </w:num>
  <w:num w:numId="8">
    <w:abstractNumId w:val="11"/>
  </w:num>
  <w:num w:numId="9">
    <w:abstractNumId w:val="11"/>
  </w:num>
  <w:num w:numId="10">
    <w:abstractNumId w:val="3"/>
  </w:num>
  <w:num w:numId="11">
    <w:abstractNumId w:val="17"/>
  </w:num>
  <w:num w:numId="12">
    <w:abstractNumId w:val="1"/>
  </w:num>
  <w:num w:numId="13">
    <w:abstractNumId w:val="16"/>
  </w:num>
  <w:num w:numId="14">
    <w:abstractNumId w:val="2"/>
  </w:num>
  <w:num w:numId="15">
    <w:abstractNumId w:val="0"/>
  </w:num>
  <w:num w:numId="16">
    <w:abstractNumId w:val="12"/>
  </w:num>
  <w:num w:numId="17">
    <w:abstractNumId w:val="10"/>
  </w:num>
  <w:num w:numId="18">
    <w:abstractNumId w:val="7"/>
  </w:num>
  <w:num w:numId="19">
    <w:abstractNumId w:val="17"/>
  </w:num>
  <w:num w:numId="20">
    <w:abstractNumId w:val="16"/>
  </w:num>
  <w:num w:numId="21">
    <w:abstractNumId w:val="2"/>
  </w:num>
  <w:num w:numId="22">
    <w:abstractNumId w:val="12"/>
  </w:num>
  <w:num w:numId="23">
    <w:abstractNumId w:val="11"/>
  </w:num>
  <w:num w:numId="24">
    <w:abstractNumId w:val="11"/>
  </w:num>
  <w:num w:numId="25">
    <w:abstractNumId w:val="17"/>
  </w:num>
  <w:num w:numId="26">
    <w:abstractNumId w:val="16"/>
  </w:num>
  <w:num w:numId="27">
    <w:abstractNumId w:val="2"/>
  </w:num>
  <w:num w:numId="28">
    <w:abstractNumId w:val="12"/>
  </w:num>
  <w:num w:numId="29">
    <w:abstractNumId w:val="10"/>
  </w:num>
  <w:num w:numId="30">
    <w:abstractNumId w:val="13"/>
  </w:num>
  <w:num w:numId="31">
    <w:abstractNumId w:val="5"/>
  </w:num>
  <w:num w:numId="32">
    <w:abstractNumId w:val="8"/>
  </w:num>
  <w:num w:numId="33">
    <w:abstractNumId w:val="15"/>
  </w:num>
  <w:num w:numId="34">
    <w:abstractNumId w:val="16"/>
  </w:num>
  <w:num w:numId="35">
    <w:abstractNumId w:val="14"/>
  </w:num>
  <w:num w:numId="36">
    <w:abstractNumId w:val="9"/>
  </w:num>
  <w:num w:numId="37">
    <w:abstractNumId w:val="4"/>
  </w:num>
  <w:num w:numId="3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F7"/>
    <w:rsid w:val="000007B2"/>
    <w:rsid w:val="00002016"/>
    <w:rsid w:val="0001390F"/>
    <w:rsid w:val="00022697"/>
    <w:rsid w:val="00023D0A"/>
    <w:rsid w:val="0004457E"/>
    <w:rsid w:val="000448EA"/>
    <w:rsid w:val="00066DE3"/>
    <w:rsid w:val="000718AC"/>
    <w:rsid w:val="00097873"/>
    <w:rsid w:val="000A4A75"/>
    <w:rsid w:val="000B52C0"/>
    <w:rsid w:val="000B5442"/>
    <w:rsid w:val="000B54DC"/>
    <w:rsid w:val="000B70F6"/>
    <w:rsid w:val="000E56FD"/>
    <w:rsid w:val="00111054"/>
    <w:rsid w:val="00111A03"/>
    <w:rsid w:val="001232E4"/>
    <w:rsid w:val="00133C7F"/>
    <w:rsid w:val="001342C2"/>
    <w:rsid w:val="00161147"/>
    <w:rsid w:val="001807CA"/>
    <w:rsid w:val="00187684"/>
    <w:rsid w:val="00190602"/>
    <w:rsid w:val="001947FC"/>
    <w:rsid w:val="00194AC5"/>
    <w:rsid w:val="001A3BF1"/>
    <w:rsid w:val="001C179A"/>
    <w:rsid w:val="001D2CC8"/>
    <w:rsid w:val="001E33D4"/>
    <w:rsid w:val="00201CC4"/>
    <w:rsid w:val="00217FA8"/>
    <w:rsid w:val="002206B8"/>
    <w:rsid w:val="00224349"/>
    <w:rsid w:val="00240D6E"/>
    <w:rsid w:val="00242DA2"/>
    <w:rsid w:val="00254211"/>
    <w:rsid w:val="0025522F"/>
    <w:rsid w:val="002749E2"/>
    <w:rsid w:val="00282770"/>
    <w:rsid w:val="0028514F"/>
    <w:rsid w:val="00293223"/>
    <w:rsid w:val="00293DCE"/>
    <w:rsid w:val="002A2286"/>
    <w:rsid w:val="002C3AB3"/>
    <w:rsid w:val="002F50B3"/>
    <w:rsid w:val="00315798"/>
    <w:rsid w:val="0033018C"/>
    <w:rsid w:val="003459EC"/>
    <w:rsid w:val="00354329"/>
    <w:rsid w:val="003678F7"/>
    <w:rsid w:val="00393C3F"/>
    <w:rsid w:val="003C187C"/>
    <w:rsid w:val="003C207D"/>
    <w:rsid w:val="003E0639"/>
    <w:rsid w:val="004108C0"/>
    <w:rsid w:val="00421291"/>
    <w:rsid w:val="004270B2"/>
    <w:rsid w:val="00427BB0"/>
    <w:rsid w:val="00451D5D"/>
    <w:rsid w:val="00462EA4"/>
    <w:rsid w:val="0047700D"/>
    <w:rsid w:val="0048308A"/>
    <w:rsid w:val="004B0745"/>
    <w:rsid w:val="004B6203"/>
    <w:rsid w:val="004D11C7"/>
    <w:rsid w:val="004D224B"/>
    <w:rsid w:val="004D68AD"/>
    <w:rsid w:val="00513732"/>
    <w:rsid w:val="00566AC9"/>
    <w:rsid w:val="005737BD"/>
    <w:rsid w:val="0058709E"/>
    <w:rsid w:val="005B4F38"/>
    <w:rsid w:val="005C58AD"/>
    <w:rsid w:val="005D3CD4"/>
    <w:rsid w:val="005E4943"/>
    <w:rsid w:val="005F072E"/>
    <w:rsid w:val="005F0D67"/>
    <w:rsid w:val="005F6FC7"/>
    <w:rsid w:val="0060240A"/>
    <w:rsid w:val="0061390E"/>
    <w:rsid w:val="00617947"/>
    <w:rsid w:val="0066230E"/>
    <w:rsid w:val="00662827"/>
    <w:rsid w:val="0066428E"/>
    <w:rsid w:val="00686EF8"/>
    <w:rsid w:val="006A0484"/>
    <w:rsid w:val="006B57B9"/>
    <w:rsid w:val="006B6D10"/>
    <w:rsid w:val="006D5AFB"/>
    <w:rsid w:val="006E4BDE"/>
    <w:rsid w:val="00714340"/>
    <w:rsid w:val="00715359"/>
    <w:rsid w:val="00733B1C"/>
    <w:rsid w:val="00741D48"/>
    <w:rsid w:val="00750AF7"/>
    <w:rsid w:val="0077282C"/>
    <w:rsid w:val="00772D94"/>
    <w:rsid w:val="007819ED"/>
    <w:rsid w:val="007A11BC"/>
    <w:rsid w:val="007A501F"/>
    <w:rsid w:val="007A5DA7"/>
    <w:rsid w:val="007B6439"/>
    <w:rsid w:val="007C3507"/>
    <w:rsid w:val="007C7329"/>
    <w:rsid w:val="007F7631"/>
    <w:rsid w:val="00802840"/>
    <w:rsid w:val="008037D8"/>
    <w:rsid w:val="00811B6B"/>
    <w:rsid w:val="0081472C"/>
    <w:rsid w:val="00825CDC"/>
    <w:rsid w:val="00854A15"/>
    <w:rsid w:val="00856453"/>
    <w:rsid w:val="00882E2E"/>
    <w:rsid w:val="008B3709"/>
    <w:rsid w:val="008B5021"/>
    <w:rsid w:val="008C4E24"/>
    <w:rsid w:val="008E0427"/>
    <w:rsid w:val="00901AA7"/>
    <w:rsid w:val="009022C8"/>
    <w:rsid w:val="00916C68"/>
    <w:rsid w:val="009208AF"/>
    <w:rsid w:val="0093588A"/>
    <w:rsid w:val="009541CE"/>
    <w:rsid w:val="0095510A"/>
    <w:rsid w:val="00983A0C"/>
    <w:rsid w:val="009929E4"/>
    <w:rsid w:val="00993379"/>
    <w:rsid w:val="00993B6F"/>
    <w:rsid w:val="009A6F82"/>
    <w:rsid w:val="009B40B1"/>
    <w:rsid w:val="009B73CF"/>
    <w:rsid w:val="009C123A"/>
    <w:rsid w:val="009D017F"/>
    <w:rsid w:val="00A06600"/>
    <w:rsid w:val="00A21E9F"/>
    <w:rsid w:val="00A221DF"/>
    <w:rsid w:val="00A25C02"/>
    <w:rsid w:val="00A27CD4"/>
    <w:rsid w:val="00A375B9"/>
    <w:rsid w:val="00A45EBD"/>
    <w:rsid w:val="00A544C0"/>
    <w:rsid w:val="00A557E0"/>
    <w:rsid w:val="00A85769"/>
    <w:rsid w:val="00A94B4D"/>
    <w:rsid w:val="00AC6CA6"/>
    <w:rsid w:val="00AD0003"/>
    <w:rsid w:val="00B3368F"/>
    <w:rsid w:val="00B45F63"/>
    <w:rsid w:val="00B46159"/>
    <w:rsid w:val="00B625C1"/>
    <w:rsid w:val="00B724EC"/>
    <w:rsid w:val="00B7740F"/>
    <w:rsid w:val="00BB0551"/>
    <w:rsid w:val="00BB2A1B"/>
    <w:rsid w:val="00BB320E"/>
    <w:rsid w:val="00BC248C"/>
    <w:rsid w:val="00BC4DE6"/>
    <w:rsid w:val="00BD018F"/>
    <w:rsid w:val="00BE44D0"/>
    <w:rsid w:val="00BF54F7"/>
    <w:rsid w:val="00C10C20"/>
    <w:rsid w:val="00C153C8"/>
    <w:rsid w:val="00C4798B"/>
    <w:rsid w:val="00C60941"/>
    <w:rsid w:val="00C71E2D"/>
    <w:rsid w:val="00C7704E"/>
    <w:rsid w:val="00C90646"/>
    <w:rsid w:val="00C95C30"/>
    <w:rsid w:val="00CF2071"/>
    <w:rsid w:val="00CF7A72"/>
    <w:rsid w:val="00D27F62"/>
    <w:rsid w:val="00D31488"/>
    <w:rsid w:val="00D442EE"/>
    <w:rsid w:val="00D55419"/>
    <w:rsid w:val="00D65851"/>
    <w:rsid w:val="00D65B2F"/>
    <w:rsid w:val="00D67977"/>
    <w:rsid w:val="00D83798"/>
    <w:rsid w:val="00DA0624"/>
    <w:rsid w:val="00DA3283"/>
    <w:rsid w:val="00DB104F"/>
    <w:rsid w:val="00DB1B8F"/>
    <w:rsid w:val="00DC63B3"/>
    <w:rsid w:val="00DE4310"/>
    <w:rsid w:val="00DF3883"/>
    <w:rsid w:val="00E05D2E"/>
    <w:rsid w:val="00E06C2F"/>
    <w:rsid w:val="00E1618F"/>
    <w:rsid w:val="00E3388C"/>
    <w:rsid w:val="00E50EFA"/>
    <w:rsid w:val="00E52CBB"/>
    <w:rsid w:val="00E7034E"/>
    <w:rsid w:val="00E70B25"/>
    <w:rsid w:val="00E7156E"/>
    <w:rsid w:val="00EA3486"/>
    <w:rsid w:val="00EA3B95"/>
    <w:rsid w:val="00EB1547"/>
    <w:rsid w:val="00EE47EF"/>
    <w:rsid w:val="00F058D6"/>
    <w:rsid w:val="00F100CA"/>
    <w:rsid w:val="00F2220D"/>
    <w:rsid w:val="00F3167D"/>
    <w:rsid w:val="00F52422"/>
    <w:rsid w:val="00F5783E"/>
    <w:rsid w:val="00F62058"/>
    <w:rsid w:val="00F64299"/>
    <w:rsid w:val="00F8359D"/>
    <w:rsid w:val="00F9672A"/>
    <w:rsid w:val="00FC7B8D"/>
    <w:rsid w:val="00FD48C9"/>
    <w:rsid w:val="00FD5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5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1B"/>
    <w:pPr>
      <w:spacing w:after="120" w:line="240" w:lineRule="auto"/>
    </w:pPr>
    <w:rPr>
      <w:rFonts w:ascii="Arial" w:hAnsi="Arial"/>
      <w:szCs w:val="24"/>
    </w:rPr>
  </w:style>
  <w:style w:type="paragraph" w:styleId="Heading1">
    <w:name w:val="heading 1"/>
    <w:basedOn w:val="Normal"/>
    <w:next w:val="Normal"/>
    <w:link w:val="Heading1Char"/>
    <w:uiPriority w:val="3"/>
    <w:qFormat/>
    <w:rsid w:val="00022697"/>
    <w:pPr>
      <w:keepNext/>
      <w:tabs>
        <w:tab w:val="left" w:pos="425"/>
      </w:tabs>
      <w:spacing w:before="240" w:after="240"/>
      <w:outlineLvl w:val="0"/>
    </w:pPr>
    <w:rPr>
      <w:color w:val="404040" w:themeColor="text1" w:themeTint="BF"/>
      <w:sz w:val="40"/>
    </w:rPr>
  </w:style>
  <w:style w:type="paragraph" w:styleId="Heading2">
    <w:name w:val="heading 2"/>
    <w:basedOn w:val="Normal"/>
    <w:next w:val="Normal"/>
    <w:link w:val="Heading2Char"/>
    <w:uiPriority w:val="4"/>
    <w:qFormat/>
    <w:rsid w:val="00617947"/>
    <w:pPr>
      <w:keepNext/>
      <w:tabs>
        <w:tab w:val="left" w:pos="425"/>
      </w:tabs>
      <w:spacing w:before="240"/>
      <w:outlineLvl w:val="1"/>
    </w:pPr>
    <w:rPr>
      <w:color w:val="C10A27"/>
      <w:sz w:val="32"/>
    </w:rPr>
  </w:style>
  <w:style w:type="paragraph" w:styleId="Heading3">
    <w:name w:val="heading 3"/>
    <w:basedOn w:val="Normal"/>
    <w:next w:val="Normal"/>
    <w:link w:val="Heading3Char"/>
    <w:qFormat/>
    <w:rsid w:val="00066DE3"/>
    <w:pPr>
      <w:keepNext/>
      <w:spacing w:before="240"/>
      <w:outlineLvl w:val="2"/>
    </w:pPr>
    <w:rPr>
      <w:rFonts w:ascii="Arial Bold" w:eastAsiaTheme="majorEastAsia" w:hAnsi="Arial Bold" w:cstheme="majorBidi"/>
      <w:b/>
      <w:bCs/>
      <w:color w:val="404040" w:themeColor="text1" w:themeTint="BF"/>
      <w:sz w:val="24"/>
      <w:szCs w:val="22"/>
    </w:rPr>
  </w:style>
  <w:style w:type="paragraph" w:styleId="Heading4">
    <w:name w:val="heading 4"/>
    <w:basedOn w:val="Normal"/>
    <w:next w:val="Normal"/>
    <w:link w:val="Heading4Char"/>
    <w:uiPriority w:val="9"/>
    <w:rsid w:val="00BB2A1B"/>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rsid w:val="00BB2A1B"/>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rsid w:val="00BB2A1B"/>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rsid w:val="00BB2A1B"/>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rsid w:val="00BB2A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B2A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
    <w:name w:val="Boxed"/>
    <w:basedOn w:val="Normal"/>
    <w:qFormat/>
    <w:rsid w:val="00066DE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240"/>
    </w:pPr>
    <w:rPr>
      <w:b/>
      <w:sz w:val="24"/>
    </w:rPr>
  </w:style>
  <w:style w:type="paragraph" w:styleId="Caption">
    <w:name w:val="caption"/>
    <w:basedOn w:val="Normal"/>
    <w:next w:val="Normal"/>
    <w:uiPriority w:val="35"/>
    <w:qFormat/>
    <w:rsid w:val="00BB2A1B"/>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rPr>
      <w:sz w:val="20"/>
      <w:szCs w:val="20"/>
    </w:rPr>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16C68"/>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pPr>
    <w:rPr>
      <w:color w:val="7F7F7F" w:themeColor="text1" w:themeTint="80"/>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BB2A1B"/>
    <w:rPr>
      <w:bCs/>
      <w:i/>
    </w:rPr>
  </w:style>
  <w:style w:type="character" w:customStyle="1" w:styleId="Heading1Char">
    <w:name w:val="Heading 1 Char"/>
    <w:basedOn w:val="DefaultParagraphFont"/>
    <w:link w:val="Heading1"/>
    <w:uiPriority w:val="3"/>
    <w:rsid w:val="00022697"/>
    <w:rPr>
      <w:rFonts w:ascii="Arial" w:hAnsi="Arial"/>
      <w:color w:val="404040" w:themeColor="text1" w:themeTint="BF"/>
      <w:sz w:val="40"/>
      <w:szCs w:val="24"/>
    </w:rPr>
  </w:style>
  <w:style w:type="character" w:customStyle="1" w:styleId="Heading2Char">
    <w:name w:val="Heading 2 Char"/>
    <w:basedOn w:val="DefaultParagraphFont"/>
    <w:link w:val="Heading2"/>
    <w:uiPriority w:val="4"/>
    <w:rsid w:val="00617947"/>
    <w:rPr>
      <w:rFonts w:ascii="Arial" w:hAnsi="Arial"/>
      <w:color w:val="C10A27"/>
      <w:sz w:val="32"/>
      <w:szCs w:val="24"/>
    </w:rPr>
  </w:style>
  <w:style w:type="character" w:customStyle="1" w:styleId="Heading3Char">
    <w:name w:val="Heading 3 Char"/>
    <w:basedOn w:val="DefaultParagraphFont"/>
    <w:link w:val="Heading3"/>
    <w:rsid w:val="00066DE3"/>
    <w:rPr>
      <w:rFonts w:ascii="Arial Bold" w:eastAsiaTheme="majorEastAsia" w:hAnsi="Arial Bold" w:cstheme="majorBidi"/>
      <w:b/>
      <w:bCs/>
      <w:color w:val="404040" w:themeColor="text1" w:themeTint="BF"/>
      <w:sz w:val="24"/>
    </w:rPr>
  </w:style>
  <w:style w:type="character" w:styleId="FollowedHyperlink">
    <w:name w:val="FollowedHyperlink"/>
    <w:basedOn w:val="DefaultParagraphFont"/>
    <w:uiPriority w:val="99"/>
    <w:semiHidden/>
    <w:unhideWhenUsed/>
    <w:rsid w:val="00BB2A1B"/>
    <w:rPr>
      <w:color w:val="80008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BB2A1B"/>
    <w:pPr>
      <w:numPr>
        <w:numId w:val="25"/>
      </w:numPr>
      <w:contextualSpacing/>
    </w:pPr>
    <w:rPr>
      <w:rFonts w:eastAsia="Times New Roman" w:cs="Times New Roman"/>
    </w:rPr>
  </w:style>
  <w:style w:type="paragraph" w:styleId="ListBullet2">
    <w:name w:val="List Bullet 2"/>
    <w:basedOn w:val="Normal"/>
    <w:qFormat/>
    <w:rsid w:val="00BB2A1B"/>
    <w:pPr>
      <w:numPr>
        <w:numId w:val="26"/>
      </w:numPr>
      <w:contextualSpacing/>
    </w:pPr>
    <w:rPr>
      <w:rFonts w:eastAsia="Times New Roman" w:cs="Times New Roman"/>
    </w:rPr>
  </w:style>
  <w:style w:type="character" w:customStyle="1" w:styleId="Heading4Char">
    <w:name w:val="Heading 4 Char"/>
    <w:basedOn w:val="DefaultParagraphFont"/>
    <w:link w:val="Heading4"/>
    <w:uiPriority w:val="9"/>
    <w:rsid w:val="00BB2A1B"/>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B2A1B"/>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BB2A1B"/>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BB2A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2A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2A1B"/>
    <w:rPr>
      <w:rFonts w:asciiTheme="majorHAnsi" w:eastAsiaTheme="majorEastAsia" w:hAnsiTheme="majorHAnsi" w:cstheme="majorBidi"/>
      <w:i/>
      <w:iCs/>
      <w:spacing w:val="5"/>
      <w:sz w:val="20"/>
      <w:szCs w:val="20"/>
    </w:rPr>
  </w:style>
  <w:style w:type="paragraph" w:styleId="ListNumber">
    <w:name w:val="List Number"/>
    <w:basedOn w:val="Normal"/>
    <w:qFormat/>
    <w:rsid w:val="00BB2A1B"/>
    <w:pPr>
      <w:numPr>
        <w:numId w:val="27"/>
      </w:numPr>
      <w:contextualSpacing/>
    </w:pPr>
    <w:rPr>
      <w:rFonts w:eastAsia="Times New Roman" w:cs="Times New Roman"/>
    </w:rPr>
  </w:style>
  <w:style w:type="paragraph" w:styleId="ListNumber2">
    <w:name w:val="List Number 2"/>
    <w:basedOn w:val="Normal"/>
    <w:qFormat/>
    <w:rsid w:val="00BB2A1B"/>
    <w:pPr>
      <w:numPr>
        <w:numId w:val="28"/>
      </w:numPr>
      <w:contextualSpacing/>
    </w:pPr>
    <w:rPr>
      <w:rFonts w:eastAsia="Times New Roman" w:cs="Times New Roman"/>
    </w:rPr>
  </w:style>
  <w:style w:type="paragraph" w:styleId="ListParagraph">
    <w:name w:val="List Paragraph"/>
    <w:basedOn w:val="Normal"/>
    <w:link w:val="ListParagraphChar"/>
    <w:uiPriority w:val="34"/>
    <w:qFormat/>
    <w:rsid w:val="00BB2A1B"/>
    <w:pPr>
      <w:ind w:left="720"/>
      <w:contextualSpacing/>
    </w:pPr>
  </w:style>
  <w:style w:type="character" w:customStyle="1" w:styleId="ListParagraphChar">
    <w:name w:val="List Paragraph Char"/>
    <w:basedOn w:val="DefaultParagraphFont"/>
    <w:link w:val="ListParagraph"/>
    <w:uiPriority w:val="34"/>
    <w:rsid w:val="00BB2A1B"/>
    <w:rPr>
      <w:rFonts w:ascii="Arial" w:hAnsi="Arial"/>
      <w:szCs w:val="24"/>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BB2A1B"/>
    <w:pPr>
      <w:spacing w:before="200" w:after="200"/>
      <w:ind w:left="357" w:right="357"/>
    </w:pPr>
    <w:rPr>
      <w:i/>
      <w:iCs/>
      <w:szCs w:val="22"/>
    </w:rPr>
  </w:style>
  <w:style w:type="character" w:customStyle="1" w:styleId="QuoteChar">
    <w:name w:val="Quote Char"/>
    <w:basedOn w:val="DefaultParagraphFont"/>
    <w:link w:val="Quote"/>
    <w:uiPriority w:val="29"/>
    <w:rsid w:val="00BB2A1B"/>
    <w:rPr>
      <w:rFonts w:ascii="Arial" w:hAnsi="Arial"/>
      <w:i/>
      <w:iCs/>
    </w:rPr>
  </w:style>
  <w:style w:type="paragraph" w:styleId="Title">
    <w:name w:val="Title"/>
    <w:basedOn w:val="Normal"/>
    <w:next w:val="Heading1"/>
    <w:link w:val="TitleChar"/>
    <w:uiPriority w:val="10"/>
    <w:qFormat/>
    <w:rsid w:val="00354329"/>
    <w:pPr>
      <w:tabs>
        <w:tab w:val="left" w:pos="425"/>
      </w:tabs>
      <w:spacing w:after="360"/>
    </w:pPr>
    <w:rPr>
      <w:color w:val="C10A27"/>
      <w:sz w:val="56"/>
    </w:rPr>
  </w:style>
  <w:style w:type="character" w:customStyle="1" w:styleId="TitleChar">
    <w:name w:val="Title Char"/>
    <w:basedOn w:val="DefaultParagraphFont"/>
    <w:link w:val="Title"/>
    <w:uiPriority w:val="10"/>
    <w:rsid w:val="00354329"/>
    <w:rPr>
      <w:rFonts w:ascii="Arial" w:hAnsi="Arial"/>
      <w:color w:val="C10A27"/>
      <w:sz w:val="56"/>
      <w:szCs w:val="24"/>
    </w:rPr>
  </w:style>
  <w:style w:type="paragraph" w:styleId="Subtitle">
    <w:name w:val="Subtitle"/>
    <w:basedOn w:val="Title"/>
    <w:next w:val="Normal"/>
    <w:link w:val="SubtitleChar"/>
    <w:uiPriority w:val="2"/>
    <w:rsid w:val="00BB2A1B"/>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BB2A1B"/>
    <w:rPr>
      <w:rFonts w:ascii="Arial" w:eastAsiaTheme="majorEastAsia" w:hAnsi="Arial" w:cstheme="majorBidi"/>
      <w:iCs/>
      <w:color w:val="262626" w:themeColor="text1" w:themeTint="D9"/>
      <w:spacing w:val="13"/>
      <w:sz w:val="52"/>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BB2A1B"/>
    <w:pPr>
      <w:numPr>
        <w:numId w:val="29"/>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BB2A1B"/>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rsid w:val="00BB2A1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BB2A1B"/>
    <w:rPr>
      <w:rFonts w:ascii="Arial" w:eastAsia="Times New Roman" w:hAnsi="Arial" w:cs="Arial"/>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qFormat/>
    <w:rsid w:val="00BB2A1B"/>
    <w:pPr>
      <w:outlineLvl w:val="9"/>
    </w:pPr>
    <w:rPr>
      <w:lang w:bidi="en-US"/>
    </w:rPr>
  </w:style>
  <w:style w:type="paragraph" w:customStyle="1" w:styleId="Link">
    <w:name w:val="Link"/>
    <w:basedOn w:val="Normal"/>
    <w:link w:val="LinkChar"/>
    <w:qFormat/>
    <w:rsid w:val="00BB2A1B"/>
    <w:pPr>
      <w:spacing w:after="0"/>
    </w:pPr>
    <w:rPr>
      <w:rFonts w:eastAsia="Times New Roman" w:cs="Times New Roman"/>
      <w:sz w:val="20"/>
      <w:lang w:eastAsia="en-AU"/>
    </w:rPr>
  </w:style>
  <w:style w:type="character" w:customStyle="1" w:styleId="LinkChar">
    <w:name w:val="Link Char"/>
    <w:basedOn w:val="DefaultParagraphFont"/>
    <w:link w:val="Link"/>
    <w:rsid w:val="00BB2A1B"/>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basedOn w:val="DefaultParagraphFont"/>
    <w:uiPriority w:val="22"/>
    <w:qFormat/>
    <w:rsid w:val="003E0639"/>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qFormat/>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bottom w:val="single" w:sz="4" w:space="4" w:color="7F7F7F" w:themeColor="text1" w:themeTint="80"/>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95510A"/>
    <w:rPr>
      <w:rFonts w:ascii="Arial" w:hAnsi="Arial"/>
      <w:b/>
      <w:bCs/>
      <w:i/>
      <w:iCs/>
      <w:color w:val="7F7F7F" w:themeColor="text1" w:themeTint="80"/>
      <w:szCs w:val="24"/>
    </w:rPr>
  </w:style>
  <w:style w:type="table" w:styleId="LightShading-Accent2">
    <w:name w:val="Light Shading Accent 2"/>
    <w:aliases w:val="SWA Table Style"/>
    <w:basedOn w:val="TableNormal"/>
    <w:uiPriority w:val="60"/>
    <w:rsid w:val="00282770"/>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rPr>
        <w:tblHeader/>
      </w:trPr>
      <w:tcPr>
        <w:tcBorders>
          <w:top w:val="nil"/>
          <w:left w:val="nil"/>
          <w:bottom w:val="nil"/>
          <w:right w:val="nil"/>
          <w:insideH w:val="nil"/>
          <w:insideV w:val="nil"/>
          <w:tl2br w:val="nil"/>
          <w:tr2bl w:val="nil"/>
        </w:tcBorders>
        <w:shd w:val="clear" w:color="auto" w:fill="AF1E2D"/>
        <w:vAlign w:val="bottom"/>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Revision">
    <w:name w:val="Revision"/>
    <w:hidden/>
    <w:uiPriority w:val="99"/>
    <w:semiHidden/>
    <w:rsid w:val="00A45EBD"/>
    <w:pPr>
      <w:spacing w:after="0" w:line="240" w:lineRule="auto"/>
    </w:pPr>
    <w:rPr>
      <w:rFonts w:ascii="Arial" w:hAnsi="Arial"/>
      <w:szCs w:val="24"/>
    </w:rPr>
  </w:style>
  <w:style w:type="character" w:styleId="UnresolvedMention">
    <w:name w:val="Unresolved Mention"/>
    <w:basedOn w:val="DefaultParagraphFont"/>
    <w:uiPriority w:val="99"/>
    <w:semiHidden/>
    <w:unhideWhenUsed/>
    <w:rsid w:val="0077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800">
      <w:bodyDiv w:val="1"/>
      <w:marLeft w:val="0"/>
      <w:marRight w:val="0"/>
      <w:marTop w:val="0"/>
      <w:marBottom w:val="0"/>
      <w:divBdr>
        <w:top w:val="none" w:sz="0" w:space="0" w:color="auto"/>
        <w:left w:val="none" w:sz="0" w:space="0" w:color="auto"/>
        <w:bottom w:val="none" w:sz="0" w:space="0" w:color="auto"/>
        <w:right w:val="none" w:sz="0" w:space="0" w:color="auto"/>
      </w:divBdr>
    </w:div>
    <w:div w:id="400951625">
      <w:bodyDiv w:val="1"/>
      <w:marLeft w:val="0"/>
      <w:marRight w:val="0"/>
      <w:marTop w:val="0"/>
      <w:marBottom w:val="0"/>
      <w:divBdr>
        <w:top w:val="none" w:sz="0" w:space="0" w:color="auto"/>
        <w:left w:val="none" w:sz="0" w:space="0" w:color="auto"/>
        <w:bottom w:val="none" w:sz="0" w:space="0" w:color="auto"/>
        <w:right w:val="none" w:sz="0" w:space="0" w:color="auto"/>
      </w:divBdr>
    </w:div>
    <w:div w:id="1352608659">
      <w:bodyDiv w:val="1"/>
      <w:marLeft w:val="0"/>
      <w:marRight w:val="0"/>
      <w:marTop w:val="0"/>
      <w:marBottom w:val="0"/>
      <w:divBdr>
        <w:top w:val="none" w:sz="0" w:space="0" w:color="auto"/>
        <w:left w:val="none" w:sz="0" w:space="0" w:color="auto"/>
        <w:bottom w:val="none" w:sz="0" w:space="0" w:color="auto"/>
        <w:right w:val="none" w:sz="0" w:space="0" w:color="auto"/>
      </w:divBdr>
      <w:divsChild>
        <w:div w:id="728572645">
          <w:marLeft w:val="0"/>
          <w:marRight w:val="0"/>
          <w:marTop w:val="0"/>
          <w:marBottom w:val="0"/>
          <w:divBdr>
            <w:top w:val="none" w:sz="0" w:space="0" w:color="auto"/>
            <w:left w:val="none" w:sz="0" w:space="0" w:color="auto"/>
            <w:bottom w:val="none" w:sz="0" w:space="0" w:color="auto"/>
            <w:right w:val="none" w:sz="0" w:space="0" w:color="auto"/>
          </w:divBdr>
          <w:divsChild>
            <w:div w:id="455760043">
              <w:marLeft w:val="0"/>
              <w:marRight w:val="0"/>
              <w:marTop w:val="0"/>
              <w:marBottom w:val="0"/>
              <w:divBdr>
                <w:top w:val="none" w:sz="0" w:space="0" w:color="auto"/>
                <w:left w:val="none" w:sz="0" w:space="0" w:color="auto"/>
                <w:bottom w:val="none" w:sz="0" w:space="0" w:color="auto"/>
                <w:right w:val="none" w:sz="0" w:space="0" w:color="auto"/>
              </w:divBdr>
              <w:divsChild>
                <w:div w:id="1680503506">
                  <w:marLeft w:val="0"/>
                  <w:marRight w:val="0"/>
                  <w:marTop w:val="0"/>
                  <w:marBottom w:val="0"/>
                  <w:divBdr>
                    <w:top w:val="none" w:sz="0" w:space="0" w:color="auto"/>
                    <w:left w:val="none" w:sz="0" w:space="0" w:color="auto"/>
                    <w:bottom w:val="none" w:sz="0" w:space="0" w:color="auto"/>
                    <w:right w:val="none" w:sz="0" w:space="0" w:color="auto"/>
                  </w:divBdr>
                  <w:divsChild>
                    <w:div w:id="453527376">
                      <w:marLeft w:val="0"/>
                      <w:marRight w:val="0"/>
                      <w:marTop w:val="-10"/>
                      <w:marBottom w:val="0"/>
                      <w:divBdr>
                        <w:top w:val="none" w:sz="0" w:space="0" w:color="auto"/>
                        <w:left w:val="none" w:sz="0" w:space="0" w:color="auto"/>
                        <w:bottom w:val="none" w:sz="0" w:space="0" w:color="auto"/>
                        <w:right w:val="none" w:sz="0" w:space="0" w:color="auto"/>
                      </w:divBdr>
                      <w:divsChild>
                        <w:div w:id="15616509">
                          <w:marLeft w:val="0"/>
                          <w:marRight w:val="0"/>
                          <w:marTop w:val="0"/>
                          <w:marBottom w:val="0"/>
                          <w:divBdr>
                            <w:top w:val="none" w:sz="0" w:space="0" w:color="auto"/>
                            <w:left w:val="none" w:sz="0" w:space="0" w:color="auto"/>
                            <w:bottom w:val="none" w:sz="0" w:space="0" w:color="auto"/>
                            <w:right w:val="none" w:sz="0" w:space="0" w:color="auto"/>
                          </w:divBdr>
                          <w:divsChild>
                            <w:div w:id="12677378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eanhailes.org.au/health-a-z/endometriosis" TargetMode="External"/><Relationship Id="rId13" Type="http://schemas.openxmlformats.org/officeDocument/2006/relationships/hyperlink" Target="http://www.humanrights.gov.au/" TargetMode="External"/><Relationship Id="rId18" Type="http://schemas.openxmlformats.org/officeDocument/2006/relationships/hyperlink" Target="https://creativecommons.org/licenses/by/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yperlink" Target="https://www.safeworkaustralia.gov.au/whs-authorities-contact-inform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umanright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rights.gov.au/quick-guide/1208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airwork.gov.au" TargetMode="External"/><Relationship Id="rId23" Type="http://schemas.openxmlformats.org/officeDocument/2006/relationships/footer" Target="footer2.xml"/><Relationship Id="rId10" Type="http://schemas.openxmlformats.org/officeDocument/2006/relationships/hyperlink" Target="https://www.safeworkaustralia.gov.au/doc/work-related-psychological-health-and-safety-systematic-approach-meeting-your-dutie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afeworkaustralia.gov.au/doc/model-code-practice-how-manage-work-health-and-safety-risks" TargetMode="External"/><Relationship Id="rId14" Type="http://schemas.openxmlformats.org/officeDocument/2006/relationships/hyperlink" Target="https://www.fairwork.gov.au/how-we-will-help/online-training/online-learning-centre/difficult-conversations-in-the-workplace-employee-cours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aic.gov.au/individuals/faqs-for-individuals/workplace/" TargetMode="External"/><Relationship Id="rId2" Type="http://schemas.openxmlformats.org/officeDocument/2006/relationships/hyperlink" Target="https://www.oaic.gov.au/privacy-law/other-privacy-jurisdictions" TargetMode="External"/><Relationship Id="rId1" Type="http://schemas.openxmlformats.org/officeDocument/2006/relationships/hyperlink" Target="https://theconversation.com/women-with-endometriosis-need-support-not-judgement-37340" TargetMode="External"/><Relationship Id="rId4" Type="http://schemas.openxmlformats.org/officeDocument/2006/relationships/hyperlink" Target="https://www.oaic.gov.au/individuals/faqs-for-individuals/workplac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A7D7-FEDE-42FC-B94E-F0EB798A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2022-09-16T04:28:00Z</dcterms:created>
  <dcterms:modified xsi:type="dcterms:W3CDTF">2022-09-16T04:28:00Z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2022-09-15T02:10:30Z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e2643f25-23e8-41f3-8c89-a7ea25c2628d</vt:lpwstr>
  </property>
  <property fmtid="{D5CDD505-2E9C-101B-9397-08002B2CF9AE}" pid="8" name="MSIP_Label_79d889eb-932f-4752-8739-64d25806ef64_ContentBits">
    <vt:lpwstr>0</vt:lpwstr>
  </property>
</Properties>
</file>