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5A5FA" w14:textId="77777777" w:rsidR="007D6558" w:rsidRDefault="007D6558">
      <w:pPr>
        <w:pStyle w:val="BodyText"/>
        <w:rPr>
          <w:sz w:val="3"/>
        </w:rPr>
      </w:pPr>
    </w:p>
    <w:p w14:paraId="55F9F35C" w14:textId="4515AE96" w:rsidR="007D6558" w:rsidRDefault="00D116C9" w:rsidP="008C37AE">
      <w:pPr>
        <w:pStyle w:val="Heading2alt"/>
        <w:rPr>
          <w:rFonts w:eastAsiaTheme="minorHAnsi"/>
        </w:rPr>
      </w:pPr>
      <w:bookmarkStart w:id="0" w:name="Insert_from:_&quot;SIG-WHS_-_Meeting_31_-_16_"/>
      <w:bookmarkStart w:id="1" w:name="operation_of_WHS_duties_in_a_contractual"/>
      <w:bookmarkStart w:id="2" w:name="_Hlk86912079"/>
      <w:bookmarkEnd w:id="0"/>
      <w:bookmarkEnd w:id="1"/>
      <w:r w:rsidRPr="00A96AE4">
        <w:rPr>
          <w:rFonts w:eastAsiaTheme="minorHAnsi"/>
        </w:rPr>
        <w:t>WHS duties in a contractual chain</w:t>
      </w:r>
    </w:p>
    <w:p w14:paraId="10119D7D" w14:textId="77777777" w:rsidR="008C37AE" w:rsidRDefault="008C37AE" w:rsidP="008C37AE">
      <w:pPr>
        <w:pStyle w:val="Quote"/>
        <w:ind w:right="3171"/>
      </w:pPr>
      <w:r w:rsidRPr="00A96AE4">
        <w:t xml:space="preserve">This fact sheet is </w:t>
      </w:r>
      <w:r w:rsidRPr="008C37AE">
        <w:t>for</w:t>
      </w:r>
      <w:r w:rsidRPr="00A96AE4">
        <w:t xml:space="preserve"> persons conducting a business or undertaking (PCBUs) who are working as part of a </w:t>
      </w:r>
      <w:r w:rsidRPr="00A96AE4">
        <w:rPr>
          <w:bCs/>
        </w:rPr>
        <w:t>contractual chain</w:t>
      </w:r>
      <w:r w:rsidRPr="00A96AE4">
        <w:t xml:space="preserve">. </w:t>
      </w:r>
    </w:p>
    <w:p w14:paraId="6ED8DA54" w14:textId="77777777" w:rsidR="008C37AE" w:rsidRDefault="008C37AE" w:rsidP="008C37AE"/>
    <w:p w14:paraId="6BD78070" w14:textId="0A35FC87" w:rsidR="008C37AE" w:rsidRPr="008C37AE" w:rsidRDefault="00100B8C" w:rsidP="008C37AE">
      <w:r>
        <w:br/>
      </w:r>
      <w:r w:rsidR="008C37AE" w:rsidRPr="00A96AE4">
        <w:t xml:space="preserve">It provides </w:t>
      </w:r>
      <w:r w:rsidR="008C37AE" w:rsidRPr="008C37AE">
        <w:t>guidance</w:t>
      </w:r>
      <w:r w:rsidR="008C37AE" w:rsidRPr="00A96AE4">
        <w:t xml:space="preserve"> on duties under the model </w:t>
      </w:r>
      <w:r w:rsidR="008C37AE">
        <w:t>w</w:t>
      </w:r>
      <w:r w:rsidR="008C37AE" w:rsidRPr="00A96AE4">
        <w:t xml:space="preserve">ork </w:t>
      </w:r>
      <w:r w:rsidR="008C37AE">
        <w:t>h</w:t>
      </w:r>
      <w:r w:rsidR="008C37AE" w:rsidRPr="00A96AE4">
        <w:t xml:space="preserve">ealth and </w:t>
      </w:r>
      <w:r w:rsidR="008C37AE">
        <w:t>s</w:t>
      </w:r>
      <w:r w:rsidR="008C37AE" w:rsidRPr="00A96AE4">
        <w:t>afety (WHS) laws and examples of how contractual relationships fit within the model WHS framework. This includes individual contractors</w:t>
      </w:r>
      <w:r w:rsidR="008C37AE">
        <w:t xml:space="preserve"> and self-employed persons</w:t>
      </w:r>
      <w:r w:rsidR="008C37AE" w:rsidRPr="00A96AE4">
        <w:t xml:space="preserve">, who may be both a PCBU and a worker in a contractual chain. </w:t>
      </w:r>
    </w:p>
    <w:p w14:paraId="578DCFEF" w14:textId="77777777" w:rsidR="008C37AE" w:rsidRPr="00A96AE4" w:rsidRDefault="008C37AE" w:rsidP="008C37AE">
      <w:pPr>
        <w:spacing w:after="160" w:line="259" w:lineRule="auto"/>
      </w:pPr>
      <w:r w:rsidRPr="00A96AE4">
        <w:t>Key points to remember are:</w:t>
      </w:r>
    </w:p>
    <w:p w14:paraId="766EEA79" w14:textId="77777777" w:rsidR="008C37AE" w:rsidRPr="00A96AE4" w:rsidRDefault="008C37AE" w:rsidP="008C37AE">
      <w:pPr>
        <w:pStyle w:val="ListParagraph"/>
        <w:numPr>
          <w:ilvl w:val="0"/>
          <w:numId w:val="17"/>
        </w:numPr>
        <w:spacing w:after="160" w:line="259" w:lineRule="auto"/>
      </w:pPr>
      <w:r>
        <w:t>WHS</w:t>
      </w:r>
      <w:r w:rsidRPr="00A96AE4">
        <w:t xml:space="preserve"> duties are not transferrable.</w:t>
      </w:r>
    </w:p>
    <w:p w14:paraId="18261E51" w14:textId="77777777" w:rsidR="008C37AE" w:rsidRPr="00A96AE4" w:rsidRDefault="008C37AE" w:rsidP="008C37AE">
      <w:pPr>
        <w:pStyle w:val="ListParagraph"/>
        <w:numPr>
          <w:ilvl w:val="0"/>
          <w:numId w:val="17"/>
        </w:numPr>
        <w:spacing w:after="160" w:line="259" w:lineRule="auto"/>
      </w:pPr>
      <w:r>
        <w:t>WHS</w:t>
      </w:r>
      <w:r w:rsidRPr="00A96AE4">
        <w:t xml:space="preserve"> duties cannot be contracted out to another party, such as a subcontractor.</w:t>
      </w:r>
    </w:p>
    <w:p w14:paraId="0965D4BB" w14:textId="77777777" w:rsidR="008C37AE" w:rsidRPr="00B44E1B" w:rsidRDefault="008C37AE" w:rsidP="008C37AE">
      <w:pPr>
        <w:pStyle w:val="ListParagraph"/>
        <w:numPr>
          <w:ilvl w:val="0"/>
          <w:numId w:val="17"/>
        </w:numPr>
        <w:spacing w:after="160" w:line="259" w:lineRule="auto"/>
      </w:pPr>
      <w:r w:rsidRPr="00A96AE4">
        <w:t>A person can have more than one duty under the model WHS laws. For example</w:t>
      </w:r>
      <w:r>
        <w:t>, a</w:t>
      </w:r>
      <w:r w:rsidRPr="00B44E1B">
        <w:t xml:space="preserve"> self-employed person</w:t>
      </w:r>
      <w:r>
        <w:t xml:space="preserve"> </w:t>
      </w:r>
      <w:r w:rsidRPr="00B44E1B">
        <w:t>may be simultaneously a PCBU and a worker. </w:t>
      </w:r>
      <w:r>
        <w:t xml:space="preserve"> </w:t>
      </w:r>
    </w:p>
    <w:p w14:paraId="229ED277" w14:textId="77777777" w:rsidR="008C37AE" w:rsidRDefault="008C37AE" w:rsidP="008C37AE">
      <w:pPr>
        <w:pStyle w:val="ListParagraph"/>
        <w:numPr>
          <w:ilvl w:val="0"/>
          <w:numId w:val="17"/>
        </w:numPr>
        <w:spacing w:after="160" w:line="259" w:lineRule="auto"/>
      </w:pPr>
      <w:r w:rsidRPr="00E343E6">
        <w:t>Duties can be shared, so more than one person can have the same duty at the same time.</w:t>
      </w:r>
      <w:r>
        <w:t xml:space="preserve"> For example:</w:t>
      </w:r>
    </w:p>
    <w:p w14:paraId="41FCF27A" w14:textId="77777777" w:rsidR="008C37AE" w:rsidRPr="00E343E6" w:rsidRDefault="008C37AE" w:rsidP="008C37AE">
      <w:pPr>
        <w:pStyle w:val="ListParagraph"/>
        <w:numPr>
          <w:ilvl w:val="1"/>
          <w:numId w:val="17"/>
        </w:numPr>
        <w:spacing w:after="160" w:line="259" w:lineRule="auto"/>
      </w:pPr>
      <w:r>
        <w:t xml:space="preserve">A </w:t>
      </w:r>
      <w:r w:rsidRPr="00293992">
        <w:t xml:space="preserve">contractor and </w:t>
      </w:r>
      <w:r>
        <w:t>subcontractors</w:t>
      </w:r>
      <w:r w:rsidRPr="00293992">
        <w:t>, as PCBUs, will have the same duty to ensure access to first aid facilities at a workplace</w:t>
      </w:r>
      <w:r>
        <w:t>.</w:t>
      </w:r>
    </w:p>
    <w:p w14:paraId="1FEF0498" w14:textId="77777777" w:rsidR="008C37AE" w:rsidRPr="00A96AE4" w:rsidRDefault="008C37AE" w:rsidP="008C37AE">
      <w:pPr>
        <w:pStyle w:val="ListParagraph"/>
        <w:numPr>
          <w:ilvl w:val="0"/>
          <w:numId w:val="17"/>
        </w:numPr>
        <w:spacing w:after="160" w:line="259" w:lineRule="auto"/>
      </w:pPr>
      <w:r w:rsidRPr="00A96AE4">
        <w:t xml:space="preserve">You must consult, </w:t>
      </w:r>
      <w:proofErr w:type="gramStart"/>
      <w:r w:rsidRPr="00A96AE4">
        <w:t>cooperate</w:t>
      </w:r>
      <w:proofErr w:type="gramEnd"/>
      <w:r w:rsidRPr="00A96AE4">
        <w:t xml:space="preserve"> and coordinate</w:t>
      </w:r>
      <w:r>
        <w:t xml:space="preserve"> on WHS matters</w:t>
      </w:r>
      <w:r w:rsidRPr="00A96AE4">
        <w:t xml:space="preserve"> with other </w:t>
      </w:r>
      <w:r>
        <w:t>duty holders</w:t>
      </w:r>
      <w:r w:rsidRPr="00A96AE4">
        <w:t xml:space="preserve"> when working as part of a contractual chain.</w:t>
      </w:r>
    </w:p>
    <w:p w14:paraId="2F8FFFA1" w14:textId="77777777" w:rsidR="008C37AE" w:rsidRPr="00A96AE4" w:rsidRDefault="008C37AE" w:rsidP="008C37AE">
      <w:pPr>
        <w:spacing w:after="160" w:line="259" w:lineRule="auto"/>
      </w:pPr>
      <w:r w:rsidRPr="00A96AE4">
        <w:t xml:space="preserve">For clarity, a </w:t>
      </w:r>
      <w:r w:rsidRPr="00A96AE4">
        <w:rPr>
          <w:b/>
          <w:bCs/>
        </w:rPr>
        <w:t>worker</w:t>
      </w:r>
      <w:r w:rsidRPr="00A96AE4">
        <w:t xml:space="preserve"> is anyone who carries out work in any capacity for </w:t>
      </w:r>
      <w:r w:rsidRPr="00E343E6">
        <w:t>your business</w:t>
      </w:r>
      <w:r>
        <w:t xml:space="preserve"> or undertaking</w:t>
      </w:r>
      <w:r w:rsidRPr="00A96AE4">
        <w:t xml:space="preserve">, including employees, contractors, subcontractors, </w:t>
      </w:r>
      <w:proofErr w:type="gramStart"/>
      <w:r w:rsidRPr="00A96AE4">
        <w:t>apprentices</w:t>
      </w:r>
      <w:proofErr w:type="gramEnd"/>
      <w:r w:rsidRPr="00A96AE4">
        <w:t xml:space="preserve"> and trainees. </w:t>
      </w:r>
    </w:p>
    <w:p w14:paraId="0609FA6F" w14:textId="424E971C" w:rsidR="00A96AE4" w:rsidRPr="00A96AE4" w:rsidRDefault="008C37AE" w:rsidP="008C37AE">
      <w:pPr>
        <w:spacing w:after="160" w:line="259" w:lineRule="auto"/>
      </w:pPr>
      <w:r w:rsidRPr="00A96AE4">
        <w:t xml:space="preserve">A </w:t>
      </w:r>
      <w:r w:rsidRPr="00FF27F5">
        <w:rPr>
          <w:b/>
          <w:bCs/>
        </w:rPr>
        <w:t>workplace</w:t>
      </w:r>
      <w:r w:rsidRPr="00A96AE4">
        <w:t xml:space="preserve"> means a place where work is carried out for your business</w:t>
      </w:r>
      <w:r>
        <w:t xml:space="preserve"> or undertaking </w:t>
      </w:r>
      <w:r w:rsidRPr="0024202E">
        <w:t>and includes any place where a worker goes, or is likely to be, while at work</w:t>
      </w:r>
      <w:r w:rsidRPr="00A96AE4">
        <w:t>.</w:t>
      </w:r>
    </w:p>
    <w:p w14:paraId="76C606DC" w14:textId="19FEDE60" w:rsidR="00E62B0E" w:rsidRPr="00A96AE4" w:rsidRDefault="00E62B0E" w:rsidP="008C37AE">
      <w:pPr>
        <w:pStyle w:val="Heading1"/>
      </w:pPr>
      <w:r w:rsidRPr="00A96AE4">
        <w:t xml:space="preserve">What is a contractual chain? </w:t>
      </w:r>
    </w:p>
    <w:p w14:paraId="59D7BE20" w14:textId="03D75434" w:rsidR="007D6558" w:rsidRPr="00A96AE4" w:rsidRDefault="00A27042" w:rsidP="00D116C9">
      <w:pPr>
        <w:spacing w:after="160" w:line="259" w:lineRule="auto"/>
      </w:pPr>
      <w:r w:rsidRPr="00A96AE4">
        <w:rPr>
          <w:b/>
          <w:bCs/>
        </w:rPr>
        <w:t>Contracting</w:t>
      </w:r>
      <w:r w:rsidRPr="00A96AE4">
        <w:t xml:space="preserve"> is when a business engages another business to carry out work under contract.</w:t>
      </w:r>
    </w:p>
    <w:p w14:paraId="241715BD" w14:textId="782AB0C6" w:rsidR="007D6558" w:rsidRPr="00A96AE4" w:rsidRDefault="00A27042" w:rsidP="00D116C9">
      <w:pPr>
        <w:spacing w:after="160" w:line="259" w:lineRule="auto"/>
      </w:pPr>
      <w:r w:rsidRPr="00A96AE4">
        <w:t xml:space="preserve">A </w:t>
      </w:r>
      <w:r w:rsidRPr="00A96AE4">
        <w:rPr>
          <w:b/>
          <w:bCs/>
        </w:rPr>
        <w:t>contractual chain</w:t>
      </w:r>
      <w:r w:rsidRPr="00A96AE4">
        <w:t xml:space="preserve"> refers to the situation where, in relation to the same project or work matter, there are multiple contractors and subcontractors. </w:t>
      </w:r>
      <w:r w:rsidR="00690F7A" w:rsidRPr="00A96AE4">
        <w:t>There can be several levels in a contractual chain. For example, a</w:t>
      </w:r>
      <w:r w:rsidRPr="00A96AE4">
        <w:t xml:space="preserve"> client may engage a </w:t>
      </w:r>
      <w:r w:rsidR="00CD4A93">
        <w:t>head</w:t>
      </w:r>
      <w:r w:rsidR="00CD4A93" w:rsidRPr="00A96AE4">
        <w:t xml:space="preserve"> </w:t>
      </w:r>
      <w:r w:rsidRPr="00A96AE4">
        <w:t xml:space="preserve">contractor to deliver a </w:t>
      </w:r>
      <w:r w:rsidR="00CD4A93">
        <w:t>logistics</w:t>
      </w:r>
      <w:r w:rsidR="00C711DC">
        <w:t xml:space="preserve"> </w:t>
      </w:r>
      <w:r w:rsidRPr="00A96AE4">
        <w:t xml:space="preserve">project. The </w:t>
      </w:r>
      <w:r w:rsidR="00C271FD">
        <w:t>head</w:t>
      </w:r>
      <w:r w:rsidR="00C271FD" w:rsidRPr="00A96AE4">
        <w:t xml:space="preserve"> </w:t>
      </w:r>
      <w:r w:rsidRPr="00A96AE4">
        <w:t>contractor may engage contractors to undertake parts of the project</w:t>
      </w:r>
      <w:r w:rsidR="007764D6" w:rsidRPr="00A96AE4">
        <w:t>,</w:t>
      </w:r>
      <w:r w:rsidRPr="00A96AE4">
        <w:t xml:space="preserve"> and these contractors </w:t>
      </w:r>
      <w:r w:rsidR="00DC4DC8" w:rsidRPr="00A96AE4">
        <w:t xml:space="preserve">may </w:t>
      </w:r>
      <w:r w:rsidRPr="00A96AE4">
        <w:t xml:space="preserve">engage subcontractors to carry out </w:t>
      </w:r>
      <w:proofErr w:type="gramStart"/>
      <w:r w:rsidRPr="00A96AE4">
        <w:t>particular activities</w:t>
      </w:r>
      <w:proofErr w:type="gramEnd"/>
      <w:r w:rsidRPr="00A96AE4">
        <w:t xml:space="preserve"> that the contractor is to deliver. </w:t>
      </w:r>
    </w:p>
    <w:p w14:paraId="393B6CDF" w14:textId="77777777" w:rsidR="00B4005A" w:rsidRDefault="00B4005A">
      <w:pPr>
        <w:rPr>
          <w:b/>
          <w:bCs/>
        </w:rPr>
      </w:pPr>
      <w:r>
        <w:rPr>
          <w:b/>
          <w:bCs/>
        </w:rPr>
        <w:br w:type="page"/>
      </w:r>
    </w:p>
    <w:p w14:paraId="38367E1B" w14:textId="75B98DD3" w:rsidR="006045F0" w:rsidRDefault="00AD60FF" w:rsidP="008C37AE">
      <w:pPr>
        <w:pStyle w:val="Caption"/>
      </w:pPr>
      <w:r w:rsidRPr="00A96AE4">
        <w:lastRenderedPageBreak/>
        <w:t xml:space="preserve">Figure 1: </w:t>
      </w:r>
      <w:r w:rsidR="006045F0" w:rsidRPr="00A96AE4">
        <w:t>Example of a c</w:t>
      </w:r>
      <w:r w:rsidRPr="00A96AE4">
        <w:t>ontractual chain</w:t>
      </w:r>
      <w:r w:rsidR="009C5117">
        <w:t xml:space="preserve"> for a construction project</w:t>
      </w:r>
      <w:r w:rsidR="006045F0" w:rsidRPr="00A96AE4">
        <w:t xml:space="preserve">  </w:t>
      </w:r>
    </w:p>
    <w:p w14:paraId="5A7104A9" w14:textId="332E6905" w:rsidR="008B2119" w:rsidRPr="00A96AE4" w:rsidRDefault="00121D16" w:rsidP="00C122AD">
      <w:pPr>
        <w:jc w:val="center"/>
        <w:rPr>
          <w:b/>
          <w:bCs/>
        </w:rPr>
      </w:pPr>
      <w:r>
        <w:rPr>
          <w:noProof/>
          <w:color w:val="2B579A"/>
          <w:shd w:val="clear" w:color="auto" w:fill="E6E6E6"/>
        </w:rPr>
        <w:drawing>
          <wp:inline distT="0" distB="0" distL="0" distR="0" wp14:anchorId="08E75071" wp14:editId="60B99B04">
            <wp:extent cx="3377912" cy="2419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388309" cy="2426797"/>
                    </a:xfrm>
                    <a:prstGeom prst="rect">
                      <a:avLst/>
                    </a:prstGeom>
                    <a:noFill/>
                    <a:ln>
                      <a:noFill/>
                    </a:ln>
                    <a:extLst>
                      <a:ext uri="{53640926-AAD7-44D8-BBD7-CCE9431645EC}">
                        <a14:shadowObscured xmlns:a14="http://schemas.microsoft.com/office/drawing/2010/main"/>
                      </a:ext>
                    </a:extLst>
                  </pic:spPr>
                </pic:pic>
              </a:graphicData>
            </a:graphic>
          </wp:inline>
        </w:drawing>
      </w:r>
    </w:p>
    <w:p w14:paraId="17217ED8" w14:textId="5DC9053B" w:rsidR="007D36F5" w:rsidRPr="008C37AE" w:rsidRDefault="00CC065D" w:rsidP="008C37AE">
      <w:r w:rsidRPr="00A96AE4">
        <w:t xml:space="preserve">A contractual chain can form in any industry but is </w:t>
      </w:r>
      <w:r w:rsidR="00974E63" w:rsidRPr="00A96AE4">
        <w:t xml:space="preserve">a </w:t>
      </w:r>
      <w:r w:rsidRPr="00A96AE4">
        <w:t xml:space="preserve">common </w:t>
      </w:r>
      <w:r w:rsidR="00974E63" w:rsidRPr="00A96AE4">
        <w:t xml:space="preserve">way of </w:t>
      </w:r>
      <w:r w:rsidR="003B2889" w:rsidRPr="00A96AE4">
        <w:t>conducting</w:t>
      </w:r>
      <w:r w:rsidR="00974E63" w:rsidRPr="00A96AE4">
        <w:t xml:space="preserve"> business across the economy</w:t>
      </w:r>
      <w:r w:rsidR="00C5353A" w:rsidRPr="00A96AE4">
        <w:t xml:space="preserve">, for example </w:t>
      </w:r>
      <w:r w:rsidRPr="00A96AE4">
        <w:t>in industries such as building and construction, road t</w:t>
      </w:r>
      <w:r w:rsidRPr="008C37AE">
        <w:t>ransport and events management</w:t>
      </w:r>
      <w:r w:rsidR="00C45C17" w:rsidRPr="008C37AE">
        <w:t xml:space="preserve">. </w:t>
      </w:r>
    </w:p>
    <w:p w14:paraId="77FBE8F8" w14:textId="60F2D6C9" w:rsidR="00D116C9" w:rsidRPr="00A96AE4" w:rsidRDefault="00C45C17" w:rsidP="008C37AE">
      <w:pPr>
        <w:rPr>
          <w:b/>
          <w:bCs/>
          <w:sz w:val="32"/>
          <w:szCs w:val="32"/>
        </w:rPr>
      </w:pPr>
      <w:r w:rsidRPr="008C37AE">
        <w:t>It is good practice to understand if you</w:t>
      </w:r>
      <w:r w:rsidRPr="00A96AE4">
        <w:t xml:space="preserve"> are part of a contractual chain as it will help you understand who you may owe </w:t>
      </w:r>
      <w:r w:rsidR="008B1B29" w:rsidRPr="00E343E6">
        <w:t xml:space="preserve">WHS duties </w:t>
      </w:r>
      <w:r w:rsidRPr="00A96AE4">
        <w:t>to and who may owe you a duty of care and allow for necessary consultation about these duties</w:t>
      </w:r>
      <w:bookmarkStart w:id="3" w:name="_Hlk87256840"/>
      <w:r w:rsidR="00554AAF">
        <w:t>.</w:t>
      </w:r>
      <w:r w:rsidR="00693675" w:rsidRPr="00A96AE4">
        <w:br/>
      </w:r>
      <w:r w:rsidR="00693675" w:rsidRPr="00A96AE4">
        <w:br/>
      </w:r>
      <w:r w:rsidR="00D116C9" w:rsidRPr="008C37AE">
        <w:rPr>
          <w:rStyle w:val="Heading1Char"/>
        </w:rPr>
        <w:t>Duties under WHS laws</w:t>
      </w:r>
      <w:bookmarkEnd w:id="3"/>
    </w:p>
    <w:p w14:paraId="4438A855" w14:textId="11BF8E12" w:rsidR="007D6558" w:rsidRPr="00A96AE4" w:rsidRDefault="00A27042" w:rsidP="008C37AE">
      <w:pPr>
        <w:pStyle w:val="Heading2"/>
        <w:rPr>
          <w:rFonts w:eastAsiaTheme="minorHAnsi"/>
        </w:rPr>
      </w:pPr>
      <w:r w:rsidRPr="00A96AE4">
        <w:rPr>
          <w:rFonts w:eastAsiaTheme="minorHAnsi"/>
        </w:rPr>
        <w:t xml:space="preserve">Person </w:t>
      </w:r>
      <w:r w:rsidR="0055601D" w:rsidRPr="00A96AE4">
        <w:rPr>
          <w:rFonts w:eastAsiaTheme="minorHAnsi"/>
        </w:rPr>
        <w:t>c</w:t>
      </w:r>
      <w:r w:rsidRPr="00A96AE4">
        <w:rPr>
          <w:rFonts w:eastAsiaTheme="minorHAnsi"/>
        </w:rPr>
        <w:t xml:space="preserve">onducting a </w:t>
      </w:r>
      <w:r w:rsidR="0055601D" w:rsidRPr="00A96AE4">
        <w:rPr>
          <w:rFonts w:eastAsiaTheme="minorHAnsi"/>
        </w:rPr>
        <w:t>b</w:t>
      </w:r>
      <w:r w:rsidRPr="00A96AE4">
        <w:rPr>
          <w:rFonts w:eastAsiaTheme="minorHAnsi"/>
        </w:rPr>
        <w:t xml:space="preserve">usiness or </w:t>
      </w:r>
      <w:r w:rsidR="0055601D" w:rsidRPr="00A96AE4">
        <w:rPr>
          <w:rFonts w:eastAsiaTheme="minorHAnsi"/>
        </w:rPr>
        <w:t>u</w:t>
      </w:r>
      <w:r w:rsidRPr="00A96AE4">
        <w:rPr>
          <w:rFonts w:eastAsiaTheme="minorHAnsi"/>
        </w:rPr>
        <w:t>ndertaking</w:t>
      </w:r>
    </w:p>
    <w:p w14:paraId="1F53AD0F" w14:textId="0F893ED2" w:rsidR="00300C8F" w:rsidRPr="00A96AE4" w:rsidRDefault="00A27042" w:rsidP="00D116C9">
      <w:pPr>
        <w:spacing w:after="160" w:line="259" w:lineRule="auto"/>
      </w:pPr>
      <w:r w:rsidRPr="00A96AE4">
        <w:t xml:space="preserve">The primary duty holder under the model WHS laws is a PCBU. </w:t>
      </w:r>
      <w:r w:rsidR="00300C8F" w:rsidRPr="00A96AE4">
        <w:t>The term</w:t>
      </w:r>
      <w:r w:rsidR="00C65097" w:rsidRPr="00A96AE4">
        <w:t xml:space="preserve"> PCBU</w:t>
      </w:r>
      <w:r w:rsidRPr="00A96AE4">
        <w:t xml:space="preserve"> </w:t>
      </w:r>
      <w:r w:rsidR="00C65097" w:rsidRPr="00A96AE4">
        <w:t xml:space="preserve">covers a broad range of modern work relationships and business structures. </w:t>
      </w:r>
      <w:r w:rsidR="00300C8F" w:rsidRPr="00A96AE4">
        <w:t xml:space="preserve">A PCBU can be an employer, a </w:t>
      </w:r>
      <w:r w:rsidR="00F31BD2" w:rsidRPr="00A96AE4">
        <w:t>sole trader</w:t>
      </w:r>
      <w:r w:rsidR="00300C8F" w:rsidRPr="00A96AE4">
        <w:t xml:space="preserve">, </w:t>
      </w:r>
      <w:r w:rsidR="00F31BD2" w:rsidRPr="00A96AE4">
        <w:t xml:space="preserve">self-employed person, company or corporation, </w:t>
      </w:r>
      <w:proofErr w:type="gramStart"/>
      <w:r w:rsidR="00F31BD2" w:rsidRPr="00A96AE4">
        <w:t>association</w:t>
      </w:r>
      <w:proofErr w:type="gramEnd"/>
      <w:r w:rsidR="00300C8F" w:rsidRPr="00A96AE4">
        <w:t xml:space="preserve"> or</w:t>
      </w:r>
      <w:r w:rsidR="00F31BD2" w:rsidRPr="00A96AE4">
        <w:t xml:space="preserve"> government</w:t>
      </w:r>
      <w:r w:rsidR="00300C8F" w:rsidRPr="00A96AE4">
        <w:t>.</w:t>
      </w:r>
    </w:p>
    <w:p w14:paraId="6B6AF731" w14:textId="58E34FEC" w:rsidR="00FD6165" w:rsidRPr="00A96AE4" w:rsidRDefault="00FD6165" w:rsidP="00D116C9">
      <w:pPr>
        <w:spacing w:after="160" w:line="259" w:lineRule="auto"/>
      </w:pPr>
      <w:r w:rsidRPr="00A96AE4">
        <w:t xml:space="preserve">As a PCBU you have a duty under WHS laws to </w:t>
      </w:r>
      <w:r w:rsidR="00F31BD2" w:rsidRPr="00A96AE4">
        <w:t>ensure the health and safety of workers and others</w:t>
      </w:r>
      <w:r w:rsidR="0087343C">
        <w:t xml:space="preserve"> </w:t>
      </w:r>
      <w:r w:rsidR="001F3CB9">
        <w:t>who may be at risk from work carried out</w:t>
      </w:r>
      <w:r w:rsidR="001F3CB9" w:rsidRPr="00A96AE4">
        <w:t xml:space="preserve"> </w:t>
      </w:r>
      <w:r w:rsidR="00F31BD2" w:rsidRPr="00A96AE4">
        <w:t xml:space="preserve">at the workplace. </w:t>
      </w:r>
      <w:r w:rsidRPr="00A96AE4">
        <w:t xml:space="preserve">You must: </w:t>
      </w:r>
    </w:p>
    <w:p w14:paraId="7A0CA7AA" w14:textId="4597D272" w:rsidR="00F31BD2" w:rsidRPr="00A96AE4" w:rsidRDefault="00F31BD2" w:rsidP="00F31BD2">
      <w:pPr>
        <w:pStyle w:val="ListParagraph"/>
        <w:numPr>
          <w:ilvl w:val="0"/>
          <w:numId w:val="20"/>
        </w:numPr>
        <w:spacing w:after="160" w:line="259" w:lineRule="auto"/>
      </w:pPr>
      <w:r w:rsidRPr="00A96AE4">
        <w:t>eliminate risks so far as is reasonably practicable, or if this is not possible, minimise risks so far as is reasonably practicable</w:t>
      </w:r>
    </w:p>
    <w:p w14:paraId="2C65DDCF" w14:textId="08E2A626" w:rsidR="00FD6165" w:rsidRPr="00A96AE4" w:rsidRDefault="00FD6165" w:rsidP="00FD6165">
      <w:pPr>
        <w:pStyle w:val="ListParagraph"/>
        <w:numPr>
          <w:ilvl w:val="0"/>
          <w:numId w:val="20"/>
        </w:numPr>
        <w:spacing w:after="160" w:line="259" w:lineRule="auto"/>
      </w:pPr>
      <w:r w:rsidRPr="00A96AE4">
        <w:t>provide and maintain a work environment that is without risk to the health and safety of workers</w:t>
      </w:r>
    </w:p>
    <w:p w14:paraId="41A77650" w14:textId="77777777" w:rsidR="00FD6165" w:rsidRPr="00A96AE4" w:rsidRDefault="00FD6165" w:rsidP="00FD6165">
      <w:pPr>
        <w:pStyle w:val="ListParagraph"/>
        <w:numPr>
          <w:ilvl w:val="0"/>
          <w:numId w:val="20"/>
        </w:numPr>
        <w:spacing w:after="160" w:line="259" w:lineRule="auto"/>
      </w:pPr>
      <w:r w:rsidRPr="00A96AE4">
        <w:t>provide adequate and accessible facilities for the welfare of workers to carry out their work, and</w:t>
      </w:r>
    </w:p>
    <w:p w14:paraId="3FB2FCEB" w14:textId="7AF26F5F" w:rsidR="00FD6165" w:rsidRPr="00A96AE4" w:rsidRDefault="00FD6165" w:rsidP="00FD6165">
      <w:pPr>
        <w:pStyle w:val="ListParagraph"/>
        <w:numPr>
          <w:ilvl w:val="0"/>
          <w:numId w:val="20"/>
        </w:numPr>
        <w:spacing w:after="160" w:line="259" w:lineRule="auto"/>
      </w:pPr>
      <w:r w:rsidRPr="00A96AE4">
        <w:t xml:space="preserve">give workers the necessary information, instruction, </w:t>
      </w:r>
      <w:proofErr w:type="gramStart"/>
      <w:r w:rsidRPr="00A96AE4">
        <w:t>training</w:t>
      </w:r>
      <w:proofErr w:type="gramEnd"/>
      <w:r w:rsidRPr="00A96AE4">
        <w:t xml:space="preserve"> or supervision to do their job safely and without risks to health.</w:t>
      </w:r>
    </w:p>
    <w:p w14:paraId="10B0B3B8" w14:textId="547C08CB" w:rsidR="009D0288" w:rsidRPr="00A96AE4" w:rsidRDefault="00A27042" w:rsidP="3AD440FF">
      <w:pPr>
        <w:spacing w:after="160" w:line="259" w:lineRule="auto"/>
        <w:rPr>
          <w:rFonts w:eastAsiaTheme="minorEastAsia"/>
        </w:rPr>
      </w:pPr>
      <w:r w:rsidRPr="3AD440FF">
        <w:rPr>
          <w:rFonts w:eastAsiaTheme="minorEastAsia"/>
        </w:rPr>
        <w:t>PCBUs may also have other duties in addition to their primary duty of care. This includes duties relating to the management and control of workplaces, duties relating to the design</w:t>
      </w:r>
      <w:r w:rsidR="0055601D" w:rsidRPr="3AD440FF">
        <w:rPr>
          <w:rFonts w:eastAsiaTheme="minorEastAsia"/>
        </w:rPr>
        <w:t>,</w:t>
      </w:r>
      <w:r w:rsidRPr="3AD440FF">
        <w:rPr>
          <w:rFonts w:eastAsiaTheme="minorEastAsia"/>
        </w:rPr>
        <w:t xml:space="preserve"> manufacture and import of plant and substances</w:t>
      </w:r>
      <w:r w:rsidR="0055601D" w:rsidRPr="3AD440FF">
        <w:rPr>
          <w:rFonts w:eastAsiaTheme="minorEastAsia"/>
        </w:rPr>
        <w:t>,</w:t>
      </w:r>
      <w:r w:rsidRPr="3AD440FF">
        <w:rPr>
          <w:rFonts w:eastAsiaTheme="minorEastAsia"/>
        </w:rPr>
        <w:t xml:space="preserve"> </w:t>
      </w:r>
      <w:r w:rsidR="3584FBE8" w:rsidRPr="3AD440FF">
        <w:rPr>
          <w:rFonts w:eastAsiaTheme="minorEastAsia"/>
        </w:rPr>
        <w:t xml:space="preserve">duties to consult, </w:t>
      </w:r>
      <w:r w:rsidRPr="3AD440FF">
        <w:rPr>
          <w:rFonts w:eastAsiaTheme="minorEastAsia"/>
        </w:rPr>
        <w:t>and duties that apply to principal contractors on construction projects that involve construction work of $250,000 or more.</w:t>
      </w:r>
      <w:r w:rsidR="006A7094" w:rsidRPr="3AD440FF">
        <w:rPr>
          <w:rFonts w:eastAsiaTheme="minorEastAsia"/>
        </w:rPr>
        <w:t xml:space="preserve"> </w:t>
      </w:r>
    </w:p>
    <w:p w14:paraId="0A7F5DF4" w14:textId="074C2088" w:rsidR="009847BE" w:rsidRPr="00A96AE4" w:rsidRDefault="006A3412" w:rsidP="007C1FE7">
      <w:pPr>
        <w:rPr>
          <w:color w:val="0000FF"/>
          <w:u w:val="single" w:color="0000FF"/>
        </w:rPr>
      </w:pPr>
      <w:r w:rsidRPr="00A96AE4">
        <w:rPr>
          <w:color w:val="292B2C"/>
        </w:rPr>
        <w:t xml:space="preserve">For </w:t>
      </w:r>
      <w:r w:rsidR="00FD6165" w:rsidRPr="00A96AE4">
        <w:rPr>
          <w:color w:val="292B2C"/>
        </w:rPr>
        <w:t xml:space="preserve">more </w:t>
      </w:r>
      <w:r w:rsidRPr="00A96AE4">
        <w:rPr>
          <w:color w:val="292B2C"/>
        </w:rPr>
        <w:t>information about who may be a</w:t>
      </w:r>
      <w:r w:rsidR="00366432" w:rsidRPr="00A96AE4">
        <w:rPr>
          <w:color w:val="292B2C"/>
        </w:rPr>
        <w:t xml:space="preserve"> PCBU</w:t>
      </w:r>
      <w:r w:rsidRPr="00A96AE4">
        <w:rPr>
          <w:i/>
          <w:color w:val="0000FF"/>
        </w:rPr>
        <w:t xml:space="preserve"> </w:t>
      </w:r>
      <w:r w:rsidRPr="00A96AE4">
        <w:rPr>
          <w:color w:val="292B2C"/>
        </w:rPr>
        <w:t xml:space="preserve">and their duties see: </w:t>
      </w:r>
      <w:hyperlink r:id="rId13" w:history="1">
        <w:r w:rsidRPr="001445BA">
          <w:rPr>
            <w:rFonts w:eastAsia="Calibri"/>
            <w:i/>
            <w:iCs/>
            <w:color w:val="0563C1"/>
            <w:u w:val="single"/>
          </w:rPr>
          <w:t>What is a person conductin</w:t>
        </w:r>
        <w:r w:rsidR="001F3CB9" w:rsidRPr="001445BA">
          <w:rPr>
            <w:rFonts w:eastAsia="Calibri"/>
            <w:i/>
            <w:iCs/>
            <w:color w:val="0563C1"/>
            <w:u w:val="single"/>
          </w:rPr>
          <w:t>g a business or undertaking</w:t>
        </w:r>
      </w:hyperlink>
      <w:r w:rsidR="001F3CB9" w:rsidRPr="00A96AE4">
        <w:rPr>
          <w:color w:val="292B2C"/>
        </w:rPr>
        <w:t xml:space="preserve"> </w:t>
      </w:r>
      <w:r w:rsidRPr="00A96AE4">
        <w:rPr>
          <w:color w:val="292B2C"/>
        </w:rPr>
        <w:t xml:space="preserve">and </w:t>
      </w:r>
      <w:hyperlink r:id="rId14">
        <w:r w:rsidRPr="001445BA">
          <w:rPr>
            <w:rFonts w:eastAsia="Calibri"/>
            <w:i/>
            <w:iCs/>
            <w:color w:val="0563C1"/>
            <w:u w:val="single"/>
          </w:rPr>
          <w:t>Duties of a PCBU</w:t>
        </w:r>
        <w:r w:rsidRPr="00915DAE">
          <w:rPr>
            <w:color w:val="0000FF"/>
          </w:rPr>
          <w:t>.</w:t>
        </w:r>
      </w:hyperlink>
    </w:p>
    <w:p w14:paraId="6F0E27F5" w14:textId="49F223EC" w:rsidR="00E87F9C" w:rsidRPr="00A96AE4" w:rsidRDefault="00E87F9C" w:rsidP="008C37AE">
      <w:pPr>
        <w:pStyle w:val="Heading3"/>
      </w:pPr>
      <w:r w:rsidRPr="00A96AE4">
        <w:t>Reasonably practicable standard</w:t>
      </w:r>
    </w:p>
    <w:p w14:paraId="265E5EE4" w14:textId="5A114C8C" w:rsidR="009847BE" w:rsidRPr="00A96AE4" w:rsidRDefault="009847BE" w:rsidP="009847BE">
      <w:pPr>
        <w:spacing w:after="160" w:line="259" w:lineRule="auto"/>
      </w:pPr>
      <w:r w:rsidRPr="00A96AE4">
        <w:t xml:space="preserve">As a PCBU, the standard you must meet to fulfil your </w:t>
      </w:r>
      <w:r w:rsidR="008B1B29">
        <w:t>WHS</w:t>
      </w:r>
      <w:r w:rsidR="00675276">
        <w:t xml:space="preserve"> </w:t>
      </w:r>
      <w:r w:rsidRPr="00A96AE4">
        <w:t xml:space="preserve">duties is to do what is ‘reasonably practicable’ to ensure </w:t>
      </w:r>
      <w:r w:rsidR="003C380F">
        <w:t xml:space="preserve">the </w:t>
      </w:r>
      <w:r w:rsidRPr="00A96AE4">
        <w:t>health and safety</w:t>
      </w:r>
      <w:r w:rsidR="003C380F">
        <w:t xml:space="preserve"> of workers and others</w:t>
      </w:r>
      <w:r w:rsidRPr="00A96AE4">
        <w:t>. You must first try and eliminate risk</w:t>
      </w:r>
      <w:r w:rsidR="008028E8">
        <w:t>s to health and safety</w:t>
      </w:r>
      <w:r w:rsidRPr="00A96AE4">
        <w:t>, so far as is reasonably practicable. If that is not possible, you must minimise the risk</w:t>
      </w:r>
      <w:r w:rsidR="008028E8">
        <w:t>s</w:t>
      </w:r>
      <w:r w:rsidRPr="00A96AE4">
        <w:t xml:space="preserve"> so far as is reasonably practicable.</w:t>
      </w:r>
    </w:p>
    <w:p w14:paraId="0D6B292C" w14:textId="378D391F" w:rsidR="009847BE" w:rsidRPr="00A96AE4" w:rsidRDefault="009847BE" w:rsidP="009847BE">
      <w:pPr>
        <w:spacing w:after="160" w:line="259" w:lineRule="auto"/>
      </w:pPr>
      <w:r w:rsidRPr="00A96AE4">
        <w:lastRenderedPageBreak/>
        <w:t xml:space="preserve">What is reasonably practicable is an objective test. This means that you must meet the standard of behaviour expected of a reasonable person in </w:t>
      </w:r>
      <w:r w:rsidR="003C380F">
        <w:t>your (</w:t>
      </w:r>
      <w:r w:rsidRPr="00A96AE4">
        <w:t>the duty holder’s</w:t>
      </w:r>
      <w:r w:rsidR="003C380F">
        <w:t>)</w:t>
      </w:r>
      <w:r w:rsidRPr="00A96AE4">
        <w:t xml:space="preserve"> position and who is required to comply with the same duty.</w:t>
      </w:r>
    </w:p>
    <w:p w14:paraId="63173661" w14:textId="77777777" w:rsidR="009847BE" w:rsidRPr="00A96AE4" w:rsidRDefault="009847BE" w:rsidP="009847BE">
      <w:pPr>
        <w:spacing w:after="160" w:line="259" w:lineRule="auto"/>
      </w:pPr>
      <w:r w:rsidRPr="00A96AE4">
        <w:t xml:space="preserve">To identify what is (or was) reasonably practicable, all relevant matters must be </w:t>
      </w:r>
      <w:proofErr w:type="gramStart"/>
      <w:r w:rsidRPr="00A96AE4">
        <w:t>taken into account</w:t>
      </w:r>
      <w:proofErr w:type="gramEnd"/>
      <w:r w:rsidRPr="00A96AE4">
        <w:t xml:space="preserve"> and weighed up and a balance achieved that will provide the highest level of protection that is both possible and reasonable in the circumstances. The model WHS Act sets out the issues you must, at minimum, consider:</w:t>
      </w:r>
    </w:p>
    <w:p w14:paraId="0C8E0653" w14:textId="77777777" w:rsidR="009847BE" w:rsidRPr="00A96AE4" w:rsidRDefault="009847BE" w:rsidP="009847BE">
      <w:pPr>
        <w:pStyle w:val="ListParagraph"/>
        <w:numPr>
          <w:ilvl w:val="0"/>
          <w:numId w:val="24"/>
        </w:numPr>
        <w:spacing w:after="160" w:line="259" w:lineRule="auto"/>
      </w:pPr>
      <w:r w:rsidRPr="00A96AE4">
        <w:t>the likelihood of the hazard or risk occurring</w:t>
      </w:r>
    </w:p>
    <w:p w14:paraId="3F9564E3" w14:textId="77777777" w:rsidR="009847BE" w:rsidRPr="00A96AE4" w:rsidRDefault="009847BE" w:rsidP="009847BE">
      <w:pPr>
        <w:pStyle w:val="ListParagraph"/>
        <w:numPr>
          <w:ilvl w:val="0"/>
          <w:numId w:val="24"/>
        </w:numPr>
        <w:spacing w:after="160" w:line="259" w:lineRule="auto"/>
      </w:pPr>
      <w:r w:rsidRPr="00A96AE4">
        <w:t>the degree of harm from the hazard or risk</w:t>
      </w:r>
    </w:p>
    <w:p w14:paraId="614C1DEC" w14:textId="77777777" w:rsidR="009847BE" w:rsidRPr="00A96AE4" w:rsidRDefault="009847BE" w:rsidP="009847BE">
      <w:pPr>
        <w:pStyle w:val="ListParagraph"/>
        <w:numPr>
          <w:ilvl w:val="0"/>
          <w:numId w:val="24"/>
        </w:numPr>
        <w:spacing w:after="160" w:line="259" w:lineRule="auto"/>
      </w:pPr>
      <w:r w:rsidRPr="00A96AE4">
        <w:t>knowledge about ways of eliminating or minimising the hazard or risk</w:t>
      </w:r>
    </w:p>
    <w:p w14:paraId="4024CF2F" w14:textId="77777777" w:rsidR="009847BE" w:rsidRPr="00A96AE4" w:rsidRDefault="009847BE" w:rsidP="009847BE">
      <w:pPr>
        <w:pStyle w:val="ListParagraph"/>
        <w:numPr>
          <w:ilvl w:val="0"/>
          <w:numId w:val="24"/>
        </w:numPr>
        <w:spacing w:after="160" w:line="259" w:lineRule="auto"/>
      </w:pPr>
      <w:r w:rsidRPr="00A96AE4">
        <w:t>the availability and suitability of ways to eliminate or minimise the risk, and</w:t>
      </w:r>
    </w:p>
    <w:p w14:paraId="5F2D1FDB" w14:textId="5D8E4AFC" w:rsidR="009847BE" w:rsidRPr="00FB004C" w:rsidRDefault="009847BE" w:rsidP="00FB004C">
      <w:pPr>
        <w:pStyle w:val="ListParagraph"/>
        <w:numPr>
          <w:ilvl w:val="0"/>
          <w:numId w:val="24"/>
        </w:numPr>
        <w:spacing w:after="160" w:line="259" w:lineRule="auto"/>
      </w:pPr>
      <w:r w:rsidRPr="00A96AE4">
        <w:t>cost</w:t>
      </w:r>
      <w:r w:rsidR="00FB004C">
        <w:t xml:space="preserve"> </w:t>
      </w:r>
      <w:r w:rsidR="00FB004C" w:rsidRPr="00FB004C">
        <w:t>associated with available ways of eliminating or</w:t>
      </w:r>
      <w:r w:rsidR="00FB004C">
        <w:t xml:space="preserve"> </w:t>
      </w:r>
      <w:r w:rsidR="00FB004C" w:rsidRPr="00FB004C">
        <w:t>minimising the risk, including whether the cost is grossly disproportionate to</w:t>
      </w:r>
      <w:r w:rsidR="00FB004C">
        <w:t xml:space="preserve"> </w:t>
      </w:r>
      <w:r w:rsidR="00FB004C" w:rsidRPr="00FB004C">
        <w:t>the risk</w:t>
      </w:r>
      <w:r w:rsidRPr="00FB004C">
        <w:t>.</w:t>
      </w:r>
    </w:p>
    <w:p w14:paraId="7834B8A9" w14:textId="25ADCF56" w:rsidR="009847BE" w:rsidRPr="00A96AE4" w:rsidRDefault="009847BE" w:rsidP="009847BE">
      <w:pPr>
        <w:spacing w:after="160" w:line="259" w:lineRule="auto"/>
        <w:rPr>
          <w:rFonts w:eastAsia="Calibri"/>
          <w:i/>
          <w:iCs/>
        </w:rPr>
      </w:pPr>
      <w:r w:rsidRPr="00A96AE4">
        <w:rPr>
          <w:rFonts w:eastAsia="Calibri"/>
        </w:rPr>
        <w:t xml:space="preserve">A risk management approach can help you determine what is reasonably practicable. You can find more information about this process in the </w:t>
      </w:r>
      <w:hyperlink r:id="rId15" w:history="1">
        <w:r w:rsidRPr="00A96AE4">
          <w:rPr>
            <w:rFonts w:eastAsia="Calibri"/>
            <w:color w:val="0563C1"/>
            <w:u w:val="single"/>
          </w:rPr>
          <w:t>Code of Practice</w:t>
        </w:r>
        <w:r w:rsidRPr="00A96AE4">
          <w:rPr>
            <w:rFonts w:eastAsia="Calibri"/>
            <w:i/>
            <w:iCs/>
            <w:color w:val="0563C1"/>
            <w:u w:val="single"/>
          </w:rPr>
          <w:t>: How to manage work health and safety risks</w:t>
        </w:r>
      </w:hyperlink>
      <w:r w:rsidRPr="00A96AE4">
        <w:rPr>
          <w:rFonts w:eastAsia="Calibri"/>
          <w:i/>
          <w:iCs/>
        </w:rPr>
        <w:t>.</w:t>
      </w:r>
    </w:p>
    <w:p w14:paraId="72B86096" w14:textId="41A0A338" w:rsidR="009847BE" w:rsidRPr="00A96AE4" w:rsidRDefault="009847BE" w:rsidP="009847BE">
      <w:pPr>
        <w:spacing w:after="160" w:line="259" w:lineRule="auto"/>
        <w:rPr>
          <w:rFonts w:eastAsia="Calibri"/>
          <w:i/>
          <w:iCs/>
        </w:rPr>
      </w:pPr>
      <w:r w:rsidRPr="00A96AE4">
        <w:rPr>
          <w:rFonts w:eastAsia="Calibri"/>
        </w:rPr>
        <w:t xml:space="preserve">You can find more information about what is reasonably practicable in </w:t>
      </w:r>
      <w:hyperlink r:id="rId16" w:history="1">
        <w:r w:rsidRPr="00A96AE4">
          <w:rPr>
            <w:rFonts w:eastAsia="Calibri"/>
            <w:i/>
            <w:iCs/>
            <w:color w:val="0563C1"/>
            <w:u w:val="single"/>
          </w:rPr>
          <w:t xml:space="preserve">How to determine what is reasonably practicable to meet a health and safety duty. </w:t>
        </w:r>
      </w:hyperlink>
    </w:p>
    <w:p w14:paraId="67FDE2FE" w14:textId="67A642F9" w:rsidR="006A3412" w:rsidRPr="00A96AE4" w:rsidRDefault="006A3412" w:rsidP="008C37AE">
      <w:pPr>
        <w:pStyle w:val="Heading2"/>
        <w:rPr>
          <w:rFonts w:eastAsiaTheme="minorHAnsi"/>
        </w:rPr>
      </w:pPr>
      <w:r w:rsidRPr="00A96AE4">
        <w:rPr>
          <w:rFonts w:eastAsiaTheme="minorHAnsi"/>
        </w:rPr>
        <w:t>Workers</w:t>
      </w:r>
    </w:p>
    <w:bookmarkEnd w:id="2"/>
    <w:p w14:paraId="2DBA6553" w14:textId="0F2E9A3A" w:rsidR="0019331A" w:rsidRPr="00A96AE4" w:rsidRDefault="0019331A" w:rsidP="0019331A">
      <w:pPr>
        <w:spacing w:after="160" w:line="259" w:lineRule="auto"/>
      </w:pPr>
      <w:r w:rsidRPr="00A96AE4">
        <w:t>Workers also have duties under WHS laws. Workers must take reasonable care of their own health and safety in the workplace and the health and safety of others who may be affected by what they do or do not do. Workers must also comply with any reasonable</w:t>
      </w:r>
      <w:r w:rsidR="008028E8">
        <w:t xml:space="preserve"> WHS</w:t>
      </w:r>
      <w:r w:rsidRPr="00A96AE4">
        <w:t xml:space="preserve"> instructions</w:t>
      </w:r>
      <w:r w:rsidR="008028E8">
        <w:t xml:space="preserve"> </w:t>
      </w:r>
      <w:r w:rsidRPr="00A96AE4">
        <w:t>given by the PCBU</w:t>
      </w:r>
      <w:r w:rsidR="008028E8">
        <w:t xml:space="preserve"> and cooperate with the PCBU</w:t>
      </w:r>
      <w:r w:rsidR="0065735D">
        <w:t>’</w:t>
      </w:r>
      <w:r w:rsidR="008028E8">
        <w:t>s WHS policies and procedures</w:t>
      </w:r>
      <w:r w:rsidR="00E1313D">
        <w:t xml:space="preserve"> that have been notified to workers</w:t>
      </w:r>
      <w:r w:rsidRPr="00A96AE4">
        <w:t>.</w:t>
      </w:r>
    </w:p>
    <w:p w14:paraId="68759489" w14:textId="70444B67" w:rsidR="000A6CF1" w:rsidRPr="00A96AE4" w:rsidRDefault="00FC284A" w:rsidP="008C37AE">
      <w:pPr>
        <w:pStyle w:val="Heading1"/>
      </w:pPr>
      <w:r w:rsidRPr="00A96AE4">
        <w:t xml:space="preserve">Who </w:t>
      </w:r>
      <w:r w:rsidR="00370A7A" w:rsidRPr="00A96AE4">
        <w:t xml:space="preserve">has </w:t>
      </w:r>
      <w:r w:rsidRPr="00A96AE4">
        <w:t>PCBU duties in a contractual chain?</w:t>
      </w:r>
    </w:p>
    <w:p w14:paraId="3AC3505E" w14:textId="070DA3C2" w:rsidR="00A30F3E" w:rsidRPr="00A96AE4" w:rsidRDefault="00A30F3E" w:rsidP="00A30F3E">
      <w:pPr>
        <w:spacing w:after="160" w:line="259" w:lineRule="auto"/>
      </w:pPr>
      <w:r w:rsidRPr="00A96AE4">
        <w:t xml:space="preserve">Depending on the situation, </w:t>
      </w:r>
      <w:r w:rsidR="008B1B29">
        <w:t>WHS</w:t>
      </w:r>
      <w:r w:rsidRPr="00A96AE4">
        <w:t xml:space="preserve"> duties may be owed by different PCBUs in a contractual chain including:</w:t>
      </w:r>
    </w:p>
    <w:p w14:paraId="71EEF1AC" w14:textId="0BAB2B83" w:rsidR="00A30F3E" w:rsidRPr="00A96AE4" w:rsidRDefault="00A30F3E" w:rsidP="00A30F3E">
      <w:pPr>
        <w:pStyle w:val="ListParagraph"/>
        <w:numPr>
          <w:ilvl w:val="0"/>
          <w:numId w:val="23"/>
        </w:numPr>
        <w:spacing w:after="160" w:line="259" w:lineRule="auto"/>
      </w:pPr>
      <w:r w:rsidRPr="00A96AE4">
        <w:t>a PCBU that</w:t>
      </w:r>
      <w:r w:rsidR="00926422" w:rsidRPr="00A96AE4">
        <w:t xml:space="preserve"> engages </w:t>
      </w:r>
      <w:r w:rsidR="00326139" w:rsidRPr="00A96AE4">
        <w:t>a</w:t>
      </w:r>
      <w:r w:rsidRPr="00A96AE4">
        <w:t xml:space="preserve"> </w:t>
      </w:r>
      <w:r w:rsidR="00CF0BD5" w:rsidRPr="00A96AE4">
        <w:t>person</w:t>
      </w:r>
      <w:r w:rsidR="00706B73" w:rsidRPr="00A96AE4">
        <w:t xml:space="preserve"> or another PCBU</w:t>
      </w:r>
      <w:r w:rsidR="00CF0BD5" w:rsidRPr="00A96AE4">
        <w:t xml:space="preserve"> </w:t>
      </w:r>
      <w:r w:rsidR="009F4F3A" w:rsidRPr="00A96AE4">
        <w:t>to carry out work</w:t>
      </w:r>
    </w:p>
    <w:p w14:paraId="76BA5748" w14:textId="1C67E38F" w:rsidR="00A30F3E" w:rsidRPr="00A96AE4" w:rsidRDefault="00A30F3E" w:rsidP="009A0771">
      <w:pPr>
        <w:pStyle w:val="ListParagraph"/>
        <w:numPr>
          <w:ilvl w:val="0"/>
          <w:numId w:val="23"/>
        </w:numPr>
        <w:spacing w:after="160" w:line="259" w:lineRule="auto"/>
      </w:pPr>
      <w:r w:rsidRPr="00A96AE4">
        <w:t xml:space="preserve">a PCBU that causes </w:t>
      </w:r>
      <w:r w:rsidR="00CF4C94" w:rsidRPr="00A96AE4">
        <w:t>a</w:t>
      </w:r>
      <w:r w:rsidRPr="00A96AE4">
        <w:t xml:space="preserve"> worker to be engaged (</w:t>
      </w:r>
      <w:proofErr w:type="gramStart"/>
      <w:r w:rsidRPr="00A96AE4">
        <w:t>e.g.</w:t>
      </w:r>
      <w:proofErr w:type="gramEnd"/>
      <w:r w:rsidRPr="00A96AE4">
        <w:t xml:space="preserve"> through a subcontractor arrangement) or directs or influences their work</w:t>
      </w:r>
    </w:p>
    <w:p w14:paraId="2D6948A2" w14:textId="52A4D1BD" w:rsidR="00A30F3E" w:rsidRPr="00A96AE4" w:rsidRDefault="00A30F3E" w:rsidP="00A30F3E">
      <w:pPr>
        <w:pStyle w:val="ListParagraph"/>
        <w:numPr>
          <w:ilvl w:val="0"/>
          <w:numId w:val="23"/>
        </w:numPr>
        <w:spacing w:after="160" w:line="259" w:lineRule="auto"/>
      </w:pPr>
      <w:r w:rsidRPr="00A96AE4">
        <w:t xml:space="preserve">a PCBU that manages </w:t>
      </w:r>
      <w:r w:rsidR="008B1FB3" w:rsidRPr="00A96AE4">
        <w:t>or</w:t>
      </w:r>
      <w:r w:rsidRPr="00A96AE4">
        <w:t xml:space="preserve"> controls a workplace in which the work will take place </w:t>
      </w:r>
    </w:p>
    <w:p w14:paraId="78AC977D" w14:textId="3A54BE31" w:rsidR="00A30F3E" w:rsidRPr="00A96AE4" w:rsidRDefault="00A30F3E" w:rsidP="00CE6B28">
      <w:pPr>
        <w:pStyle w:val="ListParagraph"/>
        <w:numPr>
          <w:ilvl w:val="0"/>
          <w:numId w:val="23"/>
        </w:numPr>
        <w:spacing w:after="160" w:line="259" w:lineRule="auto"/>
      </w:pPr>
      <w:r w:rsidRPr="00A96AE4">
        <w:t>a PCBU that is carrying out other work in the workplace that may affect the health and safety of those nearby.</w:t>
      </w:r>
    </w:p>
    <w:p w14:paraId="5C0B38ED" w14:textId="7FCB7D71" w:rsidR="00100B8C" w:rsidRPr="00A96AE4" w:rsidRDefault="00753382" w:rsidP="00FC284A">
      <w:pPr>
        <w:spacing w:after="160" w:line="259" w:lineRule="auto"/>
      </w:pPr>
      <w:r w:rsidRPr="00A96AE4">
        <w:t xml:space="preserve">Put simply, </w:t>
      </w:r>
      <w:r w:rsidR="00FC284A" w:rsidRPr="00A96AE4">
        <w:t xml:space="preserve">there does not need to be a direct contractual relationship between the PCBU and a worker lower down the chain </w:t>
      </w:r>
      <w:proofErr w:type="gramStart"/>
      <w:r w:rsidR="00FC284A" w:rsidRPr="00A96AE4">
        <w:t>in order for</w:t>
      </w:r>
      <w:proofErr w:type="gramEnd"/>
      <w:r w:rsidR="00FC284A" w:rsidRPr="00A96AE4">
        <w:t xml:space="preserve"> the PCBU to owe </w:t>
      </w:r>
      <w:r w:rsidR="00A30F3E" w:rsidRPr="00A96AE4">
        <w:t>WHS</w:t>
      </w:r>
      <w:r w:rsidR="00FC284A" w:rsidRPr="00A96AE4">
        <w:t xml:space="preserve"> dut</w:t>
      </w:r>
      <w:r w:rsidR="00814CD3" w:rsidRPr="00A96AE4">
        <w:t>ies</w:t>
      </w:r>
      <w:r w:rsidR="00FC284A" w:rsidRPr="00A96AE4">
        <w:t xml:space="preserve"> to that worker.</w:t>
      </w:r>
      <w:r w:rsidR="00A30F3E" w:rsidRPr="00A96AE4">
        <w:t xml:space="preserve"> </w:t>
      </w:r>
      <w:r w:rsidR="00100B8C">
        <w:br/>
      </w:r>
    </w:p>
    <w:p w14:paraId="60F17F56" w14:textId="2E125786" w:rsidR="00D4599F" w:rsidRPr="00100B8C" w:rsidRDefault="008B1B29" w:rsidP="00100B8C">
      <w:pPr>
        <w:pStyle w:val="Quote"/>
      </w:pPr>
      <w:r w:rsidRPr="00100B8C">
        <w:t>WHS</w:t>
      </w:r>
      <w:r w:rsidR="00675276" w:rsidRPr="00100B8C">
        <w:t xml:space="preserve"> </w:t>
      </w:r>
      <w:r w:rsidR="00934C2A" w:rsidRPr="00100B8C">
        <w:t>duties are not transf</w:t>
      </w:r>
      <w:r w:rsidR="00934C2A" w:rsidRPr="00100B8C">
        <w:rPr>
          <w:rStyle w:val="QuoteChar"/>
        </w:rPr>
        <w:t>errable. Duties cannot be contracted out to another party</w:t>
      </w:r>
      <w:r w:rsidR="002322D8" w:rsidRPr="00100B8C">
        <w:rPr>
          <w:rStyle w:val="QuoteChar"/>
        </w:rPr>
        <w:t xml:space="preserve"> in the contractual chain</w:t>
      </w:r>
      <w:r w:rsidR="00934C2A" w:rsidRPr="00100B8C">
        <w:rPr>
          <w:rStyle w:val="QuoteChar"/>
        </w:rPr>
        <w:t>, such as a subcontractor</w:t>
      </w:r>
      <w:r w:rsidR="00934C2A" w:rsidRPr="00100B8C">
        <w:t>.</w:t>
      </w:r>
      <w:r w:rsidR="002322D8" w:rsidRPr="00100B8C">
        <w:t xml:space="preserve"> </w:t>
      </w:r>
    </w:p>
    <w:p w14:paraId="638100B8" w14:textId="3C984BD1" w:rsidR="00D8343B" w:rsidRPr="009C7650" w:rsidRDefault="00100B8C" w:rsidP="00FC284A">
      <w:pPr>
        <w:spacing w:after="160" w:line="259" w:lineRule="auto"/>
      </w:pPr>
      <w:r>
        <w:br/>
      </w:r>
      <w:r w:rsidR="00D8343B" w:rsidRPr="00A96AE4">
        <w:t xml:space="preserve">You may </w:t>
      </w:r>
      <w:r w:rsidR="006F056B" w:rsidRPr="00A96AE4">
        <w:t xml:space="preserve">also </w:t>
      </w:r>
      <w:r w:rsidR="00D8343B" w:rsidRPr="00A96AE4">
        <w:t xml:space="preserve">share the </w:t>
      </w:r>
      <w:r w:rsidR="00693675" w:rsidRPr="00A96AE4">
        <w:t xml:space="preserve">same </w:t>
      </w:r>
      <w:r w:rsidR="008B1B29">
        <w:t>WHS</w:t>
      </w:r>
      <w:r w:rsidR="00693675" w:rsidRPr="00A96AE4">
        <w:t xml:space="preserve"> dut</w:t>
      </w:r>
      <w:r w:rsidR="00814CD3" w:rsidRPr="00A96AE4">
        <w:t>ies</w:t>
      </w:r>
      <w:r w:rsidR="00693675" w:rsidRPr="00A96AE4">
        <w:t xml:space="preserve"> with </w:t>
      </w:r>
      <w:r w:rsidR="00D8343B" w:rsidRPr="00A96AE4">
        <w:t xml:space="preserve">another </w:t>
      </w:r>
      <w:r w:rsidR="008028E8">
        <w:t>PCBU</w:t>
      </w:r>
      <w:r w:rsidR="00693675" w:rsidRPr="00A96AE4">
        <w:t xml:space="preserve">, such as a requirement to notify the WHS regulator of a notifiable incident (the death of a person, a serious injury or illness or a dangerous incident) where the incident arises </w:t>
      </w:r>
      <w:r w:rsidR="008028E8">
        <w:t>out of</w:t>
      </w:r>
      <w:r w:rsidR="00693675" w:rsidRPr="00A96AE4">
        <w:t xml:space="preserve"> the conduct of your business</w:t>
      </w:r>
      <w:r w:rsidR="00A624A1">
        <w:t>,</w:t>
      </w:r>
      <w:r w:rsidR="00693675" w:rsidRPr="00A96AE4">
        <w:t xml:space="preserve"> </w:t>
      </w:r>
      <w:r w:rsidR="008028E8">
        <w:t>even if it may also involve</w:t>
      </w:r>
      <w:r w:rsidR="00693675" w:rsidRPr="00A96AE4">
        <w:t xml:space="preserve"> another business. You must notify the WHS regulator immediately after becoming aware</w:t>
      </w:r>
      <w:r w:rsidR="008028E8">
        <w:t xml:space="preserve"> the incident</w:t>
      </w:r>
      <w:r w:rsidR="00693675" w:rsidRPr="00A96AE4">
        <w:t xml:space="preserve"> happened. </w:t>
      </w:r>
      <w:r w:rsidR="00F7415E" w:rsidRPr="00A96AE4">
        <w:rPr>
          <w:rFonts w:eastAsia="Calibri"/>
        </w:rPr>
        <w:t xml:space="preserve">You can find more information in the </w:t>
      </w:r>
      <w:hyperlink r:id="rId17" w:history="1">
        <w:r w:rsidR="00F7415E" w:rsidRPr="006D6E47">
          <w:rPr>
            <w:rFonts w:eastAsia="Calibri"/>
            <w:i/>
            <w:iCs/>
            <w:color w:val="0563C1"/>
          </w:rPr>
          <w:t>Incident notification information sheet</w:t>
        </w:r>
      </w:hyperlink>
      <w:r w:rsidR="00F7415E" w:rsidRPr="00C05D49">
        <w:rPr>
          <w:rFonts w:eastAsia="Calibri"/>
          <w:i/>
          <w:iCs/>
          <w:color w:val="0563C1"/>
        </w:rPr>
        <w:t>.</w:t>
      </w:r>
      <w:r w:rsidR="009C7650">
        <w:rPr>
          <w:rFonts w:eastAsia="Calibri"/>
          <w:i/>
          <w:iCs/>
          <w:color w:val="0563C1"/>
        </w:rPr>
        <w:t xml:space="preserve"> </w:t>
      </w:r>
      <w:r w:rsidR="00AB3AE2">
        <w:t xml:space="preserve"> </w:t>
      </w:r>
    </w:p>
    <w:p w14:paraId="150B17B1" w14:textId="25FEE4D6" w:rsidR="00AD60FF" w:rsidRDefault="00814CD3" w:rsidP="008C37AE">
      <w:pPr>
        <w:pStyle w:val="Caption"/>
      </w:pPr>
      <w:bookmarkStart w:id="4" w:name="_Hlk87531517"/>
      <w:r w:rsidRPr="00A96AE4">
        <w:lastRenderedPageBreak/>
        <w:t xml:space="preserve"> Figure 2: </w:t>
      </w:r>
      <w:bookmarkEnd w:id="4"/>
      <w:r w:rsidR="00B30DE7">
        <w:t>Example of w</w:t>
      </w:r>
      <w:r w:rsidRPr="00A96AE4">
        <w:t xml:space="preserve">ho </w:t>
      </w:r>
      <w:r w:rsidR="00B30DE7">
        <w:t xml:space="preserve">may </w:t>
      </w:r>
      <w:r w:rsidR="00AD60FF" w:rsidRPr="00A96AE4">
        <w:t xml:space="preserve">owe duties </w:t>
      </w:r>
      <w:r w:rsidR="000C52F6">
        <w:t xml:space="preserve">as a PCBU </w:t>
      </w:r>
      <w:r w:rsidR="00AD60FF" w:rsidRPr="00A96AE4">
        <w:t>in a contractual chain</w:t>
      </w:r>
    </w:p>
    <w:p w14:paraId="673FED77" w14:textId="7E2C80D7" w:rsidR="00474B5F" w:rsidRPr="00D666F8" w:rsidRDefault="00E815D6" w:rsidP="0032653C">
      <w:pPr>
        <w:jc w:val="center"/>
        <w:rPr>
          <w:b/>
          <w:bCs/>
          <w:i/>
          <w:iCs/>
        </w:rPr>
      </w:pPr>
      <w:r>
        <w:rPr>
          <w:noProof/>
          <w:color w:val="2B579A"/>
          <w:shd w:val="clear" w:color="auto" w:fill="E6E6E6"/>
        </w:rPr>
        <w:drawing>
          <wp:inline distT="0" distB="0" distL="0" distR="0" wp14:anchorId="31E617C0" wp14:editId="5B637C35">
            <wp:extent cx="3764915" cy="29972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778230" cy="3007800"/>
                    </a:xfrm>
                    <a:prstGeom prst="rect">
                      <a:avLst/>
                    </a:prstGeom>
                    <a:noFill/>
                    <a:ln>
                      <a:noFill/>
                    </a:ln>
                    <a:extLst>
                      <a:ext uri="{53640926-AAD7-44D8-BBD7-CCE9431645EC}">
                        <a14:shadowObscured xmlns:a14="http://schemas.microsoft.com/office/drawing/2010/main"/>
                      </a:ext>
                    </a:extLst>
                  </pic:spPr>
                </pic:pic>
              </a:graphicData>
            </a:graphic>
          </wp:inline>
        </w:drawing>
      </w:r>
      <w:r w:rsidR="00D666F8">
        <w:rPr>
          <w:b/>
          <w:bCs/>
        </w:rPr>
        <w:br/>
      </w:r>
    </w:p>
    <w:p w14:paraId="06781461" w14:textId="77BBFB7F" w:rsidR="00FC284A" w:rsidRPr="00A96AE4" w:rsidRDefault="00FC284A" w:rsidP="00100B8C">
      <w:pPr>
        <w:pStyle w:val="Quote"/>
        <w:spacing w:before="240"/>
      </w:pPr>
      <w:r w:rsidRPr="00A96AE4">
        <w:t xml:space="preserve">Individual contractor </w:t>
      </w:r>
      <w:r w:rsidR="00814CD3" w:rsidRPr="00A96AE4">
        <w:t xml:space="preserve">can be </w:t>
      </w:r>
      <w:r w:rsidRPr="00A96AE4">
        <w:t xml:space="preserve">both </w:t>
      </w:r>
      <w:r w:rsidR="0032653C">
        <w:t xml:space="preserve">a </w:t>
      </w:r>
      <w:r w:rsidRPr="00A96AE4">
        <w:t>PCBU and a worker</w:t>
      </w:r>
    </w:p>
    <w:p w14:paraId="1FE108DE" w14:textId="77777777" w:rsidR="00100B8C" w:rsidRDefault="00100B8C" w:rsidP="00FC284A"/>
    <w:p w14:paraId="599A6F1F" w14:textId="5986B52B" w:rsidR="00FC284A" w:rsidRPr="00A96AE4" w:rsidRDefault="00FC284A" w:rsidP="00FC284A">
      <w:r w:rsidRPr="00A96AE4">
        <w:t>In a contractual chain, an individual contractor (</w:t>
      </w:r>
      <w:proofErr w:type="gramStart"/>
      <w:r w:rsidRPr="00A96AE4">
        <w:t>e.g.</w:t>
      </w:r>
      <w:proofErr w:type="gramEnd"/>
      <w:r w:rsidRPr="00A96AE4">
        <w:t xml:space="preserve"> sole trader) will be both a PCBU and a worker. An individual contractor is a worker when engaged by a PCBU to perform work for it. For example, an owner truck driver contracted by a road logistics company to deliver goods </w:t>
      </w:r>
      <w:r w:rsidR="002E3321">
        <w:t xml:space="preserve">from a retailer </w:t>
      </w:r>
      <w:r w:rsidRPr="00A96AE4">
        <w:t>to customers.</w:t>
      </w:r>
      <w:r w:rsidRPr="00A96AE4">
        <w:br/>
      </w:r>
    </w:p>
    <w:p w14:paraId="14A5CC56" w14:textId="574B8A50" w:rsidR="00FC284A" w:rsidRPr="00A96AE4" w:rsidRDefault="00FC284A" w:rsidP="00FC284A">
      <w:pPr>
        <w:spacing w:after="160" w:line="259" w:lineRule="auto"/>
      </w:pPr>
      <w:r w:rsidRPr="00A96AE4">
        <w:t>PCBUs higher up the contractual chain will also owe a duty of care to the individual contractor as a worker if they caused the individual contractor to be engaged</w:t>
      </w:r>
      <w:r w:rsidR="008028E8">
        <w:t>,</w:t>
      </w:r>
      <w:r w:rsidRPr="00A96AE4">
        <w:t xml:space="preserve"> or they influence or direct the individual contractor’s activities.</w:t>
      </w:r>
    </w:p>
    <w:p w14:paraId="379CAB13" w14:textId="23ECABA1" w:rsidR="00FC284A" w:rsidRPr="00A96AE4" w:rsidRDefault="00FC284A" w:rsidP="00FC284A">
      <w:pPr>
        <w:spacing w:after="160" w:line="259" w:lineRule="auto"/>
      </w:pPr>
      <w:r w:rsidRPr="00A96AE4">
        <w:t xml:space="preserve">This means in a contractual chain an individual contractor may be a worker </w:t>
      </w:r>
      <w:r w:rsidR="008028E8">
        <w:t>for</w:t>
      </w:r>
      <w:r w:rsidR="008028E8" w:rsidRPr="00A96AE4">
        <w:t xml:space="preserve"> </w:t>
      </w:r>
      <w:r w:rsidRPr="00A96AE4">
        <w:t>multiple PCBUs. The individual contractor will owe a duty of care as a worker in relation to the work they carry out for PCBUs above them in the contractual chain.</w:t>
      </w:r>
    </w:p>
    <w:p w14:paraId="105BDBB6" w14:textId="67EE88EB" w:rsidR="00FC284A" w:rsidRDefault="00FC284A" w:rsidP="00FC284A">
      <w:pPr>
        <w:spacing w:after="160" w:line="259" w:lineRule="auto"/>
      </w:pPr>
      <w:r w:rsidRPr="00A96AE4">
        <w:t>At the same time, the individual contractor is a PCBU themselves as they are conducting a business as a sole trader (</w:t>
      </w:r>
      <w:proofErr w:type="gramStart"/>
      <w:r w:rsidRPr="00A96AE4">
        <w:t>i.e.</w:t>
      </w:r>
      <w:proofErr w:type="gramEnd"/>
      <w:r w:rsidRPr="00A96AE4">
        <w:t xml:space="preserve"> contracting their services</w:t>
      </w:r>
      <w:r w:rsidR="008028E8">
        <w:t xml:space="preserve"> to deliver the goods</w:t>
      </w:r>
      <w:r w:rsidRPr="00A96AE4">
        <w:t>). As a PCBU they will have a duty to ensure, so far as is reasonably pra</w:t>
      </w:r>
      <w:r w:rsidRPr="00E86DD9">
        <w:t xml:space="preserve">cticable, the health and safety of </w:t>
      </w:r>
      <w:r w:rsidR="00437AFE" w:rsidRPr="00E86DD9">
        <w:t xml:space="preserve">workers </w:t>
      </w:r>
      <w:r w:rsidRPr="00E86DD9">
        <w:t xml:space="preserve">of any subcontractors they engage in the contractual chain (as well as any </w:t>
      </w:r>
      <w:r w:rsidR="008F6B14" w:rsidRPr="00E86DD9">
        <w:t xml:space="preserve">workers </w:t>
      </w:r>
      <w:r w:rsidRPr="00E86DD9">
        <w:t>they engage). They also have a duty to ensure their own health and safety (</w:t>
      </w:r>
      <w:r w:rsidR="003C380F" w:rsidRPr="00E86DD9">
        <w:t xml:space="preserve">while </w:t>
      </w:r>
      <w:r w:rsidR="001D1296" w:rsidRPr="00E86DD9">
        <w:t>at work</w:t>
      </w:r>
      <w:r w:rsidRPr="00E86DD9">
        <w:t xml:space="preserve"> in their own</w:t>
      </w:r>
      <w:r w:rsidRPr="00A96AE4">
        <w:t xml:space="preserve"> business).</w:t>
      </w:r>
    </w:p>
    <w:p w14:paraId="21803AE8" w14:textId="77777777" w:rsidR="008C37AE" w:rsidRDefault="008C37AE" w:rsidP="00100B8C">
      <w:pPr>
        <w:pStyle w:val="Boxedshaded"/>
      </w:pPr>
      <w:r w:rsidRPr="00A96AE4">
        <w:t xml:space="preserve">The key point to </w:t>
      </w:r>
      <w:r w:rsidRPr="00100B8C">
        <w:t>remember</w:t>
      </w:r>
      <w:r w:rsidRPr="00A96AE4">
        <w:t xml:space="preserve"> is that an individual contractor can be a worker and be owed a duty by all businesses further up the chain, and at the same time owe duties as a PCBU to themselves </w:t>
      </w:r>
      <w:r>
        <w:t xml:space="preserve">(while at work in their own business) </w:t>
      </w:r>
      <w:r w:rsidRPr="00A96AE4">
        <w:t xml:space="preserve">and </w:t>
      </w:r>
      <w:r>
        <w:t xml:space="preserve">to other </w:t>
      </w:r>
      <w:r w:rsidRPr="00A96AE4">
        <w:t>workers further down the chain</w:t>
      </w:r>
      <w:r>
        <w:t>.</w:t>
      </w:r>
    </w:p>
    <w:p w14:paraId="35F783B8" w14:textId="7E97F874" w:rsidR="00E45809" w:rsidRPr="00A96AE4" w:rsidRDefault="00E45809" w:rsidP="008C37AE">
      <w:pPr>
        <w:pStyle w:val="Heading3"/>
      </w:pPr>
      <w:r w:rsidRPr="00A96AE4">
        <w:t>Self-employed persons</w:t>
      </w:r>
    </w:p>
    <w:p w14:paraId="064153DD" w14:textId="101A428B" w:rsidR="009C1DBD" w:rsidRDefault="008E1E35" w:rsidP="009C1DBD">
      <w:pPr>
        <w:spacing w:after="160" w:line="259" w:lineRule="auto"/>
      </w:pPr>
      <w:r>
        <w:t>I</w:t>
      </w:r>
      <w:r w:rsidR="001D7A3D" w:rsidRPr="001D7A3D">
        <w:t>f you are self-employed</w:t>
      </w:r>
      <w:r w:rsidR="004F7226">
        <w:t xml:space="preserve"> you are a PCBU and have </w:t>
      </w:r>
      <w:r w:rsidR="001D7A3D" w:rsidRPr="001D7A3D">
        <w:t xml:space="preserve">the primary duty of care for your own safety </w:t>
      </w:r>
      <w:r w:rsidR="00C10104" w:rsidRPr="00A96AE4">
        <w:t>(</w:t>
      </w:r>
      <w:r w:rsidR="003C380F">
        <w:t>while at</w:t>
      </w:r>
      <w:r w:rsidR="00C10104" w:rsidRPr="00A96AE4">
        <w:t xml:space="preserve"> work in </w:t>
      </w:r>
      <w:r w:rsidR="00C10104">
        <w:t>your</w:t>
      </w:r>
      <w:r w:rsidR="00C10104" w:rsidRPr="00A96AE4">
        <w:t xml:space="preserve"> own business)</w:t>
      </w:r>
      <w:r w:rsidR="00C10104">
        <w:t xml:space="preserve"> </w:t>
      </w:r>
      <w:r w:rsidR="001D7A3D" w:rsidRPr="001D7A3D">
        <w:t>and the safety of others.</w:t>
      </w:r>
      <w:r w:rsidR="001D7A3D">
        <w:t xml:space="preserve"> </w:t>
      </w:r>
      <w:r w:rsidR="00E45809" w:rsidRPr="00A96AE4">
        <w:t>If a self-employed person is working for another PCBU (</w:t>
      </w:r>
      <w:proofErr w:type="gramStart"/>
      <w:r w:rsidR="00E45809" w:rsidRPr="00A96AE4">
        <w:t>e.g.</w:t>
      </w:r>
      <w:proofErr w:type="gramEnd"/>
      <w:r w:rsidR="00E45809" w:rsidRPr="00A96AE4">
        <w:t xml:space="preserve"> a self-employed welder who is contracted by a labour hire company), the</w:t>
      </w:r>
      <w:r>
        <w:t>y are also a worker of that PCBU</w:t>
      </w:r>
      <w:r w:rsidR="00847451" w:rsidRPr="00A96AE4">
        <w:t>.</w:t>
      </w:r>
      <w:r w:rsidR="00F2007E" w:rsidRPr="00A96AE4">
        <w:t xml:space="preserve"> </w:t>
      </w:r>
      <w:r w:rsidR="00D912AB">
        <w:t>For example, t</w:t>
      </w:r>
      <w:r w:rsidR="00C85E36" w:rsidRPr="00A96AE4">
        <w:t>he self-employed welder must ensure, so far as is reasonably practicable, that the health and safety of workers and other people are not put at risk by their work. They also owe PCBU duties to any workers and subcontractors they hire</w:t>
      </w:r>
      <w:r w:rsidR="00E10ABA">
        <w:t>. The self-employed welder</w:t>
      </w:r>
      <w:r w:rsidR="008028E8">
        <w:t xml:space="preserve"> must consult, </w:t>
      </w:r>
      <w:proofErr w:type="gramStart"/>
      <w:r w:rsidR="008028E8">
        <w:t>cooperate</w:t>
      </w:r>
      <w:proofErr w:type="gramEnd"/>
      <w:r w:rsidR="008028E8">
        <w:t xml:space="preserve"> and coordinate, so far as is reasonably practicable, </w:t>
      </w:r>
      <w:r w:rsidR="008028E8" w:rsidRPr="005A57E9">
        <w:t>with other contractors and the labour hire company to manage health and safety risks at the workplace</w:t>
      </w:r>
      <w:r w:rsidR="008028E8" w:rsidRPr="00E343E6">
        <w:t>.</w:t>
      </w:r>
    </w:p>
    <w:p w14:paraId="4D8F3905" w14:textId="77777777" w:rsidR="00892773" w:rsidRPr="00E525F7" w:rsidRDefault="00832ADF" w:rsidP="00E525F7">
      <w:pPr>
        <w:pStyle w:val="Boxedshaded"/>
        <w:rPr>
          <w:b/>
          <w:bCs/>
        </w:rPr>
      </w:pPr>
      <w:r w:rsidRPr="00E525F7">
        <w:rPr>
          <w:b/>
          <w:bCs/>
        </w:rPr>
        <w:lastRenderedPageBreak/>
        <w:t>Case study</w:t>
      </w:r>
      <w:r w:rsidR="00892773" w:rsidRPr="00E525F7">
        <w:rPr>
          <w:b/>
          <w:bCs/>
        </w:rPr>
        <w:t xml:space="preserve"> – School refurbishment</w:t>
      </w:r>
    </w:p>
    <w:p w14:paraId="0A8B40CC" w14:textId="04698B2C" w:rsidR="00892773" w:rsidRPr="00840783" w:rsidRDefault="00892773" w:rsidP="00E525F7">
      <w:pPr>
        <w:pStyle w:val="Boxedshaded"/>
      </w:pPr>
      <w:r w:rsidRPr="00840783">
        <w:t>EM Construction has been engaged to undertake the refurbishment of a local school by the Department of Education. The project is valued at $500,000.</w:t>
      </w:r>
    </w:p>
    <w:p w14:paraId="1B418CA2" w14:textId="5A779B72" w:rsidR="00892773" w:rsidRPr="00840783" w:rsidRDefault="00892773" w:rsidP="00E525F7">
      <w:pPr>
        <w:pStyle w:val="Boxedshaded"/>
      </w:pPr>
      <w:r w:rsidRPr="00840783">
        <w:t xml:space="preserve">The Department of Education (as part of the State of NSW) is a PCBU and has obligations under the WHS Act to ensure the safety of its workers, including contractors it engages or whose work the Department influences or directs, so far as is reasonably practicable. </w:t>
      </w:r>
    </w:p>
    <w:p w14:paraId="265BC3E2" w14:textId="20B5FBAB" w:rsidR="008B1B9A" w:rsidRDefault="00892773" w:rsidP="00E525F7">
      <w:pPr>
        <w:pStyle w:val="Boxedshaded"/>
      </w:pPr>
      <w:r w:rsidRPr="00840783">
        <w:t xml:space="preserve">The Department has appointed EM Construction Pty Ltd as the Principal Contractor for the </w:t>
      </w:r>
      <w:r w:rsidR="00E5285E">
        <w:t xml:space="preserve">construction </w:t>
      </w:r>
      <w:r w:rsidRPr="00840783">
        <w:t xml:space="preserve">project. EM Construction is responsible for the management of day-to-day safety, including management of contractors, for the project. </w:t>
      </w:r>
      <w:r w:rsidR="00607F5B">
        <w:t xml:space="preserve">As the Principal Contractor, EM Construction </w:t>
      </w:r>
      <w:r w:rsidR="00323E36">
        <w:t>must</w:t>
      </w:r>
      <w:r w:rsidR="00301735">
        <w:t xml:space="preserve"> </w:t>
      </w:r>
      <w:r w:rsidR="007953D9">
        <w:t xml:space="preserve">ensure that signs </w:t>
      </w:r>
      <w:r w:rsidR="00323E36">
        <w:t xml:space="preserve">are </w:t>
      </w:r>
      <w:r w:rsidR="007953D9">
        <w:t>installed outside the workplace which show their name and contract details</w:t>
      </w:r>
      <w:r w:rsidR="001432A3">
        <w:t xml:space="preserve"> and </w:t>
      </w:r>
      <w:r w:rsidR="00323E36">
        <w:t>prepare and inform</w:t>
      </w:r>
      <w:r w:rsidR="00AD385C">
        <w:t xml:space="preserve"> workers of the </w:t>
      </w:r>
      <w:r w:rsidR="001432A3">
        <w:t xml:space="preserve">written WHS management plan for the workplace. </w:t>
      </w:r>
    </w:p>
    <w:p w14:paraId="3CBCD102" w14:textId="29766DE6" w:rsidR="00892773" w:rsidRPr="00840783" w:rsidRDefault="00892773" w:rsidP="00E525F7">
      <w:pPr>
        <w:pStyle w:val="Boxedshaded"/>
      </w:pPr>
      <w:r w:rsidRPr="00840783">
        <w:t>The Department tells EM Construction that it can make decisions on engaging contractors as needed and without consulting with the Department, since EM Construction will have day</w:t>
      </w:r>
      <w:r w:rsidRPr="00840783">
        <w:noBreakHyphen/>
        <w:t>to</w:t>
      </w:r>
      <w:r w:rsidRPr="00840783">
        <w:noBreakHyphen/>
        <w:t>day responsibility for the project.</w:t>
      </w:r>
      <w:r w:rsidR="00EE3F97">
        <w:t xml:space="preserve"> </w:t>
      </w:r>
      <w:r w:rsidR="00EE3F97" w:rsidRPr="00EE3F97">
        <w:t xml:space="preserve">The Department establishes oversight arrangements which include regular project meetings and </w:t>
      </w:r>
      <w:r w:rsidR="00D555B2">
        <w:t>discussions</w:t>
      </w:r>
      <w:r w:rsidR="00EE3F97" w:rsidRPr="00EE3F97">
        <w:t xml:space="preserve"> on </w:t>
      </w:r>
      <w:r w:rsidR="00483455">
        <w:t>WHS</w:t>
      </w:r>
      <w:r w:rsidR="00EE3F97" w:rsidRPr="00EE3F97">
        <w:t xml:space="preserve"> issues</w:t>
      </w:r>
      <w:r w:rsidR="005962B5">
        <w:t>.</w:t>
      </w:r>
    </w:p>
    <w:p w14:paraId="32AB0F5F" w14:textId="77777777" w:rsidR="00892773" w:rsidRPr="00840783" w:rsidRDefault="00892773" w:rsidP="00E525F7">
      <w:pPr>
        <w:pStyle w:val="Boxedshaded"/>
      </w:pPr>
      <w:r w:rsidRPr="00840783">
        <w:t xml:space="preserve">EM Construction has duties as both a PCBU undertaking construction work and as the Principal Contractor managing the construction project. </w:t>
      </w:r>
    </w:p>
    <w:p w14:paraId="67797A96" w14:textId="77777777" w:rsidR="00892773" w:rsidRPr="00840783" w:rsidRDefault="00892773" w:rsidP="00E525F7">
      <w:pPr>
        <w:pStyle w:val="Boxedshaded"/>
      </w:pPr>
      <w:r w:rsidRPr="00840783">
        <w:rPr>
          <w:b/>
          <w:bCs/>
        </w:rPr>
        <w:t>All independent contractors engaged by EM Construction are PCBUs</w:t>
      </w:r>
      <w:r w:rsidRPr="00840783">
        <w:t xml:space="preserve"> and their duties include: </w:t>
      </w:r>
    </w:p>
    <w:p w14:paraId="3A60CCD8" w14:textId="7F67A13F" w:rsidR="00892773" w:rsidRPr="00840783" w:rsidRDefault="00892773" w:rsidP="00E525F7">
      <w:pPr>
        <w:pStyle w:val="Boxedshaded"/>
        <w:numPr>
          <w:ilvl w:val="0"/>
          <w:numId w:val="42"/>
        </w:numPr>
      </w:pPr>
      <w:r w:rsidRPr="00840783">
        <w:t xml:space="preserve">managing all </w:t>
      </w:r>
      <w:r w:rsidR="003C380F">
        <w:t xml:space="preserve">WHS </w:t>
      </w:r>
      <w:r w:rsidRPr="00840783">
        <w:t>risks arising from their work so far as is reasonably practicable</w:t>
      </w:r>
    </w:p>
    <w:p w14:paraId="2E9F5A14" w14:textId="6FE868DD" w:rsidR="00892773" w:rsidRPr="00840783" w:rsidRDefault="00892773" w:rsidP="00E525F7">
      <w:pPr>
        <w:pStyle w:val="Boxedshaded"/>
        <w:numPr>
          <w:ilvl w:val="0"/>
          <w:numId w:val="42"/>
        </w:numPr>
      </w:pPr>
      <w:r w:rsidRPr="00840783">
        <w:t xml:space="preserve">consulting, </w:t>
      </w:r>
      <w:proofErr w:type="gramStart"/>
      <w:r w:rsidRPr="00840783">
        <w:t>cooperating</w:t>
      </w:r>
      <w:proofErr w:type="gramEnd"/>
      <w:r w:rsidRPr="00840783">
        <w:t xml:space="preserve"> and coordinating with the Principal Contractor and other independent contractors about WHS</w:t>
      </w:r>
      <w:r w:rsidR="003C380F">
        <w:t xml:space="preserve"> matters </w:t>
      </w:r>
    </w:p>
    <w:p w14:paraId="324F826A" w14:textId="2373E2B0" w:rsidR="00892773" w:rsidRPr="00840783" w:rsidRDefault="003C380F" w:rsidP="00E525F7">
      <w:pPr>
        <w:pStyle w:val="Boxedshaded"/>
        <w:numPr>
          <w:ilvl w:val="0"/>
          <w:numId w:val="42"/>
        </w:numPr>
      </w:pPr>
      <w:r>
        <w:t xml:space="preserve">being aware of the WHS management plan and </w:t>
      </w:r>
      <w:r w:rsidR="00892773" w:rsidRPr="00840783">
        <w:t>complying with any site safety rules issued by the Principal Contractor.</w:t>
      </w:r>
    </w:p>
    <w:p w14:paraId="2F4AEB7C" w14:textId="77777777" w:rsidR="00892773" w:rsidRPr="00840783" w:rsidRDefault="00892773" w:rsidP="00E525F7">
      <w:pPr>
        <w:pStyle w:val="Boxedshaded"/>
        <w:rPr>
          <w:b/>
          <w:bCs/>
        </w:rPr>
      </w:pPr>
      <w:r w:rsidRPr="00840783">
        <w:rPr>
          <w:b/>
          <w:bCs/>
        </w:rPr>
        <w:t xml:space="preserve">All independent contractors engaged or caused to be engaged, or whose work is influenced or directed by EM Construction, are workers of EM Construction (the Principal Contractor).  </w:t>
      </w:r>
    </w:p>
    <w:p w14:paraId="6838B8C1" w14:textId="77777777" w:rsidR="00892773" w:rsidRPr="00840783" w:rsidRDefault="00892773" w:rsidP="00E525F7">
      <w:pPr>
        <w:pStyle w:val="Boxedshaded"/>
      </w:pPr>
      <w:r w:rsidRPr="00840783">
        <w:rPr>
          <w:b/>
          <w:bCs/>
        </w:rPr>
        <w:t>EM Construction and all independent contractors</w:t>
      </w:r>
      <w:r w:rsidRPr="00840783">
        <w:t xml:space="preserve"> owe obligations to each other and other people whose safety can be impacted by their work.</w:t>
      </w:r>
    </w:p>
    <w:p w14:paraId="6314B39B" w14:textId="58D77BCC" w:rsidR="00892773" w:rsidRPr="00D95829" w:rsidRDefault="00892773" w:rsidP="00840783">
      <w:pPr>
        <w:jc w:val="center"/>
        <w:rPr>
          <w:i/>
          <w:iCs/>
        </w:rPr>
      </w:pPr>
      <w:r w:rsidRPr="00843A47">
        <w:rPr>
          <w:b/>
          <w:i/>
        </w:rPr>
        <w:t>Scenarios</w:t>
      </w:r>
      <w:r w:rsidR="00CF3AC9">
        <w:t xml:space="preserve"> </w:t>
      </w:r>
      <w:r w:rsidR="00CF3AC9" w:rsidRPr="00D95829">
        <w:rPr>
          <w:b/>
          <w:bCs/>
          <w:i/>
          <w:iCs/>
        </w:rPr>
        <w:t>based on case study</w:t>
      </w:r>
    </w:p>
    <w:p w14:paraId="77123E59" w14:textId="77777777" w:rsidR="00E525F7" w:rsidRPr="00E525F7" w:rsidRDefault="00E525F7" w:rsidP="00E525F7">
      <w:pPr>
        <w:pStyle w:val="Boxedshaded"/>
        <w:rPr>
          <w:b/>
          <w:bCs/>
        </w:rPr>
      </w:pPr>
      <w:r w:rsidRPr="00E525F7">
        <w:rPr>
          <w:b/>
          <w:bCs/>
        </w:rPr>
        <w:t>Independent Contractor 1 – Archie’s Kitchens Pty Ltd</w:t>
      </w:r>
    </w:p>
    <w:p w14:paraId="11EECB4E" w14:textId="77777777" w:rsidR="00E525F7" w:rsidRPr="00843A47" w:rsidRDefault="00E525F7" w:rsidP="00E525F7">
      <w:pPr>
        <w:pStyle w:val="Boxedshaded"/>
      </w:pPr>
      <w:r w:rsidRPr="00843A47">
        <w:t>EM Construction engages Archie</w:t>
      </w:r>
      <w:r>
        <w:t>’</w:t>
      </w:r>
      <w:r w:rsidRPr="00843A47">
        <w:t xml:space="preserve">s Kitchens Pty Ltd to install a new kitchen in the school. </w:t>
      </w:r>
    </w:p>
    <w:p w14:paraId="10FA2344" w14:textId="77777777" w:rsidR="00E525F7" w:rsidRPr="00843A47" w:rsidRDefault="00E525F7" w:rsidP="00E525F7">
      <w:pPr>
        <w:pStyle w:val="Boxedshaded"/>
      </w:pPr>
      <w:r w:rsidRPr="00843A47">
        <w:t>Archie</w:t>
      </w:r>
      <w:r>
        <w:t>’</w:t>
      </w:r>
      <w:r w:rsidRPr="00843A47">
        <w:t xml:space="preserve">s Kitchens is a PCBU </w:t>
      </w:r>
      <w:bookmarkStart w:id="5" w:name="_Hlk89095256"/>
      <w:r w:rsidRPr="00843A47">
        <w:t>and has a primary duty to ensure the health and safety of its workers (including its subcontractors) and that others are not put at risk from its work</w:t>
      </w:r>
      <w:bookmarkEnd w:id="5"/>
      <w:r w:rsidRPr="00843A47">
        <w:t xml:space="preserve"> so far as is reasonably practicable.</w:t>
      </w:r>
    </w:p>
    <w:p w14:paraId="67279675" w14:textId="77777777" w:rsidR="00E525F7" w:rsidRPr="00843A47" w:rsidRDefault="00E525F7" w:rsidP="00E525F7">
      <w:pPr>
        <w:pStyle w:val="Boxedshaded"/>
      </w:pPr>
      <w:r w:rsidRPr="00843A47">
        <w:t>Archie</w:t>
      </w:r>
      <w:r>
        <w:t>’</w:t>
      </w:r>
      <w:r w:rsidRPr="00843A47">
        <w:t>s Kitchens workers are also EM Construction workers. EM Construction owes duties to these workers as it caused the workers to be engaged when it contracted with Archie</w:t>
      </w:r>
      <w:r>
        <w:t>’</w:t>
      </w:r>
      <w:r w:rsidRPr="00843A47">
        <w:t>s Kitchens to perform the kitchen work. EM Construction must ensure, so far as is reasonably practicable, the health and safety of Archie</w:t>
      </w:r>
      <w:r>
        <w:t>’</w:t>
      </w:r>
      <w:r w:rsidRPr="00843A47">
        <w:t xml:space="preserve">s Kitchens workers and consult about WHS matters that affect them.  </w:t>
      </w:r>
    </w:p>
    <w:p w14:paraId="255DF567" w14:textId="724A40BF" w:rsidR="00892773" w:rsidRDefault="00E525F7" w:rsidP="00E525F7">
      <w:pPr>
        <w:pStyle w:val="Boxedshaded"/>
      </w:pPr>
      <w:r w:rsidRPr="00843A47">
        <w:t>Archie</w:t>
      </w:r>
      <w:r>
        <w:t>’</w:t>
      </w:r>
      <w:r w:rsidRPr="00843A47">
        <w:t xml:space="preserve">s Kitchens workers </w:t>
      </w:r>
      <w:bookmarkStart w:id="6" w:name="_Hlk89152346"/>
      <w:r w:rsidRPr="00843A47">
        <w:t xml:space="preserve">must take reasonable care for their own safety and take reasonable care that they do not put the health and safety of others at risk, such as </w:t>
      </w:r>
      <w:bookmarkEnd w:id="6"/>
      <w:r w:rsidRPr="00843A47">
        <w:t>keeping the work area free from trip and slip hazards.</w:t>
      </w:r>
    </w:p>
    <w:p w14:paraId="25A2C345" w14:textId="77777777" w:rsidR="00E525F7" w:rsidRPr="00843A47" w:rsidRDefault="00E525F7" w:rsidP="00E525F7">
      <w:pPr>
        <w:rPr>
          <w:b/>
          <w:bCs/>
        </w:rPr>
      </w:pPr>
    </w:p>
    <w:p w14:paraId="0186A61E" w14:textId="77777777" w:rsidR="00E525F7" w:rsidRPr="00E525F7" w:rsidRDefault="00E525F7" w:rsidP="00E525F7">
      <w:pPr>
        <w:pStyle w:val="Boxedshaded"/>
        <w:rPr>
          <w:b/>
          <w:bCs/>
        </w:rPr>
      </w:pPr>
      <w:r w:rsidRPr="00E525F7">
        <w:rPr>
          <w:b/>
          <w:bCs/>
        </w:rPr>
        <w:lastRenderedPageBreak/>
        <w:t xml:space="preserve">Independent Contractor 2 - SIM Plumbing and Electrical Pty Ltd </w:t>
      </w:r>
    </w:p>
    <w:p w14:paraId="259F73CA" w14:textId="77777777" w:rsidR="00E525F7" w:rsidRPr="00843A47" w:rsidRDefault="00E525F7" w:rsidP="00E525F7">
      <w:pPr>
        <w:pStyle w:val="Boxedshaded"/>
      </w:pPr>
      <w:r w:rsidRPr="00843A47">
        <w:t>Archie</w:t>
      </w:r>
      <w:r>
        <w:t>’</w:t>
      </w:r>
      <w:r w:rsidRPr="00843A47">
        <w:t>s Kitchens consults with EM Construction about subcontracting some of the project to another business as it does n</w:t>
      </w:r>
      <w:r w:rsidRPr="00AA579F">
        <w:t xml:space="preserve">ot have the expertise to carry out plumbing and electrical work. EM Construction agrees. As a result, </w:t>
      </w:r>
      <w:r>
        <w:t xml:space="preserve">SIM </w:t>
      </w:r>
      <w:r w:rsidRPr="00AA579F">
        <w:t>Plumbing and Electrical Pty Ltd (SIM) is subcontracted</w:t>
      </w:r>
      <w:r w:rsidRPr="00843A47">
        <w:t xml:space="preserve"> by Archie</w:t>
      </w:r>
      <w:r>
        <w:t>’</w:t>
      </w:r>
      <w:r w:rsidRPr="00843A47">
        <w:t xml:space="preserve">s Kitchens to do the plumbing and electrical work for the kitchen installation. </w:t>
      </w:r>
    </w:p>
    <w:p w14:paraId="7129CA46" w14:textId="77777777" w:rsidR="00E525F7" w:rsidRPr="00843A47" w:rsidRDefault="00E525F7" w:rsidP="00E525F7">
      <w:pPr>
        <w:pStyle w:val="Boxedshaded"/>
      </w:pPr>
      <w:r w:rsidRPr="00843A47">
        <w:t>SIM is a PCBU and has a primary duty to ensure the health and safety of its workers (including any subcontractors) and that others are not put at risk from its work so far as is reasonably practicable.</w:t>
      </w:r>
    </w:p>
    <w:p w14:paraId="6B41C61E" w14:textId="77777777" w:rsidR="00E525F7" w:rsidRPr="00843A47" w:rsidRDefault="00E525F7" w:rsidP="00E525F7">
      <w:pPr>
        <w:pStyle w:val="Boxedshaded"/>
        <w:rPr>
          <w:color w:val="000000" w:themeColor="text1"/>
        </w:rPr>
      </w:pPr>
      <w:r w:rsidRPr="00843A47">
        <w:rPr>
          <w:color w:val="000000" w:themeColor="text1"/>
        </w:rPr>
        <w:t>SIM workers are also Archie</w:t>
      </w:r>
      <w:r>
        <w:rPr>
          <w:color w:val="000000" w:themeColor="text1"/>
        </w:rPr>
        <w:t>’</w:t>
      </w:r>
      <w:r w:rsidRPr="00843A47">
        <w:rPr>
          <w:color w:val="000000" w:themeColor="text1"/>
        </w:rPr>
        <w:t>s Kitchens workers as they were caused to be engaged by Archie</w:t>
      </w:r>
      <w:r>
        <w:rPr>
          <w:color w:val="000000" w:themeColor="text1"/>
        </w:rPr>
        <w:t>’</w:t>
      </w:r>
      <w:r w:rsidRPr="00843A47">
        <w:rPr>
          <w:color w:val="000000" w:themeColor="text1"/>
        </w:rPr>
        <w:t>s Kitchens to perform the plumbing and electrical work. Archie</w:t>
      </w:r>
      <w:r>
        <w:rPr>
          <w:color w:val="000000" w:themeColor="text1"/>
        </w:rPr>
        <w:t>’</w:t>
      </w:r>
      <w:r w:rsidRPr="00843A47">
        <w:rPr>
          <w:color w:val="000000" w:themeColor="text1"/>
        </w:rPr>
        <w:t>s Kitchens must take all reasonably practicable steps to ensure the health and safety of SIM workers, for example managing the risk of exposure to dust during cabinet installation.</w:t>
      </w:r>
    </w:p>
    <w:p w14:paraId="555A57AC" w14:textId="77777777" w:rsidR="00E525F7" w:rsidRPr="00843A47" w:rsidRDefault="00E525F7" w:rsidP="00E525F7">
      <w:pPr>
        <w:pStyle w:val="Boxedshaded"/>
        <w:rPr>
          <w:color w:val="000000" w:themeColor="text1"/>
        </w:rPr>
      </w:pPr>
      <w:r w:rsidRPr="00843A47">
        <w:rPr>
          <w:color w:val="000000" w:themeColor="text1"/>
        </w:rPr>
        <w:t>SIM workers are also EM Construction workers because they were caused to be engaged by EM Construction, who agreed that Archie</w:t>
      </w:r>
      <w:r>
        <w:rPr>
          <w:color w:val="000000" w:themeColor="text1"/>
        </w:rPr>
        <w:t>’</w:t>
      </w:r>
      <w:r w:rsidRPr="00843A47">
        <w:rPr>
          <w:color w:val="000000" w:themeColor="text1"/>
        </w:rPr>
        <w:t>s Kitchens should engage SIM to perform part of the refurbishment work. EM Construction must ensure the health and safety of SIM workers and consult about WHS matters that affect them.</w:t>
      </w:r>
    </w:p>
    <w:p w14:paraId="5EA79B2C" w14:textId="6CE88B98" w:rsidR="00892773" w:rsidRDefault="00E525F7" w:rsidP="00E525F7">
      <w:pPr>
        <w:pStyle w:val="Boxedshaded"/>
        <w:rPr>
          <w:color w:val="000000" w:themeColor="text1"/>
        </w:rPr>
      </w:pPr>
      <w:r w:rsidRPr="00843A47">
        <w:rPr>
          <w:color w:val="000000" w:themeColor="text1"/>
        </w:rPr>
        <w:t>SIM workers must take reasonable care for their own safety and must take reasonable care that they do not put the health and safety of others at risk from their work.</w:t>
      </w:r>
    </w:p>
    <w:p w14:paraId="30402634" w14:textId="77777777" w:rsidR="00E525F7" w:rsidRPr="00843A47" w:rsidRDefault="00E525F7" w:rsidP="00E525F7"/>
    <w:p w14:paraId="1BA6F645" w14:textId="77777777" w:rsidR="00E525F7" w:rsidRPr="00E525F7" w:rsidRDefault="00E525F7" w:rsidP="00E525F7">
      <w:pPr>
        <w:pStyle w:val="Boxedshaded"/>
        <w:rPr>
          <w:b/>
          <w:bCs/>
        </w:rPr>
      </w:pPr>
      <w:r w:rsidRPr="00E525F7">
        <w:rPr>
          <w:b/>
          <w:bCs/>
        </w:rPr>
        <w:t xml:space="preserve">Sole trader – Star Tiling </w:t>
      </w:r>
    </w:p>
    <w:p w14:paraId="6F4278B9" w14:textId="77777777" w:rsidR="00E525F7" w:rsidRPr="00843A47" w:rsidRDefault="00E525F7" w:rsidP="00E525F7">
      <w:pPr>
        <w:pStyle w:val="Boxedshaded"/>
      </w:pPr>
      <w:r w:rsidRPr="00843A47">
        <w:t>EM Construction engages Star Tiling to replace tiles</w:t>
      </w:r>
      <w:r>
        <w:t xml:space="preserve"> in a bathroom at the school</w:t>
      </w:r>
      <w:r w:rsidRPr="00843A47">
        <w:t xml:space="preserve">. Star Tiling is the registered business name of Joe Star, a sole trader. </w:t>
      </w:r>
    </w:p>
    <w:p w14:paraId="641E523B" w14:textId="77777777" w:rsidR="00E525F7" w:rsidRPr="00843A47" w:rsidRDefault="00E525F7" w:rsidP="00E525F7">
      <w:pPr>
        <w:pStyle w:val="Boxedshaded"/>
      </w:pPr>
      <w:r w:rsidRPr="00843A47">
        <w:t xml:space="preserve">Joe Star (trading as Star Tiling) is a PCBU and has a primary duty to ensure the health and safety of his workers (including any apprentices or contractors he engages) and that the health and safety of others is not put at risk by the work of his business so far as is reasonably practicable. </w:t>
      </w:r>
    </w:p>
    <w:p w14:paraId="7A45998A" w14:textId="77777777" w:rsidR="00E525F7" w:rsidRPr="00843A47" w:rsidRDefault="00E525F7" w:rsidP="00E525F7">
      <w:pPr>
        <w:pStyle w:val="Boxedshaded"/>
      </w:pPr>
      <w:r w:rsidRPr="00843A47">
        <w:t>Joe Star is also carr</w:t>
      </w:r>
      <w:r>
        <w:t xml:space="preserve">ying </w:t>
      </w:r>
      <w:r w:rsidRPr="00843A47">
        <w:t xml:space="preserve">out work in </w:t>
      </w:r>
      <w:r>
        <w:t>his</w:t>
      </w:r>
      <w:r w:rsidRPr="00843A47">
        <w:t xml:space="preserve"> business. He must ensure his own health and safety while at work so far as is reasonably practicable.   </w:t>
      </w:r>
    </w:p>
    <w:p w14:paraId="5B2049DA" w14:textId="77777777" w:rsidR="00E525F7" w:rsidRPr="00843A47" w:rsidRDefault="00E525F7" w:rsidP="00E525F7">
      <w:pPr>
        <w:pStyle w:val="Boxedshaded"/>
      </w:pPr>
      <w:r w:rsidRPr="00843A47">
        <w:t xml:space="preserve">Star Tiling workers are also EM Construction workers because </w:t>
      </w:r>
      <w:r w:rsidRPr="00843A47">
        <w:rPr>
          <w:color w:val="000000" w:themeColor="text1"/>
        </w:rPr>
        <w:t>they were caused to be engaged by EM Construction to perform the tiling work</w:t>
      </w:r>
      <w:r w:rsidRPr="00843A47">
        <w:t>. EM Construction must ensure the health and safety of Star Tiling workers and consult about safety matters that impact on them.</w:t>
      </w:r>
    </w:p>
    <w:p w14:paraId="00BE20D1" w14:textId="77777777" w:rsidR="00E525F7" w:rsidRPr="00843A47" w:rsidRDefault="00E525F7" w:rsidP="00E525F7">
      <w:pPr>
        <w:pStyle w:val="Boxedshaded"/>
      </w:pPr>
      <w:r w:rsidRPr="43E7B522">
        <w:t xml:space="preserve">Star Tiling workers </w:t>
      </w:r>
      <w:r w:rsidRPr="43E7B522">
        <w:rPr>
          <w:u w:val="single"/>
        </w:rPr>
        <w:t>are not</w:t>
      </w:r>
      <w:r w:rsidRPr="43E7B522">
        <w:t xml:space="preserve"> Archie’s Kitchens workers as they are not engaged, or caused to be engaged, by Archie</w:t>
      </w:r>
      <w:r>
        <w:t>’</w:t>
      </w:r>
      <w:r w:rsidRPr="43E7B522">
        <w:t>s Kitchens and their work is not influenced or directed by them.</w:t>
      </w:r>
    </w:p>
    <w:p w14:paraId="2CEDE73B" w14:textId="18FDA5A1" w:rsidR="00431F00" w:rsidRDefault="00E525F7" w:rsidP="00E525F7">
      <w:pPr>
        <w:pStyle w:val="Boxedshaded"/>
      </w:pPr>
      <w:r w:rsidRPr="00843A47">
        <w:t>Star Tiling workers must take reasonable care for their own safety and must take reasonable care that they do not put the health and safety of others at risk from their work.</w:t>
      </w:r>
    </w:p>
    <w:p w14:paraId="1C36AD99" w14:textId="77777777" w:rsidR="00E525F7" w:rsidRDefault="00E525F7">
      <w:pPr>
        <w:widowControl w:val="0"/>
        <w:autoSpaceDE w:val="0"/>
        <w:autoSpaceDN w:val="0"/>
        <w:spacing w:before="0" w:after="0"/>
        <w:rPr>
          <w:b/>
          <w:bCs/>
        </w:rPr>
      </w:pPr>
      <w:r>
        <w:rPr>
          <w:b/>
          <w:bCs/>
        </w:rPr>
        <w:br w:type="page"/>
      </w:r>
    </w:p>
    <w:p w14:paraId="4F29BDF5" w14:textId="5CCC1461" w:rsidR="001B5222" w:rsidRPr="005260B2" w:rsidRDefault="00AD60FF" w:rsidP="005260B2">
      <w:pPr>
        <w:spacing w:after="160" w:line="259" w:lineRule="auto"/>
        <w:rPr>
          <w:b/>
          <w:bCs/>
        </w:rPr>
      </w:pPr>
      <w:r w:rsidRPr="00A96AE4">
        <w:rPr>
          <w:b/>
          <w:bCs/>
        </w:rPr>
        <w:lastRenderedPageBreak/>
        <w:t>Figure 3:</w:t>
      </w:r>
      <w:r w:rsidR="001155FA">
        <w:rPr>
          <w:b/>
          <w:bCs/>
        </w:rPr>
        <w:t xml:space="preserve"> </w:t>
      </w:r>
      <w:r w:rsidR="009D1C91" w:rsidRPr="009D1C91">
        <w:rPr>
          <w:b/>
          <w:bCs/>
        </w:rPr>
        <w:t>Duties owed by EM Construction and contractors that sit beneath it in the contractual chain</w:t>
      </w:r>
      <w:r w:rsidR="005260B2">
        <w:rPr>
          <w:b/>
          <w:bCs/>
        </w:rPr>
        <w:t xml:space="preserve"> </w:t>
      </w:r>
      <w:r w:rsidR="00450A45">
        <w:rPr>
          <w:b/>
          <w:bCs/>
        </w:rPr>
        <w:br/>
      </w:r>
      <w:r w:rsidR="001B5222" w:rsidRPr="005260B2">
        <w:rPr>
          <w:sz w:val="16"/>
          <w:szCs w:val="16"/>
        </w:rPr>
        <w:t>(*This diagram follows on from the case study</w:t>
      </w:r>
      <w:r w:rsidR="00450A45">
        <w:rPr>
          <w:sz w:val="16"/>
          <w:szCs w:val="16"/>
        </w:rPr>
        <w:t xml:space="preserve"> and scenarios</w:t>
      </w:r>
      <w:r w:rsidR="001B5222" w:rsidRPr="005260B2">
        <w:rPr>
          <w:sz w:val="16"/>
          <w:szCs w:val="16"/>
        </w:rPr>
        <w:t xml:space="preserve"> on page</w:t>
      </w:r>
      <w:r w:rsidR="00450A45">
        <w:rPr>
          <w:sz w:val="16"/>
          <w:szCs w:val="16"/>
        </w:rPr>
        <w:t>s</w:t>
      </w:r>
      <w:r w:rsidR="001B5222" w:rsidRPr="005260B2">
        <w:rPr>
          <w:sz w:val="16"/>
          <w:szCs w:val="16"/>
        </w:rPr>
        <w:t xml:space="preserve"> 5</w:t>
      </w:r>
      <w:r w:rsidR="00450A45">
        <w:rPr>
          <w:sz w:val="16"/>
          <w:szCs w:val="16"/>
        </w:rPr>
        <w:t>-6</w:t>
      </w:r>
      <w:r w:rsidR="001B5222" w:rsidRPr="005260B2">
        <w:rPr>
          <w:sz w:val="16"/>
          <w:szCs w:val="16"/>
        </w:rPr>
        <w:t>)</w:t>
      </w:r>
    </w:p>
    <w:p w14:paraId="3C47F85A" w14:textId="2FE6580B" w:rsidR="003C3A11" w:rsidRDefault="00302190" w:rsidP="0060319F">
      <w:pPr>
        <w:spacing w:after="160" w:line="259" w:lineRule="auto"/>
        <w:jc w:val="center"/>
        <w:rPr>
          <w:b/>
          <w:bCs/>
        </w:rPr>
      </w:pPr>
      <w:r>
        <w:rPr>
          <w:noProof/>
          <w:color w:val="2B579A"/>
          <w:shd w:val="clear" w:color="auto" w:fill="E6E6E6"/>
        </w:rPr>
        <w:drawing>
          <wp:inline distT="0" distB="0" distL="0" distR="0" wp14:anchorId="2A73D1C2" wp14:editId="18D03CBF">
            <wp:extent cx="6424295" cy="37503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24295" cy="3750310"/>
                    </a:xfrm>
                    <a:prstGeom prst="rect">
                      <a:avLst/>
                    </a:prstGeom>
                    <a:noFill/>
                    <a:ln>
                      <a:noFill/>
                    </a:ln>
                  </pic:spPr>
                </pic:pic>
              </a:graphicData>
            </a:graphic>
          </wp:inline>
        </w:drawing>
      </w:r>
    </w:p>
    <w:p w14:paraId="736092DE" w14:textId="77B63B8A" w:rsidR="00B91275" w:rsidRPr="00DD6D51" w:rsidRDefault="000E5ADB" w:rsidP="00A621E7">
      <w:pPr>
        <w:pStyle w:val="BodyText"/>
        <w:spacing w:before="240"/>
      </w:pPr>
      <w:r w:rsidRPr="00A96AE4">
        <w:rPr>
          <w:rFonts w:cstheme="minorBidi"/>
          <w:color w:val="404040" w:themeColor="text1" w:themeTint="BF"/>
          <w:sz w:val="36"/>
          <w:szCs w:val="36"/>
        </w:rPr>
        <w:t>Working with other PCBUs</w:t>
      </w:r>
      <w:r w:rsidR="00814CD3" w:rsidRPr="00A96AE4">
        <w:rPr>
          <w:rFonts w:cstheme="minorBidi"/>
          <w:color w:val="404040" w:themeColor="text1" w:themeTint="BF"/>
          <w:sz w:val="36"/>
          <w:szCs w:val="36"/>
        </w:rPr>
        <w:t xml:space="preserve"> and shared WHS</w:t>
      </w:r>
      <w:r w:rsidR="00A621E7">
        <w:rPr>
          <w:rFonts w:cstheme="minorBidi"/>
          <w:color w:val="404040" w:themeColor="text1" w:themeTint="BF"/>
          <w:sz w:val="36"/>
          <w:szCs w:val="36"/>
        </w:rPr>
        <w:t xml:space="preserve"> duties</w:t>
      </w:r>
      <w:r w:rsidR="00A621E7">
        <w:rPr>
          <w:rFonts w:cstheme="minorBidi"/>
          <w:color w:val="404040" w:themeColor="text1" w:themeTint="BF"/>
          <w:sz w:val="36"/>
          <w:szCs w:val="36"/>
        </w:rPr>
        <w:br/>
      </w:r>
      <w:r w:rsidR="00A621E7" w:rsidRPr="00A621E7">
        <w:rPr>
          <w:rFonts w:cstheme="minorBidi"/>
          <w:color w:val="404040" w:themeColor="text1" w:themeTint="BF"/>
          <w:sz w:val="18"/>
          <w:szCs w:val="18"/>
        </w:rPr>
        <w:br/>
      </w:r>
      <w:r w:rsidR="00B91275" w:rsidRPr="00A621E7">
        <w:rPr>
          <w:sz w:val="22"/>
          <w:szCs w:val="22"/>
        </w:rPr>
        <w:t xml:space="preserve">In a contractual chain there will be multiple PCBUs who share the same WHS duties. PCBUs who share duties must each discharge their duty to the extent to which they have the capacity to influence and control the matter (whether that matter is a </w:t>
      </w:r>
      <w:r w:rsidR="00B91275" w:rsidRPr="00DD6D51">
        <w:rPr>
          <w:sz w:val="22"/>
          <w:szCs w:val="22"/>
        </w:rPr>
        <w:t xml:space="preserve">work activity, </w:t>
      </w:r>
      <w:proofErr w:type="gramStart"/>
      <w:r w:rsidR="00B91275" w:rsidRPr="00DD6D51">
        <w:rPr>
          <w:sz w:val="22"/>
          <w:szCs w:val="22"/>
        </w:rPr>
        <w:t>workers</w:t>
      </w:r>
      <w:proofErr w:type="gramEnd"/>
      <w:r w:rsidR="00B91275" w:rsidRPr="00DD6D51">
        <w:rPr>
          <w:sz w:val="22"/>
          <w:szCs w:val="22"/>
        </w:rPr>
        <w:t xml:space="preserve"> or the workplace).</w:t>
      </w:r>
    </w:p>
    <w:p w14:paraId="2D886A25" w14:textId="16891571" w:rsidR="00B91275" w:rsidRPr="00DD6D51" w:rsidRDefault="00B91275" w:rsidP="43E7B522">
      <w:pPr>
        <w:spacing w:after="160" w:line="259" w:lineRule="auto"/>
        <w:rPr>
          <w:rFonts w:eastAsiaTheme="minorEastAsia"/>
        </w:rPr>
      </w:pPr>
      <w:r w:rsidRPr="558F90D1">
        <w:rPr>
          <w:rFonts w:eastAsiaTheme="minorEastAsia"/>
        </w:rPr>
        <w:t>The PCBU with the most influence and control over a matter will be in the best position to manage the associated risks.</w:t>
      </w:r>
      <w:r w:rsidR="00B03A95" w:rsidRPr="558F90D1">
        <w:rPr>
          <w:rFonts w:eastAsiaTheme="minorEastAsia"/>
        </w:rPr>
        <w:t xml:space="preserve"> Determining which person or persons have the capacity to influence and control the work depends on the circumstances at the time. For example, at a housing construction site, subcontractors have </w:t>
      </w:r>
      <w:r w:rsidR="002966E7">
        <w:rPr>
          <w:rFonts w:eastAsiaTheme="minorEastAsia"/>
        </w:rPr>
        <w:t xml:space="preserve">some </w:t>
      </w:r>
      <w:r w:rsidR="00B03A95" w:rsidRPr="558F90D1">
        <w:rPr>
          <w:rFonts w:eastAsiaTheme="minorEastAsia"/>
        </w:rPr>
        <w:t xml:space="preserve">capacity to directly manage the risks associated with their own work and the activities of any worker they engage to carry out the work. The </w:t>
      </w:r>
      <w:r w:rsidR="001370A6">
        <w:rPr>
          <w:rFonts w:eastAsiaTheme="minorEastAsia"/>
        </w:rPr>
        <w:t xml:space="preserve">head </w:t>
      </w:r>
      <w:r w:rsidR="00B03A95" w:rsidRPr="558F90D1">
        <w:rPr>
          <w:rFonts w:eastAsiaTheme="minorEastAsia"/>
        </w:rPr>
        <w:t xml:space="preserve">contractor will also be able to influence and control the way work is carried out, and how risks are managed, by coordinating and monitoring the work and </w:t>
      </w:r>
      <w:r w:rsidR="002966E7">
        <w:rPr>
          <w:rFonts w:eastAsiaTheme="minorEastAsia"/>
        </w:rPr>
        <w:t>ensuring</w:t>
      </w:r>
      <w:r w:rsidR="00B03A95" w:rsidRPr="558F90D1">
        <w:rPr>
          <w:rFonts w:eastAsiaTheme="minorEastAsia"/>
        </w:rPr>
        <w:t xml:space="preserve"> risk control measures are implemented</w:t>
      </w:r>
      <w:r w:rsidR="002966E7">
        <w:rPr>
          <w:rFonts w:eastAsiaTheme="minorEastAsia"/>
        </w:rPr>
        <w:t>.</w:t>
      </w:r>
      <w:r w:rsidRPr="558F90D1">
        <w:rPr>
          <w:rFonts w:eastAsiaTheme="minorEastAsia"/>
        </w:rPr>
        <w:t xml:space="preserve"> </w:t>
      </w:r>
    </w:p>
    <w:p w14:paraId="01A14D1D" w14:textId="548641E8" w:rsidR="00B91275" w:rsidRPr="00DD6D51" w:rsidRDefault="00B91275" w:rsidP="00B91275">
      <w:pPr>
        <w:spacing w:after="160" w:line="259" w:lineRule="auto"/>
      </w:pPr>
      <w:r w:rsidRPr="00DD6D51">
        <w:t>PCBUs at the top of the contractual chain can build work health and safety into contractual</w:t>
      </w:r>
      <w:r w:rsidRPr="00A96AE4">
        <w:t xml:space="preserve"> management and take the lead in coordinating work health and safety practices down the chain.</w:t>
      </w:r>
      <w:r>
        <w:t xml:space="preserve"> T</w:t>
      </w:r>
      <w:r w:rsidRPr="00A96AE4">
        <w:t xml:space="preserve">hese PCBUs have important responsibilities in seeking </w:t>
      </w:r>
      <w:r w:rsidRPr="00DD6D51">
        <w:t>assurance that systems to ensure worker safety are in place along the contract</w:t>
      </w:r>
      <w:r w:rsidR="007F6B4C">
        <w:t>ual</w:t>
      </w:r>
      <w:r w:rsidRPr="00DD6D51">
        <w:t xml:space="preserve"> chain and are functioning effectively. </w:t>
      </w:r>
      <w:r w:rsidR="00B03A95" w:rsidRPr="00DD6D51">
        <w:t xml:space="preserve">For example, although a </w:t>
      </w:r>
      <w:r w:rsidR="001370A6">
        <w:t xml:space="preserve">head </w:t>
      </w:r>
      <w:r w:rsidR="00B03A95" w:rsidRPr="00DD6D51">
        <w:t xml:space="preserve">contractor may not be present on a housing construction site, they must still ensure the work is being carried out safely. The </w:t>
      </w:r>
      <w:r w:rsidR="001370A6">
        <w:t>head</w:t>
      </w:r>
      <w:r w:rsidR="001370A6" w:rsidRPr="00DD6D51">
        <w:t xml:space="preserve"> </w:t>
      </w:r>
      <w:r w:rsidR="00B03A95" w:rsidRPr="00DD6D51">
        <w:t>contractor should check the subcontractor’s work procedures</w:t>
      </w:r>
      <w:r w:rsidR="003C380F">
        <w:t xml:space="preserve">. The principal contractor (for construction projects over $250,000) </w:t>
      </w:r>
      <w:r w:rsidR="00BC473E">
        <w:t xml:space="preserve">must </w:t>
      </w:r>
      <w:r w:rsidR="00F419D8">
        <w:t xml:space="preserve">obtain </w:t>
      </w:r>
      <w:r w:rsidR="00B03A95" w:rsidRPr="00DD6D51">
        <w:t>any safe work method statements (</w:t>
      </w:r>
      <w:r w:rsidR="003C380F">
        <w:t>for high</w:t>
      </w:r>
      <w:r w:rsidR="00071F6A">
        <w:t>-</w:t>
      </w:r>
      <w:r w:rsidR="003C380F">
        <w:t>risk construction work</w:t>
      </w:r>
      <w:r w:rsidR="00B03A95" w:rsidRPr="00DD6D51">
        <w:t xml:space="preserve">) to ensure risks associated with the </w:t>
      </w:r>
      <w:r w:rsidR="00A754EE">
        <w:t xml:space="preserve">proposed </w:t>
      </w:r>
      <w:r w:rsidR="00B03A95" w:rsidRPr="00DD6D51">
        <w:t>work are addressed, and then visit the site as necessary to verify the work is being carried out safely</w:t>
      </w:r>
      <w:r w:rsidRPr="00DD6D51">
        <w:t>.</w:t>
      </w:r>
    </w:p>
    <w:p w14:paraId="5E4C1CC5" w14:textId="3DAD9C7A" w:rsidR="00B91275" w:rsidRDefault="00B91275" w:rsidP="00B91275">
      <w:pPr>
        <w:spacing w:after="160" w:line="259" w:lineRule="auto"/>
      </w:pPr>
      <w:r w:rsidRPr="00DD6D51">
        <w:t>PCBUs, regardless of their place in a contractual chain, have a duty to consult, cooperate and coordinate activities with all other PCBUs who they share a duty with, so far as is reasonably practicable. This helps avoid unnecessary duplication of activities, prevent gaps in managing health and safety risks and ensure that everyone’s WHS duties are met.</w:t>
      </w:r>
    </w:p>
    <w:p w14:paraId="4858CD09" w14:textId="50FD8925" w:rsidR="000F3F89" w:rsidRPr="00A96AE4" w:rsidRDefault="00F436AF" w:rsidP="00B91275">
      <w:pPr>
        <w:spacing w:after="160" w:line="259" w:lineRule="auto"/>
      </w:pPr>
      <w:r w:rsidRPr="000F3F89">
        <w:t>For example</w:t>
      </w:r>
      <w:r>
        <w:t>,</w:t>
      </w:r>
      <w:r w:rsidRPr="000F3F89">
        <w:t xml:space="preserve"> a </w:t>
      </w:r>
      <w:r w:rsidR="00CA070F">
        <w:t>building manager</w:t>
      </w:r>
      <w:r w:rsidR="004917C2">
        <w:t xml:space="preserve"> and a business renting office space</w:t>
      </w:r>
      <w:r w:rsidR="00A22B63">
        <w:t xml:space="preserve"> in the building</w:t>
      </w:r>
      <w:r w:rsidRPr="000F3F89">
        <w:t xml:space="preserve">, as PCBUs, will have the same duty to ensure </w:t>
      </w:r>
      <w:r w:rsidR="00A10746">
        <w:t>toilet</w:t>
      </w:r>
      <w:r w:rsidRPr="000F3F89">
        <w:t xml:space="preserve"> facilities </w:t>
      </w:r>
      <w:r w:rsidR="00AC7D37">
        <w:t xml:space="preserve">are maintained </w:t>
      </w:r>
      <w:r w:rsidRPr="000F3F89">
        <w:t xml:space="preserve">at </w:t>
      </w:r>
      <w:r w:rsidR="00B07972">
        <w:t>the</w:t>
      </w:r>
      <w:r w:rsidR="00B07972" w:rsidRPr="000F3F89">
        <w:t xml:space="preserve"> </w:t>
      </w:r>
      <w:r w:rsidRPr="000F3F89">
        <w:t xml:space="preserve">workplace. It may not be practical or necessary for both </w:t>
      </w:r>
      <w:r w:rsidRPr="000F3F89">
        <w:lastRenderedPageBreak/>
        <w:t xml:space="preserve">PCBUs to </w:t>
      </w:r>
      <w:r w:rsidR="00A53CB8">
        <w:t>maintain the toilet</w:t>
      </w:r>
      <w:r w:rsidRPr="000F3F89">
        <w:t xml:space="preserve"> facilities, so they may arrange for only one of them to </w:t>
      </w:r>
      <w:r w:rsidR="00A53CB8">
        <w:t>maintain</w:t>
      </w:r>
      <w:r w:rsidR="00A53CB8" w:rsidRPr="000F3F89">
        <w:t xml:space="preserve"> </w:t>
      </w:r>
      <w:r w:rsidRPr="000F3F89">
        <w:t>the</w:t>
      </w:r>
      <w:r w:rsidR="00FE5015">
        <w:t xml:space="preserve"> t</w:t>
      </w:r>
      <w:r w:rsidR="00111CE8">
        <w:t>oilet</w:t>
      </w:r>
      <w:r w:rsidRPr="000F3F89">
        <w:t xml:space="preserve"> facilities. In doing this and confirming the </w:t>
      </w:r>
      <w:r w:rsidR="00111CE8">
        <w:t>maintenance arrangements</w:t>
      </w:r>
      <w:r w:rsidR="00111CE8" w:rsidRPr="000F3F89">
        <w:t xml:space="preserve"> </w:t>
      </w:r>
      <w:r w:rsidRPr="000F3F89">
        <w:t>are in place and accessible to workers, each PCBU has ensured compli</w:t>
      </w:r>
      <w:r w:rsidR="00D7394C">
        <w:t>ance</w:t>
      </w:r>
      <w:r w:rsidRPr="000F3F89">
        <w:t xml:space="preserve"> with their duty.</w:t>
      </w:r>
    </w:p>
    <w:p w14:paraId="28F88B55" w14:textId="080628EC" w:rsidR="00B91275" w:rsidRPr="00A96AE4" w:rsidRDefault="00B91275" w:rsidP="00B91275">
      <w:pPr>
        <w:spacing w:after="160" w:line="259" w:lineRule="auto"/>
      </w:pPr>
      <w:r w:rsidRPr="00A96AE4">
        <w:t>PCBUs who</w:t>
      </w:r>
      <w:r w:rsidR="001F4C75">
        <w:t xml:space="preserve"> share the same WHS duties</w:t>
      </w:r>
      <w:r w:rsidRPr="00A96AE4">
        <w:t xml:space="preserve"> must satisfy themselves there are safe systems of work in place that ensures worker safety and that these systems are functioning and are maintained. You should consider:</w:t>
      </w:r>
    </w:p>
    <w:p w14:paraId="62060695" w14:textId="77777777" w:rsidR="00B91275" w:rsidRPr="00A96AE4" w:rsidRDefault="00B91275" w:rsidP="00B91275">
      <w:pPr>
        <w:pStyle w:val="ListParagraph"/>
        <w:numPr>
          <w:ilvl w:val="0"/>
          <w:numId w:val="22"/>
        </w:numPr>
        <w:spacing w:after="160" w:line="259" w:lineRule="auto"/>
      </w:pPr>
      <w:proofErr w:type="gramStart"/>
      <w:r w:rsidRPr="00A96AE4">
        <w:t>planning ahead</w:t>
      </w:r>
      <w:proofErr w:type="gramEnd"/>
      <w:r w:rsidRPr="00A96AE4">
        <w:t xml:space="preserve"> by thinking through every stage of the work</w:t>
      </w:r>
    </w:p>
    <w:p w14:paraId="1C375FA4" w14:textId="46E0AB7D" w:rsidR="00B91275" w:rsidRPr="00A96AE4" w:rsidRDefault="00B91275" w:rsidP="00B91275">
      <w:pPr>
        <w:pStyle w:val="ListParagraph"/>
        <w:numPr>
          <w:ilvl w:val="0"/>
          <w:numId w:val="22"/>
        </w:numPr>
        <w:spacing w:after="160" w:line="259" w:lineRule="auto"/>
      </w:pPr>
      <w:r w:rsidRPr="00A96AE4">
        <w:t xml:space="preserve">thinking about how work </w:t>
      </w:r>
      <w:r w:rsidR="009B1B28">
        <w:t xml:space="preserve">carried out </w:t>
      </w:r>
      <w:r w:rsidR="00A552DC">
        <w:t xml:space="preserve">as part of the conduct of your business or undertaking </w:t>
      </w:r>
      <w:r w:rsidRPr="00A96AE4">
        <w:t>could affect</w:t>
      </w:r>
      <w:r>
        <w:t xml:space="preserve"> the work carried out by</w:t>
      </w:r>
      <w:r w:rsidRPr="00A96AE4">
        <w:t xml:space="preserve"> other PCBUs </w:t>
      </w:r>
    </w:p>
    <w:p w14:paraId="135CE46F" w14:textId="53F13A33" w:rsidR="00B91275" w:rsidRPr="00A96AE4" w:rsidRDefault="00B91275" w:rsidP="00B91275">
      <w:pPr>
        <w:pStyle w:val="ListParagraph"/>
        <w:numPr>
          <w:ilvl w:val="0"/>
          <w:numId w:val="22"/>
        </w:numPr>
        <w:spacing w:after="160" w:line="259" w:lineRule="auto"/>
      </w:pPr>
      <w:r w:rsidRPr="00A96AE4">
        <w:t xml:space="preserve">identifying risks </w:t>
      </w:r>
      <w:r w:rsidR="008777A6">
        <w:t xml:space="preserve">at the workplace </w:t>
      </w:r>
      <w:r w:rsidRPr="00A96AE4">
        <w:t>that need to be managed</w:t>
      </w:r>
    </w:p>
    <w:p w14:paraId="321F2161" w14:textId="44201C4D" w:rsidR="00B91275" w:rsidRPr="00BF6B0A" w:rsidRDefault="00B91275" w:rsidP="00AF7563">
      <w:pPr>
        <w:pStyle w:val="ListParagraph"/>
        <w:numPr>
          <w:ilvl w:val="0"/>
          <w:numId w:val="22"/>
        </w:numPr>
        <w:spacing w:after="160" w:line="259" w:lineRule="auto"/>
      </w:pPr>
      <w:r w:rsidRPr="00BF6B0A">
        <w:t>consulting with other PCBUs to agree on how risks will be managed</w:t>
      </w:r>
      <w:r w:rsidR="00BF6B0A" w:rsidRPr="00BF6B0A">
        <w:t xml:space="preserve"> and </w:t>
      </w:r>
      <w:r w:rsidRPr="00BF6B0A">
        <w:t>who is best placed to manage each risk, and</w:t>
      </w:r>
    </w:p>
    <w:p w14:paraId="6F506552" w14:textId="267EFDFA" w:rsidR="00B91275" w:rsidRPr="00A96AE4" w:rsidRDefault="00B91275" w:rsidP="00B91275">
      <w:pPr>
        <w:pStyle w:val="ListParagraph"/>
        <w:numPr>
          <w:ilvl w:val="0"/>
          <w:numId w:val="22"/>
        </w:numPr>
        <w:spacing w:after="160" w:line="259" w:lineRule="auto"/>
      </w:pPr>
      <w:r w:rsidRPr="00A96AE4">
        <w:t xml:space="preserve">clearly defining roles, </w:t>
      </w:r>
      <w:proofErr w:type="gramStart"/>
      <w:r w:rsidRPr="00A96AE4">
        <w:t>responsibilities</w:t>
      </w:r>
      <w:proofErr w:type="gramEnd"/>
      <w:r w:rsidRPr="00A96AE4">
        <w:t xml:space="preserve"> and actions.</w:t>
      </w:r>
    </w:p>
    <w:p w14:paraId="1C162B13" w14:textId="4AB9ED98" w:rsidR="006C6001" w:rsidRDefault="00B91275" w:rsidP="008645DA">
      <w:r w:rsidRPr="00A96AE4">
        <w:t>PCBUs can enter into agreements with other PCBUs to make sure duties are met so long as it does not limit or modify their WHS obligations. It is good practice to make a record of any</w:t>
      </w:r>
      <w:r w:rsidR="00146C2F">
        <w:t xml:space="preserve"> consultation o</w:t>
      </w:r>
      <w:r w:rsidR="00F26F61">
        <w:t>r</w:t>
      </w:r>
      <w:r w:rsidRPr="00A96AE4">
        <w:t xml:space="preserve"> discussions you have and agreements you reach around how work will be carried out.</w:t>
      </w:r>
    </w:p>
    <w:p w14:paraId="59DCCCCA" w14:textId="77777777" w:rsidR="00E525F7" w:rsidRDefault="00E525F7" w:rsidP="008645DA"/>
    <w:p w14:paraId="7264808E" w14:textId="004E9357" w:rsidR="006C6001" w:rsidRPr="00E525F7" w:rsidRDefault="006C6001" w:rsidP="00E525F7">
      <w:pPr>
        <w:pStyle w:val="Boxedshaded"/>
        <w:rPr>
          <w:b/>
          <w:bCs/>
        </w:rPr>
      </w:pPr>
      <w:r w:rsidRPr="00E525F7">
        <w:rPr>
          <w:b/>
          <w:bCs/>
        </w:rPr>
        <w:t>Case study – Working with other PCBUs</w:t>
      </w:r>
    </w:p>
    <w:p w14:paraId="197F4B9A" w14:textId="77777777" w:rsidR="006C6001" w:rsidRPr="00E343E6" w:rsidRDefault="006C6001" w:rsidP="00E525F7">
      <w:pPr>
        <w:pStyle w:val="Boxedshaded"/>
      </w:pPr>
      <w:r w:rsidRPr="00E343E6">
        <w:t>Springvale Management manages an office building. They contract out general office cleaning, including toilets and kitchen facilities to Shiny Bathrooms which is to be undertaken out of office hours on certain days. Springvale does not have direct control or influence over how Shiny will carry out the</w:t>
      </w:r>
      <w:r>
        <w:t xml:space="preserve"> work, as they do not specify how cleaning is to be done</w:t>
      </w:r>
      <w:r w:rsidRPr="00E343E6">
        <w:t xml:space="preserve"> and do not provide any equipment or chemicals to Shiny to use.</w:t>
      </w:r>
    </w:p>
    <w:p w14:paraId="4384024D" w14:textId="77777777" w:rsidR="006C6001" w:rsidRPr="00E343E6" w:rsidRDefault="006C6001" w:rsidP="00E525F7">
      <w:pPr>
        <w:pStyle w:val="Boxedshaded"/>
      </w:pPr>
      <w:r w:rsidRPr="00E343E6">
        <w:t>Springvale consults with Shiny to satisfy themselves that Shiny have adequate systems in place to ensure the health and safety of workers. Shiny cooperates with Springvale to verify that its workers have been trained in the use of the chemicals used for cleaning and are provided with personal protective equipment.</w:t>
      </w:r>
    </w:p>
    <w:p w14:paraId="449472EE" w14:textId="1D19218B" w:rsidR="00B91275" w:rsidRPr="006C6001" w:rsidRDefault="006C6001" w:rsidP="00E525F7">
      <w:pPr>
        <w:pStyle w:val="Boxedshaded"/>
      </w:pPr>
      <w:r w:rsidRPr="00E343E6">
        <w:t xml:space="preserve">Workers of Shiny Bathrooms will work by themselves in the office building late at night. As Springvale has control and management of the office building, Shiny consults with Springvale to satisfy themselves of the security processes in place. Shiny cooperates with Springvale to make sure its workers are aware of and follow security processes – for example, to ensure that </w:t>
      </w:r>
      <w:proofErr w:type="spellStart"/>
      <w:r w:rsidRPr="00E343E6">
        <w:t>Shiny’s</w:t>
      </w:r>
      <w:proofErr w:type="spellEnd"/>
      <w:r w:rsidRPr="00E343E6">
        <w:t xml:space="preserve"> workers have access to the office carpark after hours which is secured with good lighting and easy access to the goods lift. They also coordinate to </w:t>
      </w:r>
      <w:r>
        <w:t>en</w:t>
      </w:r>
      <w:r w:rsidRPr="00E343E6">
        <w:t>sure workers are provided with security passes and are trained in security protocols</w:t>
      </w:r>
      <w:r>
        <w:t xml:space="preserve"> and emergency procedures</w:t>
      </w:r>
      <w:r w:rsidRPr="00E343E6">
        <w:t>.</w:t>
      </w:r>
    </w:p>
    <w:p w14:paraId="4A2363D6" w14:textId="77777777" w:rsidR="00E525F7" w:rsidRDefault="00E525F7">
      <w:pPr>
        <w:widowControl w:val="0"/>
        <w:autoSpaceDE w:val="0"/>
        <w:autoSpaceDN w:val="0"/>
        <w:spacing w:before="0" w:after="0"/>
        <w:rPr>
          <w:b/>
          <w:bCs/>
        </w:rPr>
      </w:pPr>
      <w:r>
        <w:rPr>
          <w:b/>
          <w:bCs/>
        </w:rPr>
        <w:br w:type="page"/>
      </w:r>
    </w:p>
    <w:p w14:paraId="216153F6" w14:textId="25C32306" w:rsidR="001D00F7" w:rsidRPr="00DF39BD" w:rsidRDefault="00740527" w:rsidP="001E5F4C">
      <w:pPr>
        <w:jc w:val="center"/>
        <w:rPr>
          <w:i/>
          <w:iCs/>
          <w:sz w:val="18"/>
          <w:szCs w:val="18"/>
        </w:rPr>
      </w:pPr>
      <w:r w:rsidRPr="00DF39BD">
        <w:rPr>
          <w:b/>
          <w:bCs/>
        </w:rPr>
        <w:lastRenderedPageBreak/>
        <w:t>Figure 4</w:t>
      </w:r>
      <w:r w:rsidRPr="00DF39BD">
        <w:rPr>
          <w:b/>
          <w:bCs/>
          <w:sz w:val="18"/>
          <w:szCs w:val="18"/>
        </w:rPr>
        <w:t xml:space="preserve">: </w:t>
      </w:r>
      <w:r w:rsidR="001F2AA4">
        <w:rPr>
          <w:b/>
          <w:bCs/>
        </w:rPr>
        <w:t>Working with</w:t>
      </w:r>
      <w:r w:rsidRPr="00DF39BD">
        <w:rPr>
          <w:b/>
          <w:bCs/>
        </w:rPr>
        <w:t xml:space="preserve"> other PCBUs</w:t>
      </w:r>
    </w:p>
    <w:p w14:paraId="75E3AE55" w14:textId="6B56191F" w:rsidR="00740527" w:rsidRDefault="008645DA" w:rsidP="00CA703B">
      <w:pPr>
        <w:pStyle w:val="Heading4"/>
        <w:spacing w:before="120" w:line="360" w:lineRule="auto"/>
        <w:ind w:left="284" w:right="430"/>
        <w:jc w:val="center"/>
        <w:rPr>
          <w:i w:val="0"/>
          <w:iCs w:val="0"/>
        </w:rPr>
      </w:pPr>
      <w:r>
        <w:rPr>
          <w:noProof/>
          <w:color w:val="2B579A"/>
          <w:shd w:val="clear" w:color="auto" w:fill="E6E6E6"/>
        </w:rPr>
        <w:drawing>
          <wp:inline distT="0" distB="0" distL="0" distR="0" wp14:anchorId="0086F8D4" wp14:editId="7BDEFCC2">
            <wp:extent cx="3992880" cy="261129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267" b="1814"/>
                    <a:stretch/>
                  </pic:blipFill>
                  <pic:spPr bwMode="auto">
                    <a:xfrm>
                      <a:off x="0" y="0"/>
                      <a:ext cx="4005899" cy="2619814"/>
                    </a:xfrm>
                    <a:prstGeom prst="rect">
                      <a:avLst/>
                    </a:prstGeom>
                    <a:noFill/>
                    <a:ln>
                      <a:noFill/>
                    </a:ln>
                    <a:extLst>
                      <a:ext uri="{53640926-AAD7-44D8-BBD7-CCE9431645EC}">
                        <a14:shadowObscured xmlns:a14="http://schemas.microsoft.com/office/drawing/2010/main"/>
                      </a:ext>
                    </a:extLst>
                  </pic:spPr>
                </pic:pic>
              </a:graphicData>
            </a:graphic>
          </wp:inline>
        </w:drawing>
      </w:r>
    </w:p>
    <w:p w14:paraId="0E44D94C" w14:textId="77777777" w:rsidR="001236C3" w:rsidRPr="00A96AE4" w:rsidRDefault="001236C3" w:rsidP="00CC18DF">
      <w:pPr>
        <w:pStyle w:val="Heading1"/>
        <w:keepNext/>
        <w:spacing w:after="120"/>
        <w:rPr>
          <w:rFonts w:cstheme="minorBidi"/>
          <w:b w:val="0"/>
          <w:bCs w:val="0"/>
          <w:color w:val="404040" w:themeColor="text1" w:themeTint="BF"/>
        </w:rPr>
      </w:pPr>
      <w:r w:rsidRPr="00A96AE4">
        <w:rPr>
          <w:rFonts w:cstheme="minorBidi"/>
          <w:b w:val="0"/>
          <w:bCs w:val="0"/>
          <w:color w:val="404040" w:themeColor="text1" w:themeTint="BF"/>
        </w:rPr>
        <w:t xml:space="preserve">Consultation with workers </w:t>
      </w:r>
    </w:p>
    <w:p w14:paraId="696F8918" w14:textId="3FAD0B9B" w:rsidR="00FC7AC5" w:rsidRPr="00A96AE4" w:rsidRDefault="00FC7AC5" w:rsidP="001236C3">
      <w:pPr>
        <w:spacing w:after="160" w:line="259" w:lineRule="auto"/>
      </w:pPr>
      <w:r w:rsidRPr="00A96AE4">
        <w:t>PCBUs have a duty to consult with workers</w:t>
      </w:r>
      <w:r w:rsidR="003F5E61">
        <w:t xml:space="preserve"> on WHS</w:t>
      </w:r>
      <w:r w:rsidRPr="00A96AE4">
        <w:t>. Consultation is a two-way process between you and your workers to identify WHS issues, share views and information, participate in decision-making on health and safety matters and receive feedback on outcomes.</w:t>
      </w:r>
      <w:r w:rsidR="001236C3" w:rsidRPr="00A96AE4">
        <w:t xml:space="preserve"> If workers are represented by a health and safety representative, the consultation must involve that representative.</w:t>
      </w:r>
      <w:r w:rsidR="001236C3" w:rsidRPr="00A96AE4" w:rsidDel="001236C3">
        <w:rPr>
          <w:rStyle w:val="CommentReference"/>
        </w:rPr>
        <w:t xml:space="preserve"> </w:t>
      </w:r>
    </w:p>
    <w:p w14:paraId="36E833DB" w14:textId="17285FCE" w:rsidR="00865B5B" w:rsidRPr="00A96AE4" w:rsidRDefault="00FC7AC5" w:rsidP="001236C3">
      <w:pPr>
        <w:spacing w:after="160" w:line="259" w:lineRule="auto"/>
      </w:pPr>
      <w:r w:rsidRPr="00A96AE4">
        <w:t xml:space="preserve">Each PCBU in the contractual chain must, so far as is reasonably practicable, consult with workers (and their </w:t>
      </w:r>
      <w:r w:rsidR="002541B1">
        <w:t>r</w:t>
      </w:r>
      <w:r w:rsidRPr="00A96AE4">
        <w:t xml:space="preserve">epresentatives) who carry out work for them in the contractual chain. This includes giving workers a reasonable opportunity to express their views or raise issues about work health and safety at the workplace. </w:t>
      </w:r>
      <w:bookmarkStart w:id="7" w:name="_Hlk87263941"/>
      <w:r w:rsidRPr="00A96AE4">
        <w:t xml:space="preserve">Consultation should be done in a way that is accessible and can be understood by </w:t>
      </w:r>
      <w:r w:rsidR="002541B1">
        <w:t>everyone</w:t>
      </w:r>
      <w:r w:rsidRPr="00A96AE4">
        <w:t xml:space="preserve">, for example </w:t>
      </w:r>
      <w:r w:rsidR="002541B1">
        <w:t>people</w:t>
      </w:r>
      <w:r w:rsidRPr="00A96AE4">
        <w:t xml:space="preserve"> who are culturally or linguistically diverse.</w:t>
      </w:r>
    </w:p>
    <w:bookmarkEnd w:id="7"/>
    <w:p w14:paraId="3A40694B" w14:textId="48E8960B" w:rsidR="00FC7AC5" w:rsidRPr="00A96AE4" w:rsidRDefault="00FC7AC5" w:rsidP="00FC7AC5">
      <w:pPr>
        <w:spacing w:after="160" w:line="259" w:lineRule="auto"/>
      </w:pPr>
      <w:r w:rsidRPr="00A96AE4">
        <w:t xml:space="preserve">A PCBU must </w:t>
      </w:r>
      <w:proofErr w:type="gramStart"/>
      <w:r w:rsidRPr="00A96AE4">
        <w:t>take into account</w:t>
      </w:r>
      <w:proofErr w:type="gramEnd"/>
      <w:r w:rsidRPr="00A96AE4">
        <w:t xml:space="preserve"> the views of workers </w:t>
      </w:r>
      <w:r w:rsidR="002541B1">
        <w:t xml:space="preserve">(and their representatives) </w:t>
      </w:r>
      <w:r w:rsidRPr="00A96AE4">
        <w:t xml:space="preserve">and advise </w:t>
      </w:r>
      <w:r w:rsidR="002541B1">
        <w:t>them</w:t>
      </w:r>
      <w:r w:rsidRPr="00A96AE4">
        <w:t xml:space="preserve"> of the outcome of the consultation. </w:t>
      </w:r>
    </w:p>
    <w:p w14:paraId="2BB026CF" w14:textId="7BF03F2B" w:rsidR="006A3412" w:rsidRPr="00A96AE4" w:rsidRDefault="00FC7AC5" w:rsidP="006F332B">
      <w:pPr>
        <w:spacing w:after="160" w:line="259" w:lineRule="auto"/>
        <w:rPr>
          <w:color w:val="0000FF"/>
          <w:u w:val="single" w:color="0000FF"/>
        </w:rPr>
      </w:pPr>
      <w:r w:rsidRPr="00A96AE4">
        <w:t xml:space="preserve">For more information on consultation, cooperation and coordination see the </w:t>
      </w:r>
      <w:hyperlink r:id="rId21" w:history="1">
        <w:r w:rsidRPr="00744BE9">
          <w:rPr>
            <w:rStyle w:val="Hyperlink"/>
            <w:i/>
            <w:iCs/>
          </w:rPr>
          <w:t>Code of Practice: Work health and safety consultation cooperation and coordination</w:t>
        </w:r>
        <w:r w:rsidR="000A6CF1" w:rsidRPr="003F5E61">
          <w:rPr>
            <w:rStyle w:val="Hyperlink"/>
          </w:rPr>
          <w:t>.</w:t>
        </w:r>
      </w:hyperlink>
    </w:p>
    <w:p w14:paraId="3EE5CC2A" w14:textId="02536A12" w:rsidR="00EB39F5" w:rsidRPr="00744BE9" w:rsidRDefault="001A2CF7" w:rsidP="00431F00">
      <w:pPr>
        <w:jc w:val="center"/>
      </w:pPr>
      <w:r w:rsidRPr="00C27112">
        <w:rPr>
          <w:b/>
          <w:bCs/>
        </w:rPr>
        <w:t xml:space="preserve">Figure 5: </w:t>
      </w:r>
      <w:r w:rsidR="009C3BB9">
        <w:rPr>
          <w:b/>
          <w:bCs/>
        </w:rPr>
        <w:t xml:space="preserve">WHS </w:t>
      </w:r>
      <w:r w:rsidR="00350A31">
        <w:rPr>
          <w:b/>
          <w:bCs/>
        </w:rPr>
        <w:t>c</w:t>
      </w:r>
      <w:r w:rsidRPr="00C27112">
        <w:rPr>
          <w:b/>
          <w:bCs/>
        </w:rPr>
        <w:t>onsultation</w:t>
      </w:r>
      <w:r w:rsidR="00350A31">
        <w:rPr>
          <w:b/>
          <w:bCs/>
        </w:rPr>
        <w:t xml:space="preserve">, </w:t>
      </w:r>
      <w:proofErr w:type="gramStart"/>
      <w:r w:rsidR="00350A31">
        <w:rPr>
          <w:b/>
          <w:bCs/>
        </w:rPr>
        <w:t>cooperation</w:t>
      </w:r>
      <w:proofErr w:type="gramEnd"/>
      <w:r w:rsidR="00350A31">
        <w:rPr>
          <w:b/>
          <w:bCs/>
        </w:rPr>
        <w:t xml:space="preserve"> and coordination</w:t>
      </w:r>
      <w:r w:rsidR="003F5E61">
        <w:rPr>
          <w:b/>
          <w:bCs/>
        </w:rPr>
        <w:t xml:space="preserve"> </w:t>
      </w:r>
      <w:r w:rsidR="00431F00">
        <w:rPr>
          <w:b/>
          <w:bCs/>
        </w:rPr>
        <w:br/>
      </w:r>
      <w:r w:rsidR="00C27112" w:rsidRPr="00431F00">
        <w:rPr>
          <w:b/>
          <w:bCs/>
          <w:sz w:val="2"/>
          <w:szCs w:val="2"/>
        </w:rPr>
        <w:br/>
      </w:r>
      <w:r w:rsidR="00A36176">
        <w:rPr>
          <w:noProof/>
          <w:color w:val="2B579A"/>
          <w:shd w:val="clear" w:color="auto" w:fill="E6E6E6"/>
        </w:rPr>
        <w:drawing>
          <wp:inline distT="0" distB="0" distL="0" distR="0" wp14:anchorId="5FE8B391" wp14:editId="478BDDD3">
            <wp:extent cx="3901253" cy="242146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t="215" b="215"/>
                    <a:stretch>
                      <a:fillRect/>
                    </a:stretch>
                  </pic:blipFill>
                  <pic:spPr bwMode="auto">
                    <a:xfrm>
                      <a:off x="0" y="0"/>
                      <a:ext cx="3901253" cy="2421467"/>
                    </a:xfrm>
                    <a:prstGeom prst="rect">
                      <a:avLst/>
                    </a:prstGeom>
                    <a:noFill/>
                    <a:ln>
                      <a:noFill/>
                    </a:ln>
                    <a:extLst>
                      <a:ext uri="{53640926-AAD7-44D8-BBD7-CCE9431645EC}">
                        <a14:shadowObscured xmlns:a14="http://schemas.microsoft.com/office/drawing/2010/main"/>
                      </a:ext>
                    </a:extLst>
                  </pic:spPr>
                </pic:pic>
              </a:graphicData>
            </a:graphic>
          </wp:inline>
        </w:drawing>
      </w:r>
    </w:p>
    <w:sectPr w:rsidR="00EB39F5" w:rsidRPr="00744BE9" w:rsidSect="00100B8C">
      <w:headerReference w:type="default" r:id="rId23"/>
      <w:footerReference w:type="default" r:id="rId24"/>
      <w:headerReference w:type="first" r:id="rId25"/>
      <w:pgSz w:w="11910" w:h="16840"/>
      <w:pgMar w:top="1701" w:right="853" w:bottom="709" w:left="940" w:header="0" w:footer="865"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87BDA" w14:textId="77777777" w:rsidR="00AB3CB6" w:rsidRDefault="00AB3CB6">
      <w:r>
        <w:separator/>
      </w:r>
    </w:p>
  </w:endnote>
  <w:endnote w:type="continuationSeparator" w:id="0">
    <w:p w14:paraId="3DBAD6F6" w14:textId="77777777" w:rsidR="00AB3CB6" w:rsidRDefault="00AB3CB6">
      <w:r>
        <w:continuationSeparator/>
      </w:r>
    </w:p>
  </w:endnote>
  <w:endnote w:type="continuationNotice" w:id="1">
    <w:p w14:paraId="6CF8DB34" w14:textId="77777777" w:rsidR="00AB3CB6" w:rsidRDefault="00AB3C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874836"/>
      <w:docPartObj>
        <w:docPartGallery w:val="Page Numbers (Bottom of Page)"/>
        <w:docPartUnique/>
      </w:docPartObj>
    </w:sdtPr>
    <w:sdtEndPr>
      <w:rPr>
        <w:b/>
        <w:bCs/>
        <w:sz w:val="20"/>
      </w:rPr>
    </w:sdtEndPr>
    <w:sdtContent>
      <w:sdt>
        <w:sdtPr>
          <w:rPr>
            <w:sz w:val="20"/>
          </w:rPr>
          <w:id w:val="-1769616900"/>
          <w:docPartObj>
            <w:docPartGallery w:val="Page Numbers (Top of Page)"/>
            <w:docPartUnique/>
          </w:docPartObj>
        </w:sdtPr>
        <w:sdtEndPr>
          <w:rPr>
            <w:b/>
            <w:bCs/>
          </w:rPr>
        </w:sdtEndPr>
        <w:sdtContent>
          <w:p w14:paraId="1E1013A7" w14:textId="6247D895" w:rsidR="007D6558" w:rsidRPr="00941E19" w:rsidRDefault="00941E19" w:rsidP="00941E19">
            <w:pPr>
              <w:pStyle w:val="Footer"/>
              <w:jc w:val="right"/>
              <w:rPr>
                <w:b/>
                <w:bCs/>
                <w:sz w:val="20"/>
              </w:rPr>
            </w:pPr>
            <w:r w:rsidRPr="00941E19">
              <w:rPr>
                <w:b/>
                <w:bCs/>
                <w:sz w:val="18"/>
                <w:szCs w:val="28"/>
              </w:rPr>
              <w:t xml:space="preserve">SWA.GOV.AU | MARCH 2022 | </w:t>
            </w:r>
            <w:r w:rsidR="00B2380B" w:rsidRPr="00941E19">
              <w:rPr>
                <w:b/>
                <w:bCs/>
                <w:sz w:val="20"/>
              </w:rPr>
              <w:t xml:space="preserve">Page </w:t>
            </w:r>
            <w:r w:rsidR="00B2380B" w:rsidRPr="00941E19">
              <w:rPr>
                <w:b/>
                <w:bCs/>
                <w:sz w:val="20"/>
                <w:shd w:val="clear" w:color="auto" w:fill="E6E6E6"/>
              </w:rPr>
              <w:fldChar w:fldCharType="begin"/>
            </w:r>
            <w:r w:rsidR="00B2380B" w:rsidRPr="00941E19">
              <w:rPr>
                <w:b/>
                <w:bCs/>
                <w:sz w:val="20"/>
              </w:rPr>
              <w:instrText xml:space="preserve"> PAGE </w:instrText>
            </w:r>
            <w:r w:rsidR="00B2380B" w:rsidRPr="00941E19">
              <w:rPr>
                <w:b/>
                <w:bCs/>
                <w:sz w:val="20"/>
                <w:shd w:val="clear" w:color="auto" w:fill="E6E6E6"/>
              </w:rPr>
              <w:fldChar w:fldCharType="separate"/>
            </w:r>
            <w:r w:rsidR="00B2380B" w:rsidRPr="00941E19">
              <w:rPr>
                <w:b/>
                <w:bCs/>
                <w:noProof/>
                <w:sz w:val="20"/>
              </w:rPr>
              <w:t>2</w:t>
            </w:r>
            <w:r w:rsidR="00B2380B" w:rsidRPr="00941E19">
              <w:rPr>
                <w:b/>
                <w:bCs/>
                <w:sz w:val="20"/>
                <w:shd w:val="clear" w:color="auto" w:fill="E6E6E6"/>
              </w:rPr>
              <w:fldChar w:fldCharType="end"/>
            </w:r>
            <w:r w:rsidR="00B2380B" w:rsidRPr="00941E19">
              <w:rPr>
                <w:b/>
                <w:bCs/>
                <w:sz w:val="20"/>
              </w:rPr>
              <w:t xml:space="preserve"> of </w:t>
            </w:r>
            <w:r w:rsidR="00AF3CCD" w:rsidRPr="00941E19">
              <w:rPr>
                <w:b/>
                <w:bCs/>
                <w:sz w:val="20"/>
                <w:shd w:val="clear" w:color="auto" w:fill="E6E6E6"/>
              </w:rPr>
              <w:fldChar w:fldCharType="begin"/>
            </w:r>
            <w:r w:rsidR="00AF3CCD" w:rsidRPr="00941E19">
              <w:rPr>
                <w:b/>
                <w:bCs/>
                <w:sz w:val="20"/>
              </w:rPr>
              <w:instrText xml:space="preserve"> NUMPAGES  </w:instrText>
            </w:r>
            <w:r w:rsidR="00AF3CCD" w:rsidRPr="00941E19">
              <w:rPr>
                <w:b/>
                <w:bCs/>
                <w:sz w:val="20"/>
                <w:shd w:val="clear" w:color="auto" w:fill="E6E6E6"/>
              </w:rPr>
              <w:fldChar w:fldCharType="separate"/>
            </w:r>
            <w:r w:rsidR="00B2380B" w:rsidRPr="00941E19">
              <w:rPr>
                <w:b/>
                <w:bCs/>
                <w:noProof/>
                <w:sz w:val="20"/>
              </w:rPr>
              <w:t>2</w:t>
            </w:r>
            <w:r w:rsidR="00AF3CCD" w:rsidRPr="00941E19">
              <w:rPr>
                <w:b/>
                <w:bCs/>
                <w:noProof/>
                <w:sz w:val="20"/>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2E9BE" w14:textId="77777777" w:rsidR="00AB3CB6" w:rsidRDefault="00AB3CB6">
      <w:r>
        <w:separator/>
      </w:r>
    </w:p>
  </w:footnote>
  <w:footnote w:type="continuationSeparator" w:id="0">
    <w:p w14:paraId="6D0BC912" w14:textId="77777777" w:rsidR="00AB3CB6" w:rsidRDefault="00AB3CB6">
      <w:r>
        <w:continuationSeparator/>
      </w:r>
    </w:p>
  </w:footnote>
  <w:footnote w:type="continuationNotice" w:id="1">
    <w:p w14:paraId="0C08D01F" w14:textId="77777777" w:rsidR="00AB3CB6" w:rsidRDefault="00AB3C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66FF" w14:textId="4F935E5F" w:rsidR="007D6558" w:rsidRDefault="008C37AE">
    <w:pPr>
      <w:pStyle w:val="BodyText"/>
      <w:spacing w:line="14" w:lineRule="auto"/>
      <w:rPr>
        <w:sz w:val="20"/>
      </w:rPr>
    </w:pPr>
    <w:r>
      <w:rPr>
        <w:noProof/>
      </w:rPr>
      <w:drawing>
        <wp:anchor distT="0" distB="0" distL="114300" distR="114300" simplePos="0" relativeHeight="251662337" behindDoc="1" locked="0" layoutInCell="1" allowOverlap="1" wp14:anchorId="63983621" wp14:editId="283C5E66">
          <wp:simplePos x="0" y="0"/>
          <wp:positionH relativeFrom="column">
            <wp:posOffset>-600075</wp:posOffset>
          </wp:positionH>
          <wp:positionV relativeFrom="margin">
            <wp:posOffset>-990600</wp:posOffset>
          </wp:positionV>
          <wp:extent cx="7563736" cy="10698747"/>
          <wp:effectExtent l="0" t="0" r="0" b="762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736" cy="10698747"/>
                  </a:xfrm>
                  <a:prstGeom prst="rect">
                    <a:avLst/>
                  </a:prstGeom>
                </pic:spPr>
              </pic:pic>
            </a:graphicData>
          </a:graphic>
          <wp14:sizeRelH relativeFrom="page">
            <wp14:pctWidth>0</wp14:pctWidth>
          </wp14:sizeRelH>
          <wp14:sizeRelV relativeFrom="page">
            <wp14:pctHeight>0</wp14:pctHeight>
          </wp14:sizeRelV>
        </wp:anchor>
      </w:drawing>
    </w:r>
    <w:r w:rsidR="00AC1024">
      <w:rPr>
        <w:noProof/>
        <w:color w:val="2B579A"/>
        <w:shd w:val="clear" w:color="auto" w:fill="E6E6E6"/>
        <w:lang w:eastAsia="en-AU"/>
      </w:rPr>
      <mc:AlternateContent>
        <mc:Choice Requires="wps">
          <w:drawing>
            <wp:anchor distT="0" distB="0" distL="114300" distR="114300" simplePos="0" relativeHeight="251658241" behindDoc="1" locked="0" layoutInCell="1" allowOverlap="1" wp14:anchorId="5EAD7EB1" wp14:editId="6F16BEE8">
              <wp:simplePos x="0" y="0"/>
              <wp:positionH relativeFrom="page">
                <wp:posOffset>2992755</wp:posOffset>
              </wp:positionH>
              <wp:positionV relativeFrom="page">
                <wp:posOffset>351155</wp:posOffset>
              </wp:positionV>
              <wp:extent cx="1757045" cy="182245"/>
              <wp:effectExtent l="1905" t="0" r="3175"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D4381" w14:textId="77777777" w:rsidR="007D6558" w:rsidRDefault="00A27042">
                          <w:pPr>
                            <w:spacing w:before="13"/>
                            <w:ind w:left="20"/>
                            <w:rPr>
                              <w:b/>
                            </w:rPr>
                          </w:pPr>
                          <w:r>
                            <w:rPr>
                              <w:b/>
                              <w:color w:val="C00000"/>
                            </w:rPr>
                            <w:t>FOR OFFICIAL USE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D7EB1" id="_x0000_t202" coordsize="21600,21600" o:spt="202" path="m,l,21600r21600,l21600,xe">
              <v:stroke joinstyle="miter"/>
              <v:path gradientshapeok="t" o:connecttype="rect"/>
            </v:shapetype>
            <v:shape id="Text Box 45" o:spid="_x0000_s1026" type="#_x0000_t202" style="position:absolute;margin-left:235.65pt;margin-top:27.65pt;width:138.35pt;height:14.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" filled="f" stroked="f">
              <v:textbox inset="0,0,0,0">
                <w:txbxContent>
                  <w:p w14:paraId="365D4381" w14:textId="77777777" w:rsidR="007D6558" w:rsidRDefault="00A27042">
                    <w:pPr>
                      <w:spacing w:before="13"/>
                      <w:ind w:left="20"/>
                      <w:rPr>
                        <w:b/>
                      </w:rPr>
                    </w:pPr>
                    <w:r>
                      <w:rPr>
                        <w:b/>
                        <w:color w:val="C00000"/>
                      </w:rPr>
                      <w:t>FOR OFFICIAL USE ONLY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6E406" w14:textId="56A6CC22" w:rsidR="008C37AE" w:rsidRDefault="008C37AE">
    <w:pPr>
      <w:pStyle w:val="Header"/>
    </w:pPr>
    <w:r>
      <w:rPr>
        <w:noProof/>
        <w:lang w:eastAsia="en-AU"/>
      </w:rPr>
      <w:drawing>
        <wp:anchor distT="0" distB="0" distL="114300" distR="114300" simplePos="0" relativeHeight="251660289" behindDoc="1" locked="0" layoutInCell="1" allowOverlap="1" wp14:anchorId="57F205F3" wp14:editId="7382BE8C">
          <wp:simplePos x="0" y="0"/>
          <wp:positionH relativeFrom="column">
            <wp:posOffset>-600075</wp:posOffset>
          </wp:positionH>
          <wp:positionV relativeFrom="paragraph">
            <wp:posOffset>0</wp:posOffset>
          </wp:positionV>
          <wp:extent cx="7541999" cy="10668000"/>
          <wp:effectExtent l="0" t="0" r="190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523" cy="106927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6CCB2B4"/>
    <w:lvl w:ilvl="0">
      <w:start w:val="1"/>
      <w:numFmt w:val="decimal"/>
      <w:pStyle w:val="Heading1"/>
      <w:lvlText w:val="%1."/>
      <w:lvlJc w:val="left"/>
      <w:pPr>
        <w:tabs>
          <w:tab w:val="num" w:pos="643"/>
        </w:tabs>
        <w:ind w:left="643" w:hanging="360"/>
      </w:pPr>
    </w:lvl>
  </w:abstractNum>
  <w:abstractNum w:abstractNumId="1" w15:restartNumberingAfterBreak="0">
    <w:nsid w:val="FFFFFF83"/>
    <w:multiLevelType w:val="singleLevel"/>
    <w:tmpl w:val="1A78E36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855818A6"/>
    <w:lvl w:ilvl="0">
      <w:start w:val="1"/>
      <w:numFmt w:val="decimal"/>
      <w:pStyle w:val="ListNumber"/>
      <w:lvlText w:val="%1."/>
      <w:lvlJc w:val="left"/>
      <w:pPr>
        <w:ind w:left="360" w:hanging="360"/>
      </w:pPr>
    </w:lvl>
  </w:abstractNum>
  <w:abstractNum w:abstractNumId="3" w15:restartNumberingAfterBreak="0">
    <w:nsid w:val="FFFFFF89"/>
    <w:multiLevelType w:val="singleLevel"/>
    <w:tmpl w:val="8B40891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8B6D09"/>
    <w:multiLevelType w:val="hybridMultilevel"/>
    <w:tmpl w:val="5F08102A"/>
    <w:lvl w:ilvl="0" w:tplc="7FE4B68A">
      <w:numFmt w:val="bullet"/>
      <w:lvlText w:val=""/>
      <w:lvlJc w:val="left"/>
      <w:pPr>
        <w:ind w:left="659" w:hanging="262"/>
      </w:pPr>
      <w:rPr>
        <w:rFonts w:ascii="Symbol" w:eastAsia="Symbol" w:hAnsi="Symbol" w:cs="Symbol" w:hint="default"/>
        <w:w w:val="100"/>
        <w:sz w:val="16"/>
        <w:szCs w:val="16"/>
      </w:rPr>
    </w:lvl>
    <w:lvl w:ilvl="1" w:tplc="546AC43A">
      <w:numFmt w:val="bullet"/>
      <w:lvlText w:val=""/>
      <w:lvlJc w:val="left"/>
      <w:pPr>
        <w:ind w:left="1159" w:hanging="262"/>
      </w:pPr>
      <w:rPr>
        <w:rFonts w:ascii="Symbol" w:eastAsia="Symbol" w:hAnsi="Symbol" w:cs="Symbol" w:hint="default"/>
        <w:w w:val="100"/>
        <w:sz w:val="16"/>
        <w:szCs w:val="16"/>
      </w:rPr>
    </w:lvl>
    <w:lvl w:ilvl="2" w:tplc="82E061F6">
      <w:numFmt w:val="bullet"/>
      <w:lvlText w:val="•"/>
      <w:lvlJc w:val="left"/>
      <w:pPr>
        <w:ind w:left="2247" w:hanging="262"/>
      </w:pPr>
      <w:rPr>
        <w:rFonts w:hint="default"/>
      </w:rPr>
    </w:lvl>
    <w:lvl w:ilvl="3" w:tplc="8698D994">
      <w:numFmt w:val="bullet"/>
      <w:lvlText w:val="•"/>
      <w:lvlJc w:val="left"/>
      <w:pPr>
        <w:ind w:left="3334" w:hanging="262"/>
      </w:pPr>
      <w:rPr>
        <w:rFonts w:hint="default"/>
      </w:rPr>
    </w:lvl>
    <w:lvl w:ilvl="4" w:tplc="BF3E2E2C">
      <w:numFmt w:val="bullet"/>
      <w:lvlText w:val="•"/>
      <w:lvlJc w:val="left"/>
      <w:pPr>
        <w:ind w:left="4421" w:hanging="262"/>
      </w:pPr>
      <w:rPr>
        <w:rFonts w:hint="default"/>
      </w:rPr>
    </w:lvl>
    <w:lvl w:ilvl="5" w:tplc="A5FE7CA0">
      <w:numFmt w:val="bullet"/>
      <w:lvlText w:val="•"/>
      <w:lvlJc w:val="left"/>
      <w:pPr>
        <w:ind w:left="5508" w:hanging="262"/>
      </w:pPr>
      <w:rPr>
        <w:rFonts w:hint="default"/>
      </w:rPr>
    </w:lvl>
    <w:lvl w:ilvl="6" w:tplc="A4945B0C">
      <w:numFmt w:val="bullet"/>
      <w:lvlText w:val="•"/>
      <w:lvlJc w:val="left"/>
      <w:pPr>
        <w:ind w:left="6595" w:hanging="262"/>
      </w:pPr>
      <w:rPr>
        <w:rFonts w:hint="default"/>
      </w:rPr>
    </w:lvl>
    <w:lvl w:ilvl="7" w:tplc="68B44EEC">
      <w:numFmt w:val="bullet"/>
      <w:lvlText w:val="•"/>
      <w:lvlJc w:val="left"/>
      <w:pPr>
        <w:ind w:left="7682" w:hanging="262"/>
      </w:pPr>
      <w:rPr>
        <w:rFonts w:hint="default"/>
      </w:rPr>
    </w:lvl>
    <w:lvl w:ilvl="8" w:tplc="3CCA8B3C">
      <w:numFmt w:val="bullet"/>
      <w:lvlText w:val="•"/>
      <w:lvlJc w:val="left"/>
      <w:pPr>
        <w:ind w:left="8770" w:hanging="262"/>
      </w:pPr>
      <w:rPr>
        <w:rFonts w:hint="default"/>
      </w:rPr>
    </w:lvl>
  </w:abstractNum>
  <w:abstractNum w:abstractNumId="5" w15:restartNumberingAfterBreak="0">
    <w:nsid w:val="01990A6B"/>
    <w:multiLevelType w:val="hybridMultilevel"/>
    <w:tmpl w:val="A46E9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481F56"/>
    <w:multiLevelType w:val="hybridMultilevel"/>
    <w:tmpl w:val="EDC07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3A5098E"/>
    <w:multiLevelType w:val="hybridMultilevel"/>
    <w:tmpl w:val="906CE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9C91E4C"/>
    <w:multiLevelType w:val="hybridMultilevel"/>
    <w:tmpl w:val="104A5930"/>
    <w:lvl w:ilvl="0" w:tplc="FB36076C">
      <w:start w:val="1"/>
      <w:numFmt w:val="decimal"/>
      <w:lvlText w:val="%1."/>
      <w:lvlJc w:val="left"/>
      <w:pPr>
        <w:ind w:left="480" w:hanging="360"/>
      </w:pPr>
      <w:rPr>
        <w:rFonts w:ascii="Arial" w:eastAsia="Arial" w:hAnsi="Arial" w:cs="Arial" w:hint="default"/>
        <w:spacing w:val="-1"/>
        <w:w w:val="100"/>
        <w:sz w:val="22"/>
        <w:szCs w:val="22"/>
      </w:rPr>
    </w:lvl>
    <w:lvl w:ilvl="1" w:tplc="2E560A96">
      <w:numFmt w:val="bullet"/>
      <w:lvlText w:val="•"/>
      <w:lvlJc w:val="left"/>
      <w:pPr>
        <w:ind w:left="1356" w:hanging="360"/>
      </w:pPr>
      <w:rPr>
        <w:rFonts w:hint="default"/>
      </w:rPr>
    </w:lvl>
    <w:lvl w:ilvl="2" w:tplc="8E8860AC">
      <w:numFmt w:val="bullet"/>
      <w:lvlText w:val="•"/>
      <w:lvlJc w:val="left"/>
      <w:pPr>
        <w:ind w:left="2232" w:hanging="360"/>
      </w:pPr>
      <w:rPr>
        <w:rFonts w:hint="default"/>
      </w:rPr>
    </w:lvl>
    <w:lvl w:ilvl="3" w:tplc="4620C1D6">
      <w:numFmt w:val="bullet"/>
      <w:lvlText w:val="•"/>
      <w:lvlJc w:val="left"/>
      <w:pPr>
        <w:ind w:left="3109" w:hanging="360"/>
      </w:pPr>
      <w:rPr>
        <w:rFonts w:hint="default"/>
      </w:rPr>
    </w:lvl>
    <w:lvl w:ilvl="4" w:tplc="A1D4D0BA">
      <w:numFmt w:val="bullet"/>
      <w:lvlText w:val="•"/>
      <w:lvlJc w:val="left"/>
      <w:pPr>
        <w:ind w:left="3985" w:hanging="360"/>
      </w:pPr>
      <w:rPr>
        <w:rFonts w:hint="default"/>
      </w:rPr>
    </w:lvl>
    <w:lvl w:ilvl="5" w:tplc="2BEE911C">
      <w:numFmt w:val="bullet"/>
      <w:lvlText w:val="•"/>
      <w:lvlJc w:val="left"/>
      <w:pPr>
        <w:ind w:left="4862" w:hanging="360"/>
      </w:pPr>
      <w:rPr>
        <w:rFonts w:hint="default"/>
      </w:rPr>
    </w:lvl>
    <w:lvl w:ilvl="6" w:tplc="611CEDDE">
      <w:numFmt w:val="bullet"/>
      <w:lvlText w:val="•"/>
      <w:lvlJc w:val="left"/>
      <w:pPr>
        <w:ind w:left="5738" w:hanging="360"/>
      </w:pPr>
      <w:rPr>
        <w:rFonts w:hint="default"/>
      </w:rPr>
    </w:lvl>
    <w:lvl w:ilvl="7" w:tplc="064E37E8">
      <w:numFmt w:val="bullet"/>
      <w:lvlText w:val="•"/>
      <w:lvlJc w:val="left"/>
      <w:pPr>
        <w:ind w:left="6615" w:hanging="360"/>
      </w:pPr>
      <w:rPr>
        <w:rFonts w:hint="default"/>
      </w:rPr>
    </w:lvl>
    <w:lvl w:ilvl="8" w:tplc="459E310A">
      <w:numFmt w:val="bullet"/>
      <w:lvlText w:val="•"/>
      <w:lvlJc w:val="left"/>
      <w:pPr>
        <w:ind w:left="7491" w:hanging="360"/>
      </w:pPr>
      <w:rPr>
        <w:rFonts w:hint="default"/>
      </w:rPr>
    </w:lvl>
  </w:abstractNum>
  <w:abstractNum w:abstractNumId="10" w15:restartNumberingAfterBreak="0">
    <w:nsid w:val="132229D1"/>
    <w:multiLevelType w:val="hybridMultilevel"/>
    <w:tmpl w:val="CC50BCAA"/>
    <w:lvl w:ilvl="0" w:tplc="37E83F28">
      <w:start w:val="1"/>
      <w:numFmt w:val="lowerRoman"/>
      <w:lvlText w:val="(%1)"/>
      <w:lvlJc w:val="left"/>
      <w:pPr>
        <w:ind w:left="133" w:hanging="171"/>
      </w:pPr>
      <w:rPr>
        <w:rFonts w:ascii="Arial" w:eastAsia="Arial" w:hAnsi="Arial" w:cs="Arial" w:hint="default"/>
        <w:spacing w:val="-1"/>
        <w:w w:val="103"/>
        <w:sz w:val="14"/>
        <w:szCs w:val="14"/>
      </w:rPr>
    </w:lvl>
    <w:lvl w:ilvl="1" w:tplc="572C97DC">
      <w:numFmt w:val="bullet"/>
      <w:lvlText w:val="•"/>
      <w:lvlJc w:val="left"/>
      <w:pPr>
        <w:ind w:left="1220" w:hanging="171"/>
      </w:pPr>
      <w:rPr>
        <w:rFonts w:hint="default"/>
      </w:rPr>
    </w:lvl>
    <w:lvl w:ilvl="2" w:tplc="3C18CEFC">
      <w:numFmt w:val="bullet"/>
      <w:lvlText w:val="•"/>
      <w:lvlJc w:val="left"/>
      <w:pPr>
        <w:ind w:left="2300" w:hanging="171"/>
      </w:pPr>
      <w:rPr>
        <w:rFonts w:hint="default"/>
      </w:rPr>
    </w:lvl>
    <w:lvl w:ilvl="3" w:tplc="1B0E66BE">
      <w:numFmt w:val="bullet"/>
      <w:lvlText w:val="•"/>
      <w:lvlJc w:val="left"/>
      <w:pPr>
        <w:ind w:left="3381" w:hanging="171"/>
      </w:pPr>
      <w:rPr>
        <w:rFonts w:hint="default"/>
      </w:rPr>
    </w:lvl>
    <w:lvl w:ilvl="4" w:tplc="FA68F74E">
      <w:numFmt w:val="bullet"/>
      <w:lvlText w:val="•"/>
      <w:lvlJc w:val="left"/>
      <w:pPr>
        <w:ind w:left="4461" w:hanging="171"/>
      </w:pPr>
      <w:rPr>
        <w:rFonts w:hint="default"/>
      </w:rPr>
    </w:lvl>
    <w:lvl w:ilvl="5" w:tplc="2924BEEE">
      <w:numFmt w:val="bullet"/>
      <w:lvlText w:val="•"/>
      <w:lvlJc w:val="left"/>
      <w:pPr>
        <w:ind w:left="5542" w:hanging="171"/>
      </w:pPr>
      <w:rPr>
        <w:rFonts w:hint="default"/>
      </w:rPr>
    </w:lvl>
    <w:lvl w:ilvl="6" w:tplc="3FC6E49A">
      <w:numFmt w:val="bullet"/>
      <w:lvlText w:val="•"/>
      <w:lvlJc w:val="left"/>
      <w:pPr>
        <w:ind w:left="6622" w:hanging="171"/>
      </w:pPr>
      <w:rPr>
        <w:rFonts w:hint="default"/>
      </w:rPr>
    </w:lvl>
    <w:lvl w:ilvl="7" w:tplc="88745DFE">
      <w:numFmt w:val="bullet"/>
      <w:lvlText w:val="•"/>
      <w:lvlJc w:val="left"/>
      <w:pPr>
        <w:ind w:left="7703" w:hanging="171"/>
      </w:pPr>
      <w:rPr>
        <w:rFonts w:hint="default"/>
      </w:rPr>
    </w:lvl>
    <w:lvl w:ilvl="8" w:tplc="4E7C5AA2">
      <w:numFmt w:val="bullet"/>
      <w:lvlText w:val="•"/>
      <w:lvlJc w:val="left"/>
      <w:pPr>
        <w:ind w:left="8783" w:hanging="171"/>
      </w:pPr>
      <w:rPr>
        <w:rFonts w:hint="default"/>
      </w:rPr>
    </w:lvl>
  </w:abstractNum>
  <w:abstractNum w:abstractNumId="11" w15:restartNumberingAfterBreak="0">
    <w:nsid w:val="1A6F5073"/>
    <w:multiLevelType w:val="hybridMultilevel"/>
    <w:tmpl w:val="E0AA807E"/>
    <w:lvl w:ilvl="0" w:tplc="0156BE8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8B2D1C"/>
    <w:multiLevelType w:val="hybridMultilevel"/>
    <w:tmpl w:val="BD40F43C"/>
    <w:lvl w:ilvl="0" w:tplc="0C090001">
      <w:start w:val="1"/>
      <w:numFmt w:val="bullet"/>
      <w:lvlText w:val=""/>
      <w:lvlJc w:val="left"/>
      <w:pPr>
        <w:ind w:left="720" w:hanging="360"/>
      </w:pPr>
      <w:rPr>
        <w:rFonts w:ascii="Symbol" w:hAnsi="Symbol" w:hint="default"/>
      </w:rPr>
    </w:lvl>
    <w:lvl w:ilvl="1" w:tplc="351E33A0">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F340C0"/>
    <w:multiLevelType w:val="hybridMultilevel"/>
    <w:tmpl w:val="C0B8DABC"/>
    <w:lvl w:ilvl="0" w:tplc="0296A14A">
      <w:start w:val="1"/>
      <w:numFmt w:val="bullet"/>
      <w:lvlText w:val=""/>
      <w:lvlJc w:val="left"/>
      <w:pPr>
        <w:ind w:left="1440" w:hanging="360"/>
      </w:pPr>
      <w:rPr>
        <w:rFonts w:ascii="Symbol" w:hAnsi="Symbol" w:hint="default"/>
      </w:rPr>
    </w:lvl>
    <w:lvl w:ilvl="1" w:tplc="BDD4177C">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C310D27"/>
    <w:multiLevelType w:val="multilevel"/>
    <w:tmpl w:val="68D2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9462EE"/>
    <w:multiLevelType w:val="multilevel"/>
    <w:tmpl w:val="62E2D546"/>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D054177"/>
    <w:multiLevelType w:val="hybridMultilevel"/>
    <w:tmpl w:val="7616A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017CBA"/>
    <w:multiLevelType w:val="hybridMultilevel"/>
    <w:tmpl w:val="99A28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8D61C8"/>
    <w:multiLevelType w:val="hybridMultilevel"/>
    <w:tmpl w:val="D0829E40"/>
    <w:lvl w:ilvl="0" w:tplc="950ED40A">
      <w:start w:val="1"/>
      <w:numFmt w:val="bullet"/>
      <w:pStyle w:val="Heading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8E4BD2"/>
    <w:multiLevelType w:val="hybridMultilevel"/>
    <w:tmpl w:val="E006005C"/>
    <w:lvl w:ilvl="0" w:tplc="07ACD486">
      <w:numFmt w:val="bullet"/>
      <w:lvlText w:val=""/>
      <w:lvlJc w:val="left"/>
      <w:pPr>
        <w:ind w:left="600" w:hanging="265"/>
      </w:pPr>
      <w:rPr>
        <w:rFonts w:ascii="Symbol" w:eastAsia="Symbol" w:hAnsi="Symbol" w:cs="Symbol" w:hint="default"/>
        <w:w w:val="103"/>
        <w:sz w:val="14"/>
        <w:szCs w:val="14"/>
      </w:rPr>
    </w:lvl>
    <w:lvl w:ilvl="1" w:tplc="BBA2B828">
      <w:numFmt w:val="bullet"/>
      <w:lvlText w:val="•"/>
      <w:lvlJc w:val="left"/>
      <w:pPr>
        <w:ind w:left="962" w:hanging="265"/>
      </w:pPr>
      <w:rPr>
        <w:rFonts w:hint="default"/>
      </w:rPr>
    </w:lvl>
    <w:lvl w:ilvl="2" w:tplc="84D67940">
      <w:numFmt w:val="bullet"/>
      <w:lvlText w:val="•"/>
      <w:lvlJc w:val="left"/>
      <w:pPr>
        <w:ind w:left="1325" w:hanging="265"/>
      </w:pPr>
      <w:rPr>
        <w:rFonts w:hint="default"/>
      </w:rPr>
    </w:lvl>
    <w:lvl w:ilvl="3" w:tplc="0AA83800">
      <w:numFmt w:val="bullet"/>
      <w:lvlText w:val="•"/>
      <w:lvlJc w:val="left"/>
      <w:pPr>
        <w:ind w:left="1687" w:hanging="265"/>
      </w:pPr>
      <w:rPr>
        <w:rFonts w:hint="default"/>
      </w:rPr>
    </w:lvl>
    <w:lvl w:ilvl="4" w:tplc="DB562872">
      <w:numFmt w:val="bullet"/>
      <w:lvlText w:val="•"/>
      <w:lvlJc w:val="left"/>
      <w:pPr>
        <w:ind w:left="2050" w:hanging="265"/>
      </w:pPr>
      <w:rPr>
        <w:rFonts w:hint="default"/>
      </w:rPr>
    </w:lvl>
    <w:lvl w:ilvl="5" w:tplc="19D2E106">
      <w:numFmt w:val="bullet"/>
      <w:lvlText w:val="•"/>
      <w:lvlJc w:val="left"/>
      <w:pPr>
        <w:ind w:left="2413" w:hanging="265"/>
      </w:pPr>
      <w:rPr>
        <w:rFonts w:hint="default"/>
      </w:rPr>
    </w:lvl>
    <w:lvl w:ilvl="6" w:tplc="5CCC60A2">
      <w:numFmt w:val="bullet"/>
      <w:lvlText w:val="•"/>
      <w:lvlJc w:val="left"/>
      <w:pPr>
        <w:ind w:left="2775" w:hanging="265"/>
      </w:pPr>
      <w:rPr>
        <w:rFonts w:hint="default"/>
      </w:rPr>
    </w:lvl>
    <w:lvl w:ilvl="7" w:tplc="A67EC1DC">
      <w:numFmt w:val="bullet"/>
      <w:lvlText w:val="•"/>
      <w:lvlJc w:val="left"/>
      <w:pPr>
        <w:ind w:left="3138" w:hanging="265"/>
      </w:pPr>
      <w:rPr>
        <w:rFonts w:hint="default"/>
      </w:rPr>
    </w:lvl>
    <w:lvl w:ilvl="8" w:tplc="C7A8F642">
      <w:numFmt w:val="bullet"/>
      <w:lvlText w:val="•"/>
      <w:lvlJc w:val="left"/>
      <w:pPr>
        <w:ind w:left="3501" w:hanging="265"/>
      </w:pPr>
      <w:rPr>
        <w:rFonts w:hint="default"/>
      </w:rPr>
    </w:lvl>
  </w:abstractNum>
  <w:abstractNum w:abstractNumId="20" w15:restartNumberingAfterBreak="0">
    <w:nsid w:val="33405EAA"/>
    <w:multiLevelType w:val="multilevel"/>
    <w:tmpl w:val="B6BE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414467"/>
    <w:multiLevelType w:val="hybridMultilevel"/>
    <w:tmpl w:val="B83E97DE"/>
    <w:lvl w:ilvl="0" w:tplc="91F2799A">
      <w:numFmt w:val="bullet"/>
      <w:lvlText w:val=""/>
      <w:lvlJc w:val="left"/>
      <w:pPr>
        <w:ind w:left="600" w:hanging="265"/>
      </w:pPr>
      <w:rPr>
        <w:rFonts w:ascii="Symbol" w:eastAsia="Symbol" w:hAnsi="Symbol" w:cs="Symbol" w:hint="default"/>
        <w:w w:val="103"/>
        <w:sz w:val="14"/>
        <w:szCs w:val="14"/>
      </w:rPr>
    </w:lvl>
    <w:lvl w:ilvl="1" w:tplc="A58A39C8">
      <w:numFmt w:val="bullet"/>
      <w:lvlText w:val="•"/>
      <w:lvlJc w:val="left"/>
      <w:pPr>
        <w:ind w:left="962" w:hanging="265"/>
      </w:pPr>
      <w:rPr>
        <w:rFonts w:hint="default"/>
      </w:rPr>
    </w:lvl>
    <w:lvl w:ilvl="2" w:tplc="3B7A06BA">
      <w:numFmt w:val="bullet"/>
      <w:lvlText w:val="•"/>
      <w:lvlJc w:val="left"/>
      <w:pPr>
        <w:ind w:left="1325" w:hanging="265"/>
      </w:pPr>
      <w:rPr>
        <w:rFonts w:hint="default"/>
      </w:rPr>
    </w:lvl>
    <w:lvl w:ilvl="3" w:tplc="65AAC85E">
      <w:numFmt w:val="bullet"/>
      <w:lvlText w:val="•"/>
      <w:lvlJc w:val="left"/>
      <w:pPr>
        <w:ind w:left="1687" w:hanging="265"/>
      </w:pPr>
      <w:rPr>
        <w:rFonts w:hint="default"/>
      </w:rPr>
    </w:lvl>
    <w:lvl w:ilvl="4" w:tplc="48ECF512">
      <w:numFmt w:val="bullet"/>
      <w:lvlText w:val="•"/>
      <w:lvlJc w:val="left"/>
      <w:pPr>
        <w:ind w:left="2050" w:hanging="265"/>
      </w:pPr>
      <w:rPr>
        <w:rFonts w:hint="default"/>
      </w:rPr>
    </w:lvl>
    <w:lvl w:ilvl="5" w:tplc="523420D4">
      <w:numFmt w:val="bullet"/>
      <w:lvlText w:val="•"/>
      <w:lvlJc w:val="left"/>
      <w:pPr>
        <w:ind w:left="2413" w:hanging="265"/>
      </w:pPr>
      <w:rPr>
        <w:rFonts w:hint="default"/>
      </w:rPr>
    </w:lvl>
    <w:lvl w:ilvl="6" w:tplc="EE70D2FC">
      <w:numFmt w:val="bullet"/>
      <w:lvlText w:val="•"/>
      <w:lvlJc w:val="left"/>
      <w:pPr>
        <w:ind w:left="2775" w:hanging="265"/>
      </w:pPr>
      <w:rPr>
        <w:rFonts w:hint="default"/>
      </w:rPr>
    </w:lvl>
    <w:lvl w:ilvl="7" w:tplc="AD6A70D4">
      <w:numFmt w:val="bullet"/>
      <w:lvlText w:val="•"/>
      <w:lvlJc w:val="left"/>
      <w:pPr>
        <w:ind w:left="3138" w:hanging="265"/>
      </w:pPr>
      <w:rPr>
        <w:rFonts w:hint="default"/>
      </w:rPr>
    </w:lvl>
    <w:lvl w:ilvl="8" w:tplc="CFA80DAA">
      <w:numFmt w:val="bullet"/>
      <w:lvlText w:val="•"/>
      <w:lvlJc w:val="left"/>
      <w:pPr>
        <w:ind w:left="3501" w:hanging="265"/>
      </w:pPr>
      <w:rPr>
        <w:rFonts w:hint="default"/>
      </w:rPr>
    </w:lvl>
  </w:abstractNum>
  <w:abstractNum w:abstractNumId="22" w15:restartNumberingAfterBreak="0">
    <w:nsid w:val="3933215E"/>
    <w:multiLevelType w:val="hybridMultilevel"/>
    <w:tmpl w:val="B68E0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BF18C0"/>
    <w:multiLevelType w:val="hybridMultilevel"/>
    <w:tmpl w:val="666C9682"/>
    <w:lvl w:ilvl="0" w:tplc="A1CED3A8">
      <w:numFmt w:val="bullet"/>
      <w:lvlText w:val=""/>
      <w:lvlJc w:val="left"/>
      <w:pPr>
        <w:ind w:left="600" w:hanging="265"/>
      </w:pPr>
      <w:rPr>
        <w:rFonts w:ascii="Symbol" w:eastAsia="Symbol" w:hAnsi="Symbol" w:cs="Symbol" w:hint="default"/>
        <w:w w:val="103"/>
        <w:sz w:val="14"/>
        <w:szCs w:val="14"/>
      </w:rPr>
    </w:lvl>
    <w:lvl w:ilvl="1" w:tplc="56DA5DC6">
      <w:numFmt w:val="bullet"/>
      <w:lvlText w:val="•"/>
      <w:lvlJc w:val="left"/>
      <w:pPr>
        <w:ind w:left="962" w:hanging="265"/>
      </w:pPr>
      <w:rPr>
        <w:rFonts w:hint="default"/>
      </w:rPr>
    </w:lvl>
    <w:lvl w:ilvl="2" w:tplc="D5DC0AE8">
      <w:numFmt w:val="bullet"/>
      <w:lvlText w:val="•"/>
      <w:lvlJc w:val="left"/>
      <w:pPr>
        <w:ind w:left="1325" w:hanging="265"/>
      </w:pPr>
      <w:rPr>
        <w:rFonts w:hint="default"/>
      </w:rPr>
    </w:lvl>
    <w:lvl w:ilvl="3" w:tplc="B2FC167C">
      <w:numFmt w:val="bullet"/>
      <w:lvlText w:val="•"/>
      <w:lvlJc w:val="left"/>
      <w:pPr>
        <w:ind w:left="1687" w:hanging="265"/>
      </w:pPr>
      <w:rPr>
        <w:rFonts w:hint="default"/>
      </w:rPr>
    </w:lvl>
    <w:lvl w:ilvl="4" w:tplc="00C60EA2">
      <w:numFmt w:val="bullet"/>
      <w:lvlText w:val="•"/>
      <w:lvlJc w:val="left"/>
      <w:pPr>
        <w:ind w:left="2050" w:hanging="265"/>
      </w:pPr>
      <w:rPr>
        <w:rFonts w:hint="default"/>
      </w:rPr>
    </w:lvl>
    <w:lvl w:ilvl="5" w:tplc="A7E2FD50">
      <w:numFmt w:val="bullet"/>
      <w:lvlText w:val="•"/>
      <w:lvlJc w:val="left"/>
      <w:pPr>
        <w:ind w:left="2413" w:hanging="265"/>
      </w:pPr>
      <w:rPr>
        <w:rFonts w:hint="default"/>
      </w:rPr>
    </w:lvl>
    <w:lvl w:ilvl="6" w:tplc="A8929696">
      <w:numFmt w:val="bullet"/>
      <w:lvlText w:val="•"/>
      <w:lvlJc w:val="left"/>
      <w:pPr>
        <w:ind w:left="2775" w:hanging="265"/>
      </w:pPr>
      <w:rPr>
        <w:rFonts w:hint="default"/>
      </w:rPr>
    </w:lvl>
    <w:lvl w:ilvl="7" w:tplc="8214CEAC">
      <w:numFmt w:val="bullet"/>
      <w:lvlText w:val="•"/>
      <w:lvlJc w:val="left"/>
      <w:pPr>
        <w:ind w:left="3138" w:hanging="265"/>
      </w:pPr>
      <w:rPr>
        <w:rFonts w:hint="default"/>
      </w:rPr>
    </w:lvl>
    <w:lvl w:ilvl="8" w:tplc="3AC29BFA">
      <w:numFmt w:val="bullet"/>
      <w:lvlText w:val="•"/>
      <w:lvlJc w:val="left"/>
      <w:pPr>
        <w:ind w:left="3501" w:hanging="265"/>
      </w:pPr>
      <w:rPr>
        <w:rFonts w:hint="default"/>
      </w:rPr>
    </w:lvl>
  </w:abstractNum>
  <w:abstractNum w:abstractNumId="24" w15:restartNumberingAfterBreak="0">
    <w:nsid w:val="3CD15EAA"/>
    <w:multiLevelType w:val="hybridMultilevel"/>
    <w:tmpl w:val="C3960A7A"/>
    <w:lvl w:ilvl="0" w:tplc="28E2DB54">
      <w:start w:val="1"/>
      <w:numFmt w:val="upperLetter"/>
      <w:lvlText w:val="%1."/>
      <w:lvlJc w:val="left"/>
      <w:pPr>
        <w:ind w:left="860" w:hanging="720"/>
      </w:pPr>
      <w:rPr>
        <w:rFonts w:ascii="Arial" w:eastAsia="Arial" w:hAnsi="Arial" w:cs="Arial" w:hint="default"/>
        <w:spacing w:val="-1"/>
        <w:w w:val="100"/>
        <w:sz w:val="22"/>
        <w:szCs w:val="22"/>
      </w:rPr>
    </w:lvl>
    <w:lvl w:ilvl="1" w:tplc="D3A8866E">
      <w:numFmt w:val="bullet"/>
      <w:lvlText w:val="•"/>
      <w:lvlJc w:val="left"/>
      <w:pPr>
        <w:ind w:left="500" w:hanging="360"/>
      </w:pPr>
      <w:rPr>
        <w:rFonts w:ascii="Arial" w:eastAsia="Arial" w:hAnsi="Arial" w:cs="Arial" w:hint="default"/>
        <w:w w:val="100"/>
        <w:sz w:val="22"/>
        <w:szCs w:val="22"/>
      </w:rPr>
    </w:lvl>
    <w:lvl w:ilvl="2" w:tplc="C1C4184C">
      <w:numFmt w:val="bullet"/>
      <w:lvlText w:val="•"/>
      <w:lvlJc w:val="left"/>
      <w:pPr>
        <w:ind w:left="1798" w:hanging="360"/>
      </w:pPr>
      <w:rPr>
        <w:rFonts w:hint="default"/>
      </w:rPr>
    </w:lvl>
    <w:lvl w:ilvl="3" w:tplc="5CEAEC06">
      <w:numFmt w:val="bullet"/>
      <w:lvlText w:val="•"/>
      <w:lvlJc w:val="left"/>
      <w:pPr>
        <w:ind w:left="2736" w:hanging="360"/>
      </w:pPr>
      <w:rPr>
        <w:rFonts w:hint="default"/>
      </w:rPr>
    </w:lvl>
    <w:lvl w:ilvl="4" w:tplc="2EFCEBFA">
      <w:numFmt w:val="bullet"/>
      <w:lvlText w:val="•"/>
      <w:lvlJc w:val="left"/>
      <w:pPr>
        <w:ind w:left="3674" w:hanging="360"/>
      </w:pPr>
      <w:rPr>
        <w:rFonts w:hint="default"/>
      </w:rPr>
    </w:lvl>
    <w:lvl w:ilvl="5" w:tplc="94E0D038">
      <w:numFmt w:val="bullet"/>
      <w:lvlText w:val="•"/>
      <w:lvlJc w:val="left"/>
      <w:pPr>
        <w:ind w:left="4613" w:hanging="360"/>
      </w:pPr>
      <w:rPr>
        <w:rFonts w:hint="default"/>
      </w:rPr>
    </w:lvl>
    <w:lvl w:ilvl="6" w:tplc="9D10F1C0">
      <w:numFmt w:val="bullet"/>
      <w:lvlText w:val="•"/>
      <w:lvlJc w:val="left"/>
      <w:pPr>
        <w:ind w:left="5551" w:hanging="360"/>
      </w:pPr>
      <w:rPr>
        <w:rFonts w:hint="default"/>
      </w:rPr>
    </w:lvl>
    <w:lvl w:ilvl="7" w:tplc="F6B41208">
      <w:numFmt w:val="bullet"/>
      <w:lvlText w:val="•"/>
      <w:lvlJc w:val="left"/>
      <w:pPr>
        <w:ind w:left="6489" w:hanging="360"/>
      </w:pPr>
      <w:rPr>
        <w:rFonts w:hint="default"/>
      </w:rPr>
    </w:lvl>
    <w:lvl w:ilvl="8" w:tplc="2F52A5BE">
      <w:numFmt w:val="bullet"/>
      <w:lvlText w:val="•"/>
      <w:lvlJc w:val="left"/>
      <w:pPr>
        <w:ind w:left="7427" w:hanging="360"/>
      </w:pPr>
      <w:rPr>
        <w:rFonts w:hint="default"/>
      </w:rPr>
    </w:lvl>
  </w:abstractNum>
  <w:abstractNum w:abstractNumId="25" w15:restartNumberingAfterBreak="0">
    <w:nsid w:val="45243D8D"/>
    <w:multiLevelType w:val="hybridMultilevel"/>
    <w:tmpl w:val="1292E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5742AB6"/>
    <w:multiLevelType w:val="hybridMultilevel"/>
    <w:tmpl w:val="A1C81A24"/>
    <w:lvl w:ilvl="0" w:tplc="4EBCEC32">
      <w:numFmt w:val="bullet"/>
      <w:lvlText w:val=""/>
      <w:lvlJc w:val="left"/>
      <w:pPr>
        <w:ind w:left="600" w:hanging="265"/>
      </w:pPr>
      <w:rPr>
        <w:rFonts w:ascii="Symbol" w:eastAsia="Symbol" w:hAnsi="Symbol" w:cs="Symbol" w:hint="default"/>
        <w:w w:val="103"/>
        <w:sz w:val="14"/>
        <w:szCs w:val="14"/>
      </w:rPr>
    </w:lvl>
    <w:lvl w:ilvl="1" w:tplc="FFC86450">
      <w:numFmt w:val="bullet"/>
      <w:lvlText w:val="•"/>
      <w:lvlJc w:val="left"/>
      <w:pPr>
        <w:ind w:left="962" w:hanging="265"/>
      </w:pPr>
      <w:rPr>
        <w:rFonts w:hint="default"/>
      </w:rPr>
    </w:lvl>
    <w:lvl w:ilvl="2" w:tplc="C32E307A">
      <w:numFmt w:val="bullet"/>
      <w:lvlText w:val="•"/>
      <w:lvlJc w:val="left"/>
      <w:pPr>
        <w:ind w:left="1325" w:hanging="265"/>
      </w:pPr>
      <w:rPr>
        <w:rFonts w:hint="default"/>
      </w:rPr>
    </w:lvl>
    <w:lvl w:ilvl="3" w:tplc="435A5FA0">
      <w:numFmt w:val="bullet"/>
      <w:lvlText w:val="•"/>
      <w:lvlJc w:val="left"/>
      <w:pPr>
        <w:ind w:left="1687" w:hanging="265"/>
      </w:pPr>
      <w:rPr>
        <w:rFonts w:hint="default"/>
      </w:rPr>
    </w:lvl>
    <w:lvl w:ilvl="4" w:tplc="0A744CBC">
      <w:numFmt w:val="bullet"/>
      <w:lvlText w:val="•"/>
      <w:lvlJc w:val="left"/>
      <w:pPr>
        <w:ind w:left="2050" w:hanging="265"/>
      </w:pPr>
      <w:rPr>
        <w:rFonts w:hint="default"/>
      </w:rPr>
    </w:lvl>
    <w:lvl w:ilvl="5" w:tplc="47FAA9EA">
      <w:numFmt w:val="bullet"/>
      <w:lvlText w:val="•"/>
      <w:lvlJc w:val="left"/>
      <w:pPr>
        <w:ind w:left="2413" w:hanging="265"/>
      </w:pPr>
      <w:rPr>
        <w:rFonts w:hint="default"/>
      </w:rPr>
    </w:lvl>
    <w:lvl w:ilvl="6" w:tplc="10F02972">
      <w:numFmt w:val="bullet"/>
      <w:lvlText w:val="•"/>
      <w:lvlJc w:val="left"/>
      <w:pPr>
        <w:ind w:left="2775" w:hanging="265"/>
      </w:pPr>
      <w:rPr>
        <w:rFonts w:hint="default"/>
      </w:rPr>
    </w:lvl>
    <w:lvl w:ilvl="7" w:tplc="7764D288">
      <w:numFmt w:val="bullet"/>
      <w:lvlText w:val="•"/>
      <w:lvlJc w:val="left"/>
      <w:pPr>
        <w:ind w:left="3138" w:hanging="265"/>
      </w:pPr>
      <w:rPr>
        <w:rFonts w:hint="default"/>
      </w:rPr>
    </w:lvl>
    <w:lvl w:ilvl="8" w:tplc="2368A192">
      <w:numFmt w:val="bullet"/>
      <w:lvlText w:val="•"/>
      <w:lvlJc w:val="left"/>
      <w:pPr>
        <w:ind w:left="3501" w:hanging="265"/>
      </w:pPr>
      <w:rPr>
        <w:rFonts w:hint="default"/>
      </w:rPr>
    </w:lvl>
  </w:abstractNum>
  <w:abstractNum w:abstractNumId="27" w15:restartNumberingAfterBreak="0">
    <w:nsid w:val="45A16D40"/>
    <w:multiLevelType w:val="hybridMultilevel"/>
    <w:tmpl w:val="BFCECD52"/>
    <w:lvl w:ilvl="0" w:tplc="884C46F6">
      <w:start w:val="25"/>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8" w15:restartNumberingAfterBreak="0">
    <w:nsid w:val="48581DD7"/>
    <w:multiLevelType w:val="hybridMultilevel"/>
    <w:tmpl w:val="E4923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9D054C"/>
    <w:multiLevelType w:val="hybridMultilevel"/>
    <w:tmpl w:val="A594C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0A70CA"/>
    <w:multiLevelType w:val="hybridMultilevel"/>
    <w:tmpl w:val="8960B314"/>
    <w:lvl w:ilvl="0" w:tplc="7A74463C">
      <w:start w:val="1"/>
      <w:numFmt w:val="lowerRoman"/>
      <w:lvlText w:val="(%1)"/>
      <w:lvlJc w:val="left"/>
      <w:pPr>
        <w:ind w:left="303" w:hanging="171"/>
      </w:pPr>
      <w:rPr>
        <w:rFonts w:ascii="Arial" w:eastAsia="Arial" w:hAnsi="Arial" w:cs="Arial" w:hint="default"/>
        <w:spacing w:val="-1"/>
        <w:w w:val="103"/>
        <w:sz w:val="14"/>
        <w:szCs w:val="14"/>
      </w:rPr>
    </w:lvl>
    <w:lvl w:ilvl="1" w:tplc="E9840EFC">
      <w:numFmt w:val="bullet"/>
      <w:lvlText w:val=""/>
      <w:lvlJc w:val="left"/>
      <w:pPr>
        <w:ind w:left="659" w:hanging="262"/>
      </w:pPr>
      <w:rPr>
        <w:rFonts w:ascii="Symbol" w:eastAsia="Symbol" w:hAnsi="Symbol" w:cs="Symbol" w:hint="default"/>
        <w:w w:val="100"/>
        <w:sz w:val="16"/>
        <w:szCs w:val="16"/>
      </w:rPr>
    </w:lvl>
    <w:lvl w:ilvl="2" w:tplc="3E826BC6">
      <w:numFmt w:val="bullet"/>
      <w:lvlText w:val="o"/>
      <w:lvlJc w:val="left"/>
      <w:pPr>
        <w:ind w:left="1182" w:hanging="262"/>
      </w:pPr>
      <w:rPr>
        <w:rFonts w:ascii="Courier New" w:eastAsia="Courier New" w:hAnsi="Courier New" w:cs="Courier New" w:hint="default"/>
        <w:w w:val="100"/>
        <w:sz w:val="16"/>
        <w:szCs w:val="16"/>
      </w:rPr>
    </w:lvl>
    <w:lvl w:ilvl="3" w:tplc="1A42CF20">
      <w:numFmt w:val="bullet"/>
      <w:lvlText w:val="•"/>
      <w:lvlJc w:val="left"/>
      <w:pPr>
        <w:ind w:left="2400" w:hanging="262"/>
      </w:pPr>
      <w:rPr>
        <w:rFonts w:hint="default"/>
      </w:rPr>
    </w:lvl>
    <w:lvl w:ilvl="4" w:tplc="A8B82826">
      <w:numFmt w:val="bullet"/>
      <w:lvlText w:val="•"/>
      <w:lvlJc w:val="left"/>
      <w:pPr>
        <w:ind w:left="3621" w:hanging="262"/>
      </w:pPr>
      <w:rPr>
        <w:rFonts w:hint="default"/>
      </w:rPr>
    </w:lvl>
    <w:lvl w:ilvl="5" w:tplc="99FE4D04">
      <w:numFmt w:val="bullet"/>
      <w:lvlText w:val="•"/>
      <w:lvlJc w:val="left"/>
      <w:pPr>
        <w:ind w:left="4841" w:hanging="262"/>
      </w:pPr>
      <w:rPr>
        <w:rFonts w:hint="default"/>
      </w:rPr>
    </w:lvl>
    <w:lvl w:ilvl="6" w:tplc="F81600F2">
      <w:numFmt w:val="bullet"/>
      <w:lvlText w:val="•"/>
      <w:lvlJc w:val="left"/>
      <w:pPr>
        <w:ind w:left="6062" w:hanging="262"/>
      </w:pPr>
      <w:rPr>
        <w:rFonts w:hint="default"/>
      </w:rPr>
    </w:lvl>
    <w:lvl w:ilvl="7" w:tplc="A78E6114">
      <w:numFmt w:val="bullet"/>
      <w:lvlText w:val="•"/>
      <w:lvlJc w:val="left"/>
      <w:pPr>
        <w:ind w:left="7282" w:hanging="262"/>
      </w:pPr>
      <w:rPr>
        <w:rFonts w:hint="default"/>
      </w:rPr>
    </w:lvl>
    <w:lvl w:ilvl="8" w:tplc="9A123344">
      <w:numFmt w:val="bullet"/>
      <w:lvlText w:val="•"/>
      <w:lvlJc w:val="left"/>
      <w:pPr>
        <w:ind w:left="8503" w:hanging="262"/>
      </w:pPr>
      <w:rPr>
        <w:rFonts w:hint="default"/>
      </w:rPr>
    </w:lvl>
  </w:abstractNum>
  <w:abstractNum w:abstractNumId="31" w15:restartNumberingAfterBreak="0">
    <w:nsid w:val="554458A5"/>
    <w:multiLevelType w:val="hybridMultilevel"/>
    <w:tmpl w:val="AB1A9000"/>
    <w:lvl w:ilvl="0" w:tplc="514AFA16">
      <w:start w:val="1"/>
      <w:numFmt w:val="decimal"/>
      <w:lvlText w:val="1.%1 "/>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64A2FF1"/>
    <w:multiLevelType w:val="multilevel"/>
    <w:tmpl w:val="BD6C7E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83408EA"/>
    <w:multiLevelType w:val="hybridMultilevel"/>
    <w:tmpl w:val="82184EC4"/>
    <w:lvl w:ilvl="0" w:tplc="AF6AE1D6">
      <w:start w:val="1"/>
      <w:numFmt w:val="decimal"/>
      <w:lvlText w:val="(%1)"/>
      <w:lvlJc w:val="left"/>
      <w:pPr>
        <w:ind w:left="795" w:hanging="43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BD9508F"/>
    <w:multiLevelType w:val="hybridMultilevel"/>
    <w:tmpl w:val="5526E6E4"/>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35" w15:restartNumberingAfterBreak="0">
    <w:nsid w:val="5CCE1B55"/>
    <w:multiLevelType w:val="hybridMultilevel"/>
    <w:tmpl w:val="8CBA2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C156C3"/>
    <w:multiLevelType w:val="multilevel"/>
    <w:tmpl w:val="6604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1433F5"/>
    <w:multiLevelType w:val="hybridMultilevel"/>
    <w:tmpl w:val="D71AABDA"/>
    <w:lvl w:ilvl="0" w:tplc="6AA24DB6">
      <w:numFmt w:val="bullet"/>
      <w:lvlText w:val=""/>
      <w:lvlJc w:val="left"/>
      <w:pPr>
        <w:ind w:left="600" w:hanging="265"/>
      </w:pPr>
      <w:rPr>
        <w:rFonts w:ascii="Symbol" w:eastAsia="Symbol" w:hAnsi="Symbol" w:cs="Symbol" w:hint="default"/>
        <w:w w:val="103"/>
        <w:sz w:val="14"/>
        <w:szCs w:val="14"/>
      </w:rPr>
    </w:lvl>
    <w:lvl w:ilvl="1" w:tplc="B4084524">
      <w:numFmt w:val="bullet"/>
      <w:lvlText w:val="•"/>
      <w:lvlJc w:val="left"/>
      <w:pPr>
        <w:ind w:left="962" w:hanging="265"/>
      </w:pPr>
      <w:rPr>
        <w:rFonts w:hint="default"/>
      </w:rPr>
    </w:lvl>
    <w:lvl w:ilvl="2" w:tplc="0504E27A">
      <w:numFmt w:val="bullet"/>
      <w:lvlText w:val="•"/>
      <w:lvlJc w:val="left"/>
      <w:pPr>
        <w:ind w:left="1325" w:hanging="265"/>
      </w:pPr>
      <w:rPr>
        <w:rFonts w:hint="default"/>
      </w:rPr>
    </w:lvl>
    <w:lvl w:ilvl="3" w:tplc="255A79A4">
      <w:numFmt w:val="bullet"/>
      <w:lvlText w:val="•"/>
      <w:lvlJc w:val="left"/>
      <w:pPr>
        <w:ind w:left="1687" w:hanging="265"/>
      </w:pPr>
      <w:rPr>
        <w:rFonts w:hint="default"/>
      </w:rPr>
    </w:lvl>
    <w:lvl w:ilvl="4" w:tplc="21CE1D2C">
      <w:numFmt w:val="bullet"/>
      <w:lvlText w:val="•"/>
      <w:lvlJc w:val="left"/>
      <w:pPr>
        <w:ind w:left="2050" w:hanging="265"/>
      </w:pPr>
      <w:rPr>
        <w:rFonts w:hint="default"/>
      </w:rPr>
    </w:lvl>
    <w:lvl w:ilvl="5" w:tplc="81C62C10">
      <w:numFmt w:val="bullet"/>
      <w:lvlText w:val="•"/>
      <w:lvlJc w:val="left"/>
      <w:pPr>
        <w:ind w:left="2413" w:hanging="265"/>
      </w:pPr>
      <w:rPr>
        <w:rFonts w:hint="default"/>
      </w:rPr>
    </w:lvl>
    <w:lvl w:ilvl="6" w:tplc="CD5CBF16">
      <w:numFmt w:val="bullet"/>
      <w:lvlText w:val="•"/>
      <w:lvlJc w:val="left"/>
      <w:pPr>
        <w:ind w:left="2775" w:hanging="265"/>
      </w:pPr>
      <w:rPr>
        <w:rFonts w:hint="default"/>
      </w:rPr>
    </w:lvl>
    <w:lvl w:ilvl="7" w:tplc="611A9C52">
      <w:numFmt w:val="bullet"/>
      <w:lvlText w:val="•"/>
      <w:lvlJc w:val="left"/>
      <w:pPr>
        <w:ind w:left="3138" w:hanging="265"/>
      </w:pPr>
      <w:rPr>
        <w:rFonts w:hint="default"/>
      </w:rPr>
    </w:lvl>
    <w:lvl w:ilvl="8" w:tplc="8AFA3F44">
      <w:numFmt w:val="bullet"/>
      <w:lvlText w:val="•"/>
      <w:lvlJc w:val="left"/>
      <w:pPr>
        <w:ind w:left="3501" w:hanging="265"/>
      </w:pPr>
      <w:rPr>
        <w:rFonts w:hint="default"/>
      </w:rPr>
    </w:lvl>
  </w:abstractNum>
  <w:abstractNum w:abstractNumId="38" w15:restartNumberingAfterBreak="0">
    <w:nsid w:val="657F76B1"/>
    <w:multiLevelType w:val="hybridMultilevel"/>
    <w:tmpl w:val="88DE3B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6466A69"/>
    <w:multiLevelType w:val="hybridMultilevel"/>
    <w:tmpl w:val="237E0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77D7C56"/>
    <w:multiLevelType w:val="hybridMultilevel"/>
    <w:tmpl w:val="85CA186C"/>
    <w:lvl w:ilvl="0" w:tplc="425E87DC">
      <w:start w:val="1"/>
      <w:numFmt w:val="lowerLetter"/>
      <w:lvlText w:val="%1)"/>
      <w:lvlJc w:val="left"/>
      <w:pPr>
        <w:ind w:left="530" w:hanging="360"/>
      </w:pPr>
      <w:rPr>
        <w:rFonts w:ascii="Arial" w:eastAsia="Arial" w:hAnsi="Arial" w:cs="Arial" w:hint="default"/>
        <w:w w:val="100"/>
        <w:sz w:val="22"/>
        <w:szCs w:val="22"/>
      </w:rPr>
    </w:lvl>
    <w:lvl w:ilvl="1" w:tplc="9C4C9032">
      <w:numFmt w:val="bullet"/>
      <w:lvlText w:val="•"/>
      <w:lvlJc w:val="left"/>
      <w:pPr>
        <w:ind w:left="1387" w:hanging="360"/>
      </w:pPr>
      <w:rPr>
        <w:rFonts w:hint="default"/>
      </w:rPr>
    </w:lvl>
    <w:lvl w:ilvl="2" w:tplc="44B08570">
      <w:numFmt w:val="bullet"/>
      <w:lvlText w:val="•"/>
      <w:lvlJc w:val="left"/>
      <w:pPr>
        <w:ind w:left="2235" w:hanging="360"/>
      </w:pPr>
      <w:rPr>
        <w:rFonts w:hint="default"/>
      </w:rPr>
    </w:lvl>
    <w:lvl w:ilvl="3" w:tplc="7D6042CC">
      <w:numFmt w:val="bullet"/>
      <w:lvlText w:val="•"/>
      <w:lvlJc w:val="left"/>
      <w:pPr>
        <w:ind w:left="3083" w:hanging="360"/>
      </w:pPr>
      <w:rPr>
        <w:rFonts w:hint="default"/>
      </w:rPr>
    </w:lvl>
    <w:lvl w:ilvl="4" w:tplc="F000EC50">
      <w:numFmt w:val="bullet"/>
      <w:lvlText w:val="•"/>
      <w:lvlJc w:val="left"/>
      <w:pPr>
        <w:ind w:left="3930" w:hanging="360"/>
      </w:pPr>
      <w:rPr>
        <w:rFonts w:hint="default"/>
      </w:rPr>
    </w:lvl>
    <w:lvl w:ilvl="5" w:tplc="81B20822">
      <w:numFmt w:val="bullet"/>
      <w:lvlText w:val="•"/>
      <w:lvlJc w:val="left"/>
      <w:pPr>
        <w:ind w:left="4778" w:hanging="360"/>
      </w:pPr>
      <w:rPr>
        <w:rFonts w:hint="default"/>
      </w:rPr>
    </w:lvl>
    <w:lvl w:ilvl="6" w:tplc="471A2746">
      <w:numFmt w:val="bullet"/>
      <w:lvlText w:val="•"/>
      <w:lvlJc w:val="left"/>
      <w:pPr>
        <w:ind w:left="5625" w:hanging="360"/>
      </w:pPr>
      <w:rPr>
        <w:rFonts w:hint="default"/>
      </w:rPr>
    </w:lvl>
    <w:lvl w:ilvl="7" w:tplc="ECC61E3C">
      <w:numFmt w:val="bullet"/>
      <w:lvlText w:val="•"/>
      <w:lvlJc w:val="left"/>
      <w:pPr>
        <w:ind w:left="6473" w:hanging="360"/>
      </w:pPr>
      <w:rPr>
        <w:rFonts w:hint="default"/>
      </w:rPr>
    </w:lvl>
    <w:lvl w:ilvl="8" w:tplc="6F628D9E">
      <w:numFmt w:val="bullet"/>
      <w:lvlText w:val="•"/>
      <w:lvlJc w:val="left"/>
      <w:pPr>
        <w:ind w:left="7321" w:hanging="360"/>
      </w:pPr>
      <w:rPr>
        <w:rFonts w:hint="default"/>
      </w:rPr>
    </w:lvl>
  </w:abstractNum>
  <w:abstractNum w:abstractNumId="41" w15:restartNumberingAfterBreak="0">
    <w:nsid w:val="79E06755"/>
    <w:multiLevelType w:val="hybridMultilevel"/>
    <w:tmpl w:val="DAAA583E"/>
    <w:lvl w:ilvl="0" w:tplc="C6EA92AC">
      <w:numFmt w:val="bullet"/>
      <w:lvlText w:val=""/>
      <w:lvlJc w:val="left"/>
      <w:pPr>
        <w:ind w:left="858" w:hanging="360"/>
      </w:pPr>
      <w:rPr>
        <w:rFonts w:ascii="Symbol" w:eastAsia="Symbol" w:hAnsi="Symbol" w:cs="Symbol" w:hint="default"/>
        <w:w w:val="100"/>
        <w:sz w:val="22"/>
        <w:szCs w:val="22"/>
      </w:rPr>
    </w:lvl>
    <w:lvl w:ilvl="1" w:tplc="44A60974">
      <w:numFmt w:val="bullet"/>
      <w:lvlText w:val="•"/>
      <w:lvlJc w:val="left"/>
      <w:pPr>
        <w:ind w:left="1738" w:hanging="360"/>
      </w:pPr>
      <w:rPr>
        <w:rFonts w:hint="default"/>
      </w:rPr>
    </w:lvl>
    <w:lvl w:ilvl="2" w:tplc="E7CE708E">
      <w:numFmt w:val="bullet"/>
      <w:lvlText w:val="•"/>
      <w:lvlJc w:val="left"/>
      <w:pPr>
        <w:ind w:left="2616" w:hanging="360"/>
      </w:pPr>
      <w:rPr>
        <w:rFonts w:hint="default"/>
      </w:rPr>
    </w:lvl>
    <w:lvl w:ilvl="3" w:tplc="56A20EF2">
      <w:numFmt w:val="bullet"/>
      <w:lvlText w:val="•"/>
      <w:lvlJc w:val="left"/>
      <w:pPr>
        <w:ind w:left="3495" w:hanging="360"/>
      </w:pPr>
      <w:rPr>
        <w:rFonts w:hint="default"/>
      </w:rPr>
    </w:lvl>
    <w:lvl w:ilvl="4" w:tplc="A5A40D34">
      <w:numFmt w:val="bullet"/>
      <w:lvlText w:val="•"/>
      <w:lvlJc w:val="left"/>
      <w:pPr>
        <w:ind w:left="4373" w:hanging="360"/>
      </w:pPr>
      <w:rPr>
        <w:rFonts w:hint="default"/>
      </w:rPr>
    </w:lvl>
    <w:lvl w:ilvl="5" w:tplc="DC9E1DC8">
      <w:numFmt w:val="bullet"/>
      <w:lvlText w:val="•"/>
      <w:lvlJc w:val="left"/>
      <w:pPr>
        <w:ind w:left="5252" w:hanging="360"/>
      </w:pPr>
      <w:rPr>
        <w:rFonts w:hint="default"/>
      </w:rPr>
    </w:lvl>
    <w:lvl w:ilvl="6" w:tplc="CA36174C">
      <w:numFmt w:val="bullet"/>
      <w:lvlText w:val="•"/>
      <w:lvlJc w:val="left"/>
      <w:pPr>
        <w:ind w:left="6130" w:hanging="360"/>
      </w:pPr>
      <w:rPr>
        <w:rFonts w:hint="default"/>
      </w:rPr>
    </w:lvl>
    <w:lvl w:ilvl="7" w:tplc="4008E630">
      <w:numFmt w:val="bullet"/>
      <w:lvlText w:val="•"/>
      <w:lvlJc w:val="left"/>
      <w:pPr>
        <w:ind w:left="7009" w:hanging="360"/>
      </w:pPr>
      <w:rPr>
        <w:rFonts w:hint="default"/>
      </w:rPr>
    </w:lvl>
    <w:lvl w:ilvl="8" w:tplc="4EF6C60E">
      <w:numFmt w:val="bullet"/>
      <w:lvlText w:val="•"/>
      <w:lvlJc w:val="left"/>
      <w:pPr>
        <w:ind w:left="7887" w:hanging="360"/>
      </w:pPr>
      <w:rPr>
        <w:rFonts w:hint="default"/>
      </w:rPr>
    </w:lvl>
  </w:abstractNum>
  <w:abstractNum w:abstractNumId="42" w15:restartNumberingAfterBreak="0">
    <w:nsid w:val="7D15675E"/>
    <w:multiLevelType w:val="hybridMultilevel"/>
    <w:tmpl w:val="F47E0E50"/>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3" w15:restartNumberingAfterBreak="0">
    <w:nsid w:val="7ECD56B4"/>
    <w:multiLevelType w:val="hybridMultilevel"/>
    <w:tmpl w:val="A4F0F898"/>
    <w:lvl w:ilvl="0" w:tplc="0E60C6E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10"/>
  </w:num>
  <w:num w:numId="3">
    <w:abstractNumId w:val="21"/>
  </w:num>
  <w:num w:numId="4">
    <w:abstractNumId w:val="26"/>
  </w:num>
  <w:num w:numId="5">
    <w:abstractNumId w:val="37"/>
  </w:num>
  <w:num w:numId="6">
    <w:abstractNumId w:val="23"/>
  </w:num>
  <w:num w:numId="7">
    <w:abstractNumId w:val="19"/>
  </w:num>
  <w:num w:numId="8">
    <w:abstractNumId w:val="4"/>
  </w:num>
  <w:num w:numId="9">
    <w:abstractNumId w:val="41"/>
  </w:num>
  <w:num w:numId="10">
    <w:abstractNumId w:val="24"/>
  </w:num>
  <w:num w:numId="11">
    <w:abstractNumId w:val="9"/>
  </w:num>
  <w:num w:numId="12">
    <w:abstractNumId w:val="40"/>
  </w:num>
  <w:num w:numId="13">
    <w:abstractNumId w:val="35"/>
  </w:num>
  <w:num w:numId="14">
    <w:abstractNumId w:val="16"/>
  </w:num>
  <w:num w:numId="15">
    <w:abstractNumId w:val="6"/>
  </w:num>
  <w:num w:numId="16">
    <w:abstractNumId w:val="20"/>
  </w:num>
  <w:num w:numId="17">
    <w:abstractNumId w:val="39"/>
  </w:num>
  <w:num w:numId="18">
    <w:abstractNumId w:val="36"/>
  </w:num>
  <w:num w:numId="19">
    <w:abstractNumId w:val="14"/>
  </w:num>
  <w:num w:numId="20">
    <w:abstractNumId w:val="5"/>
  </w:num>
  <w:num w:numId="21">
    <w:abstractNumId w:val="22"/>
  </w:num>
  <w:num w:numId="22">
    <w:abstractNumId w:val="7"/>
  </w:num>
  <w:num w:numId="23">
    <w:abstractNumId w:val="28"/>
  </w:num>
  <w:num w:numId="24">
    <w:abstractNumId w:val="17"/>
  </w:num>
  <w:num w:numId="25">
    <w:abstractNumId w:val="38"/>
  </w:num>
  <w:num w:numId="26">
    <w:abstractNumId w:val="29"/>
  </w:num>
  <w:num w:numId="27">
    <w:abstractNumId w:val="33"/>
  </w:num>
  <w:num w:numId="28">
    <w:abstractNumId w:val="25"/>
  </w:num>
  <w:num w:numId="29">
    <w:abstractNumId w:val="18"/>
  </w:num>
  <w:num w:numId="30">
    <w:abstractNumId w:val="13"/>
  </w:num>
  <w:num w:numId="31">
    <w:abstractNumId w:val="43"/>
  </w:num>
  <w:num w:numId="32">
    <w:abstractNumId w:val="42"/>
  </w:num>
  <w:num w:numId="33">
    <w:abstractNumId w:val="2"/>
  </w:num>
  <w:num w:numId="34">
    <w:abstractNumId w:val="34"/>
  </w:num>
  <w:num w:numId="35">
    <w:abstractNumId w:val="12"/>
  </w:num>
  <w:num w:numId="36">
    <w:abstractNumId w:val="32"/>
  </w:num>
  <w:num w:numId="37">
    <w:abstractNumId w:val="3"/>
  </w:num>
  <w:num w:numId="38">
    <w:abstractNumId w:val="1"/>
  </w:num>
  <w:num w:numId="39">
    <w:abstractNumId w:val="0"/>
  </w:num>
  <w:num w:numId="40">
    <w:abstractNumId w:val="8"/>
  </w:num>
  <w:num w:numId="41">
    <w:abstractNumId w:val="15"/>
  </w:num>
  <w:num w:numId="42">
    <w:abstractNumId w:val="27"/>
  </w:num>
  <w:num w:numId="43">
    <w:abstractNumId w:val="11"/>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linkStyles/>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A21024B-5AD3-4505-A3C3-D3E8EEA92670}"/>
    <w:docVar w:name="dgnword-eventsink" w:val="1754916695920"/>
  </w:docVars>
  <w:rsids>
    <w:rsidRoot w:val="007D6558"/>
    <w:rsid w:val="00002578"/>
    <w:rsid w:val="00002690"/>
    <w:rsid w:val="00007E53"/>
    <w:rsid w:val="00016DEA"/>
    <w:rsid w:val="00016E1E"/>
    <w:rsid w:val="00017D8C"/>
    <w:rsid w:val="0002017D"/>
    <w:rsid w:val="00020F4F"/>
    <w:rsid w:val="00023145"/>
    <w:rsid w:val="00023A31"/>
    <w:rsid w:val="00025560"/>
    <w:rsid w:val="000279D4"/>
    <w:rsid w:val="000327C6"/>
    <w:rsid w:val="0003381B"/>
    <w:rsid w:val="00034D82"/>
    <w:rsid w:val="00036234"/>
    <w:rsid w:val="000364EA"/>
    <w:rsid w:val="000431CE"/>
    <w:rsid w:val="00045612"/>
    <w:rsid w:val="0005034D"/>
    <w:rsid w:val="00050F89"/>
    <w:rsid w:val="0005241C"/>
    <w:rsid w:val="0005332B"/>
    <w:rsid w:val="00053D0A"/>
    <w:rsid w:val="00054171"/>
    <w:rsid w:val="000543EF"/>
    <w:rsid w:val="00055AD9"/>
    <w:rsid w:val="000611EF"/>
    <w:rsid w:val="00061E2D"/>
    <w:rsid w:val="00062CC9"/>
    <w:rsid w:val="0006360E"/>
    <w:rsid w:val="000701A6"/>
    <w:rsid w:val="00070512"/>
    <w:rsid w:val="00071ACA"/>
    <w:rsid w:val="00071F6A"/>
    <w:rsid w:val="000752B7"/>
    <w:rsid w:val="00076A73"/>
    <w:rsid w:val="00082F98"/>
    <w:rsid w:val="00086247"/>
    <w:rsid w:val="00090CE7"/>
    <w:rsid w:val="00091065"/>
    <w:rsid w:val="00091ED4"/>
    <w:rsid w:val="0009342F"/>
    <w:rsid w:val="000A090F"/>
    <w:rsid w:val="000A277C"/>
    <w:rsid w:val="000A48F1"/>
    <w:rsid w:val="000A49F6"/>
    <w:rsid w:val="000A50CD"/>
    <w:rsid w:val="000A517A"/>
    <w:rsid w:val="000A67BA"/>
    <w:rsid w:val="000A6CF1"/>
    <w:rsid w:val="000B194F"/>
    <w:rsid w:val="000B3B39"/>
    <w:rsid w:val="000B411C"/>
    <w:rsid w:val="000B6EE6"/>
    <w:rsid w:val="000C09F6"/>
    <w:rsid w:val="000C2120"/>
    <w:rsid w:val="000C21CB"/>
    <w:rsid w:val="000C2807"/>
    <w:rsid w:val="000C4ED1"/>
    <w:rsid w:val="000C52F6"/>
    <w:rsid w:val="000C6AF1"/>
    <w:rsid w:val="000C7107"/>
    <w:rsid w:val="000D015D"/>
    <w:rsid w:val="000E21BC"/>
    <w:rsid w:val="000E2FF6"/>
    <w:rsid w:val="000E40FC"/>
    <w:rsid w:val="000E4B3D"/>
    <w:rsid w:val="000E5ADB"/>
    <w:rsid w:val="000E7A13"/>
    <w:rsid w:val="000E7EE5"/>
    <w:rsid w:val="000F0BC7"/>
    <w:rsid w:val="000F3F89"/>
    <w:rsid w:val="000F40B5"/>
    <w:rsid w:val="000F43FC"/>
    <w:rsid w:val="00100B8C"/>
    <w:rsid w:val="00101F85"/>
    <w:rsid w:val="001020E3"/>
    <w:rsid w:val="00102685"/>
    <w:rsid w:val="00104284"/>
    <w:rsid w:val="001046AE"/>
    <w:rsid w:val="001072F1"/>
    <w:rsid w:val="00111CE8"/>
    <w:rsid w:val="001124FB"/>
    <w:rsid w:val="00112E33"/>
    <w:rsid w:val="001138C6"/>
    <w:rsid w:val="00113D41"/>
    <w:rsid w:val="00114B8F"/>
    <w:rsid w:val="001155FA"/>
    <w:rsid w:val="001168D2"/>
    <w:rsid w:val="00117D2B"/>
    <w:rsid w:val="00121D16"/>
    <w:rsid w:val="00123312"/>
    <w:rsid w:val="001236C3"/>
    <w:rsid w:val="00124F41"/>
    <w:rsid w:val="00130487"/>
    <w:rsid w:val="00132457"/>
    <w:rsid w:val="001335B5"/>
    <w:rsid w:val="001337AB"/>
    <w:rsid w:val="001370A6"/>
    <w:rsid w:val="001378BC"/>
    <w:rsid w:val="001400C9"/>
    <w:rsid w:val="00142FD3"/>
    <w:rsid w:val="001432A3"/>
    <w:rsid w:val="00144374"/>
    <w:rsid w:val="001445BA"/>
    <w:rsid w:val="0014599B"/>
    <w:rsid w:val="00146C2F"/>
    <w:rsid w:val="00146F25"/>
    <w:rsid w:val="00152854"/>
    <w:rsid w:val="00153DE1"/>
    <w:rsid w:val="001557DF"/>
    <w:rsid w:val="00163903"/>
    <w:rsid w:val="00164EA0"/>
    <w:rsid w:val="00165E1A"/>
    <w:rsid w:val="001726E1"/>
    <w:rsid w:val="001740D2"/>
    <w:rsid w:val="00174980"/>
    <w:rsid w:val="00174AD6"/>
    <w:rsid w:val="0017734E"/>
    <w:rsid w:val="00181CDE"/>
    <w:rsid w:val="00184B05"/>
    <w:rsid w:val="00190327"/>
    <w:rsid w:val="001930BE"/>
    <w:rsid w:val="0019314C"/>
    <w:rsid w:val="0019331A"/>
    <w:rsid w:val="00194007"/>
    <w:rsid w:val="001A0B8A"/>
    <w:rsid w:val="001A0C9F"/>
    <w:rsid w:val="001A2CF7"/>
    <w:rsid w:val="001B3E3A"/>
    <w:rsid w:val="001B5222"/>
    <w:rsid w:val="001C0B04"/>
    <w:rsid w:val="001C1951"/>
    <w:rsid w:val="001C25AF"/>
    <w:rsid w:val="001C33E2"/>
    <w:rsid w:val="001C4520"/>
    <w:rsid w:val="001C55FA"/>
    <w:rsid w:val="001C6DD0"/>
    <w:rsid w:val="001C7D8A"/>
    <w:rsid w:val="001D00F7"/>
    <w:rsid w:val="001D10C7"/>
    <w:rsid w:val="001D1296"/>
    <w:rsid w:val="001D2B0A"/>
    <w:rsid w:val="001D2C9A"/>
    <w:rsid w:val="001D3CCF"/>
    <w:rsid w:val="001D4493"/>
    <w:rsid w:val="001D5A37"/>
    <w:rsid w:val="001D7A3D"/>
    <w:rsid w:val="001E014D"/>
    <w:rsid w:val="001E1720"/>
    <w:rsid w:val="001E2BAE"/>
    <w:rsid w:val="001E55A6"/>
    <w:rsid w:val="001E5F4C"/>
    <w:rsid w:val="001E6A21"/>
    <w:rsid w:val="001E7E0A"/>
    <w:rsid w:val="001F0145"/>
    <w:rsid w:val="001F1475"/>
    <w:rsid w:val="001F2AA4"/>
    <w:rsid w:val="001F3CB9"/>
    <w:rsid w:val="001F4B70"/>
    <w:rsid w:val="001F4C75"/>
    <w:rsid w:val="001F6923"/>
    <w:rsid w:val="001F7446"/>
    <w:rsid w:val="002034EB"/>
    <w:rsid w:val="00204E15"/>
    <w:rsid w:val="00206434"/>
    <w:rsid w:val="00206FBA"/>
    <w:rsid w:val="002070FA"/>
    <w:rsid w:val="0021135A"/>
    <w:rsid w:val="002161F4"/>
    <w:rsid w:val="00222CE3"/>
    <w:rsid w:val="00230FBE"/>
    <w:rsid w:val="002321E4"/>
    <w:rsid w:val="002322D8"/>
    <w:rsid w:val="00237940"/>
    <w:rsid w:val="00237F53"/>
    <w:rsid w:val="002414CA"/>
    <w:rsid w:val="0024202E"/>
    <w:rsid w:val="00242878"/>
    <w:rsid w:val="00244D10"/>
    <w:rsid w:val="002462A4"/>
    <w:rsid w:val="00247CED"/>
    <w:rsid w:val="00251790"/>
    <w:rsid w:val="002541B1"/>
    <w:rsid w:val="00254FC4"/>
    <w:rsid w:val="00256579"/>
    <w:rsid w:val="00257482"/>
    <w:rsid w:val="00257C7B"/>
    <w:rsid w:val="00261294"/>
    <w:rsid w:val="00263682"/>
    <w:rsid w:val="0026455C"/>
    <w:rsid w:val="00265BF9"/>
    <w:rsid w:val="002661A5"/>
    <w:rsid w:val="00266AB1"/>
    <w:rsid w:val="002672F9"/>
    <w:rsid w:val="00267E5F"/>
    <w:rsid w:val="00281140"/>
    <w:rsid w:val="00281C11"/>
    <w:rsid w:val="00282015"/>
    <w:rsid w:val="00283511"/>
    <w:rsid w:val="002835FF"/>
    <w:rsid w:val="00283D6F"/>
    <w:rsid w:val="00284BB5"/>
    <w:rsid w:val="00287732"/>
    <w:rsid w:val="00292687"/>
    <w:rsid w:val="00293992"/>
    <w:rsid w:val="00293C55"/>
    <w:rsid w:val="00295B9F"/>
    <w:rsid w:val="002966E7"/>
    <w:rsid w:val="002A4430"/>
    <w:rsid w:val="002A692D"/>
    <w:rsid w:val="002B4416"/>
    <w:rsid w:val="002C015E"/>
    <w:rsid w:val="002C162C"/>
    <w:rsid w:val="002C29B6"/>
    <w:rsid w:val="002C2AFD"/>
    <w:rsid w:val="002C438A"/>
    <w:rsid w:val="002C4AE2"/>
    <w:rsid w:val="002C4C0D"/>
    <w:rsid w:val="002C5849"/>
    <w:rsid w:val="002C59D3"/>
    <w:rsid w:val="002C7128"/>
    <w:rsid w:val="002C7EE9"/>
    <w:rsid w:val="002D16A8"/>
    <w:rsid w:val="002D2227"/>
    <w:rsid w:val="002D2C4B"/>
    <w:rsid w:val="002D398E"/>
    <w:rsid w:val="002D656F"/>
    <w:rsid w:val="002E08C0"/>
    <w:rsid w:val="002E1DFA"/>
    <w:rsid w:val="002E24ED"/>
    <w:rsid w:val="002E26C3"/>
    <w:rsid w:val="002E3321"/>
    <w:rsid w:val="002E3F73"/>
    <w:rsid w:val="002E6652"/>
    <w:rsid w:val="002F143D"/>
    <w:rsid w:val="002F2219"/>
    <w:rsid w:val="002F32A1"/>
    <w:rsid w:val="002F3CD6"/>
    <w:rsid w:val="002F602C"/>
    <w:rsid w:val="002F7CFA"/>
    <w:rsid w:val="00300B5D"/>
    <w:rsid w:val="00300C8F"/>
    <w:rsid w:val="003013DA"/>
    <w:rsid w:val="00301735"/>
    <w:rsid w:val="00302190"/>
    <w:rsid w:val="003067DE"/>
    <w:rsid w:val="0032154F"/>
    <w:rsid w:val="0032389D"/>
    <w:rsid w:val="00323E07"/>
    <w:rsid w:val="00323E36"/>
    <w:rsid w:val="00325BD6"/>
    <w:rsid w:val="00326139"/>
    <w:rsid w:val="0032653C"/>
    <w:rsid w:val="00331F6D"/>
    <w:rsid w:val="00333E10"/>
    <w:rsid w:val="003352E4"/>
    <w:rsid w:val="0033660F"/>
    <w:rsid w:val="00341BA4"/>
    <w:rsid w:val="0034228A"/>
    <w:rsid w:val="00342C07"/>
    <w:rsid w:val="00344652"/>
    <w:rsid w:val="00350A31"/>
    <w:rsid w:val="0035142A"/>
    <w:rsid w:val="00351CE0"/>
    <w:rsid w:val="00353E04"/>
    <w:rsid w:val="003545BB"/>
    <w:rsid w:val="00356293"/>
    <w:rsid w:val="003649D7"/>
    <w:rsid w:val="00366432"/>
    <w:rsid w:val="0036652C"/>
    <w:rsid w:val="00367228"/>
    <w:rsid w:val="00370A7A"/>
    <w:rsid w:val="003718BB"/>
    <w:rsid w:val="00380588"/>
    <w:rsid w:val="00380771"/>
    <w:rsid w:val="00390C63"/>
    <w:rsid w:val="00392B24"/>
    <w:rsid w:val="003A549D"/>
    <w:rsid w:val="003A5CDA"/>
    <w:rsid w:val="003A75A6"/>
    <w:rsid w:val="003B2889"/>
    <w:rsid w:val="003B4084"/>
    <w:rsid w:val="003B5042"/>
    <w:rsid w:val="003B7AC7"/>
    <w:rsid w:val="003C097E"/>
    <w:rsid w:val="003C2327"/>
    <w:rsid w:val="003C380F"/>
    <w:rsid w:val="003C3A11"/>
    <w:rsid w:val="003C5B52"/>
    <w:rsid w:val="003D0BAA"/>
    <w:rsid w:val="003D23D4"/>
    <w:rsid w:val="003D2DD4"/>
    <w:rsid w:val="003E28F8"/>
    <w:rsid w:val="003E308A"/>
    <w:rsid w:val="003E3A04"/>
    <w:rsid w:val="003E3B27"/>
    <w:rsid w:val="003E4B3C"/>
    <w:rsid w:val="003E6F93"/>
    <w:rsid w:val="003F0969"/>
    <w:rsid w:val="003F1596"/>
    <w:rsid w:val="003F286F"/>
    <w:rsid w:val="003F459F"/>
    <w:rsid w:val="003F5E61"/>
    <w:rsid w:val="003F7119"/>
    <w:rsid w:val="003F7748"/>
    <w:rsid w:val="00401AC8"/>
    <w:rsid w:val="00404542"/>
    <w:rsid w:val="00404A2B"/>
    <w:rsid w:val="004058F8"/>
    <w:rsid w:val="0040615F"/>
    <w:rsid w:val="00407AC3"/>
    <w:rsid w:val="004107D7"/>
    <w:rsid w:val="00410FCE"/>
    <w:rsid w:val="004223F5"/>
    <w:rsid w:val="00423099"/>
    <w:rsid w:val="00425E06"/>
    <w:rsid w:val="004271E6"/>
    <w:rsid w:val="00431F00"/>
    <w:rsid w:val="004325C3"/>
    <w:rsid w:val="00433B05"/>
    <w:rsid w:val="004368FB"/>
    <w:rsid w:val="00437AFE"/>
    <w:rsid w:val="0044024D"/>
    <w:rsid w:val="004406AA"/>
    <w:rsid w:val="00441F42"/>
    <w:rsid w:val="0044243D"/>
    <w:rsid w:val="00442DF0"/>
    <w:rsid w:val="00447139"/>
    <w:rsid w:val="00450177"/>
    <w:rsid w:val="004502C2"/>
    <w:rsid w:val="00450A45"/>
    <w:rsid w:val="004547E6"/>
    <w:rsid w:val="00454BCC"/>
    <w:rsid w:val="0045672C"/>
    <w:rsid w:val="00461499"/>
    <w:rsid w:val="004617A1"/>
    <w:rsid w:val="00463627"/>
    <w:rsid w:val="00464B19"/>
    <w:rsid w:val="00470551"/>
    <w:rsid w:val="00470ECA"/>
    <w:rsid w:val="004711A1"/>
    <w:rsid w:val="004712E7"/>
    <w:rsid w:val="00471AC3"/>
    <w:rsid w:val="004734C7"/>
    <w:rsid w:val="00473924"/>
    <w:rsid w:val="004741AD"/>
    <w:rsid w:val="00474B5F"/>
    <w:rsid w:val="00475387"/>
    <w:rsid w:val="00482BF1"/>
    <w:rsid w:val="00483455"/>
    <w:rsid w:val="00484D60"/>
    <w:rsid w:val="0048752A"/>
    <w:rsid w:val="004917C2"/>
    <w:rsid w:val="00491BBB"/>
    <w:rsid w:val="00491EA5"/>
    <w:rsid w:val="004960B0"/>
    <w:rsid w:val="00497778"/>
    <w:rsid w:val="00497DED"/>
    <w:rsid w:val="004A0D51"/>
    <w:rsid w:val="004A1E88"/>
    <w:rsid w:val="004A3361"/>
    <w:rsid w:val="004A37BE"/>
    <w:rsid w:val="004A5C2D"/>
    <w:rsid w:val="004A7C19"/>
    <w:rsid w:val="004B0EE0"/>
    <w:rsid w:val="004B0FB4"/>
    <w:rsid w:val="004B1B27"/>
    <w:rsid w:val="004B279F"/>
    <w:rsid w:val="004B3AB7"/>
    <w:rsid w:val="004B3F3E"/>
    <w:rsid w:val="004B6E6A"/>
    <w:rsid w:val="004C0B1C"/>
    <w:rsid w:val="004C68BC"/>
    <w:rsid w:val="004D2AF4"/>
    <w:rsid w:val="004D2E09"/>
    <w:rsid w:val="004D7498"/>
    <w:rsid w:val="004D7550"/>
    <w:rsid w:val="004E18B4"/>
    <w:rsid w:val="004E4BAE"/>
    <w:rsid w:val="004E55F2"/>
    <w:rsid w:val="004F6191"/>
    <w:rsid w:val="004F7226"/>
    <w:rsid w:val="0050020D"/>
    <w:rsid w:val="00500431"/>
    <w:rsid w:val="005048C3"/>
    <w:rsid w:val="005078EA"/>
    <w:rsid w:val="00514F3F"/>
    <w:rsid w:val="005170C6"/>
    <w:rsid w:val="005172C8"/>
    <w:rsid w:val="0052052A"/>
    <w:rsid w:val="00520F7E"/>
    <w:rsid w:val="00522027"/>
    <w:rsid w:val="00522C0A"/>
    <w:rsid w:val="00522E8E"/>
    <w:rsid w:val="00523A7C"/>
    <w:rsid w:val="00523D3A"/>
    <w:rsid w:val="0052410D"/>
    <w:rsid w:val="005260B2"/>
    <w:rsid w:val="005319F2"/>
    <w:rsid w:val="0053702E"/>
    <w:rsid w:val="00537748"/>
    <w:rsid w:val="00537B49"/>
    <w:rsid w:val="005407E5"/>
    <w:rsid w:val="00541870"/>
    <w:rsid w:val="00542B74"/>
    <w:rsid w:val="00544406"/>
    <w:rsid w:val="00551701"/>
    <w:rsid w:val="00554101"/>
    <w:rsid w:val="005548F7"/>
    <w:rsid w:val="00554AAF"/>
    <w:rsid w:val="00554D59"/>
    <w:rsid w:val="0055601D"/>
    <w:rsid w:val="00556785"/>
    <w:rsid w:val="00557B9E"/>
    <w:rsid w:val="00562ECA"/>
    <w:rsid w:val="00562FB2"/>
    <w:rsid w:val="005636A5"/>
    <w:rsid w:val="00564E7E"/>
    <w:rsid w:val="005654AE"/>
    <w:rsid w:val="00570082"/>
    <w:rsid w:val="00571129"/>
    <w:rsid w:val="00572BB1"/>
    <w:rsid w:val="00580A3A"/>
    <w:rsid w:val="00581819"/>
    <w:rsid w:val="00582A78"/>
    <w:rsid w:val="0058603A"/>
    <w:rsid w:val="005936F4"/>
    <w:rsid w:val="00593AC4"/>
    <w:rsid w:val="00594264"/>
    <w:rsid w:val="005962B5"/>
    <w:rsid w:val="005A3140"/>
    <w:rsid w:val="005A6D29"/>
    <w:rsid w:val="005A732B"/>
    <w:rsid w:val="005A78A5"/>
    <w:rsid w:val="005B36CE"/>
    <w:rsid w:val="005B3C66"/>
    <w:rsid w:val="005B4F80"/>
    <w:rsid w:val="005C0F4D"/>
    <w:rsid w:val="005C3776"/>
    <w:rsid w:val="005C3E7C"/>
    <w:rsid w:val="005C544B"/>
    <w:rsid w:val="005C5E55"/>
    <w:rsid w:val="005C6869"/>
    <w:rsid w:val="005D0956"/>
    <w:rsid w:val="005D4BD0"/>
    <w:rsid w:val="005E06B7"/>
    <w:rsid w:val="005E0D97"/>
    <w:rsid w:val="005E16D1"/>
    <w:rsid w:val="005E3C14"/>
    <w:rsid w:val="005E46FC"/>
    <w:rsid w:val="005E4A19"/>
    <w:rsid w:val="005E4E77"/>
    <w:rsid w:val="005E6ED6"/>
    <w:rsid w:val="005F10D6"/>
    <w:rsid w:val="005F1BF5"/>
    <w:rsid w:val="005F540E"/>
    <w:rsid w:val="005F75BE"/>
    <w:rsid w:val="00600B41"/>
    <w:rsid w:val="0060319F"/>
    <w:rsid w:val="00603903"/>
    <w:rsid w:val="006045F0"/>
    <w:rsid w:val="00607F5B"/>
    <w:rsid w:val="00611686"/>
    <w:rsid w:val="00613CF5"/>
    <w:rsid w:val="0061571E"/>
    <w:rsid w:val="0062126D"/>
    <w:rsid w:val="006249BE"/>
    <w:rsid w:val="00627D22"/>
    <w:rsid w:val="00630FA3"/>
    <w:rsid w:val="00635358"/>
    <w:rsid w:val="00641CB4"/>
    <w:rsid w:val="00642AF2"/>
    <w:rsid w:val="00643CEE"/>
    <w:rsid w:val="0065112C"/>
    <w:rsid w:val="00651889"/>
    <w:rsid w:val="0065205D"/>
    <w:rsid w:val="0065224D"/>
    <w:rsid w:val="00655DB4"/>
    <w:rsid w:val="0065670D"/>
    <w:rsid w:val="0065735D"/>
    <w:rsid w:val="00660FD1"/>
    <w:rsid w:val="0066521B"/>
    <w:rsid w:val="00666DE8"/>
    <w:rsid w:val="00670B51"/>
    <w:rsid w:val="00672F56"/>
    <w:rsid w:val="00673E31"/>
    <w:rsid w:val="00673E9F"/>
    <w:rsid w:val="00674C59"/>
    <w:rsid w:val="00675276"/>
    <w:rsid w:val="00675D2D"/>
    <w:rsid w:val="00682863"/>
    <w:rsid w:val="00684046"/>
    <w:rsid w:val="006878D4"/>
    <w:rsid w:val="00690F7A"/>
    <w:rsid w:val="006917E5"/>
    <w:rsid w:val="00693675"/>
    <w:rsid w:val="006966A9"/>
    <w:rsid w:val="006A147F"/>
    <w:rsid w:val="006A2F6E"/>
    <w:rsid w:val="006A2FC2"/>
    <w:rsid w:val="006A3412"/>
    <w:rsid w:val="006A4EBD"/>
    <w:rsid w:val="006A58EF"/>
    <w:rsid w:val="006A7094"/>
    <w:rsid w:val="006B3A76"/>
    <w:rsid w:val="006C0A60"/>
    <w:rsid w:val="006C1E3A"/>
    <w:rsid w:val="006C6001"/>
    <w:rsid w:val="006D08EC"/>
    <w:rsid w:val="006D18C4"/>
    <w:rsid w:val="006D3EE5"/>
    <w:rsid w:val="006D4B2F"/>
    <w:rsid w:val="006D5463"/>
    <w:rsid w:val="006D6098"/>
    <w:rsid w:val="006D65E8"/>
    <w:rsid w:val="006D6E47"/>
    <w:rsid w:val="006E0E86"/>
    <w:rsid w:val="006E479F"/>
    <w:rsid w:val="006E4C09"/>
    <w:rsid w:val="006E5C0D"/>
    <w:rsid w:val="006E6A7E"/>
    <w:rsid w:val="006F056B"/>
    <w:rsid w:val="006F2A61"/>
    <w:rsid w:val="006F332B"/>
    <w:rsid w:val="006F3820"/>
    <w:rsid w:val="00702898"/>
    <w:rsid w:val="00706B73"/>
    <w:rsid w:val="00707F4E"/>
    <w:rsid w:val="007126AD"/>
    <w:rsid w:val="007132C7"/>
    <w:rsid w:val="007165DC"/>
    <w:rsid w:val="0072392F"/>
    <w:rsid w:val="007250E2"/>
    <w:rsid w:val="00727B0B"/>
    <w:rsid w:val="0073028D"/>
    <w:rsid w:val="007323A1"/>
    <w:rsid w:val="00733622"/>
    <w:rsid w:val="00737C3A"/>
    <w:rsid w:val="00737CE0"/>
    <w:rsid w:val="0074046A"/>
    <w:rsid w:val="00740527"/>
    <w:rsid w:val="00741B9C"/>
    <w:rsid w:val="00742D3A"/>
    <w:rsid w:val="00744BE9"/>
    <w:rsid w:val="0074652C"/>
    <w:rsid w:val="00746898"/>
    <w:rsid w:val="00753382"/>
    <w:rsid w:val="0075473F"/>
    <w:rsid w:val="007560E0"/>
    <w:rsid w:val="00760D88"/>
    <w:rsid w:val="00762D6E"/>
    <w:rsid w:val="007657D8"/>
    <w:rsid w:val="00766D38"/>
    <w:rsid w:val="00767605"/>
    <w:rsid w:val="0077293B"/>
    <w:rsid w:val="00774F36"/>
    <w:rsid w:val="00775E99"/>
    <w:rsid w:val="007764D6"/>
    <w:rsid w:val="00782E9F"/>
    <w:rsid w:val="00787EDE"/>
    <w:rsid w:val="00793649"/>
    <w:rsid w:val="007953D9"/>
    <w:rsid w:val="00795CD8"/>
    <w:rsid w:val="007A6678"/>
    <w:rsid w:val="007A7DDD"/>
    <w:rsid w:val="007B0160"/>
    <w:rsid w:val="007B60BE"/>
    <w:rsid w:val="007B7803"/>
    <w:rsid w:val="007C0AEE"/>
    <w:rsid w:val="007C10E2"/>
    <w:rsid w:val="007C1E28"/>
    <w:rsid w:val="007C1FE7"/>
    <w:rsid w:val="007D133D"/>
    <w:rsid w:val="007D269D"/>
    <w:rsid w:val="007D2875"/>
    <w:rsid w:val="007D36F5"/>
    <w:rsid w:val="007D6558"/>
    <w:rsid w:val="007D71AD"/>
    <w:rsid w:val="007E275B"/>
    <w:rsid w:val="007E56A5"/>
    <w:rsid w:val="007F068B"/>
    <w:rsid w:val="007F10E6"/>
    <w:rsid w:val="007F2028"/>
    <w:rsid w:val="007F20FE"/>
    <w:rsid w:val="007F6B4C"/>
    <w:rsid w:val="00800AFB"/>
    <w:rsid w:val="00801542"/>
    <w:rsid w:val="008028E8"/>
    <w:rsid w:val="008032F6"/>
    <w:rsid w:val="00803D96"/>
    <w:rsid w:val="00804EAF"/>
    <w:rsid w:val="00805C5A"/>
    <w:rsid w:val="00807BF0"/>
    <w:rsid w:val="008111FC"/>
    <w:rsid w:val="00811F4D"/>
    <w:rsid w:val="00812F2C"/>
    <w:rsid w:val="00813112"/>
    <w:rsid w:val="00814CD3"/>
    <w:rsid w:val="00816079"/>
    <w:rsid w:val="00817007"/>
    <w:rsid w:val="0081707A"/>
    <w:rsid w:val="008229E9"/>
    <w:rsid w:val="00822CF4"/>
    <w:rsid w:val="00823F0C"/>
    <w:rsid w:val="008274A2"/>
    <w:rsid w:val="0083238E"/>
    <w:rsid w:val="00832ADF"/>
    <w:rsid w:val="00832B6C"/>
    <w:rsid w:val="00834D75"/>
    <w:rsid w:val="00836A79"/>
    <w:rsid w:val="008401D1"/>
    <w:rsid w:val="0084064B"/>
    <w:rsid w:val="00840783"/>
    <w:rsid w:val="00842661"/>
    <w:rsid w:val="00843A47"/>
    <w:rsid w:val="00847451"/>
    <w:rsid w:val="00847B35"/>
    <w:rsid w:val="00852E7F"/>
    <w:rsid w:val="00853D67"/>
    <w:rsid w:val="00856730"/>
    <w:rsid w:val="008621DD"/>
    <w:rsid w:val="008645DA"/>
    <w:rsid w:val="00865B5B"/>
    <w:rsid w:val="0087334C"/>
    <w:rsid w:val="0087343C"/>
    <w:rsid w:val="00873566"/>
    <w:rsid w:val="00874F38"/>
    <w:rsid w:val="008765D9"/>
    <w:rsid w:val="00876F1A"/>
    <w:rsid w:val="008777A6"/>
    <w:rsid w:val="008839C6"/>
    <w:rsid w:val="008841E4"/>
    <w:rsid w:val="00884862"/>
    <w:rsid w:val="00884E2E"/>
    <w:rsid w:val="008863A0"/>
    <w:rsid w:val="0088759A"/>
    <w:rsid w:val="00891027"/>
    <w:rsid w:val="00892773"/>
    <w:rsid w:val="008939EB"/>
    <w:rsid w:val="00894AFD"/>
    <w:rsid w:val="00894F36"/>
    <w:rsid w:val="00895F69"/>
    <w:rsid w:val="0089664C"/>
    <w:rsid w:val="008A2AFA"/>
    <w:rsid w:val="008A3907"/>
    <w:rsid w:val="008A5059"/>
    <w:rsid w:val="008A533E"/>
    <w:rsid w:val="008B1B29"/>
    <w:rsid w:val="008B1B9A"/>
    <w:rsid w:val="008B1FB3"/>
    <w:rsid w:val="008B2119"/>
    <w:rsid w:val="008B68E0"/>
    <w:rsid w:val="008C0761"/>
    <w:rsid w:val="008C10C5"/>
    <w:rsid w:val="008C37AE"/>
    <w:rsid w:val="008C5DC3"/>
    <w:rsid w:val="008C79E4"/>
    <w:rsid w:val="008C7BA8"/>
    <w:rsid w:val="008D01FC"/>
    <w:rsid w:val="008D1715"/>
    <w:rsid w:val="008D1BCA"/>
    <w:rsid w:val="008D3B06"/>
    <w:rsid w:val="008D422F"/>
    <w:rsid w:val="008D6C1F"/>
    <w:rsid w:val="008E08DC"/>
    <w:rsid w:val="008E19C9"/>
    <w:rsid w:val="008E1E35"/>
    <w:rsid w:val="008F02A9"/>
    <w:rsid w:val="008F2C3E"/>
    <w:rsid w:val="008F2E3D"/>
    <w:rsid w:val="008F39C7"/>
    <w:rsid w:val="008F4BBE"/>
    <w:rsid w:val="008F6B14"/>
    <w:rsid w:val="009016C7"/>
    <w:rsid w:val="00903588"/>
    <w:rsid w:val="00904D20"/>
    <w:rsid w:val="00907447"/>
    <w:rsid w:val="00910F6A"/>
    <w:rsid w:val="00911FCC"/>
    <w:rsid w:val="009149E1"/>
    <w:rsid w:val="009153B6"/>
    <w:rsid w:val="00915631"/>
    <w:rsid w:val="00915BA5"/>
    <w:rsid w:val="00915DAE"/>
    <w:rsid w:val="00917365"/>
    <w:rsid w:val="00924EA0"/>
    <w:rsid w:val="0092587D"/>
    <w:rsid w:val="00926422"/>
    <w:rsid w:val="0092712B"/>
    <w:rsid w:val="009277E2"/>
    <w:rsid w:val="009306D7"/>
    <w:rsid w:val="00931C49"/>
    <w:rsid w:val="00934C2A"/>
    <w:rsid w:val="00937ACB"/>
    <w:rsid w:val="00941E19"/>
    <w:rsid w:val="009448C9"/>
    <w:rsid w:val="009456EF"/>
    <w:rsid w:val="00955641"/>
    <w:rsid w:val="009605A2"/>
    <w:rsid w:val="009609C5"/>
    <w:rsid w:val="00961CAC"/>
    <w:rsid w:val="00964A3F"/>
    <w:rsid w:val="009652B6"/>
    <w:rsid w:val="00972651"/>
    <w:rsid w:val="00974E63"/>
    <w:rsid w:val="00977F23"/>
    <w:rsid w:val="00981063"/>
    <w:rsid w:val="00982DCF"/>
    <w:rsid w:val="009847BE"/>
    <w:rsid w:val="00992354"/>
    <w:rsid w:val="00992C5B"/>
    <w:rsid w:val="0099494D"/>
    <w:rsid w:val="009A0771"/>
    <w:rsid w:val="009A59D0"/>
    <w:rsid w:val="009B075B"/>
    <w:rsid w:val="009B19DE"/>
    <w:rsid w:val="009B1B28"/>
    <w:rsid w:val="009B2821"/>
    <w:rsid w:val="009B2B4F"/>
    <w:rsid w:val="009B37B4"/>
    <w:rsid w:val="009B4603"/>
    <w:rsid w:val="009C1DBD"/>
    <w:rsid w:val="009C22B1"/>
    <w:rsid w:val="009C3BB9"/>
    <w:rsid w:val="009C5117"/>
    <w:rsid w:val="009C5934"/>
    <w:rsid w:val="009C5F80"/>
    <w:rsid w:val="009C7650"/>
    <w:rsid w:val="009C7E18"/>
    <w:rsid w:val="009D0288"/>
    <w:rsid w:val="009D03F1"/>
    <w:rsid w:val="009D1C91"/>
    <w:rsid w:val="009D51B5"/>
    <w:rsid w:val="009D7D03"/>
    <w:rsid w:val="009E2807"/>
    <w:rsid w:val="009E3D91"/>
    <w:rsid w:val="009E598F"/>
    <w:rsid w:val="009F17C8"/>
    <w:rsid w:val="009F4F3A"/>
    <w:rsid w:val="009F6007"/>
    <w:rsid w:val="00A02BDC"/>
    <w:rsid w:val="00A10746"/>
    <w:rsid w:val="00A13938"/>
    <w:rsid w:val="00A13C54"/>
    <w:rsid w:val="00A17F1C"/>
    <w:rsid w:val="00A22B63"/>
    <w:rsid w:val="00A2320F"/>
    <w:rsid w:val="00A236F7"/>
    <w:rsid w:val="00A26B85"/>
    <w:rsid w:val="00A27042"/>
    <w:rsid w:val="00A30F3E"/>
    <w:rsid w:val="00A32CE7"/>
    <w:rsid w:val="00A33272"/>
    <w:rsid w:val="00A33401"/>
    <w:rsid w:val="00A339EF"/>
    <w:rsid w:val="00A36176"/>
    <w:rsid w:val="00A36781"/>
    <w:rsid w:val="00A368DE"/>
    <w:rsid w:val="00A36D93"/>
    <w:rsid w:val="00A37DF1"/>
    <w:rsid w:val="00A4182B"/>
    <w:rsid w:val="00A44310"/>
    <w:rsid w:val="00A45190"/>
    <w:rsid w:val="00A46FA8"/>
    <w:rsid w:val="00A47428"/>
    <w:rsid w:val="00A53CB8"/>
    <w:rsid w:val="00A552DC"/>
    <w:rsid w:val="00A55C24"/>
    <w:rsid w:val="00A6027B"/>
    <w:rsid w:val="00A60451"/>
    <w:rsid w:val="00A6114E"/>
    <w:rsid w:val="00A61341"/>
    <w:rsid w:val="00A621E7"/>
    <w:rsid w:val="00A624A1"/>
    <w:rsid w:val="00A624E8"/>
    <w:rsid w:val="00A62E38"/>
    <w:rsid w:val="00A6307D"/>
    <w:rsid w:val="00A653CA"/>
    <w:rsid w:val="00A703B2"/>
    <w:rsid w:val="00A70C2B"/>
    <w:rsid w:val="00A717CC"/>
    <w:rsid w:val="00A754EE"/>
    <w:rsid w:val="00A80994"/>
    <w:rsid w:val="00A85FD8"/>
    <w:rsid w:val="00A86536"/>
    <w:rsid w:val="00A86D7F"/>
    <w:rsid w:val="00A9113C"/>
    <w:rsid w:val="00A933ED"/>
    <w:rsid w:val="00A96238"/>
    <w:rsid w:val="00A96827"/>
    <w:rsid w:val="00A96AE4"/>
    <w:rsid w:val="00A9773E"/>
    <w:rsid w:val="00AA2228"/>
    <w:rsid w:val="00AA2721"/>
    <w:rsid w:val="00AA579F"/>
    <w:rsid w:val="00AA66B0"/>
    <w:rsid w:val="00AB0C17"/>
    <w:rsid w:val="00AB14D5"/>
    <w:rsid w:val="00AB314E"/>
    <w:rsid w:val="00AB3AE2"/>
    <w:rsid w:val="00AB3CB6"/>
    <w:rsid w:val="00AB5687"/>
    <w:rsid w:val="00AB57B7"/>
    <w:rsid w:val="00AB6EA4"/>
    <w:rsid w:val="00AC1024"/>
    <w:rsid w:val="00AC7957"/>
    <w:rsid w:val="00AC7D37"/>
    <w:rsid w:val="00AD1D0D"/>
    <w:rsid w:val="00AD385C"/>
    <w:rsid w:val="00AD4074"/>
    <w:rsid w:val="00AD5DAC"/>
    <w:rsid w:val="00AD60FF"/>
    <w:rsid w:val="00AD7291"/>
    <w:rsid w:val="00AD735A"/>
    <w:rsid w:val="00AE29AD"/>
    <w:rsid w:val="00AE3FA6"/>
    <w:rsid w:val="00AE51B6"/>
    <w:rsid w:val="00AE617A"/>
    <w:rsid w:val="00AE791F"/>
    <w:rsid w:val="00AF10CE"/>
    <w:rsid w:val="00AF16C7"/>
    <w:rsid w:val="00AF3CCD"/>
    <w:rsid w:val="00AF4F10"/>
    <w:rsid w:val="00AF7563"/>
    <w:rsid w:val="00B02433"/>
    <w:rsid w:val="00B0281E"/>
    <w:rsid w:val="00B03A95"/>
    <w:rsid w:val="00B054D8"/>
    <w:rsid w:val="00B07972"/>
    <w:rsid w:val="00B134A1"/>
    <w:rsid w:val="00B13B99"/>
    <w:rsid w:val="00B15A53"/>
    <w:rsid w:val="00B17411"/>
    <w:rsid w:val="00B17DA5"/>
    <w:rsid w:val="00B20971"/>
    <w:rsid w:val="00B2380B"/>
    <w:rsid w:val="00B30377"/>
    <w:rsid w:val="00B30DE7"/>
    <w:rsid w:val="00B333D9"/>
    <w:rsid w:val="00B33466"/>
    <w:rsid w:val="00B3405A"/>
    <w:rsid w:val="00B4005A"/>
    <w:rsid w:val="00B40CEA"/>
    <w:rsid w:val="00B41AFA"/>
    <w:rsid w:val="00B44E1B"/>
    <w:rsid w:val="00B45EA8"/>
    <w:rsid w:val="00B46559"/>
    <w:rsid w:val="00B47F71"/>
    <w:rsid w:val="00B5150C"/>
    <w:rsid w:val="00B5204E"/>
    <w:rsid w:val="00B524C5"/>
    <w:rsid w:val="00B539E3"/>
    <w:rsid w:val="00B54A4F"/>
    <w:rsid w:val="00B57BBF"/>
    <w:rsid w:val="00B603F1"/>
    <w:rsid w:val="00B6060D"/>
    <w:rsid w:val="00B60CF4"/>
    <w:rsid w:val="00B62306"/>
    <w:rsid w:val="00B65233"/>
    <w:rsid w:val="00B652E1"/>
    <w:rsid w:val="00B70BBE"/>
    <w:rsid w:val="00B722F2"/>
    <w:rsid w:val="00B734C2"/>
    <w:rsid w:val="00B754E4"/>
    <w:rsid w:val="00B77A02"/>
    <w:rsid w:val="00B80604"/>
    <w:rsid w:val="00B824EF"/>
    <w:rsid w:val="00B8365C"/>
    <w:rsid w:val="00B876F3"/>
    <w:rsid w:val="00B91275"/>
    <w:rsid w:val="00B93CBA"/>
    <w:rsid w:val="00B94229"/>
    <w:rsid w:val="00B9695B"/>
    <w:rsid w:val="00B97CA6"/>
    <w:rsid w:val="00BA1183"/>
    <w:rsid w:val="00BA1688"/>
    <w:rsid w:val="00BA1733"/>
    <w:rsid w:val="00BA237D"/>
    <w:rsid w:val="00BA33E7"/>
    <w:rsid w:val="00BA65DC"/>
    <w:rsid w:val="00BA6C56"/>
    <w:rsid w:val="00BA7883"/>
    <w:rsid w:val="00BB1ADA"/>
    <w:rsid w:val="00BB2B10"/>
    <w:rsid w:val="00BB2F97"/>
    <w:rsid w:val="00BB3C21"/>
    <w:rsid w:val="00BB65B2"/>
    <w:rsid w:val="00BB74EB"/>
    <w:rsid w:val="00BC30E3"/>
    <w:rsid w:val="00BC353B"/>
    <w:rsid w:val="00BC40D4"/>
    <w:rsid w:val="00BC473E"/>
    <w:rsid w:val="00BC5CE1"/>
    <w:rsid w:val="00BD029B"/>
    <w:rsid w:val="00BD491C"/>
    <w:rsid w:val="00BD5D95"/>
    <w:rsid w:val="00BD6520"/>
    <w:rsid w:val="00BD76AA"/>
    <w:rsid w:val="00BE0F38"/>
    <w:rsid w:val="00BE21EA"/>
    <w:rsid w:val="00BE2736"/>
    <w:rsid w:val="00BE5E98"/>
    <w:rsid w:val="00BE6B69"/>
    <w:rsid w:val="00BF006E"/>
    <w:rsid w:val="00BF3BA0"/>
    <w:rsid w:val="00BF3FCE"/>
    <w:rsid w:val="00BF6B0A"/>
    <w:rsid w:val="00C003A1"/>
    <w:rsid w:val="00C02798"/>
    <w:rsid w:val="00C0388B"/>
    <w:rsid w:val="00C03AB8"/>
    <w:rsid w:val="00C045E8"/>
    <w:rsid w:val="00C05D49"/>
    <w:rsid w:val="00C06081"/>
    <w:rsid w:val="00C06E7C"/>
    <w:rsid w:val="00C1000A"/>
    <w:rsid w:val="00C10104"/>
    <w:rsid w:val="00C120A6"/>
    <w:rsid w:val="00C122AD"/>
    <w:rsid w:val="00C16492"/>
    <w:rsid w:val="00C20689"/>
    <w:rsid w:val="00C2220B"/>
    <w:rsid w:val="00C22BC6"/>
    <w:rsid w:val="00C25595"/>
    <w:rsid w:val="00C25869"/>
    <w:rsid w:val="00C26093"/>
    <w:rsid w:val="00C2648E"/>
    <w:rsid w:val="00C27112"/>
    <w:rsid w:val="00C271FD"/>
    <w:rsid w:val="00C30C92"/>
    <w:rsid w:val="00C31D7A"/>
    <w:rsid w:val="00C45C17"/>
    <w:rsid w:val="00C50233"/>
    <w:rsid w:val="00C503BB"/>
    <w:rsid w:val="00C50A38"/>
    <w:rsid w:val="00C51A63"/>
    <w:rsid w:val="00C51CD6"/>
    <w:rsid w:val="00C531B2"/>
    <w:rsid w:val="00C5353A"/>
    <w:rsid w:val="00C540E8"/>
    <w:rsid w:val="00C54F31"/>
    <w:rsid w:val="00C57E78"/>
    <w:rsid w:val="00C65097"/>
    <w:rsid w:val="00C65B2E"/>
    <w:rsid w:val="00C67B8E"/>
    <w:rsid w:val="00C711DC"/>
    <w:rsid w:val="00C72C84"/>
    <w:rsid w:val="00C76A0E"/>
    <w:rsid w:val="00C80AD8"/>
    <w:rsid w:val="00C80F3C"/>
    <w:rsid w:val="00C8284F"/>
    <w:rsid w:val="00C82B0C"/>
    <w:rsid w:val="00C8564C"/>
    <w:rsid w:val="00C85E36"/>
    <w:rsid w:val="00C923C4"/>
    <w:rsid w:val="00C92BFC"/>
    <w:rsid w:val="00C938CF"/>
    <w:rsid w:val="00C95D55"/>
    <w:rsid w:val="00C9720A"/>
    <w:rsid w:val="00CA070F"/>
    <w:rsid w:val="00CA3D55"/>
    <w:rsid w:val="00CA703B"/>
    <w:rsid w:val="00CB0541"/>
    <w:rsid w:val="00CB390A"/>
    <w:rsid w:val="00CB57FE"/>
    <w:rsid w:val="00CC065D"/>
    <w:rsid w:val="00CC18DF"/>
    <w:rsid w:val="00CC2C42"/>
    <w:rsid w:val="00CD4946"/>
    <w:rsid w:val="00CD4A93"/>
    <w:rsid w:val="00CE00E8"/>
    <w:rsid w:val="00CE3606"/>
    <w:rsid w:val="00CE4FC7"/>
    <w:rsid w:val="00CE5202"/>
    <w:rsid w:val="00CE5DE5"/>
    <w:rsid w:val="00CE643E"/>
    <w:rsid w:val="00CE685F"/>
    <w:rsid w:val="00CE6B28"/>
    <w:rsid w:val="00CF0BD5"/>
    <w:rsid w:val="00CF14E5"/>
    <w:rsid w:val="00CF3AC9"/>
    <w:rsid w:val="00CF4825"/>
    <w:rsid w:val="00CF4C94"/>
    <w:rsid w:val="00D00C6D"/>
    <w:rsid w:val="00D11261"/>
    <w:rsid w:val="00D116C9"/>
    <w:rsid w:val="00D12F5F"/>
    <w:rsid w:val="00D139E0"/>
    <w:rsid w:val="00D167F5"/>
    <w:rsid w:val="00D25C89"/>
    <w:rsid w:val="00D2723D"/>
    <w:rsid w:val="00D32FC4"/>
    <w:rsid w:val="00D331F4"/>
    <w:rsid w:val="00D35E19"/>
    <w:rsid w:val="00D364BA"/>
    <w:rsid w:val="00D4123A"/>
    <w:rsid w:val="00D41857"/>
    <w:rsid w:val="00D41C5F"/>
    <w:rsid w:val="00D43B24"/>
    <w:rsid w:val="00D4599F"/>
    <w:rsid w:val="00D5078E"/>
    <w:rsid w:val="00D5460A"/>
    <w:rsid w:val="00D555B2"/>
    <w:rsid w:val="00D60065"/>
    <w:rsid w:val="00D6337E"/>
    <w:rsid w:val="00D63C82"/>
    <w:rsid w:val="00D64F81"/>
    <w:rsid w:val="00D651BA"/>
    <w:rsid w:val="00D666F8"/>
    <w:rsid w:val="00D714AF"/>
    <w:rsid w:val="00D71796"/>
    <w:rsid w:val="00D71A89"/>
    <w:rsid w:val="00D7394C"/>
    <w:rsid w:val="00D766F1"/>
    <w:rsid w:val="00D80B75"/>
    <w:rsid w:val="00D82A9E"/>
    <w:rsid w:val="00D831E8"/>
    <w:rsid w:val="00D8343B"/>
    <w:rsid w:val="00D835ED"/>
    <w:rsid w:val="00D84C0E"/>
    <w:rsid w:val="00D863A2"/>
    <w:rsid w:val="00D86D3C"/>
    <w:rsid w:val="00D9026E"/>
    <w:rsid w:val="00D912AB"/>
    <w:rsid w:val="00D939FB"/>
    <w:rsid w:val="00D956E7"/>
    <w:rsid w:val="00D95829"/>
    <w:rsid w:val="00D97937"/>
    <w:rsid w:val="00DA6351"/>
    <w:rsid w:val="00DA6964"/>
    <w:rsid w:val="00DB76AF"/>
    <w:rsid w:val="00DC2210"/>
    <w:rsid w:val="00DC24EC"/>
    <w:rsid w:val="00DC35E2"/>
    <w:rsid w:val="00DC4DC8"/>
    <w:rsid w:val="00DC5D0C"/>
    <w:rsid w:val="00DD1AD0"/>
    <w:rsid w:val="00DD212B"/>
    <w:rsid w:val="00DD2738"/>
    <w:rsid w:val="00DD361A"/>
    <w:rsid w:val="00DD6C7F"/>
    <w:rsid w:val="00DD6CD1"/>
    <w:rsid w:val="00DD6D51"/>
    <w:rsid w:val="00DE05F6"/>
    <w:rsid w:val="00DE0623"/>
    <w:rsid w:val="00DE75AA"/>
    <w:rsid w:val="00DF0FDC"/>
    <w:rsid w:val="00DF1264"/>
    <w:rsid w:val="00DF12F9"/>
    <w:rsid w:val="00DF39BD"/>
    <w:rsid w:val="00DF65D2"/>
    <w:rsid w:val="00E055F9"/>
    <w:rsid w:val="00E06186"/>
    <w:rsid w:val="00E10ABA"/>
    <w:rsid w:val="00E1313D"/>
    <w:rsid w:val="00E13990"/>
    <w:rsid w:val="00E163B1"/>
    <w:rsid w:val="00E173F8"/>
    <w:rsid w:val="00E202D3"/>
    <w:rsid w:val="00E208C0"/>
    <w:rsid w:val="00E20ABA"/>
    <w:rsid w:val="00E214B5"/>
    <w:rsid w:val="00E245B3"/>
    <w:rsid w:val="00E26CAB"/>
    <w:rsid w:val="00E310C3"/>
    <w:rsid w:val="00E3134E"/>
    <w:rsid w:val="00E316A6"/>
    <w:rsid w:val="00E32531"/>
    <w:rsid w:val="00E33FA4"/>
    <w:rsid w:val="00E348A6"/>
    <w:rsid w:val="00E434E2"/>
    <w:rsid w:val="00E43C96"/>
    <w:rsid w:val="00E4437D"/>
    <w:rsid w:val="00E45809"/>
    <w:rsid w:val="00E47A90"/>
    <w:rsid w:val="00E47B6C"/>
    <w:rsid w:val="00E52353"/>
    <w:rsid w:val="00E525F7"/>
    <w:rsid w:val="00E5285E"/>
    <w:rsid w:val="00E52ADC"/>
    <w:rsid w:val="00E62B0E"/>
    <w:rsid w:val="00E67310"/>
    <w:rsid w:val="00E7230F"/>
    <w:rsid w:val="00E73A3D"/>
    <w:rsid w:val="00E756C0"/>
    <w:rsid w:val="00E757A0"/>
    <w:rsid w:val="00E762FD"/>
    <w:rsid w:val="00E77D67"/>
    <w:rsid w:val="00E815D6"/>
    <w:rsid w:val="00E82D45"/>
    <w:rsid w:val="00E839C2"/>
    <w:rsid w:val="00E85B64"/>
    <w:rsid w:val="00E863EE"/>
    <w:rsid w:val="00E86DD9"/>
    <w:rsid w:val="00E87F9C"/>
    <w:rsid w:val="00E906A9"/>
    <w:rsid w:val="00E90D5A"/>
    <w:rsid w:val="00E93D85"/>
    <w:rsid w:val="00E94B7A"/>
    <w:rsid w:val="00E96658"/>
    <w:rsid w:val="00E96DAD"/>
    <w:rsid w:val="00EA0EEA"/>
    <w:rsid w:val="00EA44F6"/>
    <w:rsid w:val="00EB0998"/>
    <w:rsid w:val="00EB1E59"/>
    <w:rsid w:val="00EB2E35"/>
    <w:rsid w:val="00EB31AD"/>
    <w:rsid w:val="00EB39F5"/>
    <w:rsid w:val="00EB4B15"/>
    <w:rsid w:val="00EB6C55"/>
    <w:rsid w:val="00EB7A91"/>
    <w:rsid w:val="00EC033D"/>
    <w:rsid w:val="00EC07C9"/>
    <w:rsid w:val="00EC0E8A"/>
    <w:rsid w:val="00EC2869"/>
    <w:rsid w:val="00EC3F02"/>
    <w:rsid w:val="00EC77EA"/>
    <w:rsid w:val="00ED0451"/>
    <w:rsid w:val="00ED0CA1"/>
    <w:rsid w:val="00ED40ED"/>
    <w:rsid w:val="00ED616E"/>
    <w:rsid w:val="00EE2D50"/>
    <w:rsid w:val="00EE3F97"/>
    <w:rsid w:val="00EE5A43"/>
    <w:rsid w:val="00EF0DCE"/>
    <w:rsid w:val="00EF7816"/>
    <w:rsid w:val="00F00E20"/>
    <w:rsid w:val="00F10BA0"/>
    <w:rsid w:val="00F12937"/>
    <w:rsid w:val="00F12A58"/>
    <w:rsid w:val="00F1785A"/>
    <w:rsid w:val="00F2007E"/>
    <w:rsid w:val="00F20D14"/>
    <w:rsid w:val="00F26F61"/>
    <w:rsid w:val="00F27A09"/>
    <w:rsid w:val="00F31BD2"/>
    <w:rsid w:val="00F32139"/>
    <w:rsid w:val="00F32585"/>
    <w:rsid w:val="00F34C12"/>
    <w:rsid w:val="00F3722E"/>
    <w:rsid w:val="00F37BE5"/>
    <w:rsid w:val="00F41776"/>
    <w:rsid w:val="00F419D8"/>
    <w:rsid w:val="00F433A4"/>
    <w:rsid w:val="00F436AF"/>
    <w:rsid w:val="00F45903"/>
    <w:rsid w:val="00F46565"/>
    <w:rsid w:val="00F4673C"/>
    <w:rsid w:val="00F51FDD"/>
    <w:rsid w:val="00F52976"/>
    <w:rsid w:val="00F5414E"/>
    <w:rsid w:val="00F55668"/>
    <w:rsid w:val="00F56065"/>
    <w:rsid w:val="00F627D2"/>
    <w:rsid w:val="00F62853"/>
    <w:rsid w:val="00F7415E"/>
    <w:rsid w:val="00F820DA"/>
    <w:rsid w:val="00F82C64"/>
    <w:rsid w:val="00F842A6"/>
    <w:rsid w:val="00F92359"/>
    <w:rsid w:val="00F9522D"/>
    <w:rsid w:val="00F95A9F"/>
    <w:rsid w:val="00F97773"/>
    <w:rsid w:val="00FA0434"/>
    <w:rsid w:val="00FA0B25"/>
    <w:rsid w:val="00FA0C64"/>
    <w:rsid w:val="00FA2DD6"/>
    <w:rsid w:val="00FA2E5B"/>
    <w:rsid w:val="00FA34E2"/>
    <w:rsid w:val="00FA5B10"/>
    <w:rsid w:val="00FA5B3A"/>
    <w:rsid w:val="00FA68D5"/>
    <w:rsid w:val="00FB004C"/>
    <w:rsid w:val="00FB16A5"/>
    <w:rsid w:val="00FB4FF7"/>
    <w:rsid w:val="00FC2454"/>
    <w:rsid w:val="00FC284A"/>
    <w:rsid w:val="00FC5511"/>
    <w:rsid w:val="00FC7AC5"/>
    <w:rsid w:val="00FD008F"/>
    <w:rsid w:val="00FD10AD"/>
    <w:rsid w:val="00FD1CA5"/>
    <w:rsid w:val="00FD1CCF"/>
    <w:rsid w:val="00FD6165"/>
    <w:rsid w:val="00FD6C43"/>
    <w:rsid w:val="00FE0CDB"/>
    <w:rsid w:val="00FE1AD0"/>
    <w:rsid w:val="00FE2187"/>
    <w:rsid w:val="00FE4873"/>
    <w:rsid w:val="00FE5015"/>
    <w:rsid w:val="00FE52C1"/>
    <w:rsid w:val="00FE6E40"/>
    <w:rsid w:val="00FF0015"/>
    <w:rsid w:val="00FF27F5"/>
    <w:rsid w:val="00FF4FBD"/>
    <w:rsid w:val="00FF67B0"/>
    <w:rsid w:val="00FF73EB"/>
    <w:rsid w:val="00FF7FC9"/>
    <w:rsid w:val="10544437"/>
    <w:rsid w:val="1D18A2C3"/>
    <w:rsid w:val="2899F365"/>
    <w:rsid w:val="3584FBE8"/>
    <w:rsid w:val="3AD440FF"/>
    <w:rsid w:val="43E7B522"/>
    <w:rsid w:val="558F90D1"/>
    <w:rsid w:val="7274F605"/>
    <w:rsid w:val="79A149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BE7AF27"/>
  <w15:docId w15:val="{0C2A4AE1-CC62-489F-A7A0-3E847BB9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DD9"/>
    <w:pPr>
      <w:widowControl/>
      <w:autoSpaceDE/>
      <w:autoSpaceDN/>
      <w:spacing w:before="120" w:after="120"/>
    </w:pPr>
    <w:rPr>
      <w:rFonts w:ascii="Arial" w:hAnsi="Arial" w:cs="Arial"/>
      <w:sz w:val="20"/>
      <w:szCs w:val="20"/>
      <w:lang w:val="en-AU"/>
    </w:rPr>
  </w:style>
  <w:style w:type="paragraph" w:styleId="Heading1">
    <w:name w:val="heading 1"/>
    <w:aliases w:val="Numbered Heading 1"/>
    <w:basedOn w:val="Title"/>
    <w:next w:val="Normal"/>
    <w:link w:val="Heading1Char"/>
    <w:qFormat/>
    <w:rsid w:val="00E86DD9"/>
    <w:pPr>
      <w:numPr>
        <w:numId w:val="39"/>
      </w:numPr>
      <w:tabs>
        <w:tab w:val="clear" w:pos="643"/>
      </w:tabs>
      <w:spacing w:after="240"/>
      <w:ind w:left="360" w:right="2977"/>
      <w:outlineLvl w:val="0"/>
    </w:pPr>
    <w:rPr>
      <w:sz w:val="36"/>
      <w:szCs w:val="36"/>
    </w:rPr>
  </w:style>
  <w:style w:type="paragraph" w:styleId="Heading2">
    <w:name w:val="heading 2"/>
    <w:aliases w:val="Numbered Heading 2"/>
    <w:basedOn w:val="Normal"/>
    <w:next w:val="Normal"/>
    <w:link w:val="Heading2Char"/>
    <w:unhideWhenUsed/>
    <w:qFormat/>
    <w:rsid w:val="00E86DD9"/>
    <w:pPr>
      <w:keepNext/>
      <w:numPr>
        <w:numId w:val="29"/>
      </w:numPr>
      <w:tabs>
        <w:tab w:val="left" w:pos="425"/>
      </w:tabs>
      <w:spacing w:before="360" w:after="240"/>
      <w:ind w:left="360"/>
      <w:outlineLvl w:val="1"/>
    </w:pPr>
    <w:rPr>
      <w:rFonts w:eastAsiaTheme="majorEastAsia" w:cstheme="majorBidi"/>
      <w:iCs/>
      <w:sz w:val="28"/>
      <w:szCs w:val="28"/>
    </w:rPr>
  </w:style>
  <w:style w:type="paragraph" w:styleId="Heading3">
    <w:name w:val="heading 3"/>
    <w:basedOn w:val="Normal"/>
    <w:next w:val="Normal"/>
    <w:link w:val="Heading3Char"/>
    <w:unhideWhenUsed/>
    <w:qFormat/>
    <w:rsid w:val="00E86DD9"/>
    <w:pPr>
      <w:spacing w:before="240"/>
      <w:outlineLvl w:val="2"/>
    </w:pPr>
    <w:rPr>
      <w:rFonts w:ascii="Arial Bold" w:hAnsi="Arial Bold"/>
      <w:b/>
      <w:bCs/>
      <w:color w:val="E81D32"/>
      <w:sz w:val="24"/>
      <w:szCs w:val="24"/>
    </w:rPr>
  </w:style>
  <w:style w:type="paragraph" w:styleId="Heading4">
    <w:name w:val="heading 4"/>
    <w:basedOn w:val="Normal"/>
    <w:next w:val="Normal"/>
    <w:link w:val="Heading4Char"/>
    <w:uiPriority w:val="9"/>
    <w:unhideWhenUsed/>
    <w:qFormat/>
    <w:rsid w:val="00E86DD9"/>
    <w:pPr>
      <w:spacing w:before="200"/>
      <w:outlineLvl w:val="3"/>
    </w:pPr>
    <w:rPr>
      <w:rFonts w:eastAsiaTheme="majorEastAsia"/>
      <w:b/>
      <w:bCs/>
      <w:i/>
      <w:iCs/>
      <w:szCs w:val="22"/>
    </w:rPr>
  </w:style>
  <w:style w:type="paragraph" w:styleId="Heading5">
    <w:name w:val="heading 5"/>
    <w:basedOn w:val="Normal"/>
    <w:next w:val="Normal"/>
    <w:link w:val="Heading5Char"/>
    <w:uiPriority w:val="9"/>
    <w:unhideWhenUsed/>
    <w:qFormat/>
    <w:rsid w:val="00E86DD9"/>
    <w:pPr>
      <w:spacing w:before="360"/>
      <w:outlineLvl w:val="4"/>
    </w:pPr>
    <w:rPr>
      <w:rFonts w:eastAsiaTheme="majorEastAsia"/>
      <w:b/>
      <w:bCs/>
      <w:color w:val="7F7F7F" w:themeColor="text1" w:themeTint="80"/>
      <w:szCs w:val="22"/>
    </w:rPr>
  </w:style>
  <w:style w:type="paragraph" w:styleId="Heading6">
    <w:name w:val="heading 6"/>
    <w:basedOn w:val="Normal"/>
    <w:next w:val="Normal"/>
    <w:link w:val="Heading6Char"/>
    <w:uiPriority w:val="9"/>
    <w:unhideWhenUsed/>
    <w:qFormat/>
    <w:rsid w:val="00E86DD9"/>
    <w:pPr>
      <w:spacing w:after="0"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iPriority w:val="9"/>
    <w:semiHidden/>
    <w:unhideWhenUsed/>
    <w:qFormat/>
    <w:rsid w:val="00E86DD9"/>
    <w:pPr>
      <w:spacing w:after="0"/>
      <w:outlineLvl w:val="6"/>
    </w:pPr>
    <w:rPr>
      <w:rFonts w:asciiTheme="majorHAnsi" w:eastAsiaTheme="majorEastAsia" w:hAnsiTheme="majorHAnsi" w:cstheme="majorBidi"/>
      <w:i/>
      <w:iCs/>
      <w:sz w:val="22"/>
      <w:szCs w:val="22"/>
    </w:rPr>
  </w:style>
  <w:style w:type="paragraph" w:styleId="Heading8">
    <w:name w:val="heading 8"/>
    <w:basedOn w:val="Normal"/>
    <w:next w:val="Normal"/>
    <w:link w:val="Heading8Char"/>
    <w:uiPriority w:val="9"/>
    <w:semiHidden/>
    <w:unhideWhenUsed/>
    <w:qFormat/>
    <w:rsid w:val="00E86DD9"/>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E86DD9"/>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rsid w:val="00E86DD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86DD9"/>
  </w:style>
  <w:style w:type="paragraph" w:styleId="TOC1">
    <w:name w:val="toc 1"/>
    <w:basedOn w:val="Normal"/>
    <w:next w:val="Normal"/>
    <w:autoRedefine/>
    <w:uiPriority w:val="39"/>
    <w:rsid w:val="00E86DD9"/>
    <w:pPr>
      <w:tabs>
        <w:tab w:val="left" w:pos="357"/>
        <w:tab w:val="right" w:leader="dot" w:pos="9072"/>
      </w:tabs>
      <w:spacing w:after="100"/>
    </w:pPr>
    <w:rPr>
      <w:b/>
    </w:rPr>
  </w:style>
  <w:style w:type="paragraph" w:styleId="BodyText">
    <w:name w:val="Body Text"/>
    <w:basedOn w:val="Normal"/>
    <w:uiPriority w:val="1"/>
    <w:qFormat/>
    <w:rPr>
      <w:sz w:val="16"/>
      <w:szCs w:val="16"/>
    </w:rPr>
  </w:style>
  <w:style w:type="paragraph" w:styleId="ListParagraph">
    <w:name w:val="List Paragraph"/>
    <w:basedOn w:val="Normal"/>
    <w:link w:val="ListParagraphChar"/>
    <w:uiPriority w:val="34"/>
    <w:qFormat/>
    <w:rsid w:val="00E86DD9"/>
    <w:pPr>
      <w:tabs>
        <w:tab w:val="num" w:pos="720"/>
      </w:tabs>
      <w:ind w:left="1440" w:hanging="360"/>
      <w:contextualSpacing/>
    </w:pPr>
  </w:style>
  <w:style w:type="paragraph" w:customStyle="1" w:styleId="TableParagraph">
    <w:name w:val="Table Paragraph"/>
    <w:basedOn w:val="Normal"/>
    <w:uiPriority w:val="1"/>
    <w:qFormat/>
    <w:pPr>
      <w:spacing w:before="3"/>
      <w:ind w:left="74"/>
    </w:pPr>
  </w:style>
  <w:style w:type="paragraph" w:styleId="Header">
    <w:name w:val="header"/>
    <w:basedOn w:val="Normal"/>
    <w:link w:val="HeaderChar"/>
    <w:uiPriority w:val="99"/>
    <w:rsid w:val="00E86DD9"/>
    <w:pPr>
      <w:tabs>
        <w:tab w:val="center" w:pos="4513"/>
        <w:tab w:val="right" w:pos="9026"/>
      </w:tabs>
      <w:spacing w:after="0"/>
    </w:pPr>
  </w:style>
  <w:style w:type="character" w:customStyle="1" w:styleId="HeaderChar">
    <w:name w:val="Header Char"/>
    <w:basedOn w:val="DefaultParagraphFont"/>
    <w:link w:val="Header"/>
    <w:uiPriority w:val="99"/>
    <w:rsid w:val="00E86DD9"/>
    <w:rPr>
      <w:rFonts w:ascii="Arial" w:hAnsi="Arial" w:cs="Arial"/>
      <w:sz w:val="20"/>
      <w:szCs w:val="20"/>
      <w:lang w:val="en-AU"/>
    </w:rPr>
  </w:style>
  <w:style w:type="paragraph" w:styleId="Footer">
    <w:name w:val="footer"/>
    <w:basedOn w:val="Normal"/>
    <w:link w:val="FooterChar"/>
    <w:uiPriority w:val="99"/>
    <w:rsid w:val="00E86DD9"/>
    <w:pPr>
      <w:tabs>
        <w:tab w:val="center" w:pos="4513"/>
        <w:tab w:val="right" w:pos="9026"/>
      </w:tabs>
      <w:spacing w:after="0"/>
    </w:pPr>
    <w:rPr>
      <w:sz w:val="16"/>
    </w:rPr>
  </w:style>
  <w:style w:type="character" w:customStyle="1" w:styleId="FooterChar">
    <w:name w:val="Footer Char"/>
    <w:basedOn w:val="DefaultParagraphFont"/>
    <w:link w:val="Footer"/>
    <w:uiPriority w:val="99"/>
    <w:rsid w:val="00E86DD9"/>
    <w:rPr>
      <w:rFonts w:ascii="Arial" w:hAnsi="Arial" w:cs="Arial"/>
      <w:sz w:val="16"/>
      <w:szCs w:val="20"/>
      <w:lang w:val="en-AU"/>
    </w:rPr>
  </w:style>
  <w:style w:type="character" w:styleId="CommentReference">
    <w:name w:val="annotation reference"/>
    <w:basedOn w:val="DefaultParagraphFont"/>
    <w:uiPriority w:val="99"/>
    <w:semiHidden/>
    <w:unhideWhenUsed/>
    <w:rsid w:val="00E86DD9"/>
    <w:rPr>
      <w:sz w:val="16"/>
      <w:szCs w:val="16"/>
    </w:rPr>
  </w:style>
  <w:style w:type="paragraph" w:styleId="CommentText">
    <w:name w:val="annotation text"/>
    <w:basedOn w:val="Normal"/>
    <w:link w:val="CommentTextChar"/>
    <w:uiPriority w:val="99"/>
    <w:rsid w:val="00E86DD9"/>
  </w:style>
  <w:style w:type="character" w:customStyle="1" w:styleId="CommentTextChar">
    <w:name w:val="Comment Text Char"/>
    <w:basedOn w:val="DefaultParagraphFont"/>
    <w:link w:val="CommentText"/>
    <w:uiPriority w:val="99"/>
    <w:rsid w:val="00E86DD9"/>
    <w:rPr>
      <w:rFonts w:ascii="Arial" w:hAnsi="Arial" w:cs="Arial"/>
      <w:sz w:val="20"/>
      <w:szCs w:val="20"/>
      <w:lang w:val="en-AU"/>
    </w:rPr>
  </w:style>
  <w:style w:type="paragraph" w:styleId="CommentSubject">
    <w:name w:val="annotation subject"/>
    <w:basedOn w:val="Normal"/>
    <w:link w:val="CommentSubjectChar"/>
    <w:uiPriority w:val="99"/>
    <w:semiHidden/>
    <w:unhideWhenUsed/>
    <w:rsid w:val="00E86DD9"/>
    <w:rPr>
      <w:b/>
      <w:bCs/>
    </w:rPr>
  </w:style>
  <w:style w:type="character" w:customStyle="1" w:styleId="CommentSubjectChar">
    <w:name w:val="Comment Subject Char"/>
    <w:basedOn w:val="DefaultParagraphFont"/>
    <w:link w:val="CommentSubject"/>
    <w:uiPriority w:val="99"/>
    <w:semiHidden/>
    <w:rsid w:val="00E86DD9"/>
    <w:rPr>
      <w:rFonts w:ascii="Arial" w:hAnsi="Arial" w:cs="Arial"/>
      <w:b/>
      <w:bCs/>
      <w:sz w:val="20"/>
      <w:szCs w:val="20"/>
      <w:lang w:val="en-AU"/>
    </w:rPr>
  </w:style>
  <w:style w:type="paragraph" w:styleId="BalloonText">
    <w:name w:val="Balloon Text"/>
    <w:basedOn w:val="Normal"/>
    <w:link w:val="BalloonTextChar"/>
    <w:uiPriority w:val="99"/>
    <w:semiHidden/>
    <w:unhideWhenUsed/>
    <w:rsid w:val="00E86DD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DD9"/>
    <w:rPr>
      <w:rFonts w:ascii="Tahoma" w:hAnsi="Tahoma" w:cs="Tahoma"/>
      <w:sz w:val="16"/>
      <w:szCs w:val="16"/>
      <w:lang w:val="en-AU"/>
    </w:rPr>
  </w:style>
  <w:style w:type="paragraph" w:styleId="Title">
    <w:name w:val="Title"/>
    <w:basedOn w:val="Normal"/>
    <w:next w:val="Heading1"/>
    <w:link w:val="TitleChar"/>
    <w:qFormat/>
    <w:rsid w:val="00E86DD9"/>
    <w:pPr>
      <w:tabs>
        <w:tab w:val="left" w:pos="425"/>
      </w:tabs>
      <w:spacing w:before="480" w:after="360"/>
    </w:pPr>
    <w:rPr>
      <w:b/>
      <w:bCs/>
      <w:sz w:val="56"/>
      <w:szCs w:val="56"/>
    </w:rPr>
  </w:style>
  <w:style w:type="character" w:customStyle="1" w:styleId="TitleChar">
    <w:name w:val="Title Char"/>
    <w:basedOn w:val="DefaultParagraphFont"/>
    <w:link w:val="Title"/>
    <w:rsid w:val="00E86DD9"/>
    <w:rPr>
      <w:rFonts w:ascii="Arial" w:hAnsi="Arial" w:cs="Arial"/>
      <w:b/>
      <w:bCs/>
      <w:sz w:val="56"/>
      <w:szCs w:val="56"/>
      <w:lang w:val="en-AU"/>
    </w:rPr>
  </w:style>
  <w:style w:type="character" w:customStyle="1" w:styleId="Heading1Char">
    <w:name w:val="Heading 1 Char"/>
    <w:aliases w:val="Numbered Heading 1 Char"/>
    <w:basedOn w:val="DefaultParagraphFont"/>
    <w:link w:val="Heading1"/>
    <w:rsid w:val="00E86DD9"/>
    <w:rPr>
      <w:rFonts w:ascii="Arial" w:hAnsi="Arial" w:cs="Arial"/>
      <w:b/>
      <w:bCs/>
      <w:sz w:val="36"/>
      <w:szCs w:val="36"/>
      <w:lang w:val="en-AU"/>
    </w:rPr>
  </w:style>
  <w:style w:type="character" w:styleId="HTMLDefinition">
    <w:name w:val="HTML Definition"/>
    <w:basedOn w:val="DefaultParagraphFont"/>
    <w:uiPriority w:val="99"/>
    <w:semiHidden/>
    <w:unhideWhenUsed/>
    <w:rsid w:val="00E62B0E"/>
    <w:rPr>
      <w:i/>
      <w:iCs/>
    </w:rPr>
  </w:style>
  <w:style w:type="paragraph" w:styleId="NormalWeb">
    <w:name w:val="Normal (Web)"/>
    <w:basedOn w:val="Normal"/>
    <w:uiPriority w:val="99"/>
    <w:rsid w:val="00E86DD9"/>
    <w:pPr>
      <w:spacing w:before="100" w:beforeAutospacing="1" w:after="100" w:afterAutospacing="1"/>
    </w:pPr>
    <w:rPr>
      <w:rFonts w:ascii="Times New Roman" w:eastAsia="Times New Roman" w:hAnsi="Times New Roman" w:cs="Times New Roman"/>
      <w:sz w:val="24"/>
      <w:lang w:eastAsia="en-AU"/>
    </w:rPr>
  </w:style>
  <w:style w:type="paragraph" w:styleId="Revision">
    <w:name w:val="Revision"/>
    <w:hidden/>
    <w:uiPriority w:val="99"/>
    <w:semiHidden/>
    <w:rsid w:val="00F31BD2"/>
    <w:pPr>
      <w:widowControl/>
      <w:autoSpaceDE/>
      <w:autoSpaceDN/>
    </w:pPr>
    <w:rPr>
      <w:rFonts w:ascii="Arial" w:eastAsia="Arial" w:hAnsi="Arial" w:cs="Arial"/>
    </w:rPr>
  </w:style>
  <w:style w:type="character" w:styleId="Hyperlink">
    <w:name w:val="Hyperlink"/>
    <w:basedOn w:val="DefaultParagraphFont"/>
    <w:uiPriority w:val="99"/>
    <w:rsid w:val="00E86DD9"/>
    <w:rPr>
      <w:color w:val="145B85"/>
      <w:u w:val="single"/>
    </w:rPr>
  </w:style>
  <w:style w:type="character" w:styleId="UnresolvedMention">
    <w:name w:val="Unresolved Mention"/>
    <w:basedOn w:val="DefaultParagraphFont"/>
    <w:uiPriority w:val="99"/>
    <w:unhideWhenUsed/>
    <w:rsid w:val="00817007"/>
    <w:rPr>
      <w:color w:val="605E5C"/>
      <w:shd w:val="clear" w:color="auto" w:fill="E1DFDD"/>
    </w:rPr>
  </w:style>
  <w:style w:type="character" w:customStyle="1" w:styleId="Heading2Char">
    <w:name w:val="Heading 2 Char"/>
    <w:aliases w:val="Numbered Heading 2 Char"/>
    <w:basedOn w:val="DefaultParagraphFont"/>
    <w:link w:val="Heading2"/>
    <w:rsid w:val="00E86DD9"/>
    <w:rPr>
      <w:rFonts w:ascii="Arial" w:eastAsiaTheme="majorEastAsia" w:hAnsi="Arial" w:cstheme="majorBidi"/>
      <w:iCs/>
      <w:sz w:val="28"/>
      <w:szCs w:val="28"/>
      <w:lang w:val="en-AU"/>
    </w:rPr>
  </w:style>
  <w:style w:type="table" w:styleId="TableGrid">
    <w:name w:val="Table Grid"/>
    <w:basedOn w:val="TableNormal"/>
    <w:rsid w:val="00E86DD9"/>
    <w:pPr>
      <w:widowControl/>
      <w:autoSpaceDE/>
      <w:autoSpaceDN/>
      <w:spacing w:before="60" w:after="60"/>
    </w:pPr>
    <w:rPr>
      <w:rFonts w:ascii="Arial" w:hAnsi="Arial"/>
      <w:sz w:val="20"/>
      <w:lang w:val="en-AU"/>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E86DD9"/>
    <w:rPr>
      <w:color w:val="E81D32" w:themeColor="followedHyperlink"/>
      <w:u w:val="single"/>
    </w:rPr>
  </w:style>
  <w:style w:type="character" w:customStyle="1" w:styleId="frag-no">
    <w:name w:val="frag-no"/>
    <w:basedOn w:val="DefaultParagraphFont"/>
    <w:rsid w:val="005F10D6"/>
  </w:style>
  <w:style w:type="character" w:customStyle="1" w:styleId="frag-heading">
    <w:name w:val="frag-heading"/>
    <w:basedOn w:val="DefaultParagraphFont"/>
    <w:rsid w:val="005F10D6"/>
  </w:style>
  <w:style w:type="character" w:customStyle="1" w:styleId="frag-defterm">
    <w:name w:val="frag-defterm"/>
    <w:basedOn w:val="DefaultParagraphFont"/>
    <w:rsid w:val="005F10D6"/>
  </w:style>
  <w:style w:type="paragraph" w:customStyle="1" w:styleId="DraftHeading3">
    <w:name w:val="Draft Heading 3"/>
    <w:basedOn w:val="Normal"/>
    <w:next w:val="Normal"/>
    <w:rsid w:val="0058603A"/>
    <w:pPr>
      <w:overflowPunct w:val="0"/>
      <w:adjustRightInd w:val="0"/>
      <w:textAlignment w:val="baseline"/>
    </w:pPr>
    <w:rPr>
      <w:rFonts w:ascii="Times New Roman" w:eastAsia="Times New Roman" w:hAnsi="Times New Roman" w:cs="Times New Roman"/>
      <w:sz w:val="24"/>
    </w:rPr>
  </w:style>
  <w:style w:type="character" w:customStyle="1" w:styleId="Heading7Char">
    <w:name w:val="Heading 7 Char"/>
    <w:basedOn w:val="DefaultParagraphFont"/>
    <w:link w:val="Heading7"/>
    <w:uiPriority w:val="9"/>
    <w:semiHidden/>
    <w:rsid w:val="00E86DD9"/>
    <w:rPr>
      <w:rFonts w:asciiTheme="majorHAnsi" w:eastAsiaTheme="majorEastAsia" w:hAnsiTheme="majorHAnsi" w:cstheme="majorBidi"/>
      <w:i/>
      <w:iCs/>
      <w:lang w:val="en-AU"/>
    </w:rPr>
  </w:style>
  <w:style w:type="character" w:customStyle="1" w:styleId="Heading8Char">
    <w:name w:val="Heading 8 Char"/>
    <w:basedOn w:val="DefaultParagraphFont"/>
    <w:link w:val="Heading8"/>
    <w:uiPriority w:val="9"/>
    <w:semiHidden/>
    <w:rsid w:val="00E86DD9"/>
    <w:rPr>
      <w:rFonts w:asciiTheme="majorHAnsi" w:eastAsiaTheme="majorEastAsia" w:hAnsiTheme="majorHAnsi" w:cstheme="majorBidi"/>
      <w:sz w:val="20"/>
      <w:szCs w:val="20"/>
      <w:lang w:val="en-AU"/>
    </w:rPr>
  </w:style>
  <w:style w:type="character" w:customStyle="1" w:styleId="Heading9Char">
    <w:name w:val="Heading 9 Char"/>
    <w:basedOn w:val="DefaultParagraphFont"/>
    <w:link w:val="Heading9"/>
    <w:uiPriority w:val="9"/>
    <w:semiHidden/>
    <w:rsid w:val="00E86DD9"/>
    <w:rPr>
      <w:rFonts w:asciiTheme="majorHAnsi" w:eastAsiaTheme="majorEastAsia" w:hAnsiTheme="majorHAnsi" w:cstheme="majorBidi"/>
      <w:i/>
      <w:iCs/>
      <w:spacing w:val="5"/>
      <w:sz w:val="20"/>
      <w:szCs w:val="20"/>
      <w:lang w:val="en-AU"/>
    </w:rPr>
  </w:style>
  <w:style w:type="paragraph" w:customStyle="1" w:styleId="BasicParagraph">
    <w:name w:val="[Basic Paragraph]"/>
    <w:basedOn w:val="Normal"/>
    <w:uiPriority w:val="99"/>
    <w:locked/>
    <w:rsid w:val="00E86DD9"/>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customStyle="1" w:styleId="Boxedshaded">
    <w:name w:val="Boxed/shaded"/>
    <w:basedOn w:val="Normal"/>
    <w:qFormat/>
    <w:rsid w:val="00E86DD9"/>
    <w:pPr>
      <w:keepNext/>
      <w:keepLines/>
      <w:pBdr>
        <w:top w:val="single" w:sz="8" w:space="10" w:color="F2F2F2" w:themeColor="background2"/>
        <w:left w:val="single" w:sz="8" w:space="10" w:color="F2F2F2" w:themeColor="background2"/>
        <w:bottom w:val="single" w:sz="8" w:space="10" w:color="F2F2F2" w:themeColor="background2"/>
        <w:right w:val="single" w:sz="8" w:space="10" w:color="F2F2F2" w:themeColor="background2"/>
      </w:pBdr>
      <w:shd w:val="clear" w:color="auto" w:fill="F2F2F2" w:themeFill="background2"/>
      <w:spacing w:before="0"/>
      <w:ind w:left="284" w:right="284"/>
    </w:pPr>
    <w:rPr>
      <w:rFonts w:cstheme="minorBidi"/>
      <w:szCs w:val="24"/>
    </w:rPr>
  </w:style>
  <w:style w:type="paragraph" w:styleId="Caption">
    <w:name w:val="caption"/>
    <w:aliases w:val="Table heading"/>
    <w:basedOn w:val="Normal"/>
    <w:next w:val="Normal"/>
    <w:qFormat/>
    <w:rsid w:val="00E86DD9"/>
    <w:pPr>
      <w:keepNext/>
      <w:overflowPunct w:val="0"/>
      <w:autoSpaceDE w:val="0"/>
      <w:autoSpaceDN w:val="0"/>
      <w:adjustRightInd w:val="0"/>
      <w:spacing w:before="240" w:after="0"/>
      <w:textAlignment w:val="baseline"/>
    </w:pPr>
    <w:rPr>
      <w:rFonts w:cstheme="minorBidi"/>
      <w:b/>
      <w:bCs/>
      <w:szCs w:val="24"/>
    </w:rPr>
  </w:style>
  <w:style w:type="paragraph" w:customStyle="1" w:styleId="Disclaimer">
    <w:name w:val="Disclaimer"/>
    <w:basedOn w:val="Normal"/>
    <w:qFormat/>
    <w:rsid w:val="00E86DD9"/>
    <w:pPr>
      <w:spacing w:after="60"/>
    </w:pPr>
    <w:rPr>
      <w:sz w:val="16"/>
    </w:rPr>
  </w:style>
  <w:style w:type="paragraph" w:styleId="DocumentMap">
    <w:name w:val="Document Map"/>
    <w:basedOn w:val="Normal"/>
    <w:link w:val="DocumentMapChar"/>
    <w:uiPriority w:val="99"/>
    <w:semiHidden/>
    <w:unhideWhenUsed/>
    <w:rsid w:val="00E86DD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E86DD9"/>
    <w:rPr>
      <w:rFonts w:ascii="Tahoma" w:hAnsi="Tahoma" w:cs="Tahoma"/>
      <w:sz w:val="16"/>
      <w:szCs w:val="16"/>
      <w:lang w:val="en-AU"/>
    </w:rPr>
  </w:style>
  <w:style w:type="character" w:styleId="Emphasis">
    <w:name w:val="Emphasis"/>
    <w:qFormat/>
    <w:rsid w:val="00E86DD9"/>
    <w:rPr>
      <w:bCs/>
      <w:i/>
    </w:rPr>
  </w:style>
  <w:style w:type="character" w:customStyle="1" w:styleId="Heading3Char">
    <w:name w:val="Heading 3 Char"/>
    <w:basedOn w:val="DefaultParagraphFont"/>
    <w:link w:val="Heading3"/>
    <w:rsid w:val="00E86DD9"/>
    <w:rPr>
      <w:rFonts w:ascii="Arial Bold" w:hAnsi="Arial Bold" w:cs="Arial"/>
      <w:b/>
      <w:bCs/>
      <w:color w:val="E81D32"/>
      <w:sz w:val="24"/>
      <w:szCs w:val="24"/>
      <w:lang w:val="en-AU"/>
    </w:rPr>
  </w:style>
  <w:style w:type="character" w:styleId="FootnoteReference">
    <w:name w:val="footnote reference"/>
    <w:basedOn w:val="DefaultParagraphFont"/>
    <w:uiPriority w:val="99"/>
    <w:semiHidden/>
    <w:unhideWhenUsed/>
    <w:rsid w:val="00E86DD9"/>
    <w:rPr>
      <w:vertAlign w:val="superscript"/>
    </w:rPr>
  </w:style>
  <w:style w:type="paragraph" w:styleId="FootnoteText">
    <w:name w:val="footnote text"/>
    <w:aliases w:val="Footnote text"/>
    <w:basedOn w:val="Normal"/>
    <w:link w:val="FootnoteTextChar"/>
    <w:uiPriority w:val="99"/>
    <w:rsid w:val="00E86DD9"/>
    <w:pPr>
      <w:spacing w:after="0"/>
    </w:pPr>
    <w:rPr>
      <w:i/>
      <w:sz w:val="16"/>
    </w:rPr>
  </w:style>
  <w:style w:type="character" w:customStyle="1" w:styleId="FootnoteTextChar">
    <w:name w:val="Footnote Text Char"/>
    <w:aliases w:val="Footnote text Char"/>
    <w:basedOn w:val="DefaultParagraphFont"/>
    <w:link w:val="FootnoteText"/>
    <w:uiPriority w:val="99"/>
    <w:rsid w:val="00E86DD9"/>
    <w:rPr>
      <w:rFonts w:ascii="Arial" w:hAnsi="Arial" w:cs="Arial"/>
      <w:i/>
      <w:sz w:val="16"/>
      <w:szCs w:val="20"/>
      <w:lang w:val="en-AU"/>
    </w:rPr>
  </w:style>
  <w:style w:type="paragraph" w:styleId="ListBullet">
    <w:name w:val="List Bullet"/>
    <w:basedOn w:val="Normal"/>
    <w:qFormat/>
    <w:rsid w:val="00E86DD9"/>
    <w:pPr>
      <w:numPr>
        <w:numId w:val="31"/>
      </w:numPr>
    </w:pPr>
    <w:rPr>
      <w:rFonts w:eastAsia="Arial" w:cs="Times New Roman"/>
    </w:rPr>
  </w:style>
  <w:style w:type="paragraph" w:styleId="ListBullet2">
    <w:name w:val="List Bullet 2"/>
    <w:basedOn w:val="Normal"/>
    <w:qFormat/>
    <w:rsid w:val="00E86DD9"/>
    <w:pPr>
      <w:numPr>
        <w:numId w:val="32"/>
      </w:numPr>
    </w:pPr>
    <w:rPr>
      <w:rFonts w:eastAsia="Times New Roman" w:cs="Times New Roman"/>
    </w:rPr>
  </w:style>
  <w:style w:type="character" w:customStyle="1" w:styleId="Heading4Char">
    <w:name w:val="Heading 4 Char"/>
    <w:basedOn w:val="DefaultParagraphFont"/>
    <w:link w:val="Heading4"/>
    <w:uiPriority w:val="9"/>
    <w:rsid w:val="00E86DD9"/>
    <w:rPr>
      <w:rFonts w:ascii="Arial" w:eastAsiaTheme="majorEastAsia" w:hAnsi="Arial" w:cs="Arial"/>
      <w:b/>
      <w:bCs/>
      <w:i/>
      <w:iCs/>
      <w:sz w:val="20"/>
      <w:lang w:val="en-AU"/>
    </w:rPr>
  </w:style>
  <w:style w:type="character" w:customStyle="1" w:styleId="Heading5Char">
    <w:name w:val="Heading 5 Char"/>
    <w:basedOn w:val="DefaultParagraphFont"/>
    <w:link w:val="Heading5"/>
    <w:uiPriority w:val="9"/>
    <w:rsid w:val="00E86DD9"/>
    <w:rPr>
      <w:rFonts w:ascii="Arial" w:eastAsiaTheme="majorEastAsia" w:hAnsi="Arial" w:cs="Arial"/>
      <w:b/>
      <w:bCs/>
      <w:color w:val="7F7F7F" w:themeColor="text1" w:themeTint="80"/>
      <w:sz w:val="20"/>
      <w:lang w:val="en-AU"/>
    </w:rPr>
  </w:style>
  <w:style w:type="character" w:customStyle="1" w:styleId="Heading6Char">
    <w:name w:val="Heading 6 Char"/>
    <w:basedOn w:val="DefaultParagraphFont"/>
    <w:link w:val="Heading6"/>
    <w:uiPriority w:val="9"/>
    <w:rsid w:val="00E86DD9"/>
    <w:rPr>
      <w:rFonts w:asciiTheme="majorHAnsi" w:eastAsiaTheme="majorEastAsia" w:hAnsiTheme="majorHAnsi" w:cstheme="majorBidi"/>
      <w:b/>
      <w:bCs/>
      <w:i/>
      <w:iCs/>
      <w:color w:val="7F7F7F" w:themeColor="text1" w:themeTint="80"/>
      <w:lang w:val="en-AU"/>
    </w:rPr>
  </w:style>
  <w:style w:type="paragraph" w:styleId="ListNumber">
    <w:name w:val="List Number"/>
    <w:basedOn w:val="Normal"/>
    <w:qFormat/>
    <w:rsid w:val="00E86DD9"/>
    <w:pPr>
      <w:numPr>
        <w:numId w:val="33"/>
      </w:numPr>
    </w:pPr>
    <w:rPr>
      <w:rFonts w:eastAsia="Times New Roman" w:cs="Times New Roman"/>
    </w:rPr>
  </w:style>
  <w:style w:type="paragraph" w:styleId="ListNumber2">
    <w:name w:val="List Number 2"/>
    <w:basedOn w:val="Normal"/>
    <w:qFormat/>
    <w:rsid w:val="00E86DD9"/>
    <w:pPr>
      <w:numPr>
        <w:numId w:val="34"/>
      </w:numPr>
    </w:pPr>
    <w:rPr>
      <w:rFonts w:eastAsia="Times New Roman" w:cs="Times New Roman"/>
    </w:rPr>
  </w:style>
  <w:style w:type="character" w:customStyle="1" w:styleId="ListParagraphChar">
    <w:name w:val="List Paragraph Char"/>
    <w:basedOn w:val="DefaultParagraphFont"/>
    <w:link w:val="ListParagraph"/>
    <w:uiPriority w:val="34"/>
    <w:rsid w:val="00E86DD9"/>
    <w:rPr>
      <w:rFonts w:ascii="Arial" w:hAnsi="Arial" w:cs="Arial"/>
      <w:sz w:val="20"/>
      <w:szCs w:val="20"/>
      <w:lang w:val="en-AU"/>
    </w:rPr>
  </w:style>
  <w:style w:type="paragraph" w:customStyle="1" w:styleId="ListPara2">
    <w:name w:val="List Para 2"/>
    <w:basedOn w:val="ListParagraph"/>
    <w:link w:val="ListPara2Char"/>
    <w:locked/>
    <w:rsid w:val="00E86DD9"/>
    <w:pPr>
      <w:ind w:left="1208" w:hanging="357"/>
    </w:pPr>
  </w:style>
  <w:style w:type="character" w:customStyle="1" w:styleId="ListPara2Char">
    <w:name w:val="List Para 2 Char"/>
    <w:basedOn w:val="ListParagraphChar"/>
    <w:link w:val="ListPara2"/>
    <w:rsid w:val="00E86DD9"/>
    <w:rPr>
      <w:rFonts w:ascii="Arial" w:hAnsi="Arial" w:cs="Arial"/>
      <w:sz w:val="20"/>
      <w:szCs w:val="20"/>
      <w:lang w:val="en-AU"/>
    </w:rPr>
  </w:style>
  <w:style w:type="paragraph" w:styleId="NoSpacing">
    <w:name w:val="No Spacing"/>
    <w:basedOn w:val="Normal"/>
    <w:uiPriority w:val="1"/>
    <w:rsid w:val="00E86DD9"/>
    <w:pPr>
      <w:spacing w:after="0"/>
    </w:pPr>
  </w:style>
  <w:style w:type="paragraph" w:styleId="Quote">
    <w:name w:val="Quote"/>
    <w:aliases w:val="Summary"/>
    <w:basedOn w:val="Normal"/>
    <w:next w:val="Normal"/>
    <w:link w:val="QuoteChar"/>
    <w:uiPriority w:val="29"/>
    <w:qFormat/>
    <w:rsid w:val="00E86DD9"/>
    <w:pPr>
      <w:ind w:left="425" w:right="425"/>
    </w:pPr>
    <w:rPr>
      <w:rFonts w:cstheme="minorBidi"/>
      <w:i/>
      <w:szCs w:val="22"/>
    </w:rPr>
  </w:style>
  <w:style w:type="character" w:customStyle="1" w:styleId="QuoteChar">
    <w:name w:val="Quote Char"/>
    <w:aliases w:val="Summary Char"/>
    <w:basedOn w:val="DefaultParagraphFont"/>
    <w:link w:val="Quote"/>
    <w:uiPriority w:val="29"/>
    <w:rsid w:val="00E86DD9"/>
    <w:rPr>
      <w:rFonts w:ascii="Arial" w:hAnsi="Arial"/>
      <w:i/>
      <w:sz w:val="20"/>
      <w:lang w:val="en-AU"/>
    </w:rPr>
  </w:style>
  <w:style w:type="paragraph" w:styleId="Subtitle">
    <w:name w:val="Subtitle"/>
    <w:basedOn w:val="Normal"/>
    <w:next w:val="Normal"/>
    <w:link w:val="SubtitleChar"/>
    <w:uiPriority w:val="11"/>
    <w:qFormat/>
    <w:rsid w:val="00E86DD9"/>
    <w:pPr>
      <w:spacing w:before="0" w:after="60"/>
      <w:outlineLvl w:val="1"/>
    </w:pPr>
    <w:rPr>
      <w:rFonts w:eastAsiaTheme="majorEastAsia" w:cstheme="majorBidi"/>
      <w:color w:val="E20000"/>
      <w:sz w:val="22"/>
      <w:szCs w:val="24"/>
    </w:rPr>
  </w:style>
  <w:style w:type="character" w:customStyle="1" w:styleId="SubtitleChar">
    <w:name w:val="Subtitle Char"/>
    <w:basedOn w:val="DefaultParagraphFont"/>
    <w:link w:val="Subtitle"/>
    <w:uiPriority w:val="11"/>
    <w:rsid w:val="00E86DD9"/>
    <w:rPr>
      <w:rFonts w:ascii="Arial" w:eastAsiaTheme="majorEastAsia" w:hAnsi="Arial" w:cstheme="majorBidi"/>
      <w:color w:val="E20000"/>
      <w:szCs w:val="24"/>
      <w:lang w:val="en-AU"/>
    </w:rPr>
  </w:style>
  <w:style w:type="table" w:customStyle="1" w:styleId="SWA">
    <w:name w:val="SWA"/>
    <w:basedOn w:val="TableNormal"/>
    <w:uiPriority w:val="99"/>
    <w:locked/>
    <w:rsid w:val="00E86DD9"/>
    <w:pPr>
      <w:widowControl/>
      <w:autoSpaceDE/>
      <w:autoSpaceDN/>
    </w:pPr>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Bullets">
    <w:name w:val="SWA Bullets"/>
    <w:basedOn w:val="Normal"/>
    <w:link w:val="SWABulletsChar"/>
    <w:semiHidden/>
    <w:qFormat/>
    <w:locked/>
    <w:rsid w:val="00E86DD9"/>
    <w:pPr>
      <w:numPr>
        <w:numId w:val="41"/>
      </w:numPr>
      <w:overflowPunct w:val="0"/>
      <w:autoSpaceDE w:val="0"/>
      <w:autoSpaceDN w:val="0"/>
      <w:adjustRightInd w:val="0"/>
      <w:spacing w:after="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E86DD9"/>
    <w:rPr>
      <w:rFonts w:ascii="Arial" w:eastAsia="Times New Roman" w:hAnsi="Arial" w:cs="Times New Roman"/>
      <w:sz w:val="20"/>
      <w:szCs w:val="20"/>
      <w:lang w:val="en-AU" w:eastAsia="en-AU"/>
    </w:rPr>
  </w:style>
  <w:style w:type="table" w:customStyle="1" w:styleId="TableGrid1">
    <w:name w:val="Table Grid1"/>
    <w:basedOn w:val="TableNormal"/>
    <w:next w:val="TableGrid"/>
    <w:uiPriority w:val="59"/>
    <w:locked/>
    <w:rsid w:val="00E86DD9"/>
    <w:pPr>
      <w:widowControl/>
      <w:autoSpaceDE/>
      <w:autoSpaceDN/>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qFormat/>
    <w:rsid w:val="00E86DD9"/>
    <w:pPr>
      <w:tabs>
        <w:tab w:val="clear" w:pos="357"/>
        <w:tab w:val="clear" w:pos="9072"/>
        <w:tab w:val="right" w:leader="dot" w:pos="9344"/>
      </w:tabs>
      <w:spacing w:before="360" w:after="360"/>
    </w:pPr>
    <w:rPr>
      <w:rFonts w:eastAsia="Times New Roman"/>
      <w:bCs/>
      <w:caps/>
      <w:sz w:val="32"/>
      <w:szCs w:val="32"/>
    </w:rPr>
  </w:style>
  <w:style w:type="character" w:customStyle="1" w:styleId="TOCChar">
    <w:name w:val="TOC Char"/>
    <w:basedOn w:val="DefaultParagraphFont"/>
    <w:link w:val="TOC"/>
    <w:rsid w:val="00E86DD9"/>
    <w:rPr>
      <w:rFonts w:ascii="Arial" w:eastAsia="Times New Roman" w:hAnsi="Arial" w:cs="Arial"/>
      <w:b/>
      <w:bCs/>
      <w:caps/>
      <w:sz w:val="32"/>
      <w:szCs w:val="32"/>
      <w:lang w:val="en-AU"/>
    </w:rPr>
  </w:style>
  <w:style w:type="paragraph" w:styleId="TOC2">
    <w:name w:val="toc 2"/>
    <w:basedOn w:val="Normal"/>
    <w:next w:val="Normal"/>
    <w:autoRedefine/>
    <w:uiPriority w:val="39"/>
    <w:rsid w:val="00E86DD9"/>
    <w:pPr>
      <w:tabs>
        <w:tab w:val="left" w:pos="357"/>
        <w:tab w:val="left" w:pos="1100"/>
        <w:tab w:val="right" w:leader="dot" w:pos="9072"/>
      </w:tabs>
      <w:spacing w:after="100"/>
      <w:ind w:firstLine="357"/>
    </w:pPr>
  </w:style>
  <w:style w:type="paragraph" w:styleId="TOC3">
    <w:name w:val="toc 3"/>
    <w:basedOn w:val="Normal"/>
    <w:next w:val="Normal"/>
    <w:autoRedefine/>
    <w:uiPriority w:val="39"/>
    <w:unhideWhenUsed/>
    <w:rsid w:val="00E86DD9"/>
    <w:pPr>
      <w:spacing w:after="100"/>
      <w:ind w:left="440"/>
    </w:pPr>
  </w:style>
  <w:style w:type="paragraph" w:styleId="TOCHeading">
    <w:name w:val="TOC Heading"/>
    <w:basedOn w:val="Heading1"/>
    <w:next w:val="Normal"/>
    <w:uiPriority w:val="39"/>
    <w:unhideWhenUsed/>
    <w:qFormat/>
    <w:rsid w:val="00E86DD9"/>
    <w:pPr>
      <w:outlineLvl w:val="9"/>
    </w:pPr>
    <w:rPr>
      <w:sz w:val="56"/>
      <w:szCs w:val="20"/>
      <w:lang w:bidi="en-US"/>
    </w:rPr>
  </w:style>
  <w:style w:type="paragraph" w:customStyle="1" w:styleId="Link">
    <w:name w:val="Link"/>
    <w:basedOn w:val="Normal"/>
    <w:link w:val="LinkChar"/>
    <w:qFormat/>
    <w:rsid w:val="00E86DD9"/>
    <w:pPr>
      <w:spacing w:after="0"/>
    </w:pPr>
    <w:rPr>
      <w:rFonts w:eastAsia="Times New Roman" w:cs="Times New Roman"/>
      <w:szCs w:val="24"/>
      <w:lang w:eastAsia="en-AU"/>
    </w:rPr>
  </w:style>
  <w:style w:type="character" w:customStyle="1" w:styleId="LinkChar">
    <w:name w:val="Link Char"/>
    <w:basedOn w:val="DefaultParagraphFont"/>
    <w:link w:val="Link"/>
    <w:rsid w:val="00E86DD9"/>
    <w:rPr>
      <w:rFonts w:ascii="Arial" w:eastAsia="Times New Roman" w:hAnsi="Arial" w:cs="Times New Roman"/>
      <w:sz w:val="20"/>
      <w:szCs w:val="24"/>
      <w:lang w:val="en-AU" w:eastAsia="en-AU"/>
    </w:rPr>
  </w:style>
  <w:style w:type="paragraph" w:styleId="PlainText">
    <w:name w:val="Plain Text"/>
    <w:basedOn w:val="Normal"/>
    <w:link w:val="PlainTextChar"/>
    <w:uiPriority w:val="99"/>
    <w:unhideWhenUsed/>
    <w:rsid w:val="00E86DD9"/>
    <w:pPr>
      <w:spacing w:after="0"/>
    </w:pPr>
    <w:rPr>
      <w:rFonts w:ascii="Calibri" w:hAnsi="Calibri"/>
      <w:szCs w:val="21"/>
    </w:rPr>
  </w:style>
  <w:style w:type="character" w:customStyle="1" w:styleId="PlainTextChar">
    <w:name w:val="Plain Text Char"/>
    <w:basedOn w:val="DefaultParagraphFont"/>
    <w:link w:val="PlainText"/>
    <w:uiPriority w:val="99"/>
    <w:rsid w:val="00E86DD9"/>
    <w:rPr>
      <w:rFonts w:ascii="Calibri" w:hAnsi="Calibri" w:cs="Arial"/>
      <w:sz w:val="20"/>
      <w:szCs w:val="21"/>
      <w:lang w:val="en-AU"/>
    </w:rPr>
  </w:style>
  <w:style w:type="character" w:styleId="Strong">
    <w:name w:val="Strong"/>
    <w:uiPriority w:val="22"/>
    <w:qFormat/>
    <w:rsid w:val="00E86DD9"/>
    <w:rPr>
      <w:b/>
      <w:bCs/>
    </w:rPr>
  </w:style>
  <w:style w:type="character" w:styleId="PlaceholderText">
    <w:name w:val="Placeholder Text"/>
    <w:basedOn w:val="DefaultParagraphFont"/>
    <w:uiPriority w:val="99"/>
    <w:semiHidden/>
    <w:rsid w:val="00E86DD9"/>
    <w:rPr>
      <w:color w:val="808080"/>
    </w:rPr>
  </w:style>
  <w:style w:type="character" w:styleId="IntenseEmphasis">
    <w:name w:val="Intense Emphasis"/>
    <w:basedOn w:val="DefaultParagraphFont"/>
    <w:uiPriority w:val="21"/>
    <w:rsid w:val="00E86DD9"/>
    <w:rPr>
      <w:b/>
      <w:bCs/>
      <w:i/>
      <w:iCs/>
      <w:color w:val="7F7F7F" w:themeColor="text1" w:themeTint="80"/>
    </w:rPr>
  </w:style>
  <w:style w:type="paragraph" w:styleId="IntenseQuote">
    <w:name w:val="Intense Quote"/>
    <w:basedOn w:val="Normal"/>
    <w:next w:val="Normal"/>
    <w:link w:val="IntenseQuoteChar"/>
    <w:uiPriority w:val="30"/>
    <w:qFormat/>
    <w:rsid w:val="00E86DD9"/>
    <w:pPr>
      <w:pBdr>
        <w:top w:val="single" w:sz="4" w:space="10" w:color="E81D32" w:themeColor="accent1"/>
        <w:bottom w:val="single" w:sz="4" w:space="10" w:color="E81D32" w:themeColor="accent1"/>
      </w:pBdr>
      <w:spacing w:before="360" w:after="360"/>
      <w:ind w:left="864" w:right="864"/>
      <w:jc w:val="center"/>
    </w:pPr>
    <w:rPr>
      <w:i/>
      <w:iCs/>
      <w:color w:val="E81D32" w:themeColor="accent1"/>
    </w:rPr>
  </w:style>
  <w:style w:type="character" w:customStyle="1" w:styleId="IntenseQuoteChar">
    <w:name w:val="Intense Quote Char"/>
    <w:basedOn w:val="DefaultParagraphFont"/>
    <w:link w:val="IntenseQuote"/>
    <w:uiPriority w:val="30"/>
    <w:rsid w:val="00E86DD9"/>
    <w:rPr>
      <w:rFonts w:ascii="Arial" w:hAnsi="Arial" w:cs="Arial"/>
      <w:i/>
      <w:iCs/>
      <w:color w:val="E81D32" w:themeColor="accent1"/>
      <w:sz w:val="20"/>
      <w:szCs w:val="20"/>
      <w:lang w:val="en-AU"/>
    </w:rPr>
  </w:style>
  <w:style w:type="table" w:styleId="LightShading-Accent2">
    <w:name w:val="Light Shading Accent 2"/>
    <w:aliases w:val="SWA Table Style"/>
    <w:basedOn w:val="TableNormal"/>
    <w:uiPriority w:val="60"/>
    <w:rsid w:val="00E86DD9"/>
    <w:pPr>
      <w:widowControl/>
      <w:autoSpaceDE/>
      <w:autoSpaceDN/>
      <w:spacing w:before="80" w:after="80"/>
    </w:pPr>
    <w:rPr>
      <w:rFonts w:ascii="Arial" w:hAnsi="Arial"/>
      <w:sz w:val="20"/>
      <w:lang w:val="en-AU"/>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80" w:beforeAutospacing="0" w:afterLines="0" w:after="80" w:afterAutospacing="0" w:line="240" w:lineRule="auto"/>
        <w:jc w:val="left"/>
      </w:pPr>
      <w:rPr>
        <w:rFonts w:ascii="Arial" w:hAnsi="Arial"/>
        <w:b/>
        <w:bCs/>
        <w:color w:val="FFFFFF" w:themeColor="background1"/>
        <w:sz w:val="20"/>
      </w:rPr>
      <w:tblPr/>
      <w:tcPr>
        <w:shd w:val="clear" w:color="auto" w:fill="E81D32" w:themeFill="accent1"/>
      </w:tcPr>
    </w:tblStylePr>
    <w:tblStylePr w:type="lastRow">
      <w:pPr>
        <w:wordWrap/>
        <w:spacing w:beforeLines="0" w:before="80" w:beforeAutospacing="0" w:afterLines="0" w:after="80" w:afterAutospacing="0" w:line="240" w:lineRule="auto"/>
      </w:pPr>
      <w:rPr>
        <w:rFonts w:ascii="Arial Bold" w:hAnsi="Arial Bold"/>
        <w:b/>
        <w:bCs/>
        <w:color w:val="F8F8F8"/>
        <w:sz w:val="20"/>
      </w:rPr>
      <w:tblPr/>
      <w:tcPr>
        <w:tcBorders>
          <w:top w:val="nil"/>
          <w:left w:val="nil"/>
          <w:bottom w:val="nil"/>
          <w:right w:val="nil"/>
          <w:insideH w:val="nil"/>
          <w:insideV w:val="nil"/>
          <w:tl2br w:val="nil"/>
          <w:tr2bl w:val="nil"/>
        </w:tcBorders>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D7D7D7" w:themeFill="accent2" w:themeFillTint="3F"/>
      </w:tcPr>
    </w:tblStylePr>
    <w:tblStylePr w:type="band1Horz">
      <w:pPr>
        <w:wordWrap/>
        <w:spacing w:beforeLines="0" w:before="80" w:beforeAutospacing="0" w:afterLines="0" w:after="80" w:afterAutospacing="0"/>
      </w:pPr>
      <w:tblPr/>
      <w:tcPr>
        <w:shd w:val="clear" w:color="auto" w:fill="EFEFEF"/>
      </w:tcPr>
    </w:tblStylePr>
    <w:tblStylePr w:type="band2Horz">
      <w:pPr>
        <w:wordWrap/>
        <w:spacing w:beforeLines="0" w:before="80" w:beforeAutospacing="0" w:afterLines="0" w:after="80" w:afterAutospacing="0"/>
      </w:pPr>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character" w:customStyle="1" w:styleId="Emphasised">
    <w:name w:val="Emphasised"/>
    <w:uiPriority w:val="1"/>
    <w:qFormat/>
    <w:rsid w:val="00E86DD9"/>
    <w:rPr>
      <w:sz w:val="32"/>
      <w:szCs w:val="32"/>
    </w:rPr>
  </w:style>
  <w:style w:type="paragraph" w:customStyle="1" w:styleId="SWA-NORMAL">
    <w:name w:val="SWA - NORMAL"/>
    <w:basedOn w:val="Normal"/>
    <w:qFormat/>
    <w:locked/>
    <w:rsid w:val="00E86DD9"/>
    <w:pPr>
      <w:tabs>
        <w:tab w:val="left" w:pos="425"/>
      </w:tabs>
    </w:pPr>
  </w:style>
  <w:style w:type="paragraph" w:customStyle="1" w:styleId="TableContent">
    <w:name w:val="Table Content"/>
    <w:basedOn w:val="Normal"/>
    <w:link w:val="TableContentChar"/>
    <w:qFormat/>
    <w:rsid w:val="00E86DD9"/>
    <w:pPr>
      <w:spacing w:after="0"/>
    </w:pPr>
    <w:rPr>
      <w:b/>
    </w:rPr>
  </w:style>
  <w:style w:type="character" w:customStyle="1" w:styleId="TableContentChar">
    <w:name w:val="Table Content Char"/>
    <w:basedOn w:val="DefaultParagraphFont"/>
    <w:link w:val="TableContent"/>
    <w:rsid w:val="00E86DD9"/>
    <w:rPr>
      <w:rFonts w:ascii="Arial" w:hAnsi="Arial" w:cs="Arial"/>
      <w:b/>
      <w:sz w:val="20"/>
      <w:szCs w:val="20"/>
      <w:lang w:val="en-AU"/>
    </w:rPr>
  </w:style>
  <w:style w:type="paragraph" w:customStyle="1" w:styleId="Reporttitle">
    <w:name w:val="Report title"/>
    <w:basedOn w:val="Normal"/>
    <w:uiPriority w:val="19"/>
    <w:qFormat/>
    <w:rsid w:val="00E86DD9"/>
    <w:pPr>
      <w:spacing w:before="0" w:after="0" w:line="560" w:lineRule="exact"/>
    </w:pPr>
    <w:rPr>
      <w:rFonts w:eastAsia="Times New Roman" w:cs="Times New Roman"/>
      <w:b/>
      <w:color w:val="5F5E5E" w:themeColor="accent2"/>
      <w:spacing w:val="-28"/>
      <w:sz w:val="53"/>
      <w:szCs w:val="24"/>
      <w:lang w:eastAsia="en-AU"/>
    </w:rPr>
  </w:style>
  <w:style w:type="paragraph" w:customStyle="1" w:styleId="Reportsubtitle">
    <w:name w:val="Report subtitle"/>
    <w:basedOn w:val="Normal"/>
    <w:uiPriority w:val="20"/>
    <w:qFormat/>
    <w:rsid w:val="00E86DD9"/>
    <w:pPr>
      <w:spacing w:before="0" w:after="200" w:line="560" w:lineRule="exact"/>
    </w:pPr>
    <w:rPr>
      <w:rFonts w:eastAsia="Times New Roman" w:cs="Times New Roman"/>
      <w:color w:val="323232"/>
      <w:spacing w:val="-28"/>
      <w:sz w:val="48"/>
      <w:szCs w:val="24"/>
      <w:lang w:eastAsia="en-AU"/>
    </w:rPr>
  </w:style>
  <w:style w:type="paragraph" w:customStyle="1" w:styleId="Positionprofile">
    <w:name w:val="Position profile"/>
    <w:basedOn w:val="Normal"/>
    <w:qFormat/>
    <w:rsid w:val="00E86DD9"/>
    <w:pPr>
      <w:keepNext/>
      <w:spacing w:before="0" w:after="240" w:line="240" w:lineRule="atLeast"/>
    </w:pPr>
    <w:rPr>
      <w:rFonts w:eastAsia="Times New Roman"/>
      <w:sz w:val="24"/>
      <w:szCs w:val="24"/>
      <w:lang w:eastAsia="en-AU"/>
    </w:rPr>
  </w:style>
  <w:style w:type="paragraph" w:customStyle="1" w:styleId="Paragraphbeforelist">
    <w:name w:val="Paragraph before list"/>
    <w:basedOn w:val="Paragraph"/>
    <w:uiPriority w:val="4"/>
    <w:qFormat/>
    <w:rsid w:val="00E86DD9"/>
    <w:pPr>
      <w:spacing w:after="80"/>
    </w:pPr>
  </w:style>
  <w:style w:type="paragraph" w:customStyle="1" w:styleId="Bulletlevel1">
    <w:name w:val="Bullet level 1"/>
    <w:basedOn w:val="ListBullet"/>
    <w:uiPriority w:val="5"/>
    <w:qFormat/>
    <w:rsid w:val="00E86DD9"/>
    <w:pPr>
      <w:numPr>
        <w:numId w:val="0"/>
      </w:numPr>
      <w:spacing w:before="0" w:after="80" w:line="240" w:lineRule="atLeast"/>
      <w:ind w:left="295" w:hanging="360"/>
    </w:pPr>
    <w:rPr>
      <w:rFonts w:cs="Arial"/>
      <w:szCs w:val="24"/>
      <w:lang w:eastAsia="en-AU"/>
    </w:rPr>
  </w:style>
  <w:style w:type="paragraph" w:customStyle="1" w:styleId="Paragraph">
    <w:name w:val="Paragraph"/>
    <w:basedOn w:val="Normal"/>
    <w:qFormat/>
    <w:rsid w:val="00E86DD9"/>
    <w:pPr>
      <w:keepNext/>
      <w:spacing w:before="0" w:after="240" w:line="240" w:lineRule="atLeast"/>
    </w:pPr>
    <w:rPr>
      <w:rFonts w:eastAsia="Times New Roman" w:cstheme="minorBidi"/>
      <w:szCs w:val="24"/>
      <w:lang w:eastAsia="en-AU"/>
    </w:rPr>
  </w:style>
  <w:style w:type="paragraph" w:customStyle="1" w:styleId="Bulletlevel2">
    <w:name w:val="Bullet level 2"/>
    <w:basedOn w:val="ListBullet2"/>
    <w:uiPriority w:val="7"/>
    <w:qFormat/>
    <w:rsid w:val="00E86DD9"/>
    <w:pPr>
      <w:numPr>
        <w:numId w:val="40"/>
      </w:numPr>
      <w:spacing w:before="0" w:after="80" w:line="240" w:lineRule="atLeast"/>
    </w:pPr>
    <w:rPr>
      <w:rFonts w:cs="Arial"/>
      <w:szCs w:val="24"/>
      <w:lang w:eastAsia="en-AU"/>
    </w:rPr>
  </w:style>
  <w:style w:type="paragraph" w:customStyle="1" w:styleId="Bulletlevel2last">
    <w:name w:val="Bullet level 2 last"/>
    <w:basedOn w:val="Bulletlevel2"/>
    <w:uiPriority w:val="8"/>
    <w:qFormat/>
    <w:rsid w:val="00E86DD9"/>
    <w:pPr>
      <w:spacing w:after="240"/>
    </w:pPr>
  </w:style>
  <w:style w:type="paragraph" w:customStyle="1" w:styleId="Heading2alt">
    <w:name w:val="Heading 2 alt"/>
    <w:basedOn w:val="Heading2"/>
    <w:link w:val="Heading2altChar"/>
    <w:qFormat/>
    <w:rsid w:val="00E86DD9"/>
    <w:rPr>
      <w:b/>
      <w:bCs/>
      <w:sz w:val="40"/>
      <w:szCs w:val="40"/>
    </w:rPr>
  </w:style>
  <w:style w:type="character" w:customStyle="1" w:styleId="Heading2altChar">
    <w:name w:val="Heading 2 alt Char"/>
    <w:basedOn w:val="Heading2Char"/>
    <w:link w:val="Heading2alt"/>
    <w:rsid w:val="00E86DD9"/>
    <w:rPr>
      <w:rFonts w:ascii="Arial" w:eastAsiaTheme="majorEastAsia" w:hAnsi="Arial" w:cstheme="majorBidi"/>
      <w:b/>
      <w:bCs/>
      <w:iCs/>
      <w:sz w:val="40"/>
      <w:szCs w:val="40"/>
      <w:lang w:val="en-AU"/>
    </w:rPr>
  </w:style>
  <w:style w:type="paragraph" w:customStyle="1" w:styleId="Emphasisquote">
    <w:name w:val="Emphasis quote"/>
    <w:next w:val="Paragraph"/>
    <w:link w:val="EmphasisquoteChar"/>
    <w:qFormat/>
    <w:rsid w:val="00E86DD9"/>
    <w:pPr>
      <w:widowControl/>
      <w:pBdr>
        <w:left w:val="single" w:sz="12" w:space="14" w:color="E81D32" w:themeColor="accent1"/>
      </w:pBdr>
      <w:autoSpaceDE/>
      <w:autoSpaceDN/>
      <w:spacing w:before="240" w:after="240"/>
      <w:ind w:left="720" w:right="2552"/>
    </w:pPr>
    <w:rPr>
      <w:rFonts w:ascii="Arial" w:hAnsi="Arial"/>
      <w:sz w:val="20"/>
      <w:szCs w:val="24"/>
      <w:lang w:val="en-AU"/>
    </w:rPr>
  </w:style>
  <w:style w:type="character" w:customStyle="1" w:styleId="EmphasisquoteChar">
    <w:name w:val="Emphasis quote Char"/>
    <w:basedOn w:val="QuoteChar"/>
    <w:link w:val="Emphasisquote"/>
    <w:rsid w:val="00E86DD9"/>
    <w:rPr>
      <w:rFonts w:ascii="Arial" w:hAnsi="Arial"/>
      <w:i w:val="0"/>
      <w:sz w:val="20"/>
      <w:szCs w:val="24"/>
      <w:lang w:val="en-AU"/>
    </w:rPr>
  </w:style>
  <w:style w:type="paragraph" w:customStyle="1" w:styleId="Heading1alt">
    <w:name w:val="Heading 1 alt"/>
    <w:qFormat/>
    <w:rsid w:val="00E86DD9"/>
    <w:pPr>
      <w:widowControl/>
      <w:autoSpaceDE/>
      <w:autoSpaceDN/>
      <w:spacing w:before="480" w:after="360" w:line="276" w:lineRule="auto"/>
    </w:pPr>
    <w:rPr>
      <w:rFonts w:ascii="Arial" w:hAnsi="Arial" w:cs="Arial"/>
      <w:b/>
      <w:bCs/>
      <w:sz w:val="36"/>
      <w:szCs w:val="3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99605">
      <w:bodyDiv w:val="1"/>
      <w:marLeft w:val="0"/>
      <w:marRight w:val="0"/>
      <w:marTop w:val="0"/>
      <w:marBottom w:val="0"/>
      <w:divBdr>
        <w:top w:val="none" w:sz="0" w:space="0" w:color="auto"/>
        <w:left w:val="none" w:sz="0" w:space="0" w:color="auto"/>
        <w:bottom w:val="none" w:sz="0" w:space="0" w:color="auto"/>
        <w:right w:val="none" w:sz="0" w:space="0" w:color="auto"/>
      </w:divBdr>
    </w:div>
    <w:div w:id="399401101">
      <w:bodyDiv w:val="1"/>
      <w:marLeft w:val="0"/>
      <w:marRight w:val="0"/>
      <w:marTop w:val="0"/>
      <w:marBottom w:val="0"/>
      <w:divBdr>
        <w:top w:val="none" w:sz="0" w:space="0" w:color="auto"/>
        <w:left w:val="none" w:sz="0" w:space="0" w:color="auto"/>
        <w:bottom w:val="none" w:sz="0" w:space="0" w:color="auto"/>
        <w:right w:val="none" w:sz="0" w:space="0" w:color="auto"/>
      </w:divBdr>
      <w:divsChild>
        <w:div w:id="111870225">
          <w:marLeft w:val="0"/>
          <w:marRight w:val="0"/>
          <w:marTop w:val="0"/>
          <w:marBottom w:val="0"/>
          <w:divBdr>
            <w:top w:val="none" w:sz="0" w:space="0" w:color="auto"/>
            <w:left w:val="none" w:sz="0" w:space="0" w:color="auto"/>
            <w:bottom w:val="none" w:sz="0" w:space="0" w:color="auto"/>
            <w:right w:val="none" w:sz="0" w:space="0" w:color="auto"/>
          </w:divBdr>
          <w:divsChild>
            <w:div w:id="503589791">
              <w:marLeft w:val="0"/>
              <w:marRight w:val="0"/>
              <w:marTop w:val="0"/>
              <w:marBottom w:val="0"/>
              <w:divBdr>
                <w:top w:val="none" w:sz="0" w:space="0" w:color="auto"/>
                <w:left w:val="none" w:sz="0" w:space="0" w:color="auto"/>
                <w:bottom w:val="none" w:sz="0" w:space="0" w:color="auto"/>
                <w:right w:val="none" w:sz="0" w:space="0" w:color="auto"/>
              </w:divBdr>
              <w:divsChild>
                <w:div w:id="1303776878">
                  <w:marLeft w:val="0"/>
                  <w:marRight w:val="0"/>
                  <w:marTop w:val="0"/>
                  <w:marBottom w:val="0"/>
                  <w:divBdr>
                    <w:top w:val="none" w:sz="0" w:space="0" w:color="auto"/>
                    <w:left w:val="none" w:sz="0" w:space="0" w:color="auto"/>
                    <w:bottom w:val="none" w:sz="0" w:space="0" w:color="auto"/>
                    <w:right w:val="none" w:sz="0" w:space="0" w:color="auto"/>
                  </w:divBdr>
                  <w:divsChild>
                    <w:div w:id="1264457915">
                      <w:marLeft w:val="0"/>
                      <w:marRight w:val="0"/>
                      <w:marTop w:val="0"/>
                      <w:marBottom w:val="0"/>
                      <w:divBdr>
                        <w:top w:val="none" w:sz="0" w:space="0" w:color="auto"/>
                        <w:left w:val="none" w:sz="0" w:space="0" w:color="auto"/>
                        <w:bottom w:val="none" w:sz="0" w:space="0" w:color="auto"/>
                        <w:right w:val="none" w:sz="0" w:space="0" w:color="auto"/>
                      </w:divBdr>
                      <w:divsChild>
                        <w:div w:id="1613168905">
                          <w:marLeft w:val="0"/>
                          <w:marRight w:val="0"/>
                          <w:marTop w:val="0"/>
                          <w:marBottom w:val="0"/>
                          <w:divBdr>
                            <w:top w:val="none" w:sz="0" w:space="0" w:color="auto"/>
                            <w:left w:val="none" w:sz="0" w:space="0" w:color="auto"/>
                            <w:bottom w:val="none" w:sz="0" w:space="0" w:color="auto"/>
                            <w:right w:val="none" w:sz="0" w:space="0" w:color="auto"/>
                          </w:divBdr>
                          <w:divsChild>
                            <w:div w:id="385298554">
                              <w:marLeft w:val="0"/>
                              <w:marRight w:val="0"/>
                              <w:marTop w:val="0"/>
                              <w:marBottom w:val="0"/>
                              <w:divBdr>
                                <w:top w:val="none" w:sz="0" w:space="0" w:color="auto"/>
                                <w:left w:val="none" w:sz="0" w:space="0" w:color="auto"/>
                                <w:bottom w:val="none" w:sz="0" w:space="0" w:color="auto"/>
                                <w:right w:val="none" w:sz="0" w:space="0" w:color="auto"/>
                              </w:divBdr>
                              <w:divsChild>
                                <w:div w:id="46971420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836916628">
                                      <w:blockQuote w:val="1"/>
                                      <w:marLeft w:val="400"/>
                                      <w:marRight w:val="0"/>
                                      <w:marTop w:val="160"/>
                                      <w:marBottom w:val="200"/>
                                      <w:divBdr>
                                        <w:top w:val="none" w:sz="0" w:space="0" w:color="auto"/>
                                        <w:left w:val="none" w:sz="0" w:space="0" w:color="auto"/>
                                        <w:bottom w:val="none" w:sz="0" w:space="0" w:color="auto"/>
                                        <w:right w:val="none" w:sz="0" w:space="0" w:color="auto"/>
                                      </w:divBdr>
                                    </w:div>
                                    <w:div w:id="153068372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916090744">
                                          <w:marLeft w:val="0"/>
                                          <w:marRight w:val="0"/>
                                          <w:marTop w:val="0"/>
                                          <w:marBottom w:val="0"/>
                                          <w:divBdr>
                                            <w:top w:val="none" w:sz="0" w:space="0" w:color="auto"/>
                                            <w:left w:val="none" w:sz="0" w:space="0" w:color="auto"/>
                                            <w:bottom w:val="none" w:sz="0" w:space="0" w:color="auto"/>
                                            <w:right w:val="none" w:sz="0" w:space="0" w:color="auto"/>
                                          </w:divBdr>
                                          <w:divsChild>
                                            <w:div w:id="113085483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47512706">
                                          <w:marLeft w:val="0"/>
                                          <w:marRight w:val="0"/>
                                          <w:marTop w:val="0"/>
                                          <w:marBottom w:val="0"/>
                                          <w:divBdr>
                                            <w:top w:val="none" w:sz="0" w:space="0" w:color="auto"/>
                                            <w:left w:val="none" w:sz="0" w:space="0" w:color="auto"/>
                                            <w:bottom w:val="none" w:sz="0" w:space="0" w:color="auto"/>
                                            <w:right w:val="none" w:sz="0" w:space="0" w:color="auto"/>
                                          </w:divBdr>
                                          <w:divsChild>
                                            <w:div w:id="4930324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718554745">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773792">
      <w:bodyDiv w:val="1"/>
      <w:marLeft w:val="0"/>
      <w:marRight w:val="0"/>
      <w:marTop w:val="0"/>
      <w:marBottom w:val="0"/>
      <w:divBdr>
        <w:top w:val="none" w:sz="0" w:space="0" w:color="auto"/>
        <w:left w:val="none" w:sz="0" w:space="0" w:color="auto"/>
        <w:bottom w:val="none" w:sz="0" w:space="0" w:color="auto"/>
        <w:right w:val="none" w:sz="0" w:space="0" w:color="auto"/>
      </w:divBdr>
    </w:div>
    <w:div w:id="726299363">
      <w:bodyDiv w:val="1"/>
      <w:marLeft w:val="0"/>
      <w:marRight w:val="0"/>
      <w:marTop w:val="0"/>
      <w:marBottom w:val="0"/>
      <w:divBdr>
        <w:top w:val="none" w:sz="0" w:space="0" w:color="auto"/>
        <w:left w:val="none" w:sz="0" w:space="0" w:color="auto"/>
        <w:bottom w:val="none" w:sz="0" w:space="0" w:color="auto"/>
        <w:right w:val="none" w:sz="0" w:space="0" w:color="auto"/>
      </w:divBdr>
    </w:div>
    <w:div w:id="1203206063">
      <w:bodyDiv w:val="1"/>
      <w:marLeft w:val="0"/>
      <w:marRight w:val="0"/>
      <w:marTop w:val="0"/>
      <w:marBottom w:val="0"/>
      <w:divBdr>
        <w:top w:val="none" w:sz="0" w:space="0" w:color="auto"/>
        <w:left w:val="none" w:sz="0" w:space="0" w:color="auto"/>
        <w:bottom w:val="none" w:sz="0" w:space="0" w:color="auto"/>
        <w:right w:val="none" w:sz="0" w:space="0" w:color="auto"/>
      </w:divBdr>
      <w:divsChild>
        <w:div w:id="93984121">
          <w:marLeft w:val="0"/>
          <w:marRight w:val="0"/>
          <w:marTop w:val="0"/>
          <w:marBottom w:val="0"/>
          <w:divBdr>
            <w:top w:val="none" w:sz="0" w:space="0" w:color="auto"/>
            <w:left w:val="none" w:sz="0" w:space="0" w:color="auto"/>
            <w:bottom w:val="none" w:sz="0" w:space="0" w:color="auto"/>
            <w:right w:val="none" w:sz="0" w:space="0" w:color="auto"/>
          </w:divBdr>
          <w:divsChild>
            <w:div w:id="1599407761">
              <w:marLeft w:val="340"/>
              <w:marRight w:val="0"/>
              <w:marTop w:val="160"/>
              <w:marBottom w:val="200"/>
              <w:divBdr>
                <w:top w:val="none" w:sz="0" w:space="0" w:color="auto"/>
                <w:left w:val="none" w:sz="0" w:space="0" w:color="auto"/>
                <w:bottom w:val="none" w:sz="0" w:space="0" w:color="auto"/>
                <w:right w:val="none" w:sz="0" w:space="0" w:color="auto"/>
              </w:divBdr>
            </w:div>
          </w:divsChild>
        </w:div>
        <w:div w:id="379062502">
          <w:marLeft w:val="340"/>
          <w:marRight w:val="0"/>
          <w:marTop w:val="160"/>
          <w:marBottom w:val="200"/>
          <w:divBdr>
            <w:top w:val="none" w:sz="0" w:space="0" w:color="auto"/>
            <w:left w:val="none" w:sz="0" w:space="0" w:color="auto"/>
            <w:bottom w:val="none" w:sz="0" w:space="0" w:color="auto"/>
            <w:right w:val="none" w:sz="0" w:space="0" w:color="auto"/>
          </w:divBdr>
        </w:div>
      </w:divsChild>
    </w:div>
    <w:div w:id="1254972779">
      <w:bodyDiv w:val="1"/>
      <w:marLeft w:val="0"/>
      <w:marRight w:val="0"/>
      <w:marTop w:val="0"/>
      <w:marBottom w:val="0"/>
      <w:divBdr>
        <w:top w:val="none" w:sz="0" w:space="0" w:color="auto"/>
        <w:left w:val="none" w:sz="0" w:space="0" w:color="auto"/>
        <w:bottom w:val="none" w:sz="0" w:space="0" w:color="auto"/>
        <w:right w:val="none" w:sz="0" w:space="0" w:color="auto"/>
      </w:divBdr>
    </w:div>
    <w:div w:id="1325164404">
      <w:bodyDiv w:val="1"/>
      <w:marLeft w:val="0"/>
      <w:marRight w:val="0"/>
      <w:marTop w:val="0"/>
      <w:marBottom w:val="0"/>
      <w:divBdr>
        <w:top w:val="none" w:sz="0" w:space="0" w:color="auto"/>
        <w:left w:val="none" w:sz="0" w:space="0" w:color="auto"/>
        <w:bottom w:val="none" w:sz="0" w:space="0" w:color="auto"/>
        <w:right w:val="none" w:sz="0" w:space="0" w:color="auto"/>
      </w:divBdr>
      <w:divsChild>
        <w:div w:id="48073013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82620070">
              <w:marLeft w:val="0"/>
              <w:marRight w:val="0"/>
              <w:marTop w:val="0"/>
              <w:marBottom w:val="0"/>
              <w:divBdr>
                <w:top w:val="none" w:sz="0" w:space="0" w:color="auto"/>
                <w:left w:val="none" w:sz="0" w:space="0" w:color="auto"/>
                <w:bottom w:val="none" w:sz="0" w:space="0" w:color="auto"/>
                <w:right w:val="none" w:sz="0" w:space="0" w:color="auto"/>
              </w:divBdr>
              <w:divsChild>
                <w:div w:id="1341736705">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454522767">
                      <w:marLeft w:val="0"/>
                      <w:marRight w:val="0"/>
                      <w:marTop w:val="0"/>
                      <w:marBottom w:val="0"/>
                      <w:divBdr>
                        <w:top w:val="none" w:sz="0" w:space="0" w:color="auto"/>
                        <w:left w:val="none" w:sz="0" w:space="0" w:color="auto"/>
                        <w:bottom w:val="none" w:sz="0" w:space="0" w:color="auto"/>
                        <w:right w:val="none" w:sz="0" w:space="0" w:color="auto"/>
                      </w:divBdr>
                      <w:divsChild>
                        <w:div w:id="19192457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73180613">
                      <w:marLeft w:val="0"/>
                      <w:marRight w:val="0"/>
                      <w:marTop w:val="0"/>
                      <w:marBottom w:val="0"/>
                      <w:divBdr>
                        <w:top w:val="none" w:sz="0" w:space="0" w:color="auto"/>
                        <w:left w:val="none" w:sz="0" w:space="0" w:color="auto"/>
                        <w:bottom w:val="none" w:sz="0" w:space="0" w:color="auto"/>
                        <w:right w:val="none" w:sz="0" w:space="0" w:color="auto"/>
                      </w:divBdr>
                      <w:divsChild>
                        <w:div w:id="67072288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665478963">
              <w:marLeft w:val="0"/>
              <w:marRight w:val="0"/>
              <w:marTop w:val="0"/>
              <w:marBottom w:val="0"/>
              <w:divBdr>
                <w:top w:val="none" w:sz="0" w:space="0" w:color="auto"/>
                <w:left w:val="none" w:sz="0" w:space="0" w:color="auto"/>
                <w:bottom w:val="none" w:sz="0" w:space="0" w:color="auto"/>
                <w:right w:val="none" w:sz="0" w:space="0" w:color="auto"/>
              </w:divBdr>
              <w:divsChild>
                <w:div w:id="165572420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1439758">
              <w:marLeft w:val="0"/>
              <w:marRight w:val="0"/>
              <w:marTop w:val="0"/>
              <w:marBottom w:val="0"/>
              <w:divBdr>
                <w:top w:val="none" w:sz="0" w:space="0" w:color="auto"/>
                <w:left w:val="none" w:sz="0" w:space="0" w:color="auto"/>
                <w:bottom w:val="none" w:sz="0" w:space="0" w:color="auto"/>
                <w:right w:val="none" w:sz="0" w:space="0" w:color="auto"/>
              </w:divBdr>
              <w:divsChild>
                <w:div w:id="85526724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98160829">
              <w:marLeft w:val="0"/>
              <w:marRight w:val="0"/>
              <w:marTop w:val="0"/>
              <w:marBottom w:val="0"/>
              <w:divBdr>
                <w:top w:val="none" w:sz="0" w:space="0" w:color="auto"/>
                <w:left w:val="none" w:sz="0" w:space="0" w:color="auto"/>
                <w:bottom w:val="none" w:sz="0" w:space="0" w:color="auto"/>
                <w:right w:val="none" w:sz="0" w:space="0" w:color="auto"/>
              </w:divBdr>
              <w:divsChild>
                <w:div w:id="1683704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02575792">
              <w:marLeft w:val="0"/>
              <w:marRight w:val="0"/>
              <w:marTop w:val="0"/>
              <w:marBottom w:val="0"/>
              <w:divBdr>
                <w:top w:val="none" w:sz="0" w:space="0" w:color="auto"/>
                <w:left w:val="none" w:sz="0" w:space="0" w:color="auto"/>
                <w:bottom w:val="none" w:sz="0" w:space="0" w:color="auto"/>
                <w:right w:val="none" w:sz="0" w:space="0" w:color="auto"/>
              </w:divBdr>
              <w:divsChild>
                <w:div w:id="76796426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83535586">
          <w:marLeft w:val="340"/>
          <w:marRight w:val="0"/>
          <w:marTop w:val="160"/>
          <w:marBottom w:val="200"/>
          <w:divBdr>
            <w:top w:val="none" w:sz="0" w:space="0" w:color="auto"/>
            <w:left w:val="none" w:sz="0" w:space="0" w:color="auto"/>
            <w:bottom w:val="none" w:sz="0" w:space="0" w:color="auto"/>
            <w:right w:val="none" w:sz="0" w:space="0" w:color="auto"/>
          </w:divBdr>
        </w:div>
      </w:divsChild>
    </w:div>
    <w:div w:id="1482387041">
      <w:bodyDiv w:val="1"/>
      <w:marLeft w:val="0"/>
      <w:marRight w:val="0"/>
      <w:marTop w:val="0"/>
      <w:marBottom w:val="0"/>
      <w:divBdr>
        <w:top w:val="none" w:sz="0" w:space="0" w:color="auto"/>
        <w:left w:val="none" w:sz="0" w:space="0" w:color="auto"/>
        <w:bottom w:val="none" w:sz="0" w:space="0" w:color="auto"/>
        <w:right w:val="none" w:sz="0" w:space="0" w:color="auto"/>
      </w:divBdr>
    </w:div>
    <w:div w:id="1584218621">
      <w:bodyDiv w:val="1"/>
      <w:marLeft w:val="0"/>
      <w:marRight w:val="0"/>
      <w:marTop w:val="0"/>
      <w:marBottom w:val="0"/>
      <w:divBdr>
        <w:top w:val="none" w:sz="0" w:space="0" w:color="auto"/>
        <w:left w:val="none" w:sz="0" w:space="0" w:color="auto"/>
        <w:bottom w:val="none" w:sz="0" w:space="0" w:color="auto"/>
        <w:right w:val="none" w:sz="0" w:space="0" w:color="auto"/>
      </w:divBdr>
    </w:div>
    <w:div w:id="1610962953">
      <w:bodyDiv w:val="1"/>
      <w:marLeft w:val="0"/>
      <w:marRight w:val="0"/>
      <w:marTop w:val="0"/>
      <w:marBottom w:val="0"/>
      <w:divBdr>
        <w:top w:val="none" w:sz="0" w:space="0" w:color="auto"/>
        <w:left w:val="none" w:sz="0" w:space="0" w:color="auto"/>
        <w:bottom w:val="none" w:sz="0" w:space="0" w:color="auto"/>
        <w:right w:val="none" w:sz="0" w:space="0" w:color="auto"/>
      </w:divBdr>
      <w:divsChild>
        <w:div w:id="71196190">
          <w:marLeft w:val="340"/>
          <w:marRight w:val="0"/>
          <w:marTop w:val="160"/>
          <w:marBottom w:val="200"/>
          <w:divBdr>
            <w:top w:val="none" w:sz="0" w:space="0" w:color="auto"/>
            <w:left w:val="none" w:sz="0" w:space="0" w:color="auto"/>
            <w:bottom w:val="none" w:sz="0" w:space="0" w:color="auto"/>
            <w:right w:val="none" w:sz="0" w:space="0" w:color="auto"/>
          </w:divBdr>
        </w:div>
        <w:div w:id="203537884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1825514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140683406">
      <w:bodyDiv w:val="1"/>
      <w:marLeft w:val="0"/>
      <w:marRight w:val="0"/>
      <w:marTop w:val="0"/>
      <w:marBottom w:val="0"/>
      <w:divBdr>
        <w:top w:val="none" w:sz="0" w:space="0" w:color="auto"/>
        <w:left w:val="none" w:sz="0" w:space="0" w:color="auto"/>
        <w:bottom w:val="none" w:sz="0" w:space="0" w:color="auto"/>
        <w:right w:val="none" w:sz="0" w:space="0" w:color="auto"/>
      </w:divBdr>
      <w:divsChild>
        <w:div w:id="363291912">
          <w:blockQuote w:val="1"/>
          <w:marLeft w:val="340"/>
          <w:marRight w:val="0"/>
          <w:marTop w:val="160"/>
          <w:marBottom w:val="200"/>
          <w:divBdr>
            <w:top w:val="none" w:sz="0" w:space="0" w:color="auto"/>
            <w:left w:val="none" w:sz="0" w:space="0" w:color="auto"/>
            <w:bottom w:val="none" w:sz="0" w:space="0" w:color="auto"/>
            <w:right w:val="none" w:sz="0" w:space="0" w:color="auto"/>
          </w:divBdr>
        </w:div>
        <w:div w:id="1158181846">
          <w:marLeft w:val="340"/>
          <w:marRight w:val="0"/>
          <w:marTop w:val="160"/>
          <w:marBottom w:val="2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afeworkaustralia.gov.au/resources-and-publications/guidance-materials/what-person-conducting-business-or-undertaking"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afeworkaustralia.gov.au/doc/model-code-practice-work-health-and-safety-consultation-cooperation-and-coordination"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safeworkaustralia.gov.au/resources-and-publications/guidance-materials/incident-notification-information-sheet"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safeworkaustralia.gov.au/resources-and-publications/guidance-materials/how-determine-what-reasonably-practicable-meet-health-and-safety-duty"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safeworkaustralia.gov.au/resources-and-publications/model-codes-practice/model-code-practice-how-manage-work-health-and-safety-risks"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afeworkaustralia.gov.au/law-and-regulation/duties-under-whs-laws/duties-pcbu" TargetMode="External"/><Relationship Id="rId22" Type="http://schemas.openxmlformats.org/officeDocument/2006/relationships/image" Target="media/image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I:\Corporate\National%20Strat%20Comms\Publications\2022%20Design%20Files\01%20SWA%20branding%202022\New%20templates\template-factsheet-sheet.dotx" TargetMode="External"/></Relationships>
</file>

<file path=word/theme/theme1.xml><?xml version="1.0" encoding="utf-8"?>
<a:theme xmlns:a="http://schemas.openxmlformats.org/drawingml/2006/main" name="Office Theme">
  <a:themeElements>
    <a:clrScheme name="SWA 2022">
      <a:dk1>
        <a:sysClr val="windowText" lastClr="000000"/>
      </a:dk1>
      <a:lt1>
        <a:sysClr val="window" lastClr="FFFFFF"/>
      </a:lt1>
      <a:dk2>
        <a:srgbClr val="3F3F3F"/>
      </a:dk2>
      <a:lt2>
        <a:srgbClr val="F2F2F2"/>
      </a:lt2>
      <a:accent1>
        <a:srgbClr val="E81D32"/>
      </a:accent1>
      <a:accent2>
        <a:srgbClr val="5F5E5E"/>
      </a:accent2>
      <a:accent3>
        <a:srgbClr val="7F7F7F"/>
      </a:accent3>
      <a:accent4>
        <a:srgbClr val="A5A5A5"/>
      </a:accent4>
      <a:accent5>
        <a:srgbClr val="4C62AD"/>
      </a:accent5>
      <a:accent6>
        <a:srgbClr val="EB9C3A"/>
      </a:accent6>
      <a:hlink>
        <a:srgbClr val="4C62AD"/>
      </a:hlink>
      <a:folHlink>
        <a:srgbClr val="E81D3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7DFF2E0050551488E40232F57030EF4" ma:contentTypeVersion="11" ma:contentTypeDescription="Create a new document." ma:contentTypeScope="" ma:versionID="173fe02e81c1dee020b920ecd2845550">
  <xsd:schema xmlns:xsd="http://www.w3.org/2001/XMLSchema" xmlns:xs="http://www.w3.org/2001/XMLSchema" xmlns:p="http://schemas.microsoft.com/office/2006/metadata/properties" xmlns:ns2="668287de-69f9-489b-9b65-b48d49065107" xmlns:ns3="71442a78-d832-4f95-b52b-64d9753d3749" targetNamespace="http://schemas.microsoft.com/office/2006/metadata/properties" ma:root="true" ma:fieldsID="bf2f8d38689614b997c4049831e9661b" ns2:_="" ns3:_="">
    <xsd:import namespace="668287de-69f9-489b-9b65-b48d49065107"/>
    <xsd:import namespace="71442a78-d832-4f95-b52b-64d9753d374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287de-69f9-489b-9b65-b48d490651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442a78-d832-4f95-b52b-64d9753d374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1 6 " ? > < K a p i s h F i l e n a m e T o U r i M a p p i n g s   x m l n s : x s i = " h t t p : / / w w w . w 3 . o r g / 2 0 0 1 / X M L S c h e m a - i n s t a n c e "   x m l n s : x s d = " h t t p : / / w w w . w 3 . o r g / 2 0 0 1 / X M L 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FCFEC3-918D-4AF1-88B4-7CCBFC246A14}">
  <ds:schemaRefs>
    <ds:schemaRef ds:uri="http://schemas.openxmlformats.org/officeDocument/2006/bibliography"/>
  </ds:schemaRefs>
</ds:datastoreItem>
</file>

<file path=customXml/itemProps2.xml><?xml version="1.0" encoding="utf-8"?>
<ds:datastoreItem xmlns:ds="http://schemas.openxmlformats.org/officeDocument/2006/customXml" ds:itemID="{483826A1-7B1A-487A-A062-9BF789F744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287de-69f9-489b-9b65-b48d49065107"/>
    <ds:schemaRef ds:uri="71442a78-d832-4f95-b52b-64d9753d37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04ED83-8860-4FF9-A514-EEDF91BD0FFD}">
  <ds:schemaRefs>
    <ds:schemaRef ds:uri="http://www.w3.org/2001/XMLSchema"/>
  </ds:schemaRefs>
</ds:datastoreItem>
</file>

<file path=customXml/itemProps4.xml><?xml version="1.0" encoding="utf-8"?>
<ds:datastoreItem xmlns:ds="http://schemas.openxmlformats.org/officeDocument/2006/customXml" ds:itemID="{7AF8C57B-D98B-42F3-BF61-A056539E1A1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8B389CA-8573-4164-B379-98869140F1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template-factsheet-sheet.dotx</Template>
  <TotalTime>1</TotalTime>
  <Pages>9</Pages>
  <Words>3443</Words>
  <Characters>19626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Green</dc:creator>
  <cp:keywords/>
  <cp:lastModifiedBy>TWOHIG,Marcus</cp:lastModifiedBy>
  <cp:revision>2</cp:revision>
  <cp:lastPrinted>2022-04-04T05:11:00Z</cp:lastPrinted>
  <dcterms:created xsi:type="dcterms:W3CDTF">2022-04-05T01:21:00Z</dcterms:created>
  <dcterms:modified xsi:type="dcterms:W3CDTF">2022-04-05T01:21:00Z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0x01010037DFF2E0050551488E40232F57030EF4</vt:lpwstr>
  </property>
</Properties>
</file>