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F1E67" w14:textId="34AFBD5D" w:rsidR="00667529" w:rsidRDefault="00D066F4" w:rsidP="000656C6">
      <w:pPr>
        <w:pStyle w:val="Title"/>
      </w:pPr>
      <w:r>
        <w:t>Preventing w</w:t>
      </w:r>
      <w:r w:rsidR="0073790E">
        <w:t>orkplace s</w:t>
      </w:r>
      <w:r w:rsidR="00667529" w:rsidRPr="00667529">
        <w:t>exual harassment</w:t>
      </w:r>
    </w:p>
    <w:p w14:paraId="5C51B730" w14:textId="47BEFE50" w:rsidR="00F373CD" w:rsidRDefault="00F373CD" w:rsidP="00C30405">
      <w:pPr>
        <w:pStyle w:val="Subtitle"/>
      </w:pPr>
      <w:r w:rsidRPr="001E261E">
        <w:t>National guidance material</w:t>
      </w:r>
    </w:p>
    <w:p w14:paraId="0F729FBB" w14:textId="5286588B" w:rsidR="00871A02" w:rsidRPr="0029654A" w:rsidRDefault="000C761F" w:rsidP="002F6660">
      <w:pPr>
        <w:pStyle w:val="Titledate"/>
      </w:pPr>
      <w:r>
        <w:t>January</w:t>
      </w:r>
      <w:r w:rsidR="00871A02">
        <w:t xml:space="preserve"> 20</w:t>
      </w:r>
      <w:r w:rsidR="00667529">
        <w:t>2</w:t>
      </w:r>
      <w:r w:rsidR="00D15ACE">
        <w:t>1</w:t>
      </w:r>
    </w:p>
    <w:p w14:paraId="6CB3B908" w14:textId="77777777" w:rsidR="00871A02" w:rsidRPr="00871A02" w:rsidRDefault="00871A02" w:rsidP="00871A02">
      <w:pPr>
        <w:sectPr w:rsidR="00871A02" w:rsidRPr="00871A02" w:rsidSect="001E6E74">
          <w:headerReference w:type="default" r:id="rId8"/>
          <w:footerReference w:type="default" r:id="rId9"/>
          <w:headerReference w:type="first" r:id="rId10"/>
          <w:footerReference w:type="first" r:id="rId11"/>
          <w:pgSz w:w="11906" w:h="16838" w:code="9"/>
          <w:pgMar w:top="1440" w:right="1440" w:bottom="567" w:left="1440" w:header="709" w:footer="199" w:gutter="0"/>
          <w:cols w:space="708"/>
          <w:vAlign w:val="center"/>
          <w:docGrid w:linePitch="360"/>
        </w:sectPr>
      </w:pPr>
    </w:p>
    <w:p w14:paraId="30A2A5CB" w14:textId="77777777" w:rsidR="00E67D38" w:rsidRPr="007D5BA8" w:rsidRDefault="00E67D38" w:rsidP="00E67D38">
      <w:pPr>
        <w:pStyle w:val="Disclaimer"/>
        <w:rPr>
          <w:b/>
        </w:rPr>
      </w:pPr>
      <w:r w:rsidRPr="007D5BA8">
        <w:rPr>
          <w:b/>
        </w:rPr>
        <w:lastRenderedPageBreak/>
        <w:t>Disclaimer</w:t>
      </w:r>
    </w:p>
    <w:p w14:paraId="6ABF23ED" w14:textId="77777777" w:rsidR="00E67D38" w:rsidRPr="00A034C4" w:rsidRDefault="00E67D38" w:rsidP="00E67D38">
      <w:pPr>
        <w:pStyle w:val="Disclaimer"/>
        <w:rPr>
          <w:b/>
          <w:lang w:eastAsia="en-AU"/>
        </w:rPr>
      </w:pPr>
      <w:r w:rsidRPr="00A034C4">
        <w:rPr>
          <w:lang w:eastAsia="en-AU"/>
        </w:rP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41D22A5E" w14:textId="77777777" w:rsidR="00E67D38" w:rsidRPr="00A034C4" w:rsidRDefault="00E67D38" w:rsidP="00E67D38">
      <w:pPr>
        <w:pStyle w:val="Disclaimer"/>
        <w:rPr>
          <w:b/>
          <w:lang w:eastAsia="en-AU"/>
        </w:rPr>
      </w:pPr>
      <w:r w:rsidRPr="00A034C4">
        <w:rPr>
          <w:lang w:eastAsia="en-AU"/>
        </w:rP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w:t>
      </w:r>
      <w:r>
        <w:rPr>
          <w:lang w:eastAsia="en-AU"/>
        </w:rPr>
        <w:t>ction.</w:t>
      </w:r>
    </w:p>
    <w:p w14:paraId="1EF67A0B" w14:textId="7DE9A3D8" w:rsidR="00E67D38" w:rsidRPr="00625A4B" w:rsidRDefault="00E67D38" w:rsidP="00625A4B">
      <w:pPr>
        <w:pStyle w:val="Disclaimer"/>
        <w:rPr>
          <w:lang w:eastAsia="en-AU"/>
        </w:rPr>
      </w:pPr>
      <w:r w:rsidRPr="00625A4B">
        <w:rPr>
          <w:lang w:eastAsia="en-AU"/>
        </w:rPr>
        <w:t xml:space="preserve">ISBN </w:t>
      </w:r>
      <w:r w:rsidR="00104430">
        <w:rPr>
          <w:color w:val="000000"/>
        </w:rPr>
        <w:t>978-1-76114-075-4</w:t>
      </w:r>
      <w:r w:rsidR="00104430" w:rsidRPr="00625A4B">
        <w:rPr>
          <w:lang w:eastAsia="en-AU"/>
        </w:rPr>
        <w:t xml:space="preserve"> </w:t>
      </w:r>
      <w:r w:rsidRPr="00625A4B">
        <w:rPr>
          <w:lang w:eastAsia="en-AU"/>
        </w:rPr>
        <w:t>(Online PDF)</w:t>
      </w:r>
    </w:p>
    <w:p w14:paraId="70B4BE47" w14:textId="3146A999" w:rsidR="00E67D38" w:rsidRPr="00625A4B" w:rsidRDefault="00E67D38" w:rsidP="00E67D38">
      <w:pPr>
        <w:pStyle w:val="Disclaimer"/>
        <w:rPr>
          <w:lang w:eastAsia="en-AU"/>
        </w:rPr>
      </w:pPr>
      <w:r>
        <w:rPr>
          <w:lang w:eastAsia="en-AU"/>
        </w:rPr>
        <w:t xml:space="preserve">ISBN </w:t>
      </w:r>
      <w:r w:rsidR="00104430" w:rsidRPr="00104430">
        <w:rPr>
          <w:lang w:eastAsia="en-AU"/>
        </w:rPr>
        <w:t>978-1-76114-076-1</w:t>
      </w:r>
      <w:r>
        <w:rPr>
          <w:lang w:eastAsia="en-AU"/>
        </w:rPr>
        <w:t xml:space="preserve"> (Online DOCX)</w:t>
      </w:r>
    </w:p>
    <w:p w14:paraId="60F4922B" w14:textId="77777777" w:rsidR="00E67D38" w:rsidRPr="0029654A" w:rsidRDefault="00E67D38" w:rsidP="00E67D38">
      <w:pPr>
        <w:pStyle w:val="Disclaimer"/>
        <w:rPr>
          <w:b/>
        </w:rPr>
      </w:pPr>
      <w:r w:rsidRPr="0029654A">
        <w:rPr>
          <w:b/>
        </w:rPr>
        <w:t>Creative Commons</w:t>
      </w:r>
    </w:p>
    <w:p w14:paraId="74CFE257" w14:textId="77777777" w:rsidR="003B3CE9" w:rsidRDefault="003B3CE9" w:rsidP="003B3CE9">
      <w:pPr>
        <w:pStyle w:val="Disclaimer"/>
        <w:rPr>
          <w:bCs/>
        </w:rPr>
      </w:pPr>
      <w:proofErr w:type="gramStart"/>
      <w:r w:rsidRPr="003B3CE9">
        <w:rPr>
          <w:bCs/>
        </w:rPr>
        <w:t>With the exception of</w:t>
      </w:r>
      <w:proofErr w:type="gramEnd"/>
      <w:r w:rsidRPr="003B3CE9">
        <w:rPr>
          <w:bCs/>
        </w:rPr>
        <w:t xml:space="preserve"> the Safe Work Australia logo, this copyright work is licensed under a Creative Commons Attribution 4.0 International licence. To view a copy of this licence, visit creativecommons.org/licenses In essence, you are free to copy, communicate and adapt the work, even commercially, as long as you attribute the work to Safe Work Australia and abide by the other licence terms.</w:t>
      </w:r>
    </w:p>
    <w:p w14:paraId="6C3B9FBA" w14:textId="3445CCD5" w:rsidR="00E67D38" w:rsidRPr="0029654A" w:rsidRDefault="00E67D38" w:rsidP="003B3CE9">
      <w:pPr>
        <w:pStyle w:val="Disclaimer"/>
        <w:rPr>
          <w:b/>
        </w:rPr>
      </w:pPr>
      <w:r w:rsidRPr="0029654A">
        <w:rPr>
          <w:b/>
        </w:rPr>
        <w:t>Contact information</w:t>
      </w:r>
    </w:p>
    <w:p w14:paraId="466B8EFE" w14:textId="4AC28059" w:rsidR="00E67D38" w:rsidRDefault="00E67D38" w:rsidP="00E67D38">
      <w:pPr>
        <w:pStyle w:val="Disclaimer"/>
      </w:pPr>
      <w:r w:rsidRPr="00A034C4">
        <w:rPr>
          <w:lang w:eastAsia="en-AU"/>
        </w:rPr>
        <w:t xml:space="preserve">Safe Work Australia | </w:t>
      </w:r>
      <w:hyperlink r:id="rId12" w:history="1">
        <w:r w:rsidR="000B2871" w:rsidRPr="00B72E80">
          <w:rPr>
            <w:rStyle w:val="Hyperlink"/>
            <w:rFonts w:eastAsia="Times New Roman" w:cs="Times New Roman"/>
            <w:lang w:eastAsia="en-AU"/>
          </w:rPr>
          <w:t>info@swa.gov.au</w:t>
        </w:r>
      </w:hyperlink>
      <w:r w:rsidRPr="00A034C4">
        <w:rPr>
          <w:lang w:eastAsia="en-AU"/>
        </w:rPr>
        <w:t xml:space="preserve"> | </w:t>
      </w:r>
      <w:hyperlink r:id="rId13" w:history="1">
        <w:r w:rsidRPr="00A034C4">
          <w:rPr>
            <w:rStyle w:val="Hyperlink"/>
            <w:rFonts w:eastAsia="Times New Roman" w:cs="Times New Roman"/>
            <w:lang w:eastAsia="en-AU"/>
          </w:rPr>
          <w:t>www.swa.gov.au</w:t>
        </w:r>
      </w:hyperlink>
    </w:p>
    <w:p w14:paraId="23144A8E" w14:textId="1BF211D4" w:rsidR="00F373CD" w:rsidRPr="001E261E" w:rsidRDefault="00C7735C" w:rsidP="0042016E">
      <w:pPr>
        <w:pStyle w:val="Disclaimer"/>
        <w:sectPr w:rsidR="00F373CD" w:rsidRPr="001E261E" w:rsidSect="00014AA2">
          <w:footerReference w:type="default" r:id="rId14"/>
          <w:headerReference w:type="first" r:id="rId15"/>
          <w:pgSz w:w="11906" w:h="16838" w:code="9"/>
          <w:pgMar w:top="1440" w:right="1440" w:bottom="1440" w:left="1440" w:header="709" w:footer="709" w:gutter="0"/>
          <w:cols w:space="708"/>
          <w:vAlign w:val="bottom"/>
          <w:titlePg/>
          <w:docGrid w:linePitch="360"/>
        </w:sectPr>
      </w:pPr>
      <w:r w:rsidRPr="001E261E">
        <w:t xml:space="preserve"> </w:t>
      </w:r>
    </w:p>
    <w:p w14:paraId="5C7CEBBF" w14:textId="26ACFF3A" w:rsidR="00F373CD" w:rsidRPr="001E261E" w:rsidRDefault="00F373CD" w:rsidP="000656C6">
      <w:pPr>
        <w:pStyle w:val="Heading1"/>
      </w:pPr>
      <w:bookmarkStart w:id="1" w:name="_Toc505068705"/>
      <w:bookmarkStart w:id="2" w:name="_Toc514761694"/>
      <w:bookmarkStart w:id="3" w:name="_Toc58577621"/>
      <w:bookmarkStart w:id="4" w:name="_Toc59191194"/>
      <w:r w:rsidRPr="001E261E">
        <w:lastRenderedPageBreak/>
        <w:t>Contents</w:t>
      </w:r>
      <w:bookmarkEnd w:id="1"/>
      <w:bookmarkEnd w:id="2"/>
      <w:bookmarkEnd w:id="3"/>
      <w:bookmarkEnd w:id="4"/>
    </w:p>
    <w:p w14:paraId="0C3DDF34" w14:textId="126C5BBE" w:rsidR="007B2D71" w:rsidRDefault="002A0132">
      <w:pPr>
        <w:pStyle w:val="TOC1"/>
        <w:rPr>
          <w:rFonts w:asciiTheme="minorHAnsi" w:eastAsiaTheme="minorEastAsia" w:hAnsiTheme="minorHAnsi"/>
          <w:b w:val="0"/>
          <w:noProof/>
          <w:szCs w:val="22"/>
          <w:lang w:eastAsia="en-AU"/>
        </w:rPr>
      </w:pPr>
      <w:r w:rsidRPr="001E261E">
        <w:rPr>
          <w:noProof/>
        </w:rPr>
        <w:fldChar w:fldCharType="begin"/>
      </w:r>
      <w:r w:rsidRPr="001E261E">
        <w:rPr>
          <w:noProof/>
        </w:rPr>
        <w:instrText xml:space="preserve"> TOC \o "1-2" \h \z \u </w:instrText>
      </w:r>
      <w:r w:rsidRPr="001E261E">
        <w:rPr>
          <w:noProof/>
        </w:rPr>
        <w:fldChar w:fldCharType="separate"/>
      </w:r>
      <w:hyperlink w:anchor="_Toc59191194" w:history="1">
        <w:r w:rsidR="007B2D71" w:rsidRPr="008E7591">
          <w:rPr>
            <w:rStyle w:val="Hyperlink"/>
            <w:noProof/>
          </w:rPr>
          <w:t>Contents</w:t>
        </w:r>
        <w:r w:rsidR="007B2D71">
          <w:rPr>
            <w:noProof/>
            <w:webHidden/>
          </w:rPr>
          <w:tab/>
        </w:r>
        <w:r w:rsidR="007B2D71">
          <w:rPr>
            <w:noProof/>
            <w:webHidden/>
          </w:rPr>
          <w:fldChar w:fldCharType="begin"/>
        </w:r>
        <w:r w:rsidR="007B2D71">
          <w:rPr>
            <w:noProof/>
            <w:webHidden/>
          </w:rPr>
          <w:instrText xml:space="preserve"> PAGEREF _Toc59191194 \h </w:instrText>
        </w:r>
        <w:r w:rsidR="007B2D71">
          <w:rPr>
            <w:noProof/>
            <w:webHidden/>
          </w:rPr>
        </w:r>
        <w:r w:rsidR="007B2D71">
          <w:rPr>
            <w:noProof/>
            <w:webHidden/>
          </w:rPr>
          <w:fldChar w:fldCharType="separate"/>
        </w:r>
        <w:r w:rsidR="005F239E">
          <w:rPr>
            <w:noProof/>
            <w:webHidden/>
          </w:rPr>
          <w:t>3</w:t>
        </w:r>
        <w:r w:rsidR="007B2D71">
          <w:rPr>
            <w:noProof/>
            <w:webHidden/>
          </w:rPr>
          <w:fldChar w:fldCharType="end"/>
        </w:r>
      </w:hyperlink>
    </w:p>
    <w:p w14:paraId="3CA88BB5" w14:textId="6772283E" w:rsidR="007B2D71" w:rsidRDefault="005F239E">
      <w:pPr>
        <w:pStyle w:val="TOC1"/>
        <w:rPr>
          <w:rFonts w:asciiTheme="minorHAnsi" w:eastAsiaTheme="minorEastAsia" w:hAnsiTheme="minorHAnsi"/>
          <w:b w:val="0"/>
          <w:noProof/>
          <w:szCs w:val="22"/>
          <w:lang w:eastAsia="en-AU"/>
        </w:rPr>
      </w:pPr>
      <w:hyperlink w:anchor="_Toc59191195" w:history="1">
        <w:r w:rsidR="007B2D71" w:rsidRPr="008E7591">
          <w:rPr>
            <w:rStyle w:val="Hyperlink"/>
            <w:noProof/>
          </w:rPr>
          <w:t>Introduction</w:t>
        </w:r>
        <w:r w:rsidR="007B2D71">
          <w:rPr>
            <w:noProof/>
            <w:webHidden/>
          </w:rPr>
          <w:tab/>
        </w:r>
        <w:r w:rsidR="007B2D71">
          <w:rPr>
            <w:noProof/>
            <w:webHidden/>
          </w:rPr>
          <w:fldChar w:fldCharType="begin"/>
        </w:r>
        <w:r w:rsidR="007B2D71">
          <w:rPr>
            <w:noProof/>
            <w:webHidden/>
          </w:rPr>
          <w:instrText xml:space="preserve"> PAGEREF _Toc59191195 \h </w:instrText>
        </w:r>
        <w:r w:rsidR="007B2D71">
          <w:rPr>
            <w:noProof/>
            <w:webHidden/>
          </w:rPr>
        </w:r>
        <w:r w:rsidR="007B2D71">
          <w:rPr>
            <w:noProof/>
            <w:webHidden/>
          </w:rPr>
          <w:fldChar w:fldCharType="separate"/>
        </w:r>
        <w:r>
          <w:rPr>
            <w:noProof/>
            <w:webHidden/>
          </w:rPr>
          <w:t>4</w:t>
        </w:r>
        <w:r w:rsidR="007B2D71">
          <w:rPr>
            <w:noProof/>
            <w:webHidden/>
          </w:rPr>
          <w:fldChar w:fldCharType="end"/>
        </w:r>
      </w:hyperlink>
    </w:p>
    <w:p w14:paraId="290472FA" w14:textId="177B715C" w:rsidR="007B2D71" w:rsidRDefault="005F239E">
      <w:pPr>
        <w:pStyle w:val="TOC2"/>
        <w:rPr>
          <w:rFonts w:asciiTheme="minorHAnsi" w:eastAsiaTheme="minorEastAsia" w:hAnsiTheme="minorHAnsi"/>
          <w:noProof/>
          <w:szCs w:val="22"/>
          <w:lang w:eastAsia="en-AU"/>
        </w:rPr>
      </w:pPr>
      <w:hyperlink w:anchor="_Toc59191196" w:history="1">
        <w:r w:rsidR="007B2D71" w:rsidRPr="008E7591">
          <w:rPr>
            <w:rStyle w:val="Hyperlink"/>
            <w:noProof/>
          </w:rPr>
          <w:t>What is workplace sexual harassment?</w:t>
        </w:r>
        <w:r w:rsidR="007B2D71">
          <w:rPr>
            <w:noProof/>
            <w:webHidden/>
          </w:rPr>
          <w:tab/>
        </w:r>
        <w:r w:rsidR="007B2D71">
          <w:rPr>
            <w:noProof/>
            <w:webHidden/>
          </w:rPr>
          <w:fldChar w:fldCharType="begin"/>
        </w:r>
        <w:r w:rsidR="007B2D71">
          <w:rPr>
            <w:noProof/>
            <w:webHidden/>
          </w:rPr>
          <w:instrText xml:space="preserve"> PAGEREF _Toc59191196 \h </w:instrText>
        </w:r>
        <w:r w:rsidR="007B2D71">
          <w:rPr>
            <w:noProof/>
            <w:webHidden/>
          </w:rPr>
        </w:r>
        <w:r w:rsidR="007B2D71">
          <w:rPr>
            <w:noProof/>
            <w:webHidden/>
          </w:rPr>
          <w:fldChar w:fldCharType="separate"/>
        </w:r>
        <w:r>
          <w:rPr>
            <w:noProof/>
            <w:webHidden/>
          </w:rPr>
          <w:t>4</w:t>
        </w:r>
        <w:r w:rsidR="007B2D71">
          <w:rPr>
            <w:noProof/>
            <w:webHidden/>
          </w:rPr>
          <w:fldChar w:fldCharType="end"/>
        </w:r>
      </w:hyperlink>
    </w:p>
    <w:p w14:paraId="2ABB9A97" w14:textId="459D168F" w:rsidR="007B2D71" w:rsidRDefault="005F239E">
      <w:pPr>
        <w:pStyle w:val="TOC2"/>
        <w:rPr>
          <w:rFonts w:asciiTheme="minorHAnsi" w:eastAsiaTheme="minorEastAsia" w:hAnsiTheme="minorHAnsi"/>
          <w:noProof/>
          <w:szCs w:val="22"/>
          <w:lang w:eastAsia="en-AU"/>
        </w:rPr>
      </w:pPr>
      <w:hyperlink w:anchor="_Toc59191197" w:history="1">
        <w:r w:rsidR="007B2D71" w:rsidRPr="008E7591">
          <w:rPr>
            <w:rStyle w:val="Hyperlink"/>
            <w:noProof/>
          </w:rPr>
          <w:t>What might sexual harassment look like?</w:t>
        </w:r>
        <w:r w:rsidR="007B2D71">
          <w:rPr>
            <w:noProof/>
            <w:webHidden/>
          </w:rPr>
          <w:tab/>
        </w:r>
        <w:r w:rsidR="007B2D71">
          <w:rPr>
            <w:noProof/>
            <w:webHidden/>
          </w:rPr>
          <w:fldChar w:fldCharType="begin"/>
        </w:r>
        <w:r w:rsidR="007B2D71">
          <w:rPr>
            <w:noProof/>
            <w:webHidden/>
          </w:rPr>
          <w:instrText xml:space="preserve"> PAGEREF _Toc59191197 \h </w:instrText>
        </w:r>
        <w:r w:rsidR="007B2D71">
          <w:rPr>
            <w:noProof/>
            <w:webHidden/>
          </w:rPr>
        </w:r>
        <w:r w:rsidR="007B2D71">
          <w:rPr>
            <w:noProof/>
            <w:webHidden/>
          </w:rPr>
          <w:fldChar w:fldCharType="separate"/>
        </w:r>
        <w:r>
          <w:rPr>
            <w:noProof/>
            <w:webHidden/>
          </w:rPr>
          <w:t>5</w:t>
        </w:r>
        <w:r w:rsidR="007B2D71">
          <w:rPr>
            <w:noProof/>
            <w:webHidden/>
          </w:rPr>
          <w:fldChar w:fldCharType="end"/>
        </w:r>
      </w:hyperlink>
    </w:p>
    <w:p w14:paraId="7A266E6A" w14:textId="1AA5D212" w:rsidR="007B2D71" w:rsidRDefault="005F239E">
      <w:pPr>
        <w:pStyle w:val="TOC2"/>
        <w:rPr>
          <w:rFonts w:asciiTheme="minorHAnsi" w:eastAsiaTheme="minorEastAsia" w:hAnsiTheme="minorHAnsi"/>
          <w:noProof/>
          <w:szCs w:val="22"/>
          <w:lang w:eastAsia="en-AU"/>
        </w:rPr>
      </w:pPr>
      <w:hyperlink w:anchor="_Toc59191198" w:history="1">
        <w:r w:rsidR="007B2D71" w:rsidRPr="008E7591">
          <w:rPr>
            <w:rStyle w:val="Hyperlink"/>
            <w:noProof/>
          </w:rPr>
          <w:t>Who is affected by sexual harassment?</w:t>
        </w:r>
        <w:r w:rsidR="007B2D71">
          <w:rPr>
            <w:noProof/>
            <w:webHidden/>
          </w:rPr>
          <w:tab/>
        </w:r>
        <w:r w:rsidR="007B2D71">
          <w:rPr>
            <w:noProof/>
            <w:webHidden/>
          </w:rPr>
          <w:fldChar w:fldCharType="begin"/>
        </w:r>
        <w:r w:rsidR="007B2D71">
          <w:rPr>
            <w:noProof/>
            <w:webHidden/>
          </w:rPr>
          <w:instrText xml:space="preserve"> PAGEREF _Toc59191198 \h </w:instrText>
        </w:r>
        <w:r w:rsidR="007B2D71">
          <w:rPr>
            <w:noProof/>
            <w:webHidden/>
          </w:rPr>
        </w:r>
        <w:r w:rsidR="007B2D71">
          <w:rPr>
            <w:noProof/>
            <w:webHidden/>
          </w:rPr>
          <w:fldChar w:fldCharType="separate"/>
        </w:r>
        <w:r>
          <w:rPr>
            <w:noProof/>
            <w:webHidden/>
          </w:rPr>
          <w:t>6</w:t>
        </w:r>
        <w:r w:rsidR="007B2D71">
          <w:rPr>
            <w:noProof/>
            <w:webHidden/>
          </w:rPr>
          <w:fldChar w:fldCharType="end"/>
        </w:r>
      </w:hyperlink>
    </w:p>
    <w:p w14:paraId="2F66D75D" w14:textId="4332AB04" w:rsidR="007B2D71" w:rsidRDefault="005F239E">
      <w:pPr>
        <w:pStyle w:val="TOC2"/>
        <w:rPr>
          <w:rFonts w:asciiTheme="minorHAnsi" w:eastAsiaTheme="minorEastAsia" w:hAnsiTheme="minorHAnsi"/>
          <w:noProof/>
          <w:szCs w:val="22"/>
          <w:lang w:eastAsia="en-AU"/>
        </w:rPr>
      </w:pPr>
      <w:hyperlink w:anchor="_Toc59191199" w:history="1">
        <w:r w:rsidR="007B2D71" w:rsidRPr="008E7591">
          <w:rPr>
            <w:rStyle w:val="Hyperlink"/>
            <w:noProof/>
          </w:rPr>
          <w:t>Impacts of sexual harassment</w:t>
        </w:r>
        <w:r w:rsidR="007B2D71">
          <w:rPr>
            <w:noProof/>
            <w:webHidden/>
          </w:rPr>
          <w:tab/>
        </w:r>
        <w:r w:rsidR="007B2D71">
          <w:rPr>
            <w:noProof/>
            <w:webHidden/>
          </w:rPr>
          <w:fldChar w:fldCharType="begin"/>
        </w:r>
        <w:r w:rsidR="007B2D71">
          <w:rPr>
            <w:noProof/>
            <w:webHidden/>
          </w:rPr>
          <w:instrText xml:space="preserve"> PAGEREF _Toc59191199 \h </w:instrText>
        </w:r>
        <w:r w:rsidR="007B2D71">
          <w:rPr>
            <w:noProof/>
            <w:webHidden/>
          </w:rPr>
        </w:r>
        <w:r w:rsidR="007B2D71">
          <w:rPr>
            <w:noProof/>
            <w:webHidden/>
          </w:rPr>
          <w:fldChar w:fldCharType="separate"/>
        </w:r>
        <w:r>
          <w:rPr>
            <w:noProof/>
            <w:webHidden/>
          </w:rPr>
          <w:t>6</w:t>
        </w:r>
        <w:r w:rsidR="007B2D71">
          <w:rPr>
            <w:noProof/>
            <w:webHidden/>
          </w:rPr>
          <w:fldChar w:fldCharType="end"/>
        </w:r>
      </w:hyperlink>
    </w:p>
    <w:p w14:paraId="1760D232" w14:textId="2E3C571C" w:rsidR="007B2D71" w:rsidRDefault="005F239E">
      <w:pPr>
        <w:pStyle w:val="TOC1"/>
        <w:rPr>
          <w:rFonts w:asciiTheme="minorHAnsi" w:eastAsiaTheme="minorEastAsia" w:hAnsiTheme="minorHAnsi"/>
          <w:b w:val="0"/>
          <w:noProof/>
          <w:szCs w:val="22"/>
          <w:lang w:eastAsia="en-AU"/>
        </w:rPr>
      </w:pPr>
      <w:hyperlink w:anchor="_Toc59191200" w:history="1">
        <w:r w:rsidR="007B2D71" w:rsidRPr="008E7591">
          <w:rPr>
            <w:rStyle w:val="Hyperlink"/>
            <w:noProof/>
          </w:rPr>
          <w:t>Preventing workplace sexual harassment</w:t>
        </w:r>
        <w:r w:rsidR="007B2D71">
          <w:rPr>
            <w:noProof/>
            <w:webHidden/>
          </w:rPr>
          <w:tab/>
        </w:r>
        <w:r w:rsidR="007B2D71">
          <w:rPr>
            <w:noProof/>
            <w:webHidden/>
          </w:rPr>
          <w:fldChar w:fldCharType="begin"/>
        </w:r>
        <w:r w:rsidR="007B2D71">
          <w:rPr>
            <w:noProof/>
            <w:webHidden/>
          </w:rPr>
          <w:instrText xml:space="preserve"> PAGEREF _Toc59191200 \h </w:instrText>
        </w:r>
        <w:r w:rsidR="007B2D71">
          <w:rPr>
            <w:noProof/>
            <w:webHidden/>
          </w:rPr>
        </w:r>
        <w:r w:rsidR="007B2D71">
          <w:rPr>
            <w:noProof/>
            <w:webHidden/>
          </w:rPr>
          <w:fldChar w:fldCharType="separate"/>
        </w:r>
        <w:r>
          <w:rPr>
            <w:noProof/>
            <w:webHidden/>
          </w:rPr>
          <w:t>8</w:t>
        </w:r>
        <w:r w:rsidR="007B2D71">
          <w:rPr>
            <w:noProof/>
            <w:webHidden/>
          </w:rPr>
          <w:fldChar w:fldCharType="end"/>
        </w:r>
      </w:hyperlink>
    </w:p>
    <w:p w14:paraId="786C7F9C" w14:textId="37AB11E8" w:rsidR="007B2D71" w:rsidRDefault="005F239E">
      <w:pPr>
        <w:pStyle w:val="TOC2"/>
        <w:rPr>
          <w:rFonts w:asciiTheme="minorHAnsi" w:eastAsiaTheme="minorEastAsia" w:hAnsiTheme="minorHAnsi"/>
          <w:noProof/>
          <w:szCs w:val="22"/>
          <w:lang w:eastAsia="en-AU"/>
        </w:rPr>
      </w:pPr>
      <w:hyperlink w:anchor="_Toc59191201" w:history="1">
        <w:r w:rsidR="007B2D71" w:rsidRPr="008E7591">
          <w:rPr>
            <w:rStyle w:val="Hyperlink"/>
            <w:noProof/>
          </w:rPr>
          <w:t>Sexual harassment laws</w:t>
        </w:r>
        <w:r w:rsidR="007B2D71">
          <w:rPr>
            <w:noProof/>
            <w:webHidden/>
          </w:rPr>
          <w:tab/>
        </w:r>
        <w:r w:rsidR="007B2D71">
          <w:rPr>
            <w:noProof/>
            <w:webHidden/>
          </w:rPr>
          <w:fldChar w:fldCharType="begin"/>
        </w:r>
        <w:r w:rsidR="007B2D71">
          <w:rPr>
            <w:noProof/>
            <w:webHidden/>
          </w:rPr>
          <w:instrText xml:space="preserve"> PAGEREF _Toc59191201 \h </w:instrText>
        </w:r>
        <w:r w:rsidR="007B2D71">
          <w:rPr>
            <w:noProof/>
            <w:webHidden/>
          </w:rPr>
        </w:r>
        <w:r w:rsidR="007B2D71">
          <w:rPr>
            <w:noProof/>
            <w:webHidden/>
          </w:rPr>
          <w:fldChar w:fldCharType="separate"/>
        </w:r>
        <w:r>
          <w:rPr>
            <w:noProof/>
            <w:webHidden/>
          </w:rPr>
          <w:t>8</w:t>
        </w:r>
        <w:r w:rsidR="007B2D71">
          <w:rPr>
            <w:noProof/>
            <w:webHidden/>
          </w:rPr>
          <w:fldChar w:fldCharType="end"/>
        </w:r>
      </w:hyperlink>
    </w:p>
    <w:p w14:paraId="75686D65" w14:textId="38EF2121" w:rsidR="007B2D71" w:rsidRDefault="005F239E">
      <w:pPr>
        <w:pStyle w:val="TOC2"/>
        <w:rPr>
          <w:rFonts w:asciiTheme="minorHAnsi" w:eastAsiaTheme="minorEastAsia" w:hAnsiTheme="minorHAnsi"/>
          <w:noProof/>
          <w:szCs w:val="22"/>
          <w:lang w:eastAsia="en-AU"/>
        </w:rPr>
      </w:pPr>
      <w:hyperlink w:anchor="_Toc59191202" w:history="1">
        <w:r w:rsidR="007B2D71" w:rsidRPr="008E7591">
          <w:rPr>
            <w:rStyle w:val="Hyperlink"/>
            <w:noProof/>
          </w:rPr>
          <w:t>Duties under WHS laws</w:t>
        </w:r>
        <w:r w:rsidR="007B2D71">
          <w:rPr>
            <w:noProof/>
            <w:webHidden/>
          </w:rPr>
          <w:tab/>
        </w:r>
        <w:r w:rsidR="007B2D71">
          <w:rPr>
            <w:noProof/>
            <w:webHidden/>
          </w:rPr>
          <w:fldChar w:fldCharType="begin"/>
        </w:r>
        <w:r w:rsidR="007B2D71">
          <w:rPr>
            <w:noProof/>
            <w:webHidden/>
          </w:rPr>
          <w:instrText xml:space="preserve"> PAGEREF _Toc59191202 \h </w:instrText>
        </w:r>
        <w:r w:rsidR="007B2D71">
          <w:rPr>
            <w:noProof/>
            <w:webHidden/>
          </w:rPr>
        </w:r>
        <w:r w:rsidR="007B2D71">
          <w:rPr>
            <w:noProof/>
            <w:webHidden/>
          </w:rPr>
          <w:fldChar w:fldCharType="separate"/>
        </w:r>
        <w:r>
          <w:rPr>
            <w:noProof/>
            <w:webHidden/>
          </w:rPr>
          <w:t>8</w:t>
        </w:r>
        <w:r w:rsidR="007B2D71">
          <w:rPr>
            <w:noProof/>
            <w:webHidden/>
          </w:rPr>
          <w:fldChar w:fldCharType="end"/>
        </w:r>
      </w:hyperlink>
    </w:p>
    <w:p w14:paraId="4239A0EB" w14:textId="721FC77B" w:rsidR="007B2D71" w:rsidRDefault="005F239E">
      <w:pPr>
        <w:pStyle w:val="TOC2"/>
        <w:rPr>
          <w:rFonts w:asciiTheme="minorHAnsi" w:eastAsiaTheme="minorEastAsia" w:hAnsiTheme="minorHAnsi"/>
          <w:noProof/>
          <w:szCs w:val="22"/>
          <w:lang w:eastAsia="en-AU"/>
        </w:rPr>
      </w:pPr>
      <w:hyperlink w:anchor="_Toc59191203" w:history="1">
        <w:r w:rsidR="007B2D71" w:rsidRPr="008E7591">
          <w:rPr>
            <w:rStyle w:val="Hyperlink"/>
            <w:noProof/>
          </w:rPr>
          <w:t>Managing risks</w:t>
        </w:r>
        <w:r w:rsidR="007B2D71">
          <w:rPr>
            <w:noProof/>
            <w:webHidden/>
          </w:rPr>
          <w:tab/>
        </w:r>
        <w:r w:rsidR="007B2D71">
          <w:rPr>
            <w:noProof/>
            <w:webHidden/>
          </w:rPr>
          <w:fldChar w:fldCharType="begin"/>
        </w:r>
        <w:r w:rsidR="007B2D71">
          <w:rPr>
            <w:noProof/>
            <w:webHidden/>
          </w:rPr>
          <w:instrText xml:space="preserve"> PAGEREF _Toc59191203 \h </w:instrText>
        </w:r>
        <w:r w:rsidR="007B2D71">
          <w:rPr>
            <w:noProof/>
            <w:webHidden/>
          </w:rPr>
        </w:r>
        <w:r w:rsidR="007B2D71">
          <w:rPr>
            <w:noProof/>
            <w:webHidden/>
          </w:rPr>
          <w:fldChar w:fldCharType="separate"/>
        </w:r>
        <w:r>
          <w:rPr>
            <w:noProof/>
            <w:webHidden/>
          </w:rPr>
          <w:t>9</w:t>
        </w:r>
        <w:r w:rsidR="007B2D71">
          <w:rPr>
            <w:noProof/>
            <w:webHidden/>
          </w:rPr>
          <w:fldChar w:fldCharType="end"/>
        </w:r>
      </w:hyperlink>
    </w:p>
    <w:p w14:paraId="37DF407F" w14:textId="25BB7A08" w:rsidR="007B2D71" w:rsidRDefault="005F239E">
      <w:pPr>
        <w:pStyle w:val="TOC2"/>
        <w:rPr>
          <w:rFonts w:asciiTheme="minorHAnsi" w:eastAsiaTheme="minorEastAsia" w:hAnsiTheme="minorHAnsi"/>
          <w:noProof/>
          <w:szCs w:val="22"/>
          <w:lang w:eastAsia="en-AU"/>
        </w:rPr>
      </w:pPr>
      <w:hyperlink w:anchor="_Toc59191204" w:history="1">
        <w:r w:rsidR="007B2D71" w:rsidRPr="008E7591">
          <w:rPr>
            <w:rStyle w:val="Hyperlink"/>
            <w:noProof/>
          </w:rPr>
          <w:t>Identifying hazards and assessing risks</w:t>
        </w:r>
        <w:r w:rsidR="007B2D71">
          <w:rPr>
            <w:noProof/>
            <w:webHidden/>
          </w:rPr>
          <w:tab/>
        </w:r>
        <w:r w:rsidR="007B2D71">
          <w:rPr>
            <w:noProof/>
            <w:webHidden/>
          </w:rPr>
          <w:fldChar w:fldCharType="begin"/>
        </w:r>
        <w:r w:rsidR="007B2D71">
          <w:rPr>
            <w:noProof/>
            <w:webHidden/>
          </w:rPr>
          <w:instrText xml:space="preserve"> PAGEREF _Toc59191204 \h </w:instrText>
        </w:r>
        <w:r w:rsidR="007B2D71">
          <w:rPr>
            <w:noProof/>
            <w:webHidden/>
          </w:rPr>
        </w:r>
        <w:r w:rsidR="007B2D71">
          <w:rPr>
            <w:noProof/>
            <w:webHidden/>
          </w:rPr>
          <w:fldChar w:fldCharType="separate"/>
        </w:r>
        <w:r>
          <w:rPr>
            <w:noProof/>
            <w:webHidden/>
          </w:rPr>
          <w:t>9</w:t>
        </w:r>
        <w:r w:rsidR="007B2D71">
          <w:rPr>
            <w:noProof/>
            <w:webHidden/>
          </w:rPr>
          <w:fldChar w:fldCharType="end"/>
        </w:r>
      </w:hyperlink>
    </w:p>
    <w:p w14:paraId="0ABA1BE9" w14:textId="0EE43587" w:rsidR="007B2D71" w:rsidRDefault="005F239E">
      <w:pPr>
        <w:pStyle w:val="TOC2"/>
        <w:rPr>
          <w:rFonts w:asciiTheme="minorHAnsi" w:eastAsiaTheme="minorEastAsia" w:hAnsiTheme="minorHAnsi"/>
          <w:noProof/>
          <w:szCs w:val="22"/>
          <w:lang w:eastAsia="en-AU"/>
        </w:rPr>
      </w:pPr>
      <w:hyperlink w:anchor="_Toc59191205" w:history="1">
        <w:r w:rsidR="007B2D71" w:rsidRPr="008E7591">
          <w:rPr>
            <w:rStyle w:val="Hyperlink"/>
            <w:noProof/>
          </w:rPr>
          <w:t>Controlling the risks</w:t>
        </w:r>
        <w:r w:rsidR="007B2D71">
          <w:rPr>
            <w:noProof/>
            <w:webHidden/>
          </w:rPr>
          <w:tab/>
        </w:r>
        <w:r w:rsidR="007B2D71">
          <w:rPr>
            <w:noProof/>
            <w:webHidden/>
          </w:rPr>
          <w:fldChar w:fldCharType="begin"/>
        </w:r>
        <w:r w:rsidR="007B2D71">
          <w:rPr>
            <w:noProof/>
            <w:webHidden/>
          </w:rPr>
          <w:instrText xml:space="preserve"> PAGEREF _Toc59191205 \h </w:instrText>
        </w:r>
        <w:r w:rsidR="007B2D71">
          <w:rPr>
            <w:noProof/>
            <w:webHidden/>
          </w:rPr>
        </w:r>
        <w:r w:rsidR="007B2D71">
          <w:rPr>
            <w:noProof/>
            <w:webHidden/>
          </w:rPr>
          <w:fldChar w:fldCharType="separate"/>
        </w:r>
        <w:r>
          <w:rPr>
            <w:noProof/>
            <w:webHidden/>
          </w:rPr>
          <w:t>12</w:t>
        </w:r>
        <w:r w:rsidR="007B2D71">
          <w:rPr>
            <w:noProof/>
            <w:webHidden/>
          </w:rPr>
          <w:fldChar w:fldCharType="end"/>
        </w:r>
      </w:hyperlink>
    </w:p>
    <w:p w14:paraId="20CD6FF8" w14:textId="0FFEFB66" w:rsidR="007B2D71" w:rsidRDefault="005F239E">
      <w:pPr>
        <w:pStyle w:val="TOC1"/>
        <w:rPr>
          <w:rFonts w:asciiTheme="minorHAnsi" w:eastAsiaTheme="minorEastAsia" w:hAnsiTheme="minorHAnsi"/>
          <w:b w:val="0"/>
          <w:noProof/>
          <w:szCs w:val="22"/>
          <w:lang w:eastAsia="en-AU"/>
        </w:rPr>
      </w:pPr>
      <w:hyperlink w:anchor="_Toc59191206" w:history="1">
        <w:r w:rsidR="007B2D71" w:rsidRPr="008E7591">
          <w:rPr>
            <w:rStyle w:val="Hyperlink"/>
            <w:noProof/>
          </w:rPr>
          <w:t>Responding to reports of sexual harassment</w:t>
        </w:r>
        <w:r w:rsidR="007B2D71">
          <w:rPr>
            <w:noProof/>
            <w:webHidden/>
          </w:rPr>
          <w:tab/>
        </w:r>
        <w:r w:rsidR="007B2D71">
          <w:rPr>
            <w:noProof/>
            <w:webHidden/>
          </w:rPr>
          <w:fldChar w:fldCharType="begin"/>
        </w:r>
        <w:r w:rsidR="007B2D71">
          <w:rPr>
            <w:noProof/>
            <w:webHidden/>
          </w:rPr>
          <w:instrText xml:space="preserve"> PAGEREF _Toc59191206 \h </w:instrText>
        </w:r>
        <w:r w:rsidR="007B2D71">
          <w:rPr>
            <w:noProof/>
            <w:webHidden/>
          </w:rPr>
        </w:r>
        <w:r w:rsidR="007B2D71">
          <w:rPr>
            <w:noProof/>
            <w:webHidden/>
          </w:rPr>
          <w:fldChar w:fldCharType="separate"/>
        </w:r>
        <w:r>
          <w:rPr>
            <w:noProof/>
            <w:webHidden/>
          </w:rPr>
          <w:t>19</w:t>
        </w:r>
        <w:r w:rsidR="007B2D71">
          <w:rPr>
            <w:noProof/>
            <w:webHidden/>
          </w:rPr>
          <w:fldChar w:fldCharType="end"/>
        </w:r>
      </w:hyperlink>
    </w:p>
    <w:p w14:paraId="044D4B06" w14:textId="2F0AB405" w:rsidR="007B2D71" w:rsidRDefault="005F239E">
      <w:pPr>
        <w:pStyle w:val="TOC2"/>
        <w:rPr>
          <w:rFonts w:asciiTheme="minorHAnsi" w:eastAsiaTheme="minorEastAsia" w:hAnsiTheme="minorHAnsi"/>
          <w:noProof/>
          <w:szCs w:val="22"/>
          <w:lang w:eastAsia="en-AU"/>
        </w:rPr>
      </w:pPr>
      <w:hyperlink w:anchor="_Toc59191207" w:history="1">
        <w:r w:rsidR="007B2D71" w:rsidRPr="008E7591">
          <w:rPr>
            <w:rStyle w:val="Hyperlink"/>
            <w:noProof/>
          </w:rPr>
          <w:t>Referral to other agencies</w:t>
        </w:r>
        <w:r w:rsidR="007B2D71">
          <w:rPr>
            <w:noProof/>
            <w:webHidden/>
          </w:rPr>
          <w:tab/>
        </w:r>
        <w:r w:rsidR="007B2D71">
          <w:rPr>
            <w:noProof/>
            <w:webHidden/>
          </w:rPr>
          <w:fldChar w:fldCharType="begin"/>
        </w:r>
        <w:r w:rsidR="007B2D71">
          <w:rPr>
            <w:noProof/>
            <w:webHidden/>
          </w:rPr>
          <w:instrText xml:space="preserve"> PAGEREF _Toc59191207 \h </w:instrText>
        </w:r>
        <w:r w:rsidR="007B2D71">
          <w:rPr>
            <w:noProof/>
            <w:webHidden/>
          </w:rPr>
        </w:r>
        <w:r w:rsidR="007B2D71">
          <w:rPr>
            <w:noProof/>
            <w:webHidden/>
          </w:rPr>
          <w:fldChar w:fldCharType="separate"/>
        </w:r>
        <w:r>
          <w:rPr>
            <w:noProof/>
            <w:webHidden/>
          </w:rPr>
          <w:t>19</w:t>
        </w:r>
        <w:r w:rsidR="007B2D71">
          <w:rPr>
            <w:noProof/>
            <w:webHidden/>
          </w:rPr>
          <w:fldChar w:fldCharType="end"/>
        </w:r>
      </w:hyperlink>
    </w:p>
    <w:p w14:paraId="2443D510" w14:textId="13CAA238" w:rsidR="007B2D71" w:rsidRDefault="005F239E">
      <w:pPr>
        <w:pStyle w:val="TOC2"/>
        <w:rPr>
          <w:rFonts w:asciiTheme="minorHAnsi" w:eastAsiaTheme="minorEastAsia" w:hAnsiTheme="minorHAnsi"/>
          <w:noProof/>
          <w:szCs w:val="22"/>
          <w:lang w:eastAsia="en-AU"/>
        </w:rPr>
      </w:pPr>
      <w:hyperlink w:anchor="_Toc59191208" w:history="1">
        <w:r w:rsidR="007B2D71" w:rsidRPr="008E7591">
          <w:rPr>
            <w:rStyle w:val="Hyperlink"/>
            <w:noProof/>
          </w:rPr>
          <w:t>Confidentiality</w:t>
        </w:r>
        <w:r w:rsidR="007B2D71">
          <w:rPr>
            <w:noProof/>
            <w:webHidden/>
          </w:rPr>
          <w:tab/>
        </w:r>
        <w:r w:rsidR="007B2D71">
          <w:rPr>
            <w:noProof/>
            <w:webHidden/>
          </w:rPr>
          <w:fldChar w:fldCharType="begin"/>
        </w:r>
        <w:r w:rsidR="007B2D71">
          <w:rPr>
            <w:noProof/>
            <w:webHidden/>
          </w:rPr>
          <w:instrText xml:space="preserve"> PAGEREF _Toc59191208 \h </w:instrText>
        </w:r>
        <w:r w:rsidR="007B2D71">
          <w:rPr>
            <w:noProof/>
            <w:webHidden/>
          </w:rPr>
        </w:r>
        <w:r w:rsidR="007B2D71">
          <w:rPr>
            <w:noProof/>
            <w:webHidden/>
          </w:rPr>
          <w:fldChar w:fldCharType="separate"/>
        </w:r>
        <w:r>
          <w:rPr>
            <w:noProof/>
            <w:webHidden/>
          </w:rPr>
          <w:t>20</w:t>
        </w:r>
        <w:r w:rsidR="007B2D71">
          <w:rPr>
            <w:noProof/>
            <w:webHidden/>
          </w:rPr>
          <w:fldChar w:fldCharType="end"/>
        </w:r>
      </w:hyperlink>
    </w:p>
    <w:p w14:paraId="59517CE9" w14:textId="15013651" w:rsidR="007B2D71" w:rsidRDefault="005F239E">
      <w:pPr>
        <w:pStyle w:val="TOC1"/>
        <w:rPr>
          <w:rFonts w:asciiTheme="minorHAnsi" w:eastAsiaTheme="minorEastAsia" w:hAnsiTheme="minorHAnsi"/>
          <w:b w:val="0"/>
          <w:noProof/>
          <w:szCs w:val="22"/>
          <w:lang w:eastAsia="en-AU"/>
        </w:rPr>
      </w:pPr>
      <w:hyperlink w:anchor="_Toc59191209" w:history="1">
        <w:r w:rsidR="007B2D71" w:rsidRPr="008E7591">
          <w:rPr>
            <w:rStyle w:val="Hyperlink"/>
            <w:noProof/>
          </w:rPr>
          <w:t>Resources and support services</w:t>
        </w:r>
        <w:r w:rsidR="007B2D71">
          <w:rPr>
            <w:noProof/>
            <w:webHidden/>
          </w:rPr>
          <w:tab/>
        </w:r>
        <w:r w:rsidR="007B2D71">
          <w:rPr>
            <w:noProof/>
            <w:webHidden/>
          </w:rPr>
          <w:fldChar w:fldCharType="begin"/>
        </w:r>
        <w:r w:rsidR="007B2D71">
          <w:rPr>
            <w:noProof/>
            <w:webHidden/>
          </w:rPr>
          <w:instrText xml:space="preserve"> PAGEREF _Toc59191209 \h </w:instrText>
        </w:r>
        <w:r w:rsidR="007B2D71">
          <w:rPr>
            <w:noProof/>
            <w:webHidden/>
          </w:rPr>
        </w:r>
        <w:r w:rsidR="007B2D71">
          <w:rPr>
            <w:noProof/>
            <w:webHidden/>
          </w:rPr>
          <w:fldChar w:fldCharType="separate"/>
        </w:r>
        <w:r>
          <w:rPr>
            <w:noProof/>
            <w:webHidden/>
          </w:rPr>
          <w:t>21</w:t>
        </w:r>
        <w:r w:rsidR="007B2D71">
          <w:rPr>
            <w:noProof/>
            <w:webHidden/>
          </w:rPr>
          <w:fldChar w:fldCharType="end"/>
        </w:r>
      </w:hyperlink>
    </w:p>
    <w:p w14:paraId="55A74598" w14:textId="1CDE03A0" w:rsidR="00F373CD" w:rsidRPr="001E261E" w:rsidRDefault="002A0132" w:rsidP="00F373CD">
      <w:pPr>
        <w:rPr>
          <w:rFonts w:ascii="Times New Roman" w:hAnsi="Times New Roman"/>
          <w:sz w:val="24"/>
        </w:rPr>
        <w:sectPr w:rsidR="00F373CD" w:rsidRPr="001E261E" w:rsidSect="001E6E74">
          <w:pgSz w:w="11906" w:h="16838" w:code="9"/>
          <w:pgMar w:top="1440" w:right="1440" w:bottom="851" w:left="1440" w:header="709" w:footer="123" w:gutter="0"/>
          <w:cols w:space="708"/>
          <w:titlePg/>
          <w:docGrid w:linePitch="360"/>
        </w:sectPr>
      </w:pPr>
      <w:r w:rsidRPr="001E261E">
        <w:rPr>
          <w:noProof/>
        </w:rPr>
        <w:fldChar w:fldCharType="end"/>
      </w:r>
    </w:p>
    <w:p w14:paraId="0D25C8EA" w14:textId="28C01450" w:rsidR="00F373CD" w:rsidRPr="001E261E" w:rsidRDefault="004E0C6E" w:rsidP="0042016E">
      <w:pPr>
        <w:pStyle w:val="Heading1"/>
      </w:pPr>
      <w:bookmarkStart w:id="5" w:name="_Toc59191195"/>
      <w:r>
        <w:lastRenderedPageBreak/>
        <w:t>Introduction</w:t>
      </w:r>
      <w:bookmarkEnd w:id="5"/>
    </w:p>
    <w:p w14:paraId="65807CDD" w14:textId="0CCF908B" w:rsidR="00444849" w:rsidRDefault="004E0C6E" w:rsidP="004E0C6E">
      <w:pPr>
        <w:rPr>
          <w:rFonts w:cs="Arial"/>
          <w:szCs w:val="22"/>
        </w:rPr>
      </w:pPr>
      <w:bookmarkStart w:id="6" w:name="_Hlk42594283"/>
      <w:r w:rsidRPr="001E261E">
        <w:rPr>
          <w:rFonts w:cs="Arial"/>
          <w:szCs w:val="22"/>
        </w:rPr>
        <w:t xml:space="preserve">This Guide </w:t>
      </w:r>
      <w:r w:rsidR="00444849">
        <w:rPr>
          <w:rFonts w:cs="Arial"/>
          <w:szCs w:val="22"/>
        </w:rPr>
        <w:t>provides information for persons conducting a business or undertaking (PCBU) on preventing and responding</w:t>
      </w:r>
      <w:r w:rsidR="00444849" w:rsidRPr="001E261E">
        <w:rPr>
          <w:rFonts w:cs="Arial"/>
          <w:szCs w:val="22"/>
        </w:rPr>
        <w:t xml:space="preserve"> </w:t>
      </w:r>
      <w:r w:rsidR="00444849">
        <w:rPr>
          <w:rFonts w:cs="Arial"/>
          <w:szCs w:val="22"/>
        </w:rPr>
        <w:t>to</w:t>
      </w:r>
      <w:r w:rsidRPr="001E261E">
        <w:rPr>
          <w:rFonts w:cs="Arial"/>
          <w:szCs w:val="22"/>
        </w:rPr>
        <w:t xml:space="preserve"> </w:t>
      </w:r>
      <w:r w:rsidRPr="00667529">
        <w:rPr>
          <w:rFonts w:cs="Arial"/>
          <w:szCs w:val="22"/>
        </w:rPr>
        <w:t>sexual harassment</w:t>
      </w:r>
      <w:r w:rsidR="00902391" w:rsidRPr="00902391">
        <w:rPr>
          <w:rFonts w:cs="Arial"/>
          <w:szCs w:val="22"/>
        </w:rPr>
        <w:t xml:space="preserve"> </w:t>
      </w:r>
      <w:r w:rsidR="00444849">
        <w:rPr>
          <w:rFonts w:cs="Arial"/>
          <w:szCs w:val="22"/>
        </w:rPr>
        <w:t>in the workplace</w:t>
      </w:r>
      <w:r w:rsidRPr="001E261E">
        <w:rPr>
          <w:rFonts w:cs="Arial"/>
          <w:szCs w:val="22"/>
        </w:rPr>
        <w:t xml:space="preserve">. </w:t>
      </w:r>
    </w:p>
    <w:p w14:paraId="6C4EF03D" w14:textId="19E263C0" w:rsidR="00327F19" w:rsidRDefault="00B84914" w:rsidP="004E0C6E">
      <w:pPr>
        <w:rPr>
          <w:rFonts w:cs="Arial"/>
          <w:szCs w:val="22"/>
        </w:rPr>
      </w:pPr>
      <w:r w:rsidRPr="00B84914">
        <w:rPr>
          <w:rFonts w:cs="Arial"/>
          <w:szCs w:val="22"/>
        </w:rPr>
        <w:t>Sexual harassment is</w:t>
      </w:r>
      <w:r w:rsidR="00631A2A">
        <w:rPr>
          <w:rFonts w:cs="Arial"/>
          <w:szCs w:val="22"/>
        </w:rPr>
        <w:t xml:space="preserve"> a workplace hazard </w:t>
      </w:r>
      <w:r w:rsidR="008F3F9F">
        <w:rPr>
          <w:rFonts w:cs="Arial"/>
          <w:szCs w:val="22"/>
        </w:rPr>
        <w:t xml:space="preserve">that </w:t>
      </w:r>
      <w:r w:rsidR="00631A2A">
        <w:rPr>
          <w:rFonts w:cs="Arial"/>
          <w:szCs w:val="22"/>
        </w:rPr>
        <w:t>is</w:t>
      </w:r>
      <w:r w:rsidRPr="00B84914">
        <w:rPr>
          <w:rFonts w:cs="Arial"/>
          <w:szCs w:val="22"/>
        </w:rPr>
        <w:t xml:space="preserve"> known </w:t>
      </w:r>
      <w:r w:rsidR="00631A2A">
        <w:rPr>
          <w:rFonts w:cs="Arial"/>
          <w:szCs w:val="22"/>
        </w:rPr>
        <w:t xml:space="preserve">to </w:t>
      </w:r>
      <w:r w:rsidRPr="00B84914">
        <w:rPr>
          <w:rFonts w:cs="Arial"/>
          <w:szCs w:val="22"/>
        </w:rPr>
        <w:t>cause</w:t>
      </w:r>
      <w:r w:rsidR="00631A2A">
        <w:rPr>
          <w:rFonts w:cs="Arial"/>
          <w:szCs w:val="22"/>
        </w:rPr>
        <w:t xml:space="preserve"> </w:t>
      </w:r>
      <w:r w:rsidR="00A46359">
        <w:rPr>
          <w:rFonts w:cs="Arial"/>
          <w:szCs w:val="22"/>
        </w:rPr>
        <w:t>psychological</w:t>
      </w:r>
      <w:r w:rsidR="00631A2A">
        <w:rPr>
          <w:rFonts w:cs="Arial"/>
          <w:szCs w:val="22"/>
        </w:rPr>
        <w:t xml:space="preserve"> and physical</w:t>
      </w:r>
      <w:r w:rsidRPr="00B84914">
        <w:rPr>
          <w:rFonts w:cs="Arial"/>
          <w:szCs w:val="22"/>
        </w:rPr>
        <w:t xml:space="preserve"> </w:t>
      </w:r>
      <w:r w:rsidR="00640F49">
        <w:rPr>
          <w:rFonts w:cs="Arial"/>
          <w:szCs w:val="22"/>
        </w:rPr>
        <w:t>harm</w:t>
      </w:r>
      <w:r w:rsidRPr="00B84914">
        <w:rPr>
          <w:rFonts w:cs="Arial"/>
          <w:szCs w:val="22"/>
        </w:rPr>
        <w:t xml:space="preserve">. </w:t>
      </w:r>
      <w:r w:rsidR="00327F19">
        <w:rPr>
          <w:rFonts w:cs="Arial"/>
          <w:szCs w:val="22"/>
        </w:rPr>
        <w:t xml:space="preserve">Managing the risks of sexual harassment should be part of your approach to </w:t>
      </w:r>
      <w:r w:rsidR="00FE5A90">
        <w:rPr>
          <w:rFonts w:cs="Arial"/>
          <w:szCs w:val="22"/>
        </w:rPr>
        <w:t>work</w:t>
      </w:r>
      <w:r w:rsidR="00327F19">
        <w:rPr>
          <w:rFonts w:cs="Arial"/>
          <w:szCs w:val="22"/>
        </w:rPr>
        <w:t xml:space="preserve"> health and safety.</w:t>
      </w:r>
    </w:p>
    <w:p w14:paraId="7202ACE4" w14:textId="60CFAB10" w:rsidR="003D521A" w:rsidRDefault="00303870" w:rsidP="004E0C6E">
      <w:pPr>
        <w:rPr>
          <w:rFonts w:cs="Arial"/>
          <w:szCs w:val="22"/>
        </w:rPr>
      </w:pPr>
      <w:r>
        <w:rPr>
          <w:rFonts w:cs="Arial"/>
          <w:szCs w:val="22"/>
        </w:rPr>
        <w:t>T</w:t>
      </w:r>
      <w:r w:rsidR="003D521A">
        <w:rPr>
          <w:rFonts w:cs="Arial"/>
          <w:szCs w:val="22"/>
        </w:rPr>
        <w:t xml:space="preserve">his Guide is aimed at preventing sexual harassment </w:t>
      </w:r>
      <w:r w:rsidR="00DC590E">
        <w:rPr>
          <w:rFonts w:cs="Arial"/>
          <w:szCs w:val="22"/>
        </w:rPr>
        <w:t>between workers, supervisors and managers at all levels</w:t>
      </w:r>
      <w:r w:rsidR="003D521A">
        <w:rPr>
          <w:rFonts w:cs="Arial"/>
          <w:szCs w:val="22"/>
        </w:rPr>
        <w:t xml:space="preserve">, </w:t>
      </w:r>
      <w:r w:rsidR="00772B08">
        <w:rPr>
          <w:rFonts w:cs="Arial"/>
          <w:szCs w:val="22"/>
        </w:rPr>
        <w:t>as well as</w:t>
      </w:r>
      <w:r w:rsidR="003D521A">
        <w:rPr>
          <w:rFonts w:cs="Arial"/>
          <w:szCs w:val="22"/>
        </w:rPr>
        <w:t xml:space="preserve"> managing the risk of </w:t>
      </w:r>
      <w:r w:rsidR="005D7B6F">
        <w:rPr>
          <w:rFonts w:cs="Arial"/>
          <w:szCs w:val="22"/>
        </w:rPr>
        <w:t>third-party</w:t>
      </w:r>
      <w:r w:rsidR="003D521A">
        <w:rPr>
          <w:rFonts w:cs="Arial"/>
          <w:szCs w:val="22"/>
        </w:rPr>
        <w:t xml:space="preserve"> </w:t>
      </w:r>
      <w:r w:rsidR="003138FB">
        <w:rPr>
          <w:rFonts w:cs="Arial"/>
          <w:szCs w:val="22"/>
        </w:rPr>
        <w:t xml:space="preserve">sexual </w:t>
      </w:r>
      <w:r w:rsidR="003D521A">
        <w:rPr>
          <w:rFonts w:cs="Arial"/>
          <w:szCs w:val="22"/>
        </w:rPr>
        <w:t xml:space="preserve">harassment from customers, clients and </w:t>
      </w:r>
      <w:r w:rsidR="00FE5A90">
        <w:rPr>
          <w:rFonts w:cs="Arial"/>
          <w:szCs w:val="22"/>
        </w:rPr>
        <w:t>others</w:t>
      </w:r>
      <w:r w:rsidR="003D521A">
        <w:rPr>
          <w:rFonts w:cs="Arial"/>
          <w:szCs w:val="22"/>
        </w:rPr>
        <w:t>.</w:t>
      </w:r>
    </w:p>
    <w:p w14:paraId="6393FCA9" w14:textId="0EE00132" w:rsidR="00444849" w:rsidRDefault="00A05354" w:rsidP="00A45337">
      <w:pPr>
        <w:pStyle w:val="ListParagraph"/>
        <w:numPr>
          <w:ilvl w:val="0"/>
          <w:numId w:val="15"/>
        </w:numPr>
        <w:ind w:left="714" w:hanging="357"/>
        <w:contextualSpacing w:val="0"/>
        <w:rPr>
          <w:rFonts w:cs="Arial"/>
          <w:szCs w:val="22"/>
        </w:rPr>
      </w:pPr>
      <w:r w:rsidRPr="00A5090D">
        <w:rPr>
          <w:rFonts w:cs="Arial"/>
          <w:szCs w:val="22"/>
        </w:rPr>
        <w:t>I</w:t>
      </w:r>
      <w:r w:rsidR="00444849" w:rsidRPr="00A5090D">
        <w:rPr>
          <w:rFonts w:cs="Arial"/>
          <w:szCs w:val="22"/>
        </w:rPr>
        <w:t>nformation on managing the risks of work</w:t>
      </w:r>
      <w:r w:rsidR="00834F8B">
        <w:rPr>
          <w:rFonts w:cs="Arial"/>
          <w:szCs w:val="22"/>
        </w:rPr>
        <w:t>place</w:t>
      </w:r>
      <w:r w:rsidR="00444849" w:rsidRPr="00A5090D">
        <w:rPr>
          <w:rFonts w:cs="Arial"/>
          <w:szCs w:val="22"/>
        </w:rPr>
        <w:t xml:space="preserve"> violence</w:t>
      </w:r>
      <w:r w:rsidR="000208E9">
        <w:rPr>
          <w:rFonts w:cs="Arial"/>
          <w:szCs w:val="22"/>
        </w:rPr>
        <w:t xml:space="preserve"> and aggression</w:t>
      </w:r>
      <w:r w:rsidR="00444849" w:rsidRPr="00A5090D">
        <w:rPr>
          <w:rFonts w:cs="Arial"/>
          <w:szCs w:val="22"/>
        </w:rPr>
        <w:t>, such as violence from clients</w:t>
      </w:r>
      <w:r w:rsidR="00241AD1" w:rsidRPr="00A5090D">
        <w:rPr>
          <w:rFonts w:cs="Arial"/>
          <w:szCs w:val="22"/>
        </w:rPr>
        <w:t>,</w:t>
      </w:r>
      <w:r w:rsidR="00444849" w:rsidRPr="00A5090D">
        <w:rPr>
          <w:rFonts w:cs="Arial"/>
          <w:szCs w:val="22"/>
        </w:rPr>
        <w:t xml:space="preserve"> customers</w:t>
      </w:r>
      <w:r w:rsidR="00220545">
        <w:rPr>
          <w:rFonts w:cs="Arial"/>
          <w:szCs w:val="22"/>
        </w:rPr>
        <w:t xml:space="preserve"> </w:t>
      </w:r>
      <w:r w:rsidR="003138FB">
        <w:rPr>
          <w:rFonts w:cs="Arial"/>
          <w:szCs w:val="22"/>
        </w:rPr>
        <w:t>other workers</w:t>
      </w:r>
      <w:r w:rsidR="002D28B7">
        <w:rPr>
          <w:rFonts w:cs="Arial"/>
          <w:szCs w:val="22"/>
        </w:rPr>
        <w:t xml:space="preserve"> and</w:t>
      </w:r>
      <w:r w:rsidR="003138FB">
        <w:rPr>
          <w:rFonts w:cs="Arial"/>
          <w:szCs w:val="22"/>
        </w:rPr>
        <w:t xml:space="preserve"> </w:t>
      </w:r>
      <w:r w:rsidR="007F507B" w:rsidRPr="00A5090D">
        <w:rPr>
          <w:rFonts w:cs="Arial"/>
          <w:szCs w:val="22"/>
        </w:rPr>
        <w:t xml:space="preserve">gendered violence </w:t>
      </w:r>
      <w:r w:rsidR="00444849" w:rsidRPr="00A5090D">
        <w:rPr>
          <w:rFonts w:cs="Arial"/>
          <w:szCs w:val="22"/>
        </w:rPr>
        <w:t xml:space="preserve">can be found in the </w:t>
      </w:r>
      <w:r w:rsidR="00444849" w:rsidRPr="00A512E2">
        <w:rPr>
          <w:rFonts w:cs="Arial"/>
          <w:szCs w:val="22"/>
        </w:rPr>
        <w:t>Guide</w:t>
      </w:r>
      <w:r w:rsidR="00E90DDB" w:rsidRPr="00A5090D">
        <w:rPr>
          <w:rFonts w:cs="Arial"/>
          <w:i/>
          <w:szCs w:val="22"/>
        </w:rPr>
        <w:t>:</w:t>
      </w:r>
      <w:r w:rsidR="00444849" w:rsidRPr="00A5090D">
        <w:rPr>
          <w:rFonts w:cs="Arial"/>
          <w:i/>
          <w:szCs w:val="22"/>
        </w:rPr>
        <w:t xml:space="preserve"> </w:t>
      </w:r>
      <w:hyperlink r:id="rId16" w:history="1">
        <w:r w:rsidR="00C13E4E" w:rsidRPr="000B2871">
          <w:rPr>
            <w:rStyle w:val="Hyperlink"/>
            <w:rFonts w:cs="Arial"/>
            <w:i/>
            <w:szCs w:val="22"/>
          </w:rPr>
          <w:t>Preventing w</w:t>
        </w:r>
        <w:r w:rsidR="00444849" w:rsidRPr="000B2871">
          <w:rPr>
            <w:rStyle w:val="Hyperlink"/>
            <w:rFonts w:cs="Arial"/>
            <w:i/>
            <w:szCs w:val="22"/>
          </w:rPr>
          <w:t>ork</w:t>
        </w:r>
        <w:r w:rsidR="00834F8B" w:rsidRPr="000B2871">
          <w:rPr>
            <w:rStyle w:val="Hyperlink"/>
            <w:rFonts w:cs="Arial"/>
            <w:i/>
            <w:szCs w:val="22"/>
          </w:rPr>
          <w:t>place</w:t>
        </w:r>
        <w:r w:rsidR="00444849" w:rsidRPr="000B2871">
          <w:rPr>
            <w:rStyle w:val="Hyperlink"/>
            <w:rFonts w:cs="Arial"/>
            <w:i/>
            <w:szCs w:val="22"/>
          </w:rPr>
          <w:t xml:space="preserve"> </w:t>
        </w:r>
        <w:r w:rsidR="007F0D5F" w:rsidRPr="000B2871">
          <w:rPr>
            <w:rStyle w:val="Hyperlink"/>
            <w:rFonts w:cs="Arial"/>
            <w:i/>
            <w:szCs w:val="22"/>
          </w:rPr>
          <w:t>v</w:t>
        </w:r>
        <w:r w:rsidR="00444849" w:rsidRPr="000B2871">
          <w:rPr>
            <w:rStyle w:val="Hyperlink"/>
            <w:rFonts w:cs="Arial"/>
            <w:i/>
            <w:szCs w:val="22"/>
          </w:rPr>
          <w:t>iolence</w:t>
        </w:r>
        <w:r w:rsidR="00B50FDC" w:rsidRPr="000B2871">
          <w:rPr>
            <w:rStyle w:val="Hyperlink"/>
            <w:rFonts w:cs="Arial"/>
            <w:i/>
            <w:szCs w:val="22"/>
          </w:rPr>
          <w:t xml:space="preserve"> and aggression</w:t>
        </w:r>
      </w:hyperlink>
      <w:r w:rsidR="00444849" w:rsidRPr="00A5090D">
        <w:rPr>
          <w:rFonts w:cs="Arial"/>
          <w:szCs w:val="22"/>
        </w:rPr>
        <w:t xml:space="preserve">. </w:t>
      </w:r>
    </w:p>
    <w:p w14:paraId="1A9F61DC" w14:textId="57D7DD7A" w:rsidR="00282BD4" w:rsidRPr="00A5090D" w:rsidRDefault="00282BD4" w:rsidP="00A45337">
      <w:pPr>
        <w:pStyle w:val="ListParagraph"/>
        <w:numPr>
          <w:ilvl w:val="0"/>
          <w:numId w:val="15"/>
        </w:numPr>
        <w:autoSpaceDE w:val="0"/>
        <w:autoSpaceDN w:val="0"/>
        <w:adjustRightInd w:val="0"/>
        <w:ind w:left="714" w:hanging="357"/>
        <w:contextualSpacing w:val="0"/>
        <w:rPr>
          <w:rFonts w:cs="Arial"/>
          <w:color w:val="000000"/>
          <w:szCs w:val="22"/>
        </w:rPr>
      </w:pPr>
      <w:bookmarkStart w:id="7" w:name="_Hlk45183764"/>
      <w:r>
        <w:t xml:space="preserve">Information on preventing and responding to workplace bullying can be found in the </w:t>
      </w:r>
      <w:hyperlink r:id="rId17" w:history="1">
        <w:r w:rsidRPr="00A5090D">
          <w:rPr>
            <w:rFonts w:cs="Arial"/>
            <w:color w:val="145B85"/>
            <w:szCs w:val="22"/>
            <w:u w:val="single"/>
          </w:rPr>
          <w:t xml:space="preserve">Guide: </w:t>
        </w:r>
        <w:r w:rsidRPr="00A5090D">
          <w:rPr>
            <w:rFonts w:cs="Arial"/>
            <w:i/>
            <w:color w:val="145B85"/>
            <w:szCs w:val="22"/>
            <w:u w:val="single"/>
          </w:rPr>
          <w:t>Preventing and responding to workplace bullying</w:t>
        </w:r>
      </w:hyperlink>
      <w:r w:rsidRPr="00A5090D">
        <w:rPr>
          <w:rFonts w:cs="Arial"/>
          <w:i/>
          <w:color w:val="145B85"/>
          <w:szCs w:val="22"/>
          <w:u w:val="single"/>
        </w:rPr>
        <w:t>.</w:t>
      </w:r>
    </w:p>
    <w:p w14:paraId="0180593B" w14:textId="638AF7D2" w:rsidR="00A5090D" w:rsidRPr="00A5090D" w:rsidRDefault="00A5090D" w:rsidP="00D15ACE">
      <w:pPr>
        <w:pStyle w:val="ListParagraph"/>
        <w:numPr>
          <w:ilvl w:val="0"/>
          <w:numId w:val="15"/>
        </w:numPr>
        <w:spacing w:before="120"/>
        <w:ind w:left="714" w:hanging="357"/>
        <w:contextualSpacing w:val="0"/>
      </w:pPr>
      <w:r>
        <w:t xml:space="preserve">Information on managing risks to psychological health and safety can be found in the </w:t>
      </w:r>
      <w:hyperlink r:id="rId18" w:history="1">
        <w:r w:rsidRPr="00FF1AAE">
          <w:rPr>
            <w:rStyle w:val="Hyperlink"/>
          </w:rPr>
          <w:t xml:space="preserve">Guide: </w:t>
        </w:r>
        <w:r w:rsidRPr="00FF1AAE">
          <w:rPr>
            <w:rStyle w:val="Hyperlink"/>
            <w:i/>
          </w:rPr>
          <w:t>Work-related psychological health and safety: A systematic approach to meeting your duties</w:t>
        </w:r>
      </w:hyperlink>
      <w:r>
        <w:rPr>
          <w:rStyle w:val="Hyperlink"/>
          <w:i/>
        </w:rPr>
        <w:t>.</w:t>
      </w:r>
    </w:p>
    <w:bookmarkEnd w:id="7"/>
    <w:p w14:paraId="18D71856" w14:textId="47498752" w:rsidR="00625A4B" w:rsidRPr="00A5090D" w:rsidRDefault="00625A4B" w:rsidP="00625A4B">
      <w:pPr>
        <w:pStyle w:val="ListParagraph"/>
        <w:numPr>
          <w:ilvl w:val="0"/>
          <w:numId w:val="15"/>
        </w:numPr>
        <w:ind w:left="714" w:hanging="357"/>
        <w:contextualSpacing w:val="0"/>
        <w:rPr>
          <w:rFonts w:cs="Arial"/>
          <w:szCs w:val="22"/>
        </w:rPr>
      </w:pPr>
      <w:r>
        <w:rPr>
          <w:rFonts w:cs="Arial"/>
          <w:szCs w:val="22"/>
        </w:rPr>
        <w:t xml:space="preserve">Information on family and domestic violence can be found in the Information sheet: </w:t>
      </w:r>
      <w:hyperlink r:id="rId19" w:history="1">
        <w:r w:rsidRPr="000B2871">
          <w:rPr>
            <w:rStyle w:val="Hyperlink"/>
            <w:rFonts w:cs="Arial"/>
            <w:i/>
            <w:iCs/>
            <w:szCs w:val="22"/>
          </w:rPr>
          <w:t>Family and domestic violence at the workplace</w:t>
        </w:r>
      </w:hyperlink>
      <w:r>
        <w:rPr>
          <w:rFonts w:cs="Arial"/>
          <w:szCs w:val="22"/>
        </w:rPr>
        <w:t>.</w:t>
      </w:r>
    </w:p>
    <w:p w14:paraId="6D5AAAD0" w14:textId="5089385E" w:rsidR="004E0C6E" w:rsidRPr="001E261E" w:rsidRDefault="004E0C6E" w:rsidP="004E0C6E">
      <w:pPr>
        <w:rPr>
          <w:rFonts w:cs="Arial"/>
          <w:szCs w:val="22"/>
        </w:rPr>
      </w:pPr>
      <w:r w:rsidRPr="001E261E">
        <w:rPr>
          <w:rFonts w:cs="Arial"/>
          <w:szCs w:val="22"/>
        </w:rPr>
        <w:t xml:space="preserve">The information in this </w:t>
      </w:r>
      <w:r w:rsidR="00A46359">
        <w:rPr>
          <w:rFonts w:cs="Arial"/>
          <w:szCs w:val="22"/>
        </w:rPr>
        <w:t>G</w:t>
      </w:r>
      <w:r w:rsidRPr="001E261E">
        <w:rPr>
          <w:rFonts w:cs="Arial"/>
          <w:szCs w:val="22"/>
        </w:rPr>
        <w:t>uide is based on the model</w:t>
      </w:r>
      <w:r w:rsidR="00A05354">
        <w:rPr>
          <w:rFonts w:cs="Arial"/>
          <w:szCs w:val="22"/>
        </w:rPr>
        <w:t xml:space="preserve"> Work Health and Safety</w:t>
      </w:r>
      <w:r w:rsidRPr="001E261E">
        <w:rPr>
          <w:rFonts w:cs="Arial"/>
          <w:szCs w:val="22"/>
        </w:rPr>
        <w:t xml:space="preserve"> </w:t>
      </w:r>
      <w:r w:rsidR="00A05354">
        <w:rPr>
          <w:rFonts w:cs="Arial"/>
          <w:szCs w:val="22"/>
        </w:rPr>
        <w:t>(</w:t>
      </w:r>
      <w:r w:rsidRPr="001E261E">
        <w:rPr>
          <w:rFonts w:cs="Arial"/>
          <w:szCs w:val="22"/>
        </w:rPr>
        <w:t>WHS</w:t>
      </w:r>
      <w:r w:rsidR="00A05354">
        <w:rPr>
          <w:rFonts w:cs="Arial"/>
          <w:szCs w:val="22"/>
        </w:rPr>
        <w:t>)</w:t>
      </w:r>
      <w:r w:rsidRPr="001E261E">
        <w:rPr>
          <w:rFonts w:cs="Arial"/>
          <w:szCs w:val="22"/>
        </w:rPr>
        <w:t xml:space="preserve"> laws. These laws have not been implemented in all jurisdictions, although other Australian WHS laws have similar duties. For information on the</w:t>
      </w:r>
      <w:r w:rsidR="00635A34">
        <w:rPr>
          <w:rFonts w:cs="Arial"/>
          <w:szCs w:val="22"/>
        </w:rPr>
        <w:t xml:space="preserve"> WHS</w:t>
      </w:r>
      <w:r w:rsidRPr="001E261E">
        <w:rPr>
          <w:rFonts w:cs="Arial"/>
          <w:szCs w:val="22"/>
        </w:rPr>
        <w:t xml:space="preserve"> laws in your jurisdiction see Safe Work Australia’s </w:t>
      </w:r>
      <w:hyperlink r:id="rId20" w:history="1">
        <w:r w:rsidRPr="001E261E">
          <w:rPr>
            <w:rFonts w:cs="Arial"/>
            <w:color w:val="145B85"/>
            <w:szCs w:val="22"/>
            <w:u w:val="single"/>
          </w:rPr>
          <w:t>website</w:t>
        </w:r>
      </w:hyperlink>
      <w:r w:rsidRPr="001E261E">
        <w:rPr>
          <w:rFonts w:cs="Arial"/>
          <w:szCs w:val="22"/>
        </w:rPr>
        <w:t>.</w:t>
      </w:r>
    </w:p>
    <w:p w14:paraId="54DBEB4E" w14:textId="16F25572" w:rsidR="004E0C6E" w:rsidRDefault="004E0C6E" w:rsidP="004E0C6E">
      <w:pPr>
        <w:pStyle w:val="Heading2"/>
      </w:pPr>
      <w:bookmarkStart w:id="8" w:name="_Toc501355913"/>
      <w:bookmarkStart w:id="9" w:name="_Toc501366085"/>
      <w:bookmarkStart w:id="10" w:name="_Toc503175608"/>
      <w:bookmarkStart w:id="11" w:name="_Toc503266871"/>
      <w:bookmarkStart w:id="12" w:name="_Toc501355914"/>
      <w:bookmarkStart w:id="13" w:name="_Toc501366086"/>
      <w:bookmarkStart w:id="14" w:name="_Toc503175609"/>
      <w:bookmarkStart w:id="15" w:name="_Toc503266872"/>
      <w:bookmarkStart w:id="16" w:name="_Toc501355915"/>
      <w:bookmarkStart w:id="17" w:name="_Toc501366087"/>
      <w:bookmarkStart w:id="18" w:name="_Toc503175610"/>
      <w:bookmarkStart w:id="19" w:name="_Toc503266873"/>
      <w:bookmarkStart w:id="20" w:name="_Toc501355916"/>
      <w:bookmarkStart w:id="21" w:name="_Toc501366088"/>
      <w:bookmarkStart w:id="22" w:name="_Toc503175611"/>
      <w:bookmarkStart w:id="23" w:name="_Toc503266874"/>
      <w:bookmarkStart w:id="24" w:name="_Toc501355917"/>
      <w:bookmarkStart w:id="25" w:name="_Toc501366089"/>
      <w:bookmarkStart w:id="26" w:name="_Toc503175612"/>
      <w:bookmarkStart w:id="27" w:name="_Toc503266875"/>
      <w:bookmarkStart w:id="28" w:name="_Toc501355918"/>
      <w:bookmarkStart w:id="29" w:name="_Toc501366090"/>
      <w:bookmarkStart w:id="30" w:name="_Toc503175613"/>
      <w:bookmarkStart w:id="31" w:name="_Toc503266876"/>
      <w:bookmarkStart w:id="32" w:name="_Toc501355919"/>
      <w:bookmarkStart w:id="33" w:name="_Toc501366091"/>
      <w:bookmarkStart w:id="34" w:name="_Toc503175614"/>
      <w:bookmarkStart w:id="35" w:name="_Toc503266877"/>
      <w:bookmarkStart w:id="36" w:name="_Toc500946721"/>
      <w:bookmarkStart w:id="37" w:name="_Toc501355920"/>
      <w:bookmarkStart w:id="38" w:name="_Toc501366092"/>
      <w:bookmarkStart w:id="39" w:name="_Toc503175615"/>
      <w:bookmarkStart w:id="40" w:name="_Toc503266878"/>
      <w:bookmarkStart w:id="41" w:name="_Toc501355921"/>
      <w:bookmarkStart w:id="42" w:name="_Toc501366093"/>
      <w:bookmarkStart w:id="43" w:name="_Toc503175616"/>
      <w:bookmarkStart w:id="44" w:name="_Toc503266879"/>
      <w:bookmarkStart w:id="45" w:name="_Toc501355922"/>
      <w:bookmarkStart w:id="46" w:name="_Toc501366094"/>
      <w:bookmarkStart w:id="47" w:name="_Toc503175617"/>
      <w:bookmarkStart w:id="48" w:name="_Toc503266880"/>
      <w:bookmarkStart w:id="49" w:name="_Toc501355923"/>
      <w:bookmarkStart w:id="50" w:name="_Toc501366095"/>
      <w:bookmarkStart w:id="51" w:name="_Toc503175618"/>
      <w:bookmarkStart w:id="52" w:name="_Toc503266881"/>
      <w:bookmarkStart w:id="53" w:name="_Toc501355924"/>
      <w:bookmarkStart w:id="54" w:name="_Toc501366096"/>
      <w:bookmarkStart w:id="55" w:name="_Toc503175619"/>
      <w:bookmarkStart w:id="56" w:name="_Toc503266882"/>
      <w:bookmarkStart w:id="57" w:name="_Toc501355925"/>
      <w:bookmarkStart w:id="58" w:name="_Toc501366097"/>
      <w:bookmarkStart w:id="59" w:name="_Toc503175620"/>
      <w:bookmarkStart w:id="60" w:name="_Toc503266883"/>
      <w:bookmarkStart w:id="61" w:name="_Toc501355926"/>
      <w:bookmarkStart w:id="62" w:name="_Toc501366098"/>
      <w:bookmarkStart w:id="63" w:name="_Toc503175621"/>
      <w:bookmarkStart w:id="64" w:name="_Toc503266884"/>
      <w:bookmarkStart w:id="65" w:name="_Toc501355927"/>
      <w:bookmarkStart w:id="66" w:name="_Toc501366099"/>
      <w:bookmarkStart w:id="67" w:name="_Toc503175622"/>
      <w:bookmarkStart w:id="68" w:name="_Toc503266885"/>
      <w:bookmarkStart w:id="69" w:name="_Toc501355928"/>
      <w:bookmarkStart w:id="70" w:name="_Toc501366100"/>
      <w:bookmarkStart w:id="71" w:name="_Toc503175623"/>
      <w:bookmarkStart w:id="72" w:name="_Toc503266886"/>
      <w:bookmarkStart w:id="73" w:name="_Toc501355929"/>
      <w:bookmarkStart w:id="74" w:name="_Toc501366101"/>
      <w:bookmarkStart w:id="75" w:name="_Toc503175624"/>
      <w:bookmarkStart w:id="76" w:name="_Toc503266887"/>
      <w:bookmarkStart w:id="77" w:name="_Toc501355930"/>
      <w:bookmarkStart w:id="78" w:name="_Toc501366102"/>
      <w:bookmarkStart w:id="79" w:name="_Toc503175625"/>
      <w:bookmarkStart w:id="80" w:name="_Toc503266888"/>
      <w:bookmarkStart w:id="81" w:name="_Toc59191196"/>
      <w:bookmarkStart w:id="82" w:name="_Hlk56094024"/>
      <w:bookmarkEnd w:id="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t xml:space="preserve">What is </w:t>
      </w:r>
      <w:r w:rsidR="00C06634">
        <w:t xml:space="preserve">workplace </w:t>
      </w:r>
      <w:r w:rsidR="00902391">
        <w:t>sexual harassment</w:t>
      </w:r>
      <w:r w:rsidR="00D04FDD">
        <w:t>?</w:t>
      </w:r>
      <w:bookmarkEnd w:id="81"/>
    </w:p>
    <w:p w14:paraId="4D1C7BA7" w14:textId="1D19758C" w:rsidR="00DA4A83" w:rsidRDefault="004D3738" w:rsidP="00DA4A83">
      <w:r>
        <w:t>S</w:t>
      </w:r>
      <w:r w:rsidRPr="00DA4A83">
        <w:t>exual harassment is an</w:t>
      </w:r>
      <w:r>
        <w:t>y</w:t>
      </w:r>
      <w:r w:rsidRPr="00DA4A83">
        <w:t xml:space="preserve"> unwelcome sexual advance, unwelcome</w:t>
      </w:r>
      <w:r>
        <w:t xml:space="preserve"> </w:t>
      </w:r>
      <w:r w:rsidRPr="00DA4A83">
        <w:t>request for sexual favours or other unwelcome conduct of a sexual nature</w:t>
      </w:r>
      <w:r w:rsidR="00CA4782">
        <w:t>,</w:t>
      </w:r>
      <w:r>
        <w:t xml:space="preserve"> in circumstances</w:t>
      </w:r>
      <w:r w:rsidRPr="00DA4A83">
        <w:t xml:space="preserve"> where</w:t>
      </w:r>
      <w:r>
        <w:t xml:space="preserve"> </w:t>
      </w:r>
      <w:r w:rsidRPr="00DA4A83">
        <w:t>a reasonable person</w:t>
      </w:r>
      <w:r>
        <w:t>, having regard to all the circumstances,</w:t>
      </w:r>
      <w:r w:rsidRPr="00DA4A83">
        <w:t xml:space="preserve"> would anticipate </w:t>
      </w:r>
      <w:r>
        <w:t xml:space="preserve">the possibility </w:t>
      </w:r>
      <w:r w:rsidRPr="00DA4A83">
        <w:t xml:space="preserve">that </w:t>
      </w:r>
      <w:r>
        <w:t>the person harassed would be offended, humiliated or intimidated</w:t>
      </w:r>
      <w:r w:rsidR="00C06634">
        <w:rPr>
          <w:rStyle w:val="FootnoteReference"/>
        </w:rPr>
        <w:footnoteReference w:id="1"/>
      </w:r>
      <w:r w:rsidR="005E24D7">
        <w:t>.</w:t>
      </w:r>
      <w:r w:rsidR="00C06634">
        <w:t xml:space="preserve"> This Guide addresses sexual harassment </w:t>
      </w:r>
      <w:r w:rsidR="008F3F9F">
        <w:t xml:space="preserve">that </w:t>
      </w:r>
      <w:r w:rsidR="00C06634">
        <w:t>is carried out in a workplace.</w:t>
      </w:r>
    </w:p>
    <w:p w14:paraId="502AB768" w14:textId="5B38AA1B" w:rsidR="00834F8B" w:rsidRDefault="00834F8B" w:rsidP="00834F8B">
      <w:r>
        <w:t>Under WHS laws, a</w:t>
      </w:r>
      <w:r w:rsidRPr="00834F8B">
        <w:t xml:space="preserve"> ‘workplace’ means </w:t>
      </w:r>
      <w:r w:rsidRPr="00752E84">
        <w:t>a place where work is carried out for a business or undertaking and includes any place where a worker goes, or is likely to be, while at work</w:t>
      </w:r>
      <w:r>
        <w:t xml:space="preserve">. </w:t>
      </w:r>
    </w:p>
    <w:p w14:paraId="16C44F18" w14:textId="551EBB41" w:rsidR="00834F8B" w:rsidRDefault="00834F8B" w:rsidP="00834F8B">
      <w:r>
        <w:t xml:space="preserve">This means </w:t>
      </w:r>
      <w:r w:rsidRPr="0011329D">
        <w:t xml:space="preserve">sexual harassment can </w:t>
      </w:r>
      <w:r w:rsidRPr="00834F8B">
        <w:t>happen</w:t>
      </w:r>
      <w:r>
        <w:t>:</w:t>
      </w:r>
    </w:p>
    <w:p w14:paraId="7E4C6F39" w14:textId="20593C75" w:rsidR="00834F8B" w:rsidRDefault="00834F8B" w:rsidP="00A45337">
      <w:pPr>
        <w:pStyle w:val="ListParagraph"/>
        <w:numPr>
          <w:ilvl w:val="0"/>
          <w:numId w:val="17"/>
        </w:numPr>
      </w:pPr>
      <w:r w:rsidRPr="0011329D">
        <w:t>at a worker’s usual workplace</w:t>
      </w:r>
    </w:p>
    <w:p w14:paraId="02791E3E" w14:textId="77777777" w:rsidR="00A834A7" w:rsidRDefault="00A834A7" w:rsidP="00A45337">
      <w:pPr>
        <w:pStyle w:val="ListParagraph"/>
        <w:numPr>
          <w:ilvl w:val="0"/>
          <w:numId w:val="17"/>
        </w:numPr>
      </w:pPr>
      <w:r>
        <w:t>where a worker is working remotely, including if the person’s workplace is their home</w:t>
      </w:r>
    </w:p>
    <w:p w14:paraId="0A056CF8" w14:textId="62931045" w:rsidR="00834F8B" w:rsidRDefault="00A834A7" w:rsidP="00A45337">
      <w:pPr>
        <w:pStyle w:val="ListParagraph"/>
        <w:numPr>
          <w:ilvl w:val="0"/>
          <w:numId w:val="17"/>
        </w:numPr>
      </w:pPr>
      <w:r>
        <w:t xml:space="preserve">in a place </w:t>
      </w:r>
      <w:r w:rsidR="00834F8B" w:rsidRPr="0011329D">
        <w:t xml:space="preserve">where the worker is undertaking work at a different location (such as a client’s home) </w:t>
      </w:r>
    </w:p>
    <w:p w14:paraId="595A4E06" w14:textId="3EE41117" w:rsidR="00A834A7" w:rsidRDefault="00834F8B" w:rsidP="00A45337">
      <w:pPr>
        <w:pStyle w:val="ListParagraph"/>
        <w:numPr>
          <w:ilvl w:val="0"/>
          <w:numId w:val="17"/>
        </w:numPr>
      </w:pPr>
      <w:r>
        <w:t xml:space="preserve">where the worker is </w:t>
      </w:r>
      <w:r w:rsidRPr="0011329D">
        <w:t xml:space="preserve">engaging in a work-related activity such as </w:t>
      </w:r>
      <w:r>
        <w:t>conferences, training, work trips</w:t>
      </w:r>
      <w:r w:rsidR="00B46514">
        <w:t>,</w:t>
      </w:r>
      <w:r>
        <w:t xml:space="preserve"> work</w:t>
      </w:r>
      <w:r w:rsidR="006E4A8A">
        <w:t>-related corporate</w:t>
      </w:r>
      <w:r w:rsidRPr="0011329D">
        <w:t xml:space="preserve"> event</w:t>
      </w:r>
      <w:r>
        <w:t>s</w:t>
      </w:r>
      <w:r w:rsidR="00B46514">
        <w:t xml:space="preserve"> of if you host a work-related social activity like a Christmas party</w:t>
      </w:r>
      <w:r w:rsidR="00A834A7">
        <w:t>, or</w:t>
      </w:r>
    </w:p>
    <w:p w14:paraId="43E55640" w14:textId="750DC74B" w:rsidR="00834F8B" w:rsidRDefault="00A834A7" w:rsidP="00A45337">
      <w:pPr>
        <w:pStyle w:val="ListParagraph"/>
        <w:numPr>
          <w:ilvl w:val="0"/>
          <w:numId w:val="17"/>
        </w:numPr>
      </w:pPr>
      <w:r>
        <w:t>by phone, email or online (such as through social media platforms)</w:t>
      </w:r>
      <w:r w:rsidR="00834F8B">
        <w:t>.</w:t>
      </w:r>
    </w:p>
    <w:p w14:paraId="3F9A9DC5" w14:textId="7F6EDF73" w:rsidR="000A2A23" w:rsidRDefault="00FE5A90" w:rsidP="00E711BA">
      <w:r>
        <w:t>S</w:t>
      </w:r>
      <w:r w:rsidR="000A2A23" w:rsidRPr="000A2A23">
        <w:t>exual harassment may be perpetrated by various people including a</w:t>
      </w:r>
      <w:r w:rsidR="000A2A23">
        <w:t>n employer, supervisor</w:t>
      </w:r>
      <w:r w:rsidR="000A2A23" w:rsidRPr="000A2A23">
        <w:t>, c</w:t>
      </w:r>
      <w:r w:rsidR="000A2A23">
        <w:t>o-worker</w:t>
      </w:r>
      <w:r w:rsidR="000A2A23" w:rsidRPr="000A2A23">
        <w:t>, client, patient</w:t>
      </w:r>
      <w:r w:rsidR="000A2A23">
        <w:t xml:space="preserve"> </w:t>
      </w:r>
      <w:r w:rsidR="000A2A23" w:rsidRPr="000A2A23">
        <w:t xml:space="preserve">or customer. For example, a care worker might be </w:t>
      </w:r>
      <w:r w:rsidR="000A2A23" w:rsidRPr="000A2A23">
        <w:lastRenderedPageBreak/>
        <w:t xml:space="preserve">harassed by a client when on a home visit. </w:t>
      </w:r>
      <w:r w:rsidR="00C06634">
        <w:t xml:space="preserve">It can also involve </w:t>
      </w:r>
      <w:r w:rsidR="00C06634" w:rsidRPr="00B84914">
        <w:t xml:space="preserve">people </w:t>
      </w:r>
      <w:r w:rsidR="00C06634">
        <w:t>who work for other businesses and share</w:t>
      </w:r>
      <w:r w:rsidR="00C06634" w:rsidRPr="00B84914">
        <w:t xml:space="preserve"> the same workplace</w:t>
      </w:r>
      <w:r w:rsidR="00C06634">
        <w:t xml:space="preserve">, </w:t>
      </w:r>
      <w:r w:rsidR="00C06634" w:rsidRPr="00D85553">
        <w:rPr>
          <w:rFonts w:eastAsia="Times New Roman" w:cs="Arial"/>
          <w:color w:val="292B2C"/>
          <w:lang w:val="en" w:eastAsia="en-AU"/>
        </w:rPr>
        <w:t>for example sub-contractor</w:t>
      </w:r>
      <w:r w:rsidR="00C06634">
        <w:rPr>
          <w:rFonts w:eastAsia="Times New Roman" w:cs="Arial"/>
          <w:color w:val="292B2C"/>
          <w:lang w:val="en" w:eastAsia="en-AU"/>
        </w:rPr>
        <w:t>s</w:t>
      </w:r>
      <w:r w:rsidR="00C06634" w:rsidRPr="00D85553">
        <w:rPr>
          <w:rFonts w:eastAsia="Times New Roman" w:cs="Arial"/>
          <w:color w:val="292B2C"/>
          <w:lang w:val="en" w:eastAsia="en-AU"/>
        </w:rPr>
        <w:t xml:space="preserve"> at the same work site, or a delivery person and retail</w:t>
      </w:r>
      <w:r w:rsidR="00C06634">
        <w:rPr>
          <w:rFonts w:eastAsia="Times New Roman" w:cs="Arial"/>
          <w:color w:val="292B2C"/>
          <w:lang w:val="en" w:eastAsia="en-AU"/>
        </w:rPr>
        <w:t xml:space="preserve"> worker. </w:t>
      </w:r>
      <w:r w:rsidR="000208E9">
        <w:t>In this Guide, s</w:t>
      </w:r>
      <w:r w:rsidR="000A2A23" w:rsidRPr="000A2A23">
        <w:t xml:space="preserve">exual harassment perpetrated by </w:t>
      </w:r>
      <w:r w:rsidR="000A2A23">
        <w:t xml:space="preserve">people </w:t>
      </w:r>
      <w:r w:rsidR="00694269">
        <w:t>who are not workers</w:t>
      </w:r>
      <w:r w:rsidR="00B67AA3">
        <w:t>,</w:t>
      </w:r>
      <w:r w:rsidR="00694269">
        <w:t xml:space="preserve"> </w:t>
      </w:r>
      <w:r w:rsidR="000A2A23">
        <w:t>such as</w:t>
      </w:r>
      <w:r w:rsidR="000A2A23" w:rsidRPr="000A2A23">
        <w:t xml:space="preserve"> client</w:t>
      </w:r>
      <w:r w:rsidR="000A2A23">
        <w:t>s</w:t>
      </w:r>
      <w:r w:rsidR="000A2A23" w:rsidRPr="000A2A23">
        <w:t xml:space="preserve"> or customer</w:t>
      </w:r>
      <w:r w:rsidR="000A2A23">
        <w:t>s</w:t>
      </w:r>
      <w:r w:rsidR="00B67AA3">
        <w:t>,</w:t>
      </w:r>
      <w:r w:rsidR="000A2A23" w:rsidRPr="000A2A23">
        <w:t xml:space="preserve"> is referred to as </w:t>
      </w:r>
      <w:r w:rsidR="005D7B6F" w:rsidRPr="000A2A23">
        <w:t>third</w:t>
      </w:r>
      <w:r w:rsidR="005D7B6F">
        <w:t>-</w:t>
      </w:r>
      <w:r w:rsidR="000A2A23" w:rsidRPr="000A2A23">
        <w:t xml:space="preserve">party </w:t>
      </w:r>
      <w:r w:rsidR="00694269">
        <w:t xml:space="preserve">sexual </w:t>
      </w:r>
      <w:r w:rsidR="000A2A23" w:rsidRPr="000A2A23">
        <w:t>harassment</w:t>
      </w:r>
      <w:r w:rsidR="000A2A23">
        <w:t>.</w:t>
      </w:r>
    </w:p>
    <w:p w14:paraId="373BA7AD" w14:textId="04EC7C72" w:rsidR="00E711BA" w:rsidRDefault="005E24D7" w:rsidP="00E711BA">
      <w:r>
        <w:t>S</w:t>
      </w:r>
      <w:r w:rsidR="00B84914" w:rsidRPr="00B84914">
        <w:t>exual harassment</w:t>
      </w:r>
      <w:r w:rsidR="00B84914">
        <w:t xml:space="preserve"> </w:t>
      </w:r>
      <w:r w:rsidR="00B84914" w:rsidRPr="00B84914">
        <w:t>is</w:t>
      </w:r>
      <w:r w:rsidR="005C5909">
        <w:t xml:space="preserve"> </w:t>
      </w:r>
      <w:r w:rsidR="00B84914" w:rsidRPr="00B84914">
        <w:t>n</w:t>
      </w:r>
      <w:r w:rsidR="005C5909">
        <w:t>o</w:t>
      </w:r>
      <w:r w:rsidR="00B84914" w:rsidRPr="00B84914">
        <w:t>t always obvious, repeated or continuous</w:t>
      </w:r>
      <w:r w:rsidR="00694269">
        <w:t xml:space="preserve">. Unlike bullying, which is characterised by repeated behaviour, sexual harassment </w:t>
      </w:r>
      <w:r w:rsidR="00B84914">
        <w:t>can</w:t>
      </w:r>
      <w:r w:rsidR="00B84914" w:rsidRPr="00B84914">
        <w:t xml:space="preserve"> be a one-of</w:t>
      </w:r>
      <w:r w:rsidR="00B84914">
        <w:t>f incident.</w:t>
      </w:r>
    </w:p>
    <w:p w14:paraId="093CD0E7" w14:textId="63343592" w:rsidR="00CC4152" w:rsidRDefault="00B84914" w:rsidP="00B84914">
      <w:r>
        <w:t>Sexual harassment can also be a</w:t>
      </w:r>
      <w:r w:rsidRPr="00E711BA">
        <w:t xml:space="preserve"> behaviour that while not directed at a</w:t>
      </w:r>
      <w:r w:rsidR="000A7F78">
        <w:t xml:space="preserve"> particular person</w:t>
      </w:r>
      <w:r w:rsidRPr="00E711BA">
        <w:t>, affects someone who is exposed to it</w:t>
      </w:r>
      <w:r w:rsidR="0097009B">
        <w:t xml:space="preserve"> or witnesses it</w:t>
      </w:r>
      <w:r>
        <w:t xml:space="preserve"> (such as overhearing a conversation</w:t>
      </w:r>
      <w:r w:rsidR="00C06634">
        <w:t xml:space="preserve"> or seeing sexually explicit posters</w:t>
      </w:r>
      <w:r w:rsidR="005E24D7">
        <w:t xml:space="preserve"> in the workplace</w:t>
      </w:r>
      <w:r>
        <w:t>)</w:t>
      </w:r>
      <w:r w:rsidR="0097009B">
        <w:t>.</w:t>
      </w:r>
    </w:p>
    <w:p w14:paraId="21837A9B" w14:textId="28FBF113" w:rsidR="00C90C0C" w:rsidRPr="00E57CCE" w:rsidRDefault="00220545" w:rsidP="00C90C0C">
      <w:bookmarkStart w:id="83" w:name="_Hlk56437694"/>
      <w:r w:rsidRPr="00E57CCE">
        <w:t>T</w:t>
      </w:r>
      <w:r w:rsidR="00C90C0C" w:rsidRPr="00E57CCE">
        <w:t xml:space="preserve">he Guide: </w:t>
      </w:r>
      <w:hyperlink r:id="rId21" w:history="1">
        <w:r w:rsidR="00C13E4E" w:rsidRPr="000B2871">
          <w:rPr>
            <w:rStyle w:val="Hyperlink"/>
            <w:i/>
            <w:iCs/>
          </w:rPr>
          <w:t>Preventing w</w:t>
        </w:r>
        <w:r w:rsidR="00C90C0C" w:rsidRPr="000B2871">
          <w:rPr>
            <w:rStyle w:val="Hyperlink"/>
            <w:i/>
            <w:iCs/>
          </w:rPr>
          <w:t>orkplace violence and aggression</w:t>
        </w:r>
      </w:hyperlink>
      <w:r w:rsidRPr="00E57CCE">
        <w:rPr>
          <w:i/>
          <w:iCs/>
        </w:rPr>
        <w:t xml:space="preserve"> </w:t>
      </w:r>
      <w:r w:rsidRPr="00E57CCE">
        <w:t xml:space="preserve">provides information on preventing and responding to workplace violence and aggression, </w:t>
      </w:r>
      <w:bookmarkEnd w:id="83"/>
      <w:r w:rsidRPr="00E57CCE">
        <w:t>such as providing a safe physical work environment, safe systems of work and what to do if a violent incident occurs</w:t>
      </w:r>
      <w:r w:rsidR="00C90C0C" w:rsidRPr="00E57CCE">
        <w:rPr>
          <w:i/>
          <w:iCs/>
        </w:rPr>
        <w:t>.</w:t>
      </w:r>
      <w:r w:rsidRPr="00E57CCE">
        <w:rPr>
          <w:i/>
          <w:iCs/>
        </w:rPr>
        <w:t xml:space="preserve">  </w:t>
      </w:r>
    </w:p>
    <w:p w14:paraId="281C345B" w14:textId="04710A7E" w:rsidR="005B70A0" w:rsidRPr="00035BEE" w:rsidRDefault="005B70A0" w:rsidP="005B70A0">
      <w:pPr>
        <w:rPr>
          <w:rFonts w:eastAsia="Times New Roman" w:cs="Arial"/>
          <w:lang w:eastAsia="en-AU"/>
        </w:rPr>
      </w:pPr>
      <w:bookmarkStart w:id="84" w:name="_Hlk56093927"/>
      <w:bookmarkStart w:id="85" w:name="_Hlk55564493"/>
      <w:bookmarkStart w:id="86" w:name="_Hlk55564514"/>
      <w:bookmarkEnd w:id="82"/>
      <w:r w:rsidRPr="00035BEE">
        <w:rPr>
          <w:rFonts w:eastAsia="Times New Roman" w:cs="Arial"/>
          <w:lang w:eastAsia="en-AU"/>
        </w:rPr>
        <w:t xml:space="preserve">Your workers may experience sexual harassment when they are not at work from risks which arise at the workplace. For example, if a worker receives offensive text messages after work from a colleague or client. </w:t>
      </w:r>
    </w:p>
    <w:p w14:paraId="5D115ECC" w14:textId="77777777" w:rsidR="005B70A0" w:rsidRPr="00035BEE" w:rsidRDefault="005B70A0" w:rsidP="005B70A0">
      <w:pPr>
        <w:rPr>
          <w:rFonts w:eastAsia="Times New Roman" w:cs="Arial"/>
          <w:lang w:eastAsia="en-AU"/>
        </w:rPr>
      </w:pPr>
      <w:r w:rsidRPr="00035BEE">
        <w:rPr>
          <w:rFonts w:eastAsia="Times New Roman" w:cs="Arial"/>
          <w:lang w:eastAsia="en-AU"/>
        </w:rPr>
        <w:t xml:space="preserve">You can take action to reduce these risks in the workplace. For example, not requiring employees to use their private mobile phones or personal social media accounts to engage with clients. </w:t>
      </w:r>
    </w:p>
    <w:p w14:paraId="7E6EACD8" w14:textId="7FAC4615" w:rsidR="005B70A0" w:rsidRPr="00035BEE" w:rsidRDefault="005B70A0" w:rsidP="005B70A0">
      <w:pPr>
        <w:rPr>
          <w:rFonts w:eastAsia="Times New Roman" w:cs="Arial"/>
          <w:lang w:eastAsia="en-AU"/>
        </w:rPr>
      </w:pPr>
      <w:r w:rsidRPr="00035BEE">
        <w:rPr>
          <w:rFonts w:eastAsia="Times New Roman" w:cs="Arial"/>
          <w:lang w:eastAsia="en-AU"/>
        </w:rPr>
        <w:t xml:space="preserve">If you have management or control of a workplace, you have additional duties under WHS laws, which include taking measures to ensure staff can enter and leave work safely. </w:t>
      </w:r>
    </w:p>
    <w:p w14:paraId="616E5D0C" w14:textId="5AC3B70D" w:rsidR="005B70A0" w:rsidRPr="00035BEE" w:rsidRDefault="005B70A0" w:rsidP="005B70A0">
      <w:pPr>
        <w:rPr>
          <w:rFonts w:eastAsia="Times New Roman" w:cs="Arial"/>
          <w:highlight w:val="yellow"/>
          <w:lang w:eastAsia="en-AU"/>
        </w:rPr>
      </w:pPr>
      <w:r w:rsidRPr="00035BEE">
        <w:rPr>
          <w:rFonts w:eastAsia="Times New Roman" w:cs="Arial"/>
          <w:lang w:eastAsia="en-AU"/>
        </w:rPr>
        <w:t>You may also have obligations under other laws such as anti-discrimination and workers’</w:t>
      </w:r>
      <w:r w:rsidR="00035BEE">
        <w:rPr>
          <w:rFonts w:eastAsia="Times New Roman" w:cs="Arial"/>
          <w:lang w:eastAsia="en-AU"/>
        </w:rPr>
        <w:t> </w:t>
      </w:r>
      <w:r w:rsidRPr="00035BEE">
        <w:rPr>
          <w:rFonts w:eastAsia="Times New Roman" w:cs="Arial"/>
          <w:lang w:eastAsia="en-AU"/>
        </w:rPr>
        <w:t>compensation laws. You may wish to seek independent advice on your WHS duties and obligations under other laws.</w:t>
      </w:r>
    </w:p>
    <w:p w14:paraId="67542E88" w14:textId="740211A3" w:rsidR="00E711BA" w:rsidRPr="007A7B14" w:rsidRDefault="00C41FB2" w:rsidP="007A7B14">
      <w:pPr>
        <w:pStyle w:val="Heading2"/>
      </w:pPr>
      <w:bookmarkStart w:id="87" w:name="_Toc59191197"/>
      <w:bookmarkEnd w:id="84"/>
      <w:bookmarkEnd w:id="85"/>
      <w:bookmarkEnd w:id="86"/>
      <w:r w:rsidRPr="005770D7">
        <w:t>What might sexual harassment look like?</w:t>
      </w:r>
      <w:bookmarkEnd w:id="87"/>
    </w:p>
    <w:p w14:paraId="64E1AFBF" w14:textId="22650F7B" w:rsidR="00DA4A83" w:rsidRPr="00DA4A83" w:rsidRDefault="00B217B0" w:rsidP="00DA4A83">
      <w:r>
        <w:t>S</w:t>
      </w:r>
      <w:r w:rsidR="00DA4A83" w:rsidRPr="00DA4A83">
        <w:t>exual</w:t>
      </w:r>
      <w:r w:rsidR="00A63F62">
        <w:t xml:space="preserve"> harassment </w:t>
      </w:r>
      <w:r>
        <w:t xml:space="preserve">can be overt, covert or subtle and </w:t>
      </w:r>
      <w:r w:rsidR="00DA4A83" w:rsidRPr="00DA4A83">
        <w:t>include:</w:t>
      </w:r>
    </w:p>
    <w:p w14:paraId="412028A0" w14:textId="3F2DF2EC" w:rsidR="00DA4A83" w:rsidRPr="00DA4A83" w:rsidRDefault="00DA4A83" w:rsidP="00853D5A">
      <w:pPr>
        <w:pStyle w:val="ListParagraph"/>
        <w:numPr>
          <w:ilvl w:val="0"/>
          <w:numId w:val="8"/>
        </w:numPr>
      </w:pPr>
      <w:r w:rsidRPr="00DA4A83">
        <w:t>unwelcome touching</w:t>
      </w:r>
      <w:r w:rsidR="004D3738">
        <w:t>, hugging, cornering or kissing</w:t>
      </w:r>
    </w:p>
    <w:p w14:paraId="09C34DBB" w14:textId="24EFC622" w:rsidR="00DA4A83" w:rsidRPr="00DA4A83" w:rsidRDefault="004D3738" w:rsidP="00853D5A">
      <w:pPr>
        <w:pStyle w:val="ListParagraph"/>
        <w:numPr>
          <w:ilvl w:val="0"/>
          <w:numId w:val="8"/>
        </w:numPr>
      </w:pPr>
      <w:r>
        <w:t xml:space="preserve">inappropriate </w:t>
      </w:r>
      <w:r w:rsidR="00DA4A83" w:rsidRPr="00DA4A83">
        <w:t>staring or leering</w:t>
      </w:r>
    </w:p>
    <w:p w14:paraId="2489BCFA" w14:textId="00331497" w:rsidR="00DA4A83" w:rsidRDefault="00DA4A83" w:rsidP="00853D5A">
      <w:pPr>
        <w:pStyle w:val="ListParagraph"/>
        <w:numPr>
          <w:ilvl w:val="0"/>
          <w:numId w:val="8"/>
        </w:numPr>
      </w:pPr>
      <w:r w:rsidRPr="00DA4A83">
        <w:t>suggestive comments or jokes</w:t>
      </w:r>
    </w:p>
    <w:p w14:paraId="42A9A080" w14:textId="10077DBB" w:rsidR="007B1CEA" w:rsidRPr="00DA4A83" w:rsidRDefault="007B1CEA" w:rsidP="00853D5A">
      <w:pPr>
        <w:pStyle w:val="ListParagraph"/>
        <w:numPr>
          <w:ilvl w:val="0"/>
          <w:numId w:val="8"/>
        </w:numPr>
      </w:pPr>
      <w:r>
        <w:t xml:space="preserve">using </w:t>
      </w:r>
      <w:r w:rsidR="005E24D7">
        <w:t xml:space="preserve">suggestive or sexualised </w:t>
      </w:r>
      <w:r>
        <w:t>nicknames for co-workers</w:t>
      </w:r>
    </w:p>
    <w:p w14:paraId="53238595" w14:textId="227DE30E" w:rsidR="00DA4A83" w:rsidRDefault="00DA4A83" w:rsidP="00853D5A">
      <w:pPr>
        <w:pStyle w:val="ListParagraph"/>
        <w:numPr>
          <w:ilvl w:val="0"/>
          <w:numId w:val="8"/>
        </w:numPr>
      </w:pPr>
      <w:r w:rsidRPr="00DA4A83">
        <w:t xml:space="preserve">sexually </w:t>
      </w:r>
      <w:r w:rsidR="005E24D7">
        <w:t>explicit</w:t>
      </w:r>
      <w:r w:rsidR="005E24D7" w:rsidRPr="00DA4A83">
        <w:t xml:space="preserve"> </w:t>
      </w:r>
      <w:r w:rsidRPr="00DA4A83">
        <w:t>pictures</w:t>
      </w:r>
      <w:r w:rsidR="004D3738">
        <w:t>,</w:t>
      </w:r>
      <w:r w:rsidRPr="00DA4A83">
        <w:t xml:space="preserve"> posters</w:t>
      </w:r>
      <w:r w:rsidR="004D3738">
        <w:t xml:space="preserve"> or gifts</w:t>
      </w:r>
    </w:p>
    <w:p w14:paraId="0B7A1DA2" w14:textId="419419C1" w:rsidR="007B1CEA" w:rsidRPr="00DA4A83" w:rsidRDefault="007B1CEA" w:rsidP="00853D5A">
      <w:pPr>
        <w:pStyle w:val="ListParagraph"/>
        <w:numPr>
          <w:ilvl w:val="0"/>
          <w:numId w:val="8"/>
        </w:numPr>
      </w:pPr>
      <w:r>
        <w:t xml:space="preserve">circulating </w:t>
      </w:r>
      <w:r w:rsidR="005E24D7">
        <w:t xml:space="preserve">sexually explicit </w:t>
      </w:r>
      <w:r>
        <w:t xml:space="preserve">material </w:t>
      </w:r>
    </w:p>
    <w:p w14:paraId="14C878E7" w14:textId="28C9CE15" w:rsidR="00DA4A83" w:rsidRPr="00DA4A83" w:rsidRDefault="0008315E" w:rsidP="00853D5A">
      <w:pPr>
        <w:pStyle w:val="ListParagraph"/>
        <w:numPr>
          <w:ilvl w:val="0"/>
          <w:numId w:val="8"/>
        </w:numPr>
      </w:pPr>
      <w:r>
        <w:t xml:space="preserve">persistent </w:t>
      </w:r>
      <w:r w:rsidR="00DA4A83" w:rsidRPr="00DA4A83">
        <w:t>unwanted invitations to go out on dates</w:t>
      </w:r>
    </w:p>
    <w:p w14:paraId="69D2EC3D" w14:textId="515A7484" w:rsidR="00DA4A83" w:rsidRPr="00DA4A83" w:rsidRDefault="00DA4A83" w:rsidP="00853D5A">
      <w:pPr>
        <w:pStyle w:val="ListParagraph"/>
        <w:numPr>
          <w:ilvl w:val="0"/>
          <w:numId w:val="8"/>
        </w:numPr>
      </w:pPr>
      <w:r w:rsidRPr="00DA4A83">
        <w:t>requests</w:t>
      </w:r>
      <w:r w:rsidR="004D3738">
        <w:t xml:space="preserve"> or pressure</w:t>
      </w:r>
      <w:r w:rsidRPr="00DA4A83">
        <w:t xml:space="preserve"> for sex</w:t>
      </w:r>
    </w:p>
    <w:p w14:paraId="5BBDD473" w14:textId="244C00E6" w:rsidR="00DA4A83" w:rsidRPr="00DA4A83" w:rsidRDefault="00DA4A83" w:rsidP="00853D5A">
      <w:pPr>
        <w:pStyle w:val="ListParagraph"/>
        <w:numPr>
          <w:ilvl w:val="0"/>
          <w:numId w:val="8"/>
        </w:numPr>
      </w:pPr>
      <w:r w:rsidRPr="00DA4A83">
        <w:t xml:space="preserve">intrusive questions </w:t>
      </w:r>
      <w:r w:rsidR="00853D5A">
        <w:t xml:space="preserve">or </w:t>
      </w:r>
      <w:r w:rsidR="00B67AA3">
        <w:t>comment</w:t>
      </w:r>
      <w:r w:rsidR="00853D5A">
        <w:t xml:space="preserve">s </w:t>
      </w:r>
      <w:r w:rsidRPr="00DA4A83">
        <w:t>about a person's private life or body</w:t>
      </w:r>
    </w:p>
    <w:p w14:paraId="1C8C1606" w14:textId="6027D570" w:rsidR="00DA4A83" w:rsidRPr="00DA4A83" w:rsidRDefault="00DA4A83" w:rsidP="00853D5A">
      <w:pPr>
        <w:pStyle w:val="ListParagraph"/>
        <w:numPr>
          <w:ilvl w:val="0"/>
          <w:numId w:val="8"/>
        </w:numPr>
      </w:pPr>
      <w:r w:rsidRPr="00DA4A83">
        <w:t>unnecessary familiarity, such as deliberately brushing up against a person</w:t>
      </w:r>
    </w:p>
    <w:p w14:paraId="45359A47" w14:textId="37423E5C" w:rsidR="00DA4A83" w:rsidRDefault="00DA4A83" w:rsidP="00853D5A">
      <w:pPr>
        <w:pStyle w:val="ListParagraph"/>
        <w:numPr>
          <w:ilvl w:val="0"/>
          <w:numId w:val="8"/>
        </w:numPr>
      </w:pPr>
      <w:r w:rsidRPr="00DA4A83">
        <w:t>insults or taunts based on sex</w:t>
      </w:r>
    </w:p>
    <w:p w14:paraId="7409A928" w14:textId="77777777" w:rsidR="004D3738" w:rsidRDefault="004D3738" w:rsidP="004D3738">
      <w:pPr>
        <w:pStyle w:val="ListParagraph"/>
        <w:numPr>
          <w:ilvl w:val="0"/>
          <w:numId w:val="8"/>
        </w:numPr>
      </w:pPr>
      <w:r>
        <w:t>sexual gestures or indecent exposure</w:t>
      </w:r>
    </w:p>
    <w:p w14:paraId="035F248B" w14:textId="19A75742" w:rsidR="004D3738" w:rsidRPr="00DA4A83" w:rsidRDefault="004D3738" w:rsidP="004D3738">
      <w:pPr>
        <w:pStyle w:val="ListParagraph"/>
        <w:numPr>
          <w:ilvl w:val="0"/>
          <w:numId w:val="8"/>
        </w:numPr>
      </w:pPr>
      <w:r>
        <w:t>following, watching or loitering nearby another person</w:t>
      </w:r>
    </w:p>
    <w:p w14:paraId="346C752D" w14:textId="05AE6C2D" w:rsidR="00DA4A83" w:rsidRPr="00DA4A83" w:rsidRDefault="00DA4A83" w:rsidP="00853D5A">
      <w:pPr>
        <w:pStyle w:val="ListParagraph"/>
        <w:numPr>
          <w:ilvl w:val="0"/>
          <w:numId w:val="8"/>
        </w:numPr>
      </w:pPr>
      <w:r w:rsidRPr="00DA4A83">
        <w:t xml:space="preserve">sexually explicit </w:t>
      </w:r>
      <w:r w:rsidR="004D3738">
        <w:t xml:space="preserve">or indecent </w:t>
      </w:r>
      <w:r w:rsidRPr="00DA4A83">
        <w:t>physical contact</w:t>
      </w:r>
    </w:p>
    <w:p w14:paraId="6630ACCB" w14:textId="77777777" w:rsidR="004D3738" w:rsidRDefault="00DA4A83" w:rsidP="00853D5A">
      <w:pPr>
        <w:pStyle w:val="ListParagraph"/>
        <w:numPr>
          <w:ilvl w:val="0"/>
          <w:numId w:val="8"/>
        </w:numPr>
      </w:pPr>
      <w:r w:rsidRPr="00DA4A83">
        <w:t xml:space="preserve">sexually explicit </w:t>
      </w:r>
      <w:r w:rsidR="004D3738">
        <w:t xml:space="preserve">or indecent </w:t>
      </w:r>
      <w:r w:rsidRPr="00DA4A83">
        <w:t>emails</w:t>
      </w:r>
      <w:r w:rsidR="00340BA2">
        <w:t>, phone calls, text messages or online interactions</w:t>
      </w:r>
    </w:p>
    <w:p w14:paraId="7461CC86" w14:textId="77777777" w:rsidR="004D3738" w:rsidRDefault="004D3738" w:rsidP="004D3738">
      <w:pPr>
        <w:pStyle w:val="ListParagraph"/>
        <w:numPr>
          <w:ilvl w:val="0"/>
          <w:numId w:val="8"/>
        </w:numPr>
      </w:pPr>
      <w:r>
        <w:t>repeated or inappropriate advances online</w:t>
      </w:r>
    </w:p>
    <w:p w14:paraId="66F01648" w14:textId="77777777" w:rsidR="004D3738" w:rsidRDefault="004D3738" w:rsidP="004D3738">
      <w:pPr>
        <w:pStyle w:val="ListParagraph"/>
        <w:numPr>
          <w:ilvl w:val="0"/>
          <w:numId w:val="8"/>
        </w:numPr>
      </w:pPr>
      <w:r>
        <w:t>threatening to share intimate images or film without consent, and</w:t>
      </w:r>
    </w:p>
    <w:p w14:paraId="6A757A1B" w14:textId="2393ADB0" w:rsidR="00340BA2" w:rsidRDefault="004D3738" w:rsidP="004D3738">
      <w:pPr>
        <w:pStyle w:val="ListParagraph"/>
        <w:numPr>
          <w:ilvl w:val="0"/>
          <w:numId w:val="8"/>
        </w:numPr>
      </w:pPr>
      <w:r>
        <w:t>actual or attempted rape or sexual assault</w:t>
      </w:r>
      <w:r w:rsidR="00340BA2">
        <w:t>.</w:t>
      </w:r>
    </w:p>
    <w:p w14:paraId="1D00AD73" w14:textId="612F207D" w:rsidR="00375F39" w:rsidRPr="00375F39" w:rsidRDefault="00375F39" w:rsidP="00375F39">
      <w:r w:rsidRPr="00375F39">
        <w:t>Acts such as indecent exposure, stalking, sexual assault and obscene or threatening communications (</w:t>
      </w:r>
      <w:r>
        <w:t xml:space="preserve">e.g. </w:t>
      </w:r>
      <w:r w:rsidRPr="00375F39">
        <w:t xml:space="preserve">phone calls, letters, emails, text messages and posts on social </w:t>
      </w:r>
      <w:r>
        <w:t>media</w:t>
      </w:r>
      <w:r w:rsidRPr="00375F39">
        <w:t>) may be offences under criminal law</w:t>
      </w:r>
      <w:r w:rsidR="00421BCC">
        <w:t xml:space="preserve"> and should </w:t>
      </w:r>
      <w:r>
        <w:t>be referred</w:t>
      </w:r>
      <w:r w:rsidRPr="00375F39">
        <w:t xml:space="preserve"> to </w:t>
      </w:r>
      <w:r w:rsidR="00E46D57">
        <w:t>P</w:t>
      </w:r>
      <w:r w:rsidRPr="00375F39">
        <w:t>olice</w:t>
      </w:r>
      <w:r w:rsidR="00301CF1">
        <w:t xml:space="preserve"> as well as managed under WHS laws</w:t>
      </w:r>
      <w:r w:rsidR="00224C4D">
        <w:t>.</w:t>
      </w:r>
    </w:p>
    <w:p w14:paraId="523400D8" w14:textId="3DEA5A8C" w:rsidR="00BE70D7" w:rsidRPr="005770D7" w:rsidRDefault="00BE70D7" w:rsidP="00BE70D7">
      <w:r>
        <w:lastRenderedPageBreak/>
        <w:t>O</w:t>
      </w:r>
      <w:r w:rsidRPr="00B217B0">
        <w:t xml:space="preserve">vert forms of </w:t>
      </w:r>
      <w:hyperlink r:id="rId22" w:history="1">
        <w:r w:rsidRPr="00B217B0">
          <w:t>sexual harassment</w:t>
        </w:r>
      </w:hyperlink>
      <w:r>
        <w:t xml:space="preserve"> may be easier to identify and are not tolerated in many workplaces. However</w:t>
      </w:r>
      <w:r w:rsidRPr="00B217B0">
        <w:t>, </w:t>
      </w:r>
      <w:r>
        <w:t>more subtle</w:t>
      </w:r>
      <w:r w:rsidRPr="00B217B0">
        <w:t xml:space="preserve"> forms like sexist remarks, </w:t>
      </w:r>
      <w:r>
        <w:t xml:space="preserve">crude language </w:t>
      </w:r>
      <w:r w:rsidRPr="00B217B0">
        <w:t xml:space="preserve">and an overall workplace culture that </w:t>
      </w:r>
      <w:r>
        <w:t xml:space="preserve">is degrading or intimidating </w:t>
      </w:r>
      <w:r w:rsidRPr="00B217B0">
        <w:t xml:space="preserve">may </w:t>
      </w:r>
      <w:r>
        <w:t>not be taken as seriously</w:t>
      </w:r>
      <w:r w:rsidR="00456892">
        <w:t xml:space="preserve"> and can be</w:t>
      </w:r>
      <w:r w:rsidR="00B67AA3">
        <w:t xml:space="preserve"> </w:t>
      </w:r>
      <w:r w:rsidRPr="00B217B0">
        <w:t xml:space="preserve">more difficult to </w:t>
      </w:r>
      <w:r>
        <w:t>identify.</w:t>
      </w:r>
      <w:r w:rsidR="00456892">
        <w:t xml:space="preserve"> </w:t>
      </w:r>
      <w:r w:rsidR="00456892" w:rsidRPr="005770D7">
        <w:t xml:space="preserve">However, these forms of sexual harassment can be just as harmful </w:t>
      </w:r>
      <w:r w:rsidR="00DC2366">
        <w:t>as</w:t>
      </w:r>
      <w:r w:rsidR="00DC2366" w:rsidRPr="005770D7">
        <w:t xml:space="preserve"> </w:t>
      </w:r>
      <w:r w:rsidR="00456892" w:rsidRPr="005770D7">
        <w:t>overt forms of sexual harassment.</w:t>
      </w:r>
      <w:r w:rsidRPr="005770D7">
        <w:t xml:space="preserve"> </w:t>
      </w:r>
    </w:p>
    <w:p w14:paraId="374B5760" w14:textId="3AAFCC44" w:rsidR="005770D7" w:rsidRPr="005770D7" w:rsidRDefault="00F05DF5" w:rsidP="00F05DF5">
      <w:pPr>
        <w:rPr>
          <w:rFonts w:eastAsia="Times New Roman" w:cs="Arial"/>
          <w:color w:val="292B2C"/>
          <w:lang w:val="en" w:eastAsia="en-AU"/>
        </w:rPr>
      </w:pPr>
      <w:r w:rsidRPr="005770D7">
        <w:t xml:space="preserve">Sexual harassment is also a form of gendered violence. </w:t>
      </w:r>
      <w:r w:rsidRPr="005770D7">
        <w:rPr>
          <w:rFonts w:eastAsia="Times New Roman" w:cs="Arial"/>
          <w:color w:val="292B2C"/>
          <w:lang w:eastAsia="en-AU"/>
        </w:rPr>
        <w:t>Gendered violence</w:t>
      </w:r>
      <w:r w:rsidRPr="005770D7">
        <w:rPr>
          <w:rFonts w:eastAsia="Times New Roman" w:cs="Arial"/>
          <w:color w:val="292B2C"/>
          <w:lang w:val="en" w:eastAsia="en-AU"/>
        </w:rPr>
        <w:t xml:space="preserve"> </w:t>
      </w:r>
      <w:r w:rsidRPr="005770D7">
        <w:t>is any behaviour directed at any person or that affects a person because of their sex, gender or sexual orientation, or because they do not adhere to socially prescribed gender roles, that creates a risk to health and safety.</w:t>
      </w:r>
      <w:r w:rsidRPr="005770D7">
        <w:rPr>
          <w:rFonts w:eastAsia="Times New Roman" w:cs="Arial"/>
          <w:color w:val="292B2C"/>
          <w:lang w:eastAsia="en-AU"/>
        </w:rPr>
        <w:t xml:space="preserve"> </w:t>
      </w:r>
      <w:r w:rsidRPr="005770D7">
        <w:t>For example, this includes violence</w:t>
      </w:r>
      <w:r w:rsidR="00000118" w:rsidRPr="005770D7">
        <w:t xml:space="preserve"> </w:t>
      </w:r>
      <w:r w:rsidRPr="005770D7">
        <w:t>targeted at someone because they identify as lesbian, gay, bisexual, transgender, intersex, queer or asexual (LGBTIQA+)</w:t>
      </w:r>
      <w:r w:rsidRPr="005770D7">
        <w:rPr>
          <w:rFonts w:eastAsia="Times New Roman" w:cs="Arial"/>
          <w:color w:val="292B2C"/>
          <w:lang w:val="en" w:eastAsia="en-AU"/>
        </w:rPr>
        <w:t>.</w:t>
      </w:r>
      <w:r w:rsidR="005770D7">
        <w:rPr>
          <w:rFonts w:eastAsia="Times New Roman" w:cs="Arial"/>
          <w:color w:val="292B2C"/>
          <w:lang w:val="en" w:eastAsia="en-AU"/>
        </w:rPr>
        <w:t xml:space="preserve"> </w:t>
      </w:r>
      <w:r w:rsidR="005770D7" w:rsidRPr="00E57CCE">
        <w:t xml:space="preserve">The Guide: </w:t>
      </w:r>
      <w:hyperlink r:id="rId23" w:history="1">
        <w:r w:rsidR="005770D7" w:rsidRPr="000B2871">
          <w:rPr>
            <w:rStyle w:val="Hyperlink"/>
            <w:i/>
            <w:iCs/>
          </w:rPr>
          <w:t>Preventing workplace violence and aggression</w:t>
        </w:r>
      </w:hyperlink>
      <w:r w:rsidR="005770D7" w:rsidRPr="00E57CCE">
        <w:rPr>
          <w:i/>
          <w:iCs/>
        </w:rPr>
        <w:t xml:space="preserve"> </w:t>
      </w:r>
      <w:r w:rsidR="005770D7" w:rsidRPr="00E57CCE">
        <w:t>provides information on preventing and responding to workplace violence and aggression,</w:t>
      </w:r>
      <w:r w:rsidR="005770D7">
        <w:t xml:space="preserve"> including gendered violence.</w:t>
      </w:r>
    </w:p>
    <w:p w14:paraId="5C9371EC" w14:textId="7A9B3A43" w:rsidR="00E45FA3" w:rsidRPr="005C0BB5" w:rsidRDefault="00E45FA3" w:rsidP="00E45FA3">
      <w:pPr>
        <w:pStyle w:val="Heading2"/>
      </w:pPr>
      <w:bookmarkStart w:id="88" w:name="_Toc48545459"/>
      <w:bookmarkStart w:id="89" w:name="_Toc59191198"/>
      <w:bookmarkStart w:id="90" w:name="_Toc44499814"/>
      <w:r w:rsidRPr="005C0BB5">
        <w:t xml:space="preserve">Who is affected by </w:t>
      </w:r>
      <w:r>
        <w:t>sexual harassment</w:t>
      </w:r>
      <w:r w:rsidRPr="005C0BB5">
        <w:t>?</w:t>
      </w:r>
      <w:bookmarkEnd w:id="88"/>
      <w:bookmarkEnd w:id="89"/>
      <w:r w:rsidRPr="005C0BB5">
        <w:t xml:space="preserve"> </w:t>
      </w:r>
    </w:p>
    <w:p w14:paraId="3F50A56F" w14:textId="3263F8AF" w:rsidR="0094615C" w:rsidRPr="000656C6" w:rsidRDefault="0094615C" w:rsidP="0094615C">
      <w:pPr>
        <w:textAlignment w:val="baseline"/>
      </w:pPr>
      <w:r w:rsidRPr="000656C6">
        <w:t xml:space="preserve">While anyone can experience sexual harassment, there are certain groups of people </w:t>
      </w:r>
      <w:r w:rsidR="00636F60" w:rsidRPr="000656C6">
        <w:t xml:space="preserve">who are </w:t>
      </w:r>
      <w:r w:rsidRPr="000656C6">
        <w:t>more likely to experience it.</w:t>
      </w:r>
    </w:p>
    <w:p w14:paraId="329E1B8C" w14:textId="558EF3F5" w:rsidR="0094615C" w:rsidRPr="000656C6" w:rsidRDefault="0094615C" w:rsidP="0094615C">
      <w:pPr>
        <w:textAlignment w:val="baseline"/>
      </w:pPr>
      <w:r w:rsidRPr="000656C6">
        <w:t xml:space="preserve">In 2018, </w:t>
      </w:r>
      <w:r w:rsidR="008A22D3" w:rsidRPr="000656C6">
        <w:t>the</w:t>
      </w:r>
      <w:r w:rsidRPr="000656C6">
        <w:t xml:space="preserve"> Australian Human Rights Commission survey on sexual harassment found that </w:t>
      </w:r>
      <w:r w:rsidR="00D235AE" w:rsidRPr="000656C6">
        <w:t xml:space="preserve">both men and women experience sexual harassment. However, </w:t>
      </w:r>
      <w:r w:rsidRPr="000656C6">
        <w:t xml:space="preserve">women are </w:t>
      </w:r>
      <w:r w:rsidR="00D235AE" w:rsidRPr="000656C6">
        <w:t xml:space="preserve">significantly </w:t>
      </w:r>
      <w:r w:rsidRPr="000656C6">
        <w:t xml:space="preserve">more likely to experience </w:t>
      </w:r>
      <w:r w:rsidR="00636F60" w:rsidRPr="000656C6">
        <w:t>it than men</w:t>
      </w:r>
      <w:r w:rsidRPr="000656C6">
        <w:t xml:space="preserve"> and </w:t>
      </w:r>
      <w:r w:rsidR="00D235AE" w:rsidRPr="000656C6">
        <w:t xml:space="preserve">are </w:t>
      </w:r>
      <w:r w:rsidRPr="000656C6">
        <w:t xml:space="preserve">more likely to </w:t>
      </w:r>
      <w:r w:rsidR="00D235AE" w:rsidRPr="000656C6">
        <w:t>suffer negative impacts on their mental health, self-esteem, self-confidence and career progression</w:t>
      </w:r>
      <w:r w:rsidRPr="000656C6">
        <w:t>.</w:t>
      </w:r>
    </w:p>
    <w:p w14:paraId="7F465A85" w14:textId="51922A0D" w:rsidR="008A22D3" w:rsidRPr="000656C6" w:rsidRDefault="0094615C" w:rsidP="008A22D3">
      <w:pPr>
        <w:textAlignment w:val="baseline"/>
      </w:pPr>
      <w:r w:rsidRPr="000656C6">
        <w:t>It also found that</w:t>
      </w:r>
      <w:r w:rsidR="008A22D3" w:rsidRPr="000656C6">
        <w:t xml:space="preserve"> factors which may increase the likelihood of a worker experiencing sexual harassment include:</w:t>
      </w:r>
    </w:p>
    <w:p w14:paraId="490B98BA" w14:textId="6C4A7F16" w:rsidR="008A22D3" w:rsidRPr="000656C6" w:rsidRDefault="008A22D3" w:rsidP="003F300F">
      <w:pPr>
        <w:pStyle w:val="ListParagraph"/>
        <w:numPr>
          <w:ilvl w:val="0"/>
          <w:numId w:val="19"/>
        </w:numPr>
        <w:textAlignment w:val="baseline"/>
      </w:pPr>
      <w:r w:rsidRPr="000656C6">
        <w:t xml:space="preserve">workers under </w:t>
      </w:r>
      <w:r w:rsidR="00D235AE" w:rsidRPr="000656C6">
        <w:t>3</w:t>
      </w:r>
      <w:r w:rsidRPr="000656C6">
        <w:t>0 years of age</w:t>
      </w:r>
    </w:p>
    <w:p w14:paraId="5CEEED83" w14:textId="00FA5EB7" w:rsidR="008A22D3" w:rsidRPr="000656C6" w:rsidRDefault="008A22D3" w:rsidP="003F300F">
      <w:pPr>
        <w:pStyle w:val="ListParagraph"/>
        <w:numPr>
          <w:ilvl w:val="0"/>
          <w:numId w:val="19"/>
        </w:numPr>
        <w:textAlignment w:val="baseline"/>
      </w:pPr>
      <w:r w:rsidRPr="000656C6">
        <w:t>workers who identify as lesbian, gay, bisexual, transgender, intersex, queer or asexual (LGBTIQA+)</w:t>
      </w:r>
    </w:p>
    <w:p w14:paraId="551AA18A" w14:textId="2A5BA50F" w:rsidR="008A22D3" w:rsidRPr="000656C6" w:rsidRDefault="008A22D3" w:rsidP="003F300F">
      <w:pPr>
        <w:pStyle w:val="ListParagraph"/>
        <w:numPr>
          <w:ilvl w:val="0"/>
          <w:numId w:val="19"/>
        </w:numPr>
        <w:textAlignment w:val="baseline"/>
      </w:pPr>
      <w:r w:rsidRPr="000656C6">
        <w:t>Aboriginal or Torres Strait Islander workers</w:t>
      </w:r>
    </w:p>
    <w:p w14:paraId="79B41AFF" w14:textId="18D8005D" w:rsidR="008A22D3" w:rsidRPr="000656C6" w:rsidRDefault="008A22D3" w:rsidP="003F300F">
      <w:pPr>
        <w:pStyle w:val="ListParagraph"/>
        <w:numPr>
          <w:ilvl w:val="0"/>
          <w:numId w:val="19"/>
        </w:numPr>
        <w:textAlignment w:val="baseline"/>
      </w:pPr>
      <w:r w:rsidRPr="000656C6">
        <w:t>workers with</w:t>
      </w:r>
      <w:r w:rsidR="003434C4" w:rsidRPr="000656C6">
        <w:t xml:space="preserve"> a</w:t>
      </w:r>
      <w:r w:rsidRPr="000656C6">
        <w:t xml:space="preserve"> disability</w:t>
      </w:r>
    </w:p>
    <w:p w14:paraId="0D7CB01C" w14:textId="62D17476" w:rsidR="008A22D3" w:rsidRPr="000656C6" w:rsidRDefault="008A22D3" w:rsidP="003F300F">
      <w:pPr>
        <w:pStyle w:val="ListParagraph"/>
        <w:numPr>
          <w:ilvl w:val="0"/>
          <w:numId w:val="19"/>
        </w:numPr>
        <w:textAlignment w:val="baseline"/>
      </w:pPr>
      <w:r w:rsidRPr="000656C6">
        <w:t>workers from culturally and linguistically diverse backgrounds</w:t>
      </w:r>
    </w:p>
    <w:p w14:paraId="037CE53D" w14:textId="307A389D" w:rsidR="008A22D3" w:rsidRPr="000656C6" w:rsidRDefault="008A22D3" w:rsidP="003F300F">
      <w:pPr>
        <w:pStyle w:val="ListParagraph"/>
        <w:numPr>
          <w:ilvl w:val="0"/>
          <w:numId w:val="19"/>
        </w:numPr>
        <w:textAlignment w:val="baseline"/>
      </w:pPr>
      <w:r w:rsidRPr="000656C6">
        <w:t>migrant workers or workers holding temporary visas</w:t>
      </w:r>
      <w:r w:rsidR="00471BBF" w:rsidRPr="000656C6">
        <w:t>, and</w:t>
      </w:r>
    </w:p>
    <w:p w14:paraId="7693A68B" w14:textId="0078057A" w:rsidR="0094615C" w:rsidRPr="000656C6" w:rsidRDefault="008A22D3" w:rsidP="003F300F">
      <w:pPr>
        <w:pStyle w:val="ListParagraph"/>
        <w:numPr>
          <w:ilvl w:val="0"/>
          <w:numId w:val="19"/>
        </w:numPr>
        <w:textAlignment w:val="baseline"/>
      </w:pPr>
      <w:r w:rsidRPr="000656C6">
        <w:t xml:space="preserve">people in </w:t>
      </w:r>
      <w:r w:rsidR="003434C4" w:rsidRPr="000656C6">
        <w:t xml:space="preserve">insecure </w:t>
      </w:r>
      <w:r w:rsidRPr="000656C6">
        <w:t>working arrangements</w:t>
      </w:r>
      <w:r w:rsidR="003434C4" w:rsidRPr="000656C6">
        <w:t xml:space="preserve"> e.g. casual, labour hire or part-time work.</w:t>
      </w:r>
    </w:p>
    <w:p w14:paraId="200E6EDF" w14:textId="08C3BCD1" w:rsidR="0094615C" w:rsidRPr="000656C6" w:rsidRDefault="0094615C" w:rsidP="00116761">
      <w:pPr>
        <w:textAlignment w:val="baseline"/>
      </w:pPr>
      <w:r w:rsidRPr="000656C6">
        <w:t xml:space="preserve">The risk of experiencing harm from </w:t>
      </w:r>
      <w:r w:rsidR="003434C4" w:rsidRPr="000656C6">
        <w:t>sexual harassment</w:t>
      </w:r>
      <w:r w:rsidRPr="000656C6">
        <w:t xml:space="preserve"> rises when a person faces multiple forms of discrimination. Attributes such as gender, sexuality, migration status, </w:t>
      </w:r>
      <w:r w:rsidR="003A4A02" w:rsidRPr="000656C6">
        <w:t xml:space="preserve">race, </w:t>
      </w:r>
      <w:r w:rsidRPr="000656C6">
        <w:t xml:space="preserve">disability and literacy can combine (intersect) and increase a person's vulnerability. </w:t>
      </w:r>
      <w:r w:rsidR="00D44EC2" w:rsidRPr="000656C6">
        <w:t>T</w:t>
      </w:r>
      <w:r w:rsidRPr="000656C6">
        <w:t xml:space="preserve">hese </w:t>
      </w:r>
      <w:r w:rsidR="003434C4" w:rsidRPr="000656C6">
        <w:t xml:space="preserve">factors </w:t>
      </w:r>
      <w:r w:rsidRPr="000656C6">
        <w:t xml:space="preserve">can also make </w:t>
      </w:r>
      <w:r w:rsidR="003434C4" w:rsidRPr="000656C6">
        <w:t>workers</w:t>
      </w:r>
      <w:r w:rsidRPr="000656C6">
        <w:t xml:space="preserve"> less likely to report</w:t>
      </w:r>
      <w:r w:rsidR="003434C4" w:rsidRPr="000656C6">
        <w:t xml:space="preserve"> </w:t>
      </w:r>
      <w:r w:rsidR="00471BBF" w:rsidRPr="000656C6">
        <w:t>sexual harassment</w:t>
      </w:r>
      <w:r w:rsidRPr="000656C6">
        <w:t>.</w:t>
      </w:r>
    </w:p>
    <w:p w14:paraId="34C5CE34" w14:textId="5483F564" w:rsidR="00E90DDB" w:rsidRPr="007A7B14" w:rsidRDefault="00E90DDB" w:rsidP="007A7B14">
      <w:pPr>
        <w:pStyle w:val="Heading2"/>
      </w:pPr>
      <w:bookmarkStart w:id="91" w:name="_Toc59191199"/>
      <w:bookmarkStart w:id="92" w:name="_Hlk53034680"/>
      <w:r w:rsidRPr="007A7B14">
        <w:t>Impacts of sexual harassment</w:t>
      </w:r>
      <w:bookmarkEnd w:id="90"/>
      <w:bookmarkEnd w:id="91"/>
    </w:p>
    <w:bookmarkEnd w:id="92"/>
    <w:p w14:paraId="238470FE" w14:textId="27A434F7" w:rsidR="00E90DDB" w:rsidRPr="000656C6" w:rsidRDefault="00E02977" w:rsidP="00E90DDB">
      <w:pPr>
        <w:rPr>
          <w:rFonts w:cs="Arial"/>
          <w:szCs w:val="22"/>
        </w:rPr>
      </w:pPr>
      <w:r w:rsidRPr="000656C6">
        <w:rPr>
          <w:rFonts w:cs="Arial"/>
          <w:szCs w:val="22"/>
        </w:rPr>
        <w:t xml:space="preserve">Sexual harassment can cause physical and psychological harm to the person it is directed at and anyone witnessing the behaviour. The severity of </w:t>
      </w:r>
      <w:r w:rsidR="00524277" w:rsidRPr="000656C6">
        <w:rPr>
          <w:rFonts w:cs="Arial"/>
          <w:szCs w:val="22"/>
        </w:rPr>
        <w:t>the impact</w:t>
      </w:r>
      <w:r w:rsidRPr="000656C6">
        <w:rPr>
          <w:rFonts w:cs="Arial"/>
          <w:szCs w:val="22"/>
        </w:rPr>
        <w:t xml:space="preserve"> of sexual harassment can vary. </w:t>
      </w:r>
      <w:bookmarkStart w:id="93" w:name="_Hlk53492158"/>
      <w:r w:rsidR="00E90DDB" w:rsidRPr="000656C6">
        <w:rPr>
          <w:rFonts w:cs="Arial"/>
          <w:szCs w:val="22"/>
        </w:rPr>
        <w:t xml:space="preserve">These </w:t>
      </w:r>
      <w:r w:rsidR="0006252C" w:rsidRPr="000656C6">
        <w:rPr>
          <w:rFonts w:cs="Arial"/>
          <w:szCs w:val="22"/>
        </w:rPr>
        <w:t>impacts can</w:t>
      </w:r>
      <w:r w:rsidR="00E90DDB" w:rsidRPr="000656C6">
        <w:rPr>
          <w:rFonts w:cs="Arial"/>
          <w:szCs w:val="22"/>
        </w:rPr>
        <w:t xml:space="preserve"> have significant </w:t>
      </w:r>
      <w:r w:rsidR="00CF112A" w:rsidRPr="000656C6">
        <w:rPr>
          <w:rFonts w:cs="Arial"/>
          <w:szCs w:val="22"/>
        </w:rPr>
        <w:t xml:space="preserve">social and </w:t>
      </w:r>
      <w:r w:rsidR="00E90DDB" w:rsidRPr="000656C6">
        <w:rPr>
          <w:rFonts w:cs="Arial"/>
          <w:szCs w:val="22"/>
        </w:rPr>
        <w:t>economic costs for workers, their family, their organisation and the wider community.</w:t>
      </w:r>
      <w:bookmarkEnd w:id="93"/>
    </w:p>
    <w:p w14:paraId="2AEF7A6B" w14:textId="097D8A9A" w:rsidR="00E90DDB" w:rsidRPr="000656C6" w:rsidRDefault="00E90DDB" w:rsidP="00E90DDB">
      <w:pPr>
        <w:rPr>
          <w:rFonts w:cs="Arial"/>
          <w:szCs w:val="22"/>
        </w:rPr>
      </w:pPr>
      <w:bookmarkStart w:id="94" w:name="_Hlk53034794"/>
      <w:r w:rsidRPr="000656C6">
        <w:rPr>
          <w:rFonts w:cs="Arial"/>
          <w:szCs w:val="22"/>
        </w:rPr>
        <w:t>Sexual harassment can lead to:</w:t>
      </w:r>
    </w:p>
    <w:p w14:paraId="374B7CE1" w14:textId="2423DE73" w:rsidR="00E90DDB" w:rsidRPr="000656C6" w:rsidRDefault="00E90DDB" w:rsidP="00E90DDB">
      <w:pPr>
        <w:pStyle w:val="ListParagraph"/>
        <w:numPr>
          <w:ilvl w:val="0"/>
          <w:numId w:val="6"/>
        </w:numPr>
        <w:spacing w:after="160" w:line="259" w:lineRule="auto"/>
      </w:pPr>
      <w:r w:rsidRPr="000656C6">
        <w:rPr>
          <w:rFonts w:cs="Arial"/>
          <w:szCs w:val="22"/>
        </w:rPr>
        <w:t xml:space="preserve">feelings of isolation, </w:t>
      </w:r>
      <w:r w:rsidRPr="000656C6">
        <w:t>social isolation</w:t>
      </w:r>
      <w:r w:rsidR="00337DD7" w:rsidRPr="000656C6">
        <w:t xml:space="preserve"> or</w:t>
      </w:r>
      <w:r w:rsidRPr="000656C6">
        <w:t xml:space="preserve"> family dislocation</w:t>
      </w:r>
    </w:p>
    <w:p w14:paraId="4705FEE5" w14:textId="77777777" w:rsidR="00E90DDB" w:rsidRPr="000656C6" w:rsidRDefault="00E90DDB" w:rsidP="00E90DDB">
      <w:pPr>
        <w:pStyle w:val="ListParagraph"/>
        <w:numPr>
          <w:ilvl w:val="0"/>
          <w:numId w:val="6"/>
        </w:numPr>
        <w:spacing w:after="160" w:line="259" w:lineRule="auto"/>
        <w:rPr>
          <w:rFonts w:cs="Arial"/>
        </w:rPr>
      </w:pPr>
      <w:r w:rsidRPr="000656C6">
        <w:rPr>
          <w:rFonts w:cs="Arial"/>
        </w:rPr>
        <w:t>loss of confidence and withdrawal</w:t>
      </w:r>
    </w:p>
    <w:p w14:paraId="4C106065" w14:textId="77777777" w:rsidR="00E90DDB" w:rsidRPr="000656C6" w:rsidRDefault="00E90DDB" w:rsidP="00E90DDB">
      <w:pPr>
        <w:pStyle w:val="ListParagraph"/>
        <w:numPr>
          <w:ilvl w:val="0"/>
          <w:numId w:val="6"/>
        </w:numPr>
        <w:spacing w:after="160" w:line="259" w:lineRule="auto"/>
        <w:rPr>
          <w:rFonts w:cs="Arial"/>
        </w:rPr>
      </w:pPr>
      <w:r w:rsidRPr="000656C6">
        <w:rPr>
          <w:rFonts w:cs="Arial"/>
        </w:rPr>
        <w:t>physical injuries as a result of assault</w:t>
      </w:r>
    </w:p>
    <w:p w14:paraId="583823BE" w14:textId="40A8EE68" w:rsidR="00E90DDB" w:rsidRPr="000656C6" w:rsidRDefault="004226B3" w:rsidP="00E90DDB">
      <w:pPr>
        <w:pStyle w:val="ListParagraph"/>
        <w:numPr>
          <w:ilvl w:val="0"/>
          <w:numId w:val="6"/>
        </w:numPr>
        <w:spacing w:after="160" w:line="259" w:lineRule="auto"/>
        <w:rPr>
          <w:rFonts w:cs="Arial"/>
        </w:rPr>
      </w:pPr>
      <w:r w:rsidRPr="000656C6">
        <w:rPr>
          <w:rFonts w:cs="Arial"/>
        </w:rPr>
        <w:t xml:space="preserve">stress, </w:t>
      </w:r>
      <w:r w:rsidR="00E90DDB" w:rsidRPr="000656C6">
        <w:rPr>
          <w:rFonts w:cs="Arial"/>
        </w:rPr>
        <w:t>depression, anxiety</w:t>
      </w:r>
      <w:r w:rsidR="00524277" w:rsidRPr="000656C6">
        <w:rPr>
          <w:rFonts w:cs="Arial"/>
        </w:rPr>
        <w:t xml:space="preserve"> and</w:t>
      </w:r>
      <w:r w:rsidRPr="000656C6">
        <w:rPr>
          <w:rFonts w:cs="Arial"/>
        </w:rPr>
        <w:t xml:space="preserve"> post-traumatic stress disorder (PTSD)</w:t>
      </w:r>
    </w:p>
    <w:p w14:paraId="28845B5C" w14:textId="51572C71" w:rsidR="00456892" w:rsidRPr="000656C6" w:rsidRDefault="00E90DDB" w:rsidP="00E90DDB">
      <w:pPr>
        <w:pStyle w:val="ListParagraph"/>
        <w:numPr>
          <w:ilvl w:val="0"/>
          <w:numId w:val="6"/>
        </w:numPr>
        <w:spacing w:after="160" w:line="259" w:lineRule="auto"/>
      </w:pPr>
      <w:r w:rsidRPr="000656C6">
        <w:lastRenderedPageBreak/>
        <w:t xml:space="preserve">illness such as cardiovascular disease, musculoskeletal disorders, immune deficiency and gastrointestinal disorders </w:t>
      </w:r>
      <w:r w:rsidR="00114C8F" w:rsidRPr="000656C6">
        <w:t>e.g.</w:t>
      </w:r>
      <w:r w:rsidRPr="000656C6">
        <w:t xml:space="preserve"> as a result of stress</w:t>
      </w:r>
    </w:p>
    <w:p w14:paraId="3662A670" w14:textId="1850D288" w:rsidR="00E90DDB" w:rsidRPr="000656C6" w:rsidRDefault="00456892" w:rsidP="00E90DDB">
      <w:pPr>
        <w:pStyle w:val="ListParagraph"/>
        <w:numPr>
          <w:ilvl w:val="0"/>
          <w:numId w:val="6"/>
        </w:numPr>
        <w:spacing w:after="160" w:line="259" w:lineRule="auto"/>
      </w:pPr>
      <w:r w:rsidRPr="000656C6">
        <w:t xml:space="preserve">negative </w:t>
      </w:r>
      <w:r w:rsidR="00524277" w:rsidRPr="000656C6">
        <w:t>impacts</w:t>
      </w:r>
      <w:r w:rsidRPr="000656C6">
        <w:t xml:space="preserve"> on a person’s job or career</w:t>
      </w:r>
      <w:r w:rsidR="00E90DDB" w:rsidRPr="000656C6">
        <w:t>, and</w:t>
      </w:r>
    </w:p>
    <w:p w14:paraId="46FC3335" w14:textId="6FA958F6" w:rsidR="00E90DDB" w:rsidRPr="000656C6" w:rsidRDefault="00E90DDB" w:rsidP="00E90DDB">
      <w:pPr>
        <w:pStyle w:val="ListParagraph"/>
        <w:numPr>
          <w:ilvl w:val="0"/>
          <w:numId w:val="6"/>
        </w:numPr>
        <w:spacing w:after="160" w:line="259" w:lineRule="auto"/>
      </w:pPr>
      <w:r w:rsidRPr="000656C6">
        <w:t>suicid</w:t>
      </w:r>
      <w:r w:rsidR="004226B3" w:rsidRPr="000656C6">
        <w:t>al thoughts</w:t>
      </w:r>
      <w:r w:rsidRPr="000656C6">
        <w:t>.</w:t>
      </w:r>
    </w:p>
    <w:p w14:paraId="7BBA3685" w14:textId="4EC6BFFD" w:rsidR="004F79C4" w:rsidRPr="000656C6" w:rsidRDefault="004F79C4" w:rsidP="000656C6">
      <w:pPr>
        <w:pStyle w:val="Heading1"/>
      </w:pPr>
      <w:bookmarkStart w:id="95" w:name="_Toc59191200"/>
      <w:bookmarkEnd w:id="94"/>
      <w:r w:rsidRPr="000656C6">
        <w:lastRenderedPageBreak/>
        <w:t>Preventing workplace sexual harassment</w:t>
      </w:r>
      <w:bookmarkEnd w:id="95"/>
      <w:r w:rsidRPr="000656C6">
        <w:t xml:space="preserve"> </w:t>
      </w:r>
    </w:p>
    <w:p w14:paraId="34B87E25" w14:textId="132D5FDE" w:rsidR="00E02C62" w:rsidRDefault="00337B10" w:rsidP="00DF6F45">
      <w:pPr>
        <w:pStyle w:val="Heading2"/>
        <w:spacing w:before="360"/>
      </w:pPr>
      <w:bookmarkStart w:id="96" w:name="_Toc59191201"/>
      <w:r>
        <w:t>Sexual harassment laws</w:t>
      </w:r>
      <w:bookmarkEnd w:id="96"/>
    </w:p>
    <w:p w14:paraId="580D5393" w14:textId="11625841" w:rsidR="00B22E86" w:rsidRPr="000656C6" w:rsidRDefault="00337B10" w:rsidP="00145EAB">
      <w:pPr>
        <w:rPr>
          <w:rFonts w:eastAsia="MS Mincho" w:cs="Open Sans"/>
          <w:lang w:eastAsia="en-AU"/>
        </w:rPr>
      </w:pPr>
      <w:r w:rsidRPr="000656C6">
        <w:rPr>
          <w:rFonts w:eastAsia="MS Mincho" w:cs="Open Sans"/>
          <w:lang w:eastAsia="en-AU"/>
        </w:rPr>
        <w:t xml:space="preserve">There are </w:t>
      </w:r>
      <w:proofErr w:type="gramStart"/>
      <w:r w:rsidR="00C90B92" w:rsidRPr="000656C6">
        <w:rPr>
          <w:rFonts w:eastAsia="MS Mincho" w:cs="Open Sans"/>
          <w:lang w:eastAsia="en-AU"/>
        </w:rPr>
        <w:t>a number o</w:t>
      </w:r>
      <w:r w:rsidR="00B37E64" w:rsidRPr="000656C6">
        <w:rPr>
          <w:rFonts w:eastAsia="MS Mincho" w:cs="Open Sans"/>
          <w:lang w:eastAsia="en-AU"/>
        </w:rPr>
        <w:t>f</w:t>
      </w:r>
      <w:proofErr w:type="gramEnd"/>
      <w:r w:rsidR="00C90B92" w:rsidRPr="000656C6">
        <w:rPr>
          <w:rFonts w:eastAsia="MS Mincho" w:cs="Open Sans"/>
          <w:lang w:eastAsia="en-AU"/>
        </w:rPr>
        <w:t xml:space="preserve"> </w:t>
      </w:r>
      <w:r w:rsidRPr="000656C6">
        <w:rPr>
          <w:rFonts w:eastAsia="MS Mincho" w:cs="Open Sans"/>
          <w:lang w:eastAsia="en-AU"/>
        </w:rPr>
        <w:t>l</w:t>
      </w:r>
      <w:r w:rsidR="00145EAB" w:rsidRPr="000656C6">
        <w:rPr>
          <w:rFonts w:eastAsia="MS Mincho" w:cs="Open Sans"/>
          <w:lang w:eastAsia="en-AU"/>
        </w:rPr>
        <w:t xml:space="preserve">aws </w:t>
      </w:r>
      <w:r w:rsidRPr="000656C6">
        <w:rPr>
          <w:rFonts w:eastAsia="MS Mincho" w:cs="Open Sans"/>
          <w:lang w:eastAsia="en-AU"/>
        </w:rPr>
        <w:t xml:space="preserve">in Australia which </w:t>
      </w:r>
      <w:r w:rsidR="00FE5E66" w:rsidRPr="000656C6">
        <w:rPr>
          <w:rFonts w:eastAsia="MS Mincho" w:cs="Open Sans"/>
          <w:lang w:eastAsia="en-AU"/>
        </w:rPr>
        <w:t xml:space="preserve">deal with </w:t>
      </w:r>
      <w:r w:rsidR="00145EAB" w:rsidRPr="000656C6">
        <w:rPr>
          <w:rFonts w:eastAsia="MS Mincho" w:cs="Open Sans"/>
          <w:lang w:eastAsia="en-AU"/>
        </w:rPr>
        <w:t xml:space="preserve">sexual harassment. </w:t>
      </w:r>
    </w:p>
    <w:p w14:paraId="536349CB" w14:textId="582F554C" w:rsidR="00CF112A" w:rsidRPr="000656C6" w:rsidRDefault="00CF112A" w:rsidP="003F300F">
      <w:pPr>
        <w:pStyle w:val="ListParagraph"/>
        <w:numPr>
          <w:ilvl w:val="0"/>
          <w:numId w:val="18"/>
        </w:numPr>
        <w:ind w:left="714" w:hanging="357"/>
        <w:contextualSpacing w:val="0"/>
        <w:rPr>
          <w:rFonts w:eastAsia="MS Mincho" w:cs="Open Sans"/>
          <w:lang w:eastAsia="en-AU"/>
        </w:rPr>
      </w:pPr>
      <w:r w:rsidRPr="000656C6">
        <w:rPr>
          <w:rFonts w:eastAsia="Times New Roman" w:cs="Open Sans"/>
          <w:lang w:eastAsia="en-AU"/>
        </w:rPr>
        <w:t xml:space="preserve">Sexual harassment is covered by WHS laws as it is a workplace hazard </w:t>
      </w:r>
      <w:r w:rsidR="008F3F9F">
        <w:rPr>
          <w:rFonts w:eastAsia="Times New Roman" w:cs="Open Sans"/>
          <w:lang w:eastAsia="en-AU"/>
        </w:rPr>
        <w:t>that</w:t>
      </w:r>
      <w:r w:rsidR="008F3F9F" w:rsidRPr="000656C6">
        <w:rPr>
          <w:rFonts w:eastAsia="Times New Roman" w:cs="Open Sans"/>
          <w:lang w:eastAsia="en-AU"/>
        </w:rPr>
        <w:t xml:space="preserve"> </w:t>
      </w:r>
      <w:r w:rsidRPr="000656C6">
        <w:rPr>
          <w:rFonts w:eastAsia="Times New Roman" w:cs="Open Sans"/>
          <w:lang w:eastAsia="en-AU"/>
        </w:rPr>
        <w:t>create</w:t>
      </w:r>
      <w:r w:rsidR="00913DBD" w:rsidRPr="000656C6">
        <w:rPr>
          <w:rFonts w:eastAsia="Times New Roman" w:cs="Open Sans"/>
          <w:lang w:eastAsia="en-AU"/>
        </w:rPr>
        <w:t>s</w:t>
      </w:r>
      <w:r w:rsidRPr="000656C6">
        <w:rPr>
          <w:rFonts w:eastAsia="Times New Roman" w:cs="Open Sans"/>
          <w:lang w:eastAsia="en-AU"/>
        </w:rPr>
        <w:t xml:space="preserve"> physical and psychological risks to health and safety.</w:t>
      </w:r>
      <w:r w:rsidRPr="000656C6">
        <w:rPr>
          <w:rFonts w:eastAsia="MS Mincho" w:cs="Open Sans"/>
          <w:lang w:eastAsia="en-AU"/>
        </w:rPr>
        <w:t xml:space="preserve"> </w:t>
      </w:r>
    </w:p>
    <w:p w14:paraId="382DAADC" w14:textId="75E59069" w:rsidR="00A13EBE" w:rsidRPr="000656C6" w:rsidRDefault="00A13EBE" w:rsidP="003F300F">
      <w:pPr>
        <w:pStyle w:val="ListParagraph"/>
        <w:numPr>
          <w:ilvl w:val="0"/>
          <w:numId w:val="18"/>
        </w:numPr>
        <w:ind w:left="714" w:hanging="357"/>
        <w:contextualSpacing w:val="0"/>
        <w:rPr>
          <w:rFonts w:eastAsia="MS Mincho" w:cs="Open Sans"/>
          <w:lang w:eastAsia="en-AU"/>
        </w:rPr>
      </w:pPr>
      <w:r w:rsidRPr="000656C6">
        <w:rPr>
          <w:rFonts w:eastAsia="MS Mincho" w:cs="Open Sans"/>
          <w:lang w:eastAsia="en-AU"/>
        </w:rPr>
        <w:t>At the national level, sexual harassment is unlawful under t</w:t>
      </w:r>
      <w:r w:rsidR="007F507B" w:rsidRPr="000656C6">
        <w:rPr>
          <w:rFonts w:eastAsia="MS Mincho" w:cs="Open Sans"/>
          <w:lang w:eastAsia="en-AU"/>
        </w:rPr>
        <w:t>he</w:t>
      </w:r>
      <w:r w:rsidR="00145EAB" w:rsidRPr="000656C6">
        <w:rPr>
          <w:rFonts w:eastAsia="MS Mincho" w:cs="Open Sans"/>
          <w:lang w:eastAsia="en-AU"/>
        </w:rPr>
        <w:t xml:space="preserve"> </w:t>
      </w:r>
      <w:r w:rsidR="007F507B" w:rsidRPr="000656C6">
        <w:rPr>
          <w:rFonts w:eastAsia="MS Mincho" w:cs="Open Sans"/>
          <w:i/>
          <w:iCs/>
          <w:lang w:eastAsia="en-AU"/>
        </w:rPr>
        <w:t>Sex Discrimination Act</w:t>
      </w:r>
      <w:r w:rsidR="007F507B" w:rsidRPr="000656C6">
        <w:rPr>
          <w:rFonts w:eastAsia="MS Mincho" w:cs="Open Sans"/>
          <w:lang w:eastAsia="en-AU"/>
        </w:rPr>
        <w:t xml:space="preserve"> </w:t>
      </w:r>
      <w:r w:rsidR="007F507B" w:rsidRPr="000656C6">
        <w:rPr>
          <w:rFonts w:cs="Open Sans"/>
          <w:i/>
          <w:iCs/>
        </w:rPr>
        <w:t>1984</w:t>
      </w:r>
      <w:r w:rsidR="007F507B" w:rsidRPr="000656C6">
        <w:rPr>
          <w:rFonts w:eastAsia="MS Mincho" w:cs="Open Sans"/>
          <w:lang w:eastAsia="en-AU"/>
        </w:rPr>
        <w:t xml:space="preserve"> (Cth)</w:t>
      </w:r>
      <w:r w:rsidR="003560C3" w:rsidRPr="000656C6">
        <w:rPr>
          <w:rFonts w:eastAsia="MS Mincho" w:cs="Open Sans"/>
          <w:lang w:eastAsia="en-AU"/>
        </w:rPr>
        <w:t>.</w:t>
      </w:r>
      <w:r w:rsidR="007F507B" w:rsidRPr="000656C6">
        <w:rPr>
          <w:rFonts w:eastAsia="MS Mincho" w:cs="Open Sans"/>
          <w:lang w:eastAsia="en-AU"/>
        </w:rPr>
        <w:t xml:space="preserve"> </w:t>
      </w:r>
      <w:r w:rsidRPr="000656C6">
        <w:rPr>
          <w:rFonts w:eastAsia="MS Mincho" w:cs="Open Sans"/>
          <w:lang w:eastAsia="en-AU"/>
        </w:rPr>
        <w:t>Sexual harassment is also prohibited by state and territory anti</w:t>
      </w:r>
      <w:r w:rsidR="00AB196D" w:rsidRPr="000656C6">
        <w:rPr>
          <w:rFonts w:eastAsia="MS Mincho" w:cs="Open Sans"/>
          <w:lang w:eastAsia="en-AU"/>
        </w:rPr>
        <w:noBreakHyphen/>
      </w:r>
      <w:r w:rsidRPr="000656C6">
        <w:rPr>
          <w:rFonts w:eastAsia="MS Mincho" w:cs="Open Sans"/>
          <w:lang w:eastAsia="en-AU"/>
        </w:rPr>
        <w:t>discrimination laws.</w:t>
      </w:r>
    </w:p>
    <w:p w14:paraId="4F67BD80" w14:textId="31DBB548" w:rsidR="00AB196D" w:rsidRPr="000656C6" w:rsidRDefault="007030D7" w:rsidP="00AB196D">
      <w:pPr>
        <w:pStyle w:val="ListParagraph"/>
        <w:numPr>
          <w:ilvl w:val="1"/>
          <w:numId w:val="18"/>
        </w:numPr>
        <w:rPr>
          <w:rFonts w:eastAsia="MS Mincho" w:cs="Open Sans"/>
          <w:lang w:eastAsia="en-AU"/>
        </w:rPr>
      </w:pPr>
      <w:r w:rsidRPr="000656C6">
        <w:rPr>
          <w:rFonts w:eastAsia="MS Mincho" w:cs="Open Sans"/>
          <w:lang w:eastAsia="en-AU"/>
        </w:rPr>
        <w:t>The Australian Human Rights Commission publish</w:t>
      </w:r>
      <w:r w:rsidR="00943BC4" w:rsidRPr="000656C6">
        <w:rPr>
          <w:rFonts w:eastAsia="MS Mincho" w:cs="Open Sans"/>
          <w:lang w:eastAsia="en-AU"/>
        </w:rPr>
        <w:t>es</w:t>
      </w:r>
      <w:r w:rsidRPr="000656C6">
        <w:rPr>
          <w:rFonts w:eastAsia="MS Mincho" w:cs="Open Sans"/>
          <w:lang w:eastAsia="en-AU"/>
        </w:rPr>
        <w:t xml:space="preserve"> guidance to help employers understand and meet their legal obligations under the Sex Discrimination Act. </w:t>
      </w:r>
      <w:r w:rsidR="00AB196D" w:rsidRPr="000656C6">
        <w:rPr>
          <w:rFonts w:eastAsia="MS Mincho" w:cs="Open Sans"/>
          <w:lang w:eastAsia="en-AU"/>
        </w:rPr>
        <w:t>See</w:t>
      </w:r>
      <w:r w:rsidRPr="000656C6">
        <w:rPr>
          <w:rFonts w:eastAsia="MS Mincho" w:cs="Open Sans"/>
          <w:lang w:eastAsia="en-AU"/>
        </w:rPr>
        <w:t xml:space="preserve"> </w:t>
      </w:r>
      <w:r w:rsidR="00AB196D" w:rsidRPr="000656C6">
        <w:rPr>
          <w:rFonts w:eastAsia="MS Mincho" w:cs="Open Sans"/>
          <w:lang w:eastAsia="en-AU"/>
        </w:rPr>
        <w:t xml:space="preserve">the </w:t>
      </w:r>
      <w:hyperlink w:anchor="_Resources_and_support" w:history="1">
        <w:r w:rsidR="00AB196D" w:rsidRPr="00AB196D">
          <w:rPr>
            <w:rStyle w:val="Hyperlink"/>
            <w:rFonts w:eastAsia="MS Mincho" w:cs="Open Sans"/>
            <w:lang w:eastAsia="en-AU"/>
          </w:rPr>
          <w:t>resources and support services</w:t>
        </w:r>
      </w:hyperlink>
      <w:r w:rsidR="00AB196D" w:rsidRPr="000656C6">
        <w:rPr>
          <w:rFonts w:eastAsia="MS Mincho" w:cs="Open Sans"/>
          <w:lang w:eastAsia="en-AU"/>
        </w:rPr>
        <w:t xml:space="preserve"> at the end of this Guide.</w:t>
      </w:r>
    </w:p>
    <w:p w14:paraId="1FA4B490" w14:textId="17FAD2F0" w:rsidR="00337DD7" w:rsidRPr="000656C6" w:rsidRDefault="00441F4E" w:rsidP="003F300F">
      <w:pPr>
        <w:pStyle w:val="ListParagraph"/>
        <w:numPr>
          <w:ilvl w:val="0"/>
          <w:numId w:val="18"/>
        </w:numPr>
        <w:ind w:left="714" w:hanging="357"/>
        <w:contextualSpacing w:val="0"/>
        <w:rPr>
          <w:rFonts w:eastAsia="Times New Roman" w:cs="Open Sans"/>
          <w:lang w:eastAsia="en-AU"/>
        </w:rPr>
      </w:pPr>
      <w:r w:rsidRPr="000656C6">
        <w:rPr>
          <w:rFonts w:eastAsia="MS Mincho" w:cs="Open Sans"/>
          <w:lang w:eastAsia="en-AU"/>
        </w:rPr>
        <w:t xml:space="preserve">Some acts such as indecent exposure, stalking, sexual assault and obscene or threatening communication (e.g. phone calls, emails, text messages and posts on social </w:t>
      </w:r>
      <w:r w:rsidR="00635A34" w:rsidRPr="000656C6">
        <w:rPr>
          <w:rFonts w:eastAsia="MS Mincho" w:cs="Open Sans"/>
          <w:lang w:eastAsia="en-AU"/>
        </w:rPr>
        <w:t>media)</w:t>
      </w:r>
      <w:r w:rsidRPr="000656C6">
        <w:rPr>
          <w:rFonts w:eastAsia="MS Mincho" w:cs="Open Sans"/>
          <w:lang w:eastAsia="en-AU"/>
        </w:rPr>
        <w:t xml:space="preserve"> may also be offences under criminal law.</w:t>
      </w:r>
      <w:r w:rsidRPr="000656C6">
        <w:rPr>
          <w:rFonts w:eastAsia="Times New Roman" w:cs="Open Sans"/>
          <w:lang w:eastAsia="en-AU"/>
        </w:rPr>
        <w:t xml:space="preserve"> </w:t>
      </w:r>
    </w:p>
    <w:p w14:paraId="021B3F49" w14:textId="3584D78F" w:rsidR="00FE5E66" w:rsidRPr="000656C6" w:rsidRDefault="00FE5E66" w:rsidP="00FE5E66">
      <w:pPr>
        <w:rPr>
          <w:lang w:eastAsia="en-AU"/>
        </w:rPr>
      </w:pPr>
      <w:proofErr w:type="gramStart"/>
      <w:r w:rsidRPr="000656C6">
        <w:rPr>
          <w:lang w:eastAsia="en-AU"/>
        </w:rPr>
        <w:t>All of</w:t>
      </w:r>
      <w:proofErr w:type="gramEnd"/>
      <w:r w:rsidRPr="000656C6">
        <w:rPr>
          <w:lang w:eastAsia="en-AU"/>
        </w:rPr>
        <w:t xml:space="preserve"> these laws work together to address sexual harassment to create safer</w:t>
      </w:r>
      <w:r w:rsidR="005A508E" w:rsidRPr="000656C6">
        <w:rPr>
          <w:lang w:eastAsia="en-AU"/>
        </w:rPr>
        <w:t>, healthier</w:t>
      </w:r>
      <w:r w:rsidRPr="000656C6">
        <w:rPr>
          <w:lang w:eastAsia="en-AU"/>
        </w:rPr>
        <w:t>, more respectful and productive workplaces.</w:t>
      </w:r>
    </w:p>
    <w:p w14:paraId="49F92BED" w14:textId="66AD9D7B" w:rsidR="00373F06" w:rsidRDefault="00373F06" w:rsidP="006C36D7">
      <w:pPr>
        <w:pStyle w:val="Heading2"/>
        <w:spacing w:before="360"/>
      </w:pPr>
      <w:bookmarkStart w:id="97" w:name="_Toc59191202"/>
      <w:r>
        <w:t>Duties under W</w:t>
      </w:r>
      <w:r w:rsidR="00337B10">
        <w:t>HS</w:t>
      </w:r>
      <w:r>
        <w:t xml:space="preserve"> laws</w:t>
      </w:r>
      <w:bookmarkEnd w:id="97"/>
    </w:p>
    <w:p w14:paraId="3C7552CE" w14:textId="7452D206" w:rsidR="00C90B92" w:rsidRDefault="00A427A2" w:rsidP="00B37E64">
      <w:pPr>
        <w:spacing w:line="259" w:lineRule="auto"/>
        <w:rPr>
          <w:rFonts w:eastAsia="Times New Roman" w:cs="Arial"/>
          <w:color w:val="292B2C"/>
          <w:lang w:eastAsia="en-AU"/>
        </w:rPr>
      </w:pPr>
      <w:r>
        <w:rPr>
          <w:rFonts w:eastAsia="Times New Roman" w:cs="Open Sans"/>
          <w:lang w:eastAsia="en-AU"/>
        </w:rPr>
        <w:t>A</w:t>
      </w:r>
      <w:r w:rsidR="005646C4">
        <w:rPr>
          <w:rFonts w:eastAsia="Times New Roman" w:cs="Open Sans"/>
          <w:lang w:eastAsia="en-AU"/>
        </w:rPr>
        <w:t xml:space="preserve"> </w:t>
      </w:r>
      <w:r w:rsidR="005646C4" w:rsidRPr="00766F94">
        <w:rPr>
          <w:rStyle w:val="Emphasised"/>
        </w:rPr>
        <w:t>PCBU</w:t>
      </w:r>
      <w:r w:rsidR="00F74176" w:rsidRPr="00AB196D">
        <w:rPr>
          <w:rFonts w:eastAsia="Times New Roman" w:cs="Open Sans"/>
          <w:lang w:eastAsia="en-AU"/>
        </w:rPr>
        <w:t xml:space="preserve"> </w:t>
      </w:r>
      <w:r w:rsidR="00F74176" w:rsidRPr="000656C6">
        <w:rPr>
          <w:rFonts w:eastAsia="Times New Roman" w:cs="Open Sans"/>
          <w:lang w:eastAsia="en-AU"/>
        </w:rPr>
        <w:t>has</w:t>
      </w:r>
      <w:r w:rsidR="00692852" w:rsidRPr="000656C6">
        <w:rPr>
          <w:rFonts w:eastAsia="Times New Roman" w:cs="Open Sans"/>
          <w:lang w:eastAsia="en-AU"/>
        </w:rPr>
        <w:t xml:space="preserve"> a duty under WHS laws to</w:t>
      </w:r>
      <w:r w:rsidR="005646C4" w:rsidRPr="000656C6">
        <w:rPr>
          <w:rFonts w:eastAsia="Times New Roman" w:cs="Open Sans"/>
          <w:lang w:eastAsia="en-AU"/>
        </w:rPr>
        <w:t xml:space="preserve"> </w:t>
      </w:r>
      <w:r w:rsidR="005646C4" w:rsidRPr="000656C6">
        <w:rPr>
          <w:rFonts w:eastAsia="Times New Roman" w:cs="Arial"/>
          <w:lang w:eastAsia="en-AU"/>
        </w:rPr>
        <w:t xml:space="preserve">eliminate risks to health and safety </w:t>
      </w:r>
      <w:r w:rsidR="00C90B92" w:rsidRPr="000656C6">
        <w:rPr>
          <w:rFonts w:eastAsia="Times New Roman" w:cs="Arial"/>
          <w:lang w:eastAsia="en-AU"/>
        </w:rPr>
        <w:t xml:space="preserve">of workers and other persons </w:t>
      </w:r>
      <w:r w:rsidR="005646C4" w:rsidRPr="000656C6">
        <w:rPr>
          <w:rFonts w:eastAsia="Times New Roman" w:cs="Arial"/>
          <w:lang w:eastAsia="en-AU"/>
        </w:rPr>
        <w:t>so far as is reasonably practicable. If it is not reasonably practicable to eliminate risks, they must be minimised so far as is reasonably practicable.</w:t>
      </w:r>
      <w:r w:rsidR="00692852" w:rsidRPr="000656C6">
        <w:rPr>
          <w:rFonts w:eastAsia="Times New Roman" w:cs="Arial"/>
          <w:lang w:eastAsia="en-AU"/>
        </w:rPr>
        <w:t xml:space="preserve"> </w:t>
      </w:r>
      <w:bookmarkStart w:id="98" w:name="_Hlk53121711"/>
      <w:r w:rsidR="00692852" w:rsidRPr="000656C6">
        <w:rPr>
          <w:rFonts w:eastAsia="Times New Roman" w:cs="Arial"/>
          <w:lang w:eastAsia="en-AU"/>
        </w:rPr>
        <w:t xml:space="preserve">This </w:t>
      </w:r>
      <w:r w:rsidR="00EA039D" w:rsidRPr="000656C6">
        <w:rPr>
          <w:rFonts w:eastAsia="Times New Roman" w:cs="Arial"/>
          <w:lang w:eastAsia="en-AU"/>
        </w:rPr>
        <w:t>means</w:t>
      </w:r>
      <w:r w:rsidR="00692852" w:rsidRPr="000656C6">
        <w:rPr>
          <w:rFonts w:eastAsia="Times New Roman" w:cs="Arial"/>
          <w:lang w:eastAsia="en-AU"/>
        </w:rPr>
        <w:t xml:space="preserve"> </w:t>
      </w:r>
      <w:r w:rsidR="00C90B92" w:rsidRPr="000656C6">
        <w:rPr>
          <w:rFonts w:eastAsia="Times New Roman" w:cs="Arial"/>
          <w:lang w:eastAsia="en-AU"/>
        </w:rPr>
        <w:t>you must do all that you reasonably can to</w:t>
      </w:r>
      <w:r w:rsidR="00692852" w:rsidRPr="000656C6">
        <w:rPr>
          <w:rFonts w:eastAsia="Times New Roman" w:cs="Arial"/>
          <w:lang w:eastAsia="en-AU"/>
        </w:rPr>
        <w:t xml:space="preserve"> </w:t>
      </w:r>
      <w:r w:rsidR="008957E2" w:rsidRPr="000656C6">
        <w:rPr>
          <w:rFonts w:eastAsia="Times New Roman" w:cs="Arial"/>
          <w:lang w:eastAsia="en-AU"/>
        </w:rPr>
        <w:t>manag</w:t>
      </w:r>
      <w:r w:rsidR="00C90B92" w:rsidRPr="000656C6">
        <w:rPr>
          <w:rFonts w:eastAsia="Times New Roman" w:cs="Arial"/>
          <w:lang w:eastAsia="en-AU"/>
        </w:rPr>
        <w:t>e</w:t>
      </w:r>
      <w:r w:rsidR="00635A34" w:rsidRPr="000656C6">
        <w:rPr>
          <w:rFonts w:eastAsia="Times New Roman" w:cs="Arial"/>
          <w:lang w:eastAsia="en-AU"/>
        </w:rPr>
        <w:t xml:space="preserve"> </w:t>
      </w:r>
      <w:r w:rsidR="00692852" w:rsidRPr="000656C6">
        <w:rPr>
          <w:rFonts w:eastAsia="Times New Roman" w:cs="Arial"/>
          <w:lang w:eastAsia="en-AU"/>
        </w:rPr>
        <w:t xml:space="preserve">the risk of sexual harassment </w:t>
      </w:r>
      <w:r w:rsidR="00635A34" w:rsidRPr="000656C6">
        <w:rPr>
          <w:rFonts w:eastAsia="Times New Roman" w:cs="Arial"/>
          <w:lang w:eastAsia="en-AU"/>
        </w:rPr>
        <w:t xml:space="preserve">occurring </w:t>
      </w:r>
      <w:r w:rsidR="00723D65" w:rsidRPr="000656C6">
        <w:rPr>
          <w:rFonts w:eastAsia="Times New Roman" w:cs="Arial"/>
          <w:lang w:eastAsia="en-AU"/>
        </w:rPr>
        <w:t>in</w:t>
      </w:r>
      <w:r w:rsidR="00692852" w:rsidRPr="000656C6">
        <w:rPr>
          <w:rFonts w:eastAsia="Times New Roman" w:cs="Arial"/>
          <w:lang w:eastAsia="en-AU"/>
        </w:rPr>
        <w:t xml:space="preserve"> the workplace</w:t>
      </w:r>
      <w:r w:rsidR="00B37E64" w:rsidRPr="000656C6">
        <w:rPr>
          <w:rFonts w:eastAsia="Times New Roman" w:cs="Arial"/>
          <w:lang w:eastAsia="en-AU"/>
        </w:rPr>
        <w:t xml:space="preserve"> (see our </w:t>
      </w:r>
      <w:r w:rsidR="00766F94" w:rsidRPr="000656C6">
        <w:rPr>
          <w:rFonts w:eastAsia="Times New Roman" w:cs="Arial"/>
          <w:lang w:eastAsia="en-AU"/>
        </w:rPr>
        <w:t xml:space="preserve">Guide: </w:t>
      </w:r>
      <w:hyperlink r:id="rId24" w:history="1">
        <w:r w:rsidR="00766F94" w:rsidRPr="00766F94">
          <w:rPr>
            <w:rStyle w:val="Hyperlink"/>
            <w:i/>
            <w:iCs/>
          </w:rPr>
          <w:t>H</w:t>
        </w:r>
        <w:r w:rsidR="00723D65" w:rsidRPr="00766F94">
          <w:rPr>
            <w:rStyle w:val="Hyperlink"/>
            <w:rFonts w:eastAsia="Times New Roman" w:cs="Arial"/>
            <w:i/>
            <w:iCs/>
            <w:lang w:eastAsia="en-AU"/>
          </w:rPr>
          <w:t>ow to determine what is reasonably practicable to meet a health and safety duty</w:t>
        </w:r>
      </w:hyperlink>
      <w:r w:rsidR="004226B3">
        <w:rPr>
          <w:rFonts w:eastAsia="Times New Roman" w:cs="Arial"/>
          <w:color w:val="292B2C"/>
          <w:lang w:eastAsia="en-AU"/>
        </w:rPr>
        <w:t>)</w:t>
      </w:r>
      <w:r w:rsidR="00692852">
        <w:rPr>
          <w:rFonts w:eastAsia="Times New Roman" w:cs="Arial"/>
          <w:color w:val="292B2C"/>
          <w:lang w:eastAsia="en-AU"/>
        </w:rPr>
        <w:t>.</w:t>
      </w:r>
      <w:bookmarkEnd w:id="98"/>
    </w:p>
    <w:p w14:paraId="7BF6781B" w14:textId="48288C51" w:rsidR="00C90B92" w:rsidRDefault="00C90B92" w:rsidP="003F300F">
      <w:pPr>
        <w:pStyle w:val="ListParagraph"/>
        <w:numPr>
          <w:ilvl w:val="0"/>
          <w:numId w:val="16"/>
        </w:numPr>
        <w:ind w:left="714" w:hanging="357"/>
        <w:contextualSpacing w:val="0"/>
        <w:textAlignment w:val="baseline"/>
        <w:rPr>
          <w:rFonts w:eastAsia="Times New Roman" w:cs="Arial"/>
          <w:color w:val="292B2C"/>
          <w:lang w:eastAsia="en-AU"/>
        </w:rPr>
      </w:pPr>
      <w:r w:rsidRPr="00F25454">
        <w:rPr>
          <w:rFonts w:eastAsia="Times New Roman" w:cs="Arial"/>
          <w:color w:val="292B2C"/>
          <w:lang w:eastAsia="en-AU"/>
        </w:rPr>
        <w:t xml:space="preserve">A </w:t>
      </w:r>
      <w:r w:rsidR="00766F94">
        <w:rPr>
          <w:rFonts w:eastAsia="Times New Roman" w:cs="Arial"/>
          <w:color w:val="292B2C"/>
          <w:lang w:eastAsia="en-AU"/>
        </w:rPr>
        <w:t>‘</w:t>
      </w:r>
      <w:r>
        <w:rPr>
          <w:rFonts w:eastAsia="Times New Roman" w:cs="Arial"/>
          <w:color w:val="292B2C"/>
          <w:lang w:eastAsia="en-AU"/>
        </w:rPr>
        <w:t>worker</w:t>
      </w:r>
      <w:r w:rsidR="00766F94">
        <w:rPr>
          <w:rFonts w:eastAsia="Times New Roman" w:cs="Arial"/>
          <w:color w:val="292B2C"/>
          <w:lang w:eastAsia="en-AU"/>
        </w:rPr>
        <w:t>’</w:t>
      </w:r>
      <w:r w:rsidRPr="00F25454">
        <w:rPr>
          <w:rFonts w:eastAsia="Times New Roman" w:cs="Arial"/>
          <w:color w:val="292B2C"/>
          <w:lang w:eastAsia="en-AU"/>
        </w:rPr>
        <w:t xml:space="preserve"> </w:t>
      </w:r>
      <w:r w:rsidR="00766F94">
        <w:rPr>
          <w:rFonts w:eastAsia="Times New Roman" w:cs="Arial"/>
          <w:color w:val="292B2C"/>
          <w:lang w:eastAsia="en-AU"/>
        </w:rPr>
        <w:t xml:space="preserve">under WHS laws </w:t>
      </w:r>
      <w:r w:rsidRPr="00F25454">
        <w:rPr>
          <w:rFonts w:eastAsia="Times New Roman" w:cs="Arial"/>
          <w:color w:val="292B2C"/>
          <w:lang w:eastAsia="en-AU"/>
        </w:rPr>
        <w:t>is anyone who carr</w:t>
      </w:r>
      <w:r>
        <w:rPr>
          <w:rFonts w:eastAsia="Times New Roman" w:cs="Arial"/>
          <w:color w:val="292B2C"/>
          <w:lang w:eastAsia="en-AU"/>
        </w:rPr>
        <w:t>ies</w:t>
      </w:r>
      <w:r w:rsidRPr="00F25454">
        <w:rPr>
          <w:rFonts w:eastAsia="Times New Roman" w:cs="Arial"/>
          <w:color w:val="292B2C"/>
          <w:lang w:eastAsia="en-AU"/>
        </w:rPr>
        <w:t xml:space="preserve"> out work in any capacity</w:t>
      </w:r>
      <w:r>
        <w:rPr>
          <w:rFonts w:eastAsia="Times New Roman" w:cs="Arial"/>
          <w:color w:val="292B2C"/>
          <w:lang w:eastAsia="en-AU"/>
        </w:rPr>
        <w:t xml:space="preserve"> for your business,</w:t>
      </w:r>
      <w:r w:rsidRPr="00F25454">
        <w:rPr>
          <w:rFonts w:eastAsia="Times New Roman" w:cs="Arial"/>
          <w:color w:val="292B2C"/>
          <w:lang w:eastAsia="en-AU"/>
        </w:rPr>
        <w:t xml:space="preserve"> including employees, contractors, subcontractors, outworkers, apprentices</w:t>
      </w:r>
      <w:r>
        <w:rPr>
          <w:rFonts w:eastAsia="Times New Roman" w:cs="Arial"/>
          <w:color w:val="292B2C"/>
          <w:lang w:eastAsia="en-AU"/>
        </w:rPr>
        <w:t xml:space="preserve">, </w:t>
      </w:r>
      <w:r w:rsidRPr="00F25454">
        <w:rPr>
          <w:rFonts w:eastAsia="Times New Roman" w:cs="Arial"/>
          <w:color w:val="292B2C"/>
          <w:lang w:eastAsia="en-AU"/>
        </w:rPr>
        <w:t>trainees, work experience students and volunteers who carry out work.</w:t>
      </w:r>
    </w:p>
    <w:p w14:paraId="2A41E184" w14:textId="339F26E3" w:rsidR="00C90B92" w:rsidRPr="00B37E64" w:rsidRDefault="00C90B92" w:rsidP="003F300F">
      <w:pPr>
        <w:pStyle w:val="ListParagraph"/>
        <w:numPr>
          <w:ilvl w:val="0"/>
          <w:numId w:val="16"/>
        </w:numPr>
        <w:ind w:left="714" w:hanging="357"/>
        <w:contextualSpacing w:val="0"/>
        <w:textAlignment w:val="baseline"/>
        <w:rPr>
          <w:rFonts w:eastAsia="Times New Roman" w:cs="Arial"/>
          <w:color w:val="292B2C"/>
          <w:lang w:eastAsia="en-AU"/>
        </w:rPr>
      </w:pPr>
      <w:r w:rsidRPr="00837051">
        <w:rPr>
          <w:rFonts w:eastAsia="Times New Roman" w:cs="Arial"/>
          <w:color w:val="292B2C"/>
          <w:lang w:eastAsia="en-AU"/>
        </w:rPr>
        <w:t xml:space="preserve">A </w:t>
      </w:r>
      <w:r w:rsidR="00766F94">
        <w:rPr>
          <w:rFonts w:eastAsia="Times New Roman" w:cs="Arial"/>
          <w:color w:val="292B2C"/>
          <w:lang w:eastAsia="en-AU"/>
        </w:rPr>
        <w:t>‘</w:t>
      </w:r>
      <w:r>
        <w:rPr>
          <w:rFonts w:eastAsia="Times New Roman" w:cs="Arial"/>
          <w:color w:val="292B2C"/>
          <w:lang w:eastAsia="en-AU"/>
        </w:rPr>
        <w:t>workplace</w:t>
      </w:r>
      <w:r w:rsidR="00766F94">
        <w:rPr>
          <w:rFonts w:eastAsia="Times New Roman" w:cs="Arial"/>
          <w:color w:val="292B2C"/>
          <w:lang w:eastAsia="en-AU"/>
        </w:rPr>
        <w:t>’ under WHS laws</w:t>
      </w:r>
      <w:r>
        <w:rPr>
          <w:rFonts w:eastAsia="Times New Roman" w:cs="Arial"/>
          <w:color w:val="292B2C"/>
          <w:lang w:eastAsia="en-AU"/>
        </w:rPr>
        <w:t xml:space="preserve"> means</w:t>
      </w:r>
      <w:r w:rsidRPr="005D55D8">
        <w:rPr>
          <w:rFonts w:eastAsia="Times New Roman" w:cs="Arial"/>
          <w:color w:val="292B2C"/>
          <w:lang w:eastAsia="en-AU"/>
        </w:rPr>
        <w:t xml:space="preserve"> a place where work is carried out for </w:t>
      </w:r>
      <w:r>
        <w:rPr>
          <w:rFonts w:eastAsia="Times New Roman" w:cs="Arial"/>
          <w:color w:val="292B2C"/>
          <w:lang w:eastAsia="en-AU"/>
        </w:rPr>
        <w:t>your</w:t>
      </w:r>
      <w:r w:rsidRPr="005D55D8">
        <w:rPr>
          <w:rFonts w:eastAsia="Times New Roman" w:cs="Arial"/>
          <w:color w:val="292B2C"/>
          <w:lang w:eastAsia="en-AU"/>
        </w:rPr>
        <w:t xml:space="preserve"> business and includes any place where a worker goes for work</w:t>
      </w:r>
      <w:r>
        <w:rPr>
          <w:rFonts w:eastAsia="Times New Roman" w:cs="Arial"/>
          <w:color w:val="292B2C"/>
          <w:lang w:eastAsia="en-AU"/>
        </w:rPr>
        <w:t>, for example</w:t>
      </w:r>
      <w:r w:rsidRPr="005D55D8">
        <w:rPr>
          <w:rFonts w:eastAsia="Times New Roman" w:cs="Arial"/>
          <w:color w:val="292B2C"/>
          <w:lang w:eastAsia="en-AU"/>
        </w:rPr>
        <w:t xml:space="preserve"> a client’s home</w:t>
      </w:r>
      <w:r>
        <w:rPr>
          <w:rFonts w:eastAsia="Times New Roman" w:cs="Arial"/>
          <w:color w:val="292B2C"/>
          <w:lang w:eastAsia="en-AU"/>
        </w:rPr>
        <w:t xml:space="preserve">. </w:t>
      </w:r>
      <w:r w:rsidRPr="00837051">
        <w:rPr>
          <w:rFonts w:eastAsia="Times New Roman" w:cs="Arial"/>
          <w:color w:val="292B2C"/>
          <w:lang w:eastAsia="en-AU"/>
        </w:rPr>
        <w:t>This also includes places where there is no work being carried out at a particular time, for example a department store does not cease to be a workplace when it is closed overnight</w:t>
      </w:r>
      <w:r>
        <w:rPr>
          <w:rFonts w:eastAsia="Times New Roman" w:cs="Arial"/>
          <w:color w:val="292B2C"/>
          <w:lang w:eastAsia="en-AU"/>
        </w:rPr>
        <w:t>.</w:t>
      </w:r>
    </w:p>
    <w:p w14:paraId="23406BA5" w14:textId="26CBE08A" w:rsidR="00255C43" w:rsidRPr="0039356A" w:rsidRDefault="00C90B92" w:rsidP="00E509F3">
      <w:pPr>
        <w:keepNext/>
        <w:textAlignment w:val="baseline"/>
        <w:rPr>
          <w:rFonts w:eastAsia="Times New Roman" w:cs="Arial"/>
          <w:color w:val="292B2C"/>
          <w:lang w:eastAsia="en-AU"/>
        </w:rPr>
      </w:pPr>
      <w:r>
        <w:rPr>
          <w:rFonts w:eastAsia="Times New Roman" w:cs="Arial"/>
          <w:color w:val="292B2C"/>
          <w:lang w:eastAsia="en-AU"/>
        </w:rPr>
        <w:t>Under WHS laws y</w:t>
      </w:r>
      <w:r w:rsidR="00A427A2">
        <w:rPr>
          <w:rFonts w:eastAsia="Times New Roman" w:cs="Arial"/>
          <w:color w:val="292B2C"/>
          <w:lang w:eastAsia="en-AU"/>
        </w:rPr>
        <w:t>ou</w:t>
      </w:r>
      <w:r w:rsidR="005646C4" w:rsidRPr="0039356A">
        <w:rPr>
          <w:rFonts w:eastAsia="Times New Roman" w:cs="Arial"/>
          <w:color w:val="292B2C"/>
          <w:lang w:eastAsia="en-AU"/>
        </w:rPr>
        <w:t xml:space="preserve"> must </w:t>
      </w:r>
      <w:r w:rsidR="00255C43" w:rsidRPr="0039356A">
        <w:rPr>
          <w:rFonts w:eastAsia="Times New Roman" w:cs="Arial"/>
          <w:color w:val="292B2C"/>
          <w:lang w:eastAsia="en-AU"/>
        </w:rPr>
        <w:t>also</w:t>
      </w:r>
      <w:r w:rsidR="00713027">
        <w:rPr>
          <w:rFonts w:eastAsia="Times New Roman" w:cs="Arial"/>
          <w:color w:val="292B2C"/>
          <w:lang w:eastAsia="en-AU"/>
        </w:rPr>
        <w:t>, so far as is reasonably practicable</w:t>
      </w:r>
      <w:r w:rsidR="00255C43" w:rsidRPr="0039356A">
        <w:rPr>
          <w:rFonts w:eastAsia="Times New Roman" w:cs="Arial"/>
          <w:color w:val="292B2C"/>
          <w:lang w:eastAsia="en-AU"/>
        </w:rPr>
        <w:t>:</w:t>
      </w:r>
    </w:p>
    <w:p w14:paraId="6DDA3DEE" w14:textId="2FACEBE5" w:rsidR="00255C43" w:rsidRPr="006F1C4F" w:rsidRDefault="005646C4" w:rsidP="003F300F">
      <w:pPr>
        <w:pStyle w:val="ListParagraph"/>
        <w:numPr>
          <w:ilvl w:val="0"/>
          <w:numId w:val="10"/>
        </w:numPr>
        <w:spacing w:after="0" w:afterAutospacing="1"/>
        <w:textAlignment w:val="baseline"/>
        <w:rPr>
          <w:rFonts w:eastAsia="Times New Roman" w:cs="Arial"/>
          <w:color w:val="292B2C"/>
          <w:lang w:eastAsia="en-AU"/>
        </w:rPr>
      </w:pPr>
      <w:r w:rsidRPr="006F1C4F">
        <w:rPr>
          <w:rFonts w:eastAsia="Times New Roman" w:cs="Arial"/>
          <w:color w:val="292B2C"/>
          <w:lang w:eastAsia="en-AU"/>
        </w:rPr>
        <w:t xml:space="preserve">provide and maintain a work environment that is without risk to the health </w:t>
      </w:r>
      <w:r w:rsidR="00255C43" w:rsidRPr="006F1C4F">
        <w:rPr>
          <w:rFonts w:eastAsia="Times New Roman" w:cs="Arial"/>
          <w:color w:val="292B2C"/>
          <w:lang w:eastAsia="en-AU"/>
        </w:rPr>
        <w:t xml:space="preserve">and safety </w:t>
      </w:r>
      <w:r w:rsidRPr="006F1C4F">
        <w:rPr>
          <w:rFonts w:eastAsia="Times New Roman" w:cs="Arial"/>
          <w:color w:val="292B2C"/>
          <w:lang w:eastAsia="en-AU"/>
        </w:rPr>
        <w:t xml:space="preserve">of </w:t>
      </w:r>
      <w:r w:rsidR="00E72705" w:rsidRPr="006F1C4F">
        <w:rPr>
          <w:rFonts w:eastAsia="Times New Roman" w:cs="Arial"/>
          <w:color w:val="292B2C"/>
          <w:lang w:eastAsia="en-AU"/>
        </w:rPr>
        <w:t>workers</w:t>
      </w:r>
    </w:p>
    <w:p w14:paraId="3D9F1641" w14:textId="6DBD9F14" w:rsidR="0039356A" w:rsidRPr="0039356A" w:rsidRDefault="0039356A" w:rsidP="003F300F">
      <w:pPr>
        <w:pStyle w:val="ListParagraph"/>
        <w:numPr>
          <w:ilvl w:val="0"/>
          <w:numId w:val="10"/>
        </w:numPr>
        <w:spacing w:after="0" w:afterAutospacing="1"/>
        <w:textAlignment w:val="baseline"/>
        <w:rPr>
          <w:rFonts w:eastAsia="Times New Roman" w:cs="Arial"/>
          <w:color w:val="292B2C"/>
          <w:lang w:eastAsia="en-AU"/>
        </w:rPr>
      </w:pPr>
      <w:r w:rsidRPr="006F1C4F">
        <w:rPr>
          <w:rFonts w:eastAsia="Times New Roman" w:cs="Arial"/>
          <w:color w:val="292B2C"/>
          <w:lang w:eastAsia="en-AU"/>
        </w:rPr>
        <w:t>provide adequate and accessible facilities for the welfare of workers to carry out their work</w:t>
      </w:r>
    </w:p>
    <w:p w14:paraId="653ADD6A" w14:textId="7A6198F8" w:rsidR="00255C43" w:rsidRPr="0039356A" w:rsidRDefault="005646C4" w:rsidP="003F300F">
      <w:pPr>
        <w:pStyle w:val="ListParagraph"/>
        <w:numPr>
          <w:ilvl w:val="0"/>
          <w:numId w:val="10"/>
        </w:numPr>
        <w:spacing w:after="0" w:afterAutospacing="1"/>
        <w:textAlignment w:val="baseline"/>
        <w:rPr>
          <w:rFonts w:eastAsia="Times New Roman" w:cs="Arial"/>
          <w:color w:val="292B2C"/>
          <w:lang w:eastAsia="en-AU"/>
        </w:rPr>
      </w:pPr>
      <w:r w:rsidRPr="006F1C4F">
        <w:rPr>
          <w:rFonts w:eastAsia="Times New Roman" w:cs="Arial"/>
          <w:color w:val="292B2C"/>
          <w:lang w:eastAsia="en-AU"/>
        </w:rPr>
        <w:t xml:space="preserve">give </w:t>
      </w:r>
      <w:r w:rsidR="00E72705" w:rsidRPr="006F1C4F">
        <w:rPr>
          <w:rFonts w:eastAsia="Times New Roman" w:cs="Arial"/>
          <w:color w:val="292B2C"/>
          <w:lang w:eastAsia="en-AU"/>
        </w:rPr>
        <w:t>workers</w:t>
      </w:r>
      <w:r w:rsidRPr="006F1C4F">
        <w:rPr>
          <w:rFonts w:eastAsia="Times New Roman" w:cs="Arial"/>
          <w:color w:val="292B2C"/>
          <w:lang w:eastAsia="en-AU"/>
        </w:rPr>
        <w:t xml:space="preserve"> the necessary information, instruction, training or supervision to do their job safely and without risks to health</w:t>
      </w:r>
      <w:r w:rsidR="00255C43" w:rsidRPr="0039356A">
        <w:rPr>
          <w:rFonts w:eastAsia="Times New Roman" w:cs="Arial"/>
          <w:color w:val="292B2C"/>
          <w:lang w:eastAsia="en-AU"/>
        </w:rPr>
        <w:t>, and</w:t>
      </w:r>
    </w:p>
    <w:p w14:paraId="5054E883" w14:textId="487E101D" w:rsidR="0039356A" w:rsidRPr="006F1C4F" w:rsidRDefault="00E72705" w:rsidP="003F300F">
      <w:pPr>
        <w:pStyle w:val="ListParagraph"/>
        <w:numPr>
          <w:ilvl w:val="0"/>
          <w:numId w:val="10"/>
        </w:numPr>
        <w:ind w:left="714" w:hanging="357"/>
        <w:contextualSpacing w:val="0"/>
        <w:textAlignment w:val="baseline"/>
        <w:rPr>
          <w:rFonts w:eastAsia="Times New Roman" w:cs="Arial"/>
          <w:color w:val="292B2C"/>
          <w:lang w:eastAsia="en-AU"/>
        </w:rPr>
      </w:pPr>
      <w:bookmarkStart w:id="99" w:name="_Hlk53121843"/>
      <w:r w:rsidRPr="0039356A">
        <w:rPr>
          <w:rFonts w:eastAsia="Times New Roman" w:cs="Arial"/>
          <w:color w:val="292B2C"/>
          <w:lang w:eastAsia="en-AU"/>
        </w:rPr>
        <w:t>consult with health and safety representatives (HSRs) and workers about health and safety issues that</w:t>
      </w:r>
      <w:r w:rsidR="00D10C75">
        <w:rPr>
          <w:rFonts w:eastAsia="Times New Roman" w:cs="Arial"/>
          <w:color w:val="292B2C"/>
          <w:lang w:eastAsia="en-AU"/>
        </w:rPr>
        <w:t xml:space="preserve"> are, or are likely to be, directly affecting</w:t>
      </w:r>
      <w:r w:rsidRPr="0039356A">
        <w:rPr>
          <w:rFonts w:eastAsia="Times New Roman" w:cs="Arial"/>
          <w:color w:val="292B2C"/>
          <w:lang w:eastAsia="en-AU"/>
        </w:rPr>
        <w:t xml:space="preserve"> them</w:t>
      </w:r>
      <w:bookmarkEnd w:id="99"/>
      <w:r w:rsidRPr="0039356A">
        <w:rPr>
          <w:rFonts w:eastAsia="Times New Roman" w:cs="Arial"/>
          <w:color w:val="292B2C"/>
          <w:lang w:eastAsia="en-AU"/>
        </w:rPr>
        <w:t xml:space="preserve">. </w:t>
      </w:r>
    </w:p>
    <w:p w14:paraId="6D2CF43A" w14:textId="3AB69E9D" w:rsidR="00BB3C8A" w:rsidRPr="00A61DDA" w:rsidRDefault="00BB3C8A" w:rsidP="00BB3C8A">
      <w:pPr>
        <w:textAlignment w:val="baseline"/>
        <w:rPr>
          <w:rFonts w:eastAsia="Times New Roman" w:cs="Arial"/>
          <w:color w:val="292B2C"/>
          <w:lang w:eastAsia="en-AU"/>
        </w:rPr>
      </w:pPr>
      <w:r>
        <w:rPr>
          <w:rFonts w:eastAsia="Times New Roman" w:cs="Arial"/>
          <w:color w:val="292B2C"/>
          <w:lang w:eastAsia="en-AU"/>
        </w:rPr>
        <w:lastRenderedPageBreak/>
        <w:t>Y</w:t>
      </w:r>
      <w:r w:rsidRPr="00A61DDA">
        <w:rPr>
          <w:rFonts w:eastAsia="Times New Roman" w:cs="Arial"/>
          <w:color w:val="292B2C"/>
          <w:lang w:eastAsia="en-AU"/>
        </w:rPr>
        <w:t>ou must also consult, co</w:t>
      </w:r>
      <w:r>
        <w:rPr>
          <w:rFonts w:eastAsia="Times New Roman" w:cs="Arial"/>
          <w:color w:val="292B2C"/>
          <w:lang w:eastAsia="en-AU"/>
        </w:rPr>
        <w:t>-</w:t>
      </w:r>
      <w:r w:rsidRPr="00A61DDA">
        <w:rPr>
          <w:rFonts w:eastAsia="Times New Roman" w:cs="Arial"/>
          <w:color w:val="292B2C"/>
          <w:lang w:eastAsia="en-AU"/>
        </w:rPr>
        <w:t>operate and co</w:t>
      </w:r>
      <w:r>
        <w:rPr>
          <w:rFonts w:eastAsia="Times New Roman" w:cs="Arial"/>
          <w:color w:val="292B2C"/>
          <w:lang w:eastAsia="en-AU"/>
        </w:rPr>
        <w:t>-</w:t>
      </w:r>
      <w:r w:rsidRPr="00A61DDA">
        <w:rPr>
          <w:rFonts w:eastAsia="Times New Roman" w:cs="Arial"/>
          <w:color w:val="292B2C"/>
          <w:lang w:eastAsia="en-AU"/>
        </w:rPr>
        <w:t xml:space="preserve">ordinate with other businesses you work with, or share premises with, about how they will discharge their </w:t>
      </w:r>
      <w:hyperlink r:id="rId25" w:anchor="whs" w:history="1">
        <w:r w:rsidRPr="00A61DDA">
          <w:rPr>
            <w:rFonts w:eastAsia="Times New Roman" w:cs="Arial"/>
            <w:color w:val="292B2C"/>
            <w:lang w:eastAsia="en-AU"/>
          </w:rPr>
          <w:t>WHS</w:t>
        </w:r>
      </w:hyperlink>
      <w:r w:rsidRPr="00A61DDA">
        <w:rPr>
          <w:rFonts w:eastAsia="Times New Roman" w:cs="Arial"/>
          <w:color w:val="292B2C"/>
          <w:lang w:eastAsia="en-AU"/>
        </w:rPr>
        <w:t xml:space="preserve"> duties when they interact with your workers. To do this you should exchange information </w:t>
      </w:r>
      <w:r>
        <w:rPr>
          <w:rFonts w:eastAsia="Times New Roman" w:cs="Arial"/>
          <w:color w:val="292B2C"/>
          <w:lang w:eastAsia="en-AU"/>
        </w:rPr>
        <w:t xml:space="preserve">and </w:t>
      </w:r>
      <w:r w:rsidRPr="00A61DDA">
        <w:rPr>
          <w:rFonts w:eastAsia="Times New Roman" w:cs="Arial"/>
          <w:color w:val="292B2C"/>
          <w:lang w:eastAsia="en-AU"/>
        </w:rPr>
        <w:t>work together in a co</w:t>
      </w:r>
      <w:r w:rsidR="00E165E7">
        <w:rPr>
          <w:rFonts w:eastAsia="Times New Roman" w:cs="Arial"/>
          <w:color w:val="292B2C"/>
          <w:lang w:eastAsia="en-AU"/>
        </w:rPr>
        <w:noBreakHyphen/>
      </w:r>
      <w:r w:rsidRPr="00A61DDA">
        <w:rPr>
          <w:rFonts w:eastAsia="Times New Roman" w:cs="Arial"/>
          <w:color w:val="292B2C"/>
          <w:lang w:eastAsia="en-AU"/>
        </w:rPr>
        <w:t>operative and co</w:t>
      </w:r>
      <w:r>
        <w:rPr>
          <w:rFonts w:eastAsia="Times New Roman" w:cs="Arial"/>
          <w:color w:val="292B2C"/>
          <w:lang w:eastAsia="en-AU"/>
        </w:rPr>
        <w:t>-</w:t>
      </w:r>
      <w:r w:rsidRPr="00A61DDA">
        <w:rPr>
          <w:rFonts w:eastAsia="Times New Roman" w:cs="Arial"/>
          <w:color w:val="292B2C"/>
          <w:lang w:eastAsia="en-AU"/>
        </w:rPr>
        <w:t xml:space="preserve">ordinated way so </w:t>
      </w:r>
      <w:hyperlink r:id="rId26" w:anchor="risks" w:history="1">
        <w:r w:rsidRPr="00A61DDA">
          <w:rPr>
            <w:rFonts w:eastAsia="Times New Roman" w:cs="Arial"/>
            <w:color w:val="292B2C"/>
            <w:lang w:eastAsia="en-AU"/>
          </w:rPr>
          <w:t>risks</w:t>
        </w:r>
      </w:hyperlink>
      <w:r w:rsidRPr="00A61DDA">
        <w:rPr>
          <w:rFonts w:eastAsia="Times New Roman" w:cs="Arial"/>
          <w:color w:val="292B2C"/>
          <w:lang w:eastAsia="en-AU"/>
        </w:rPr>
        <w:t xml:space="preserve"> are eliminated or minimised so far as is reasonably practicable</w:t>
      </w:r>
      <w:r w:rsidR="00600DB1">
        <w:rPr>
          <w:rFonts w:eastAsia="Times New Roman" w:cs="Arial"/>
          <w:color w:val="292B2C"/>
          <w:lang w:eastAsia="en-AU"/>
        </w:rPr>
        <w:t>.</w:t>
      </w:r>
      <w:r w:rsidRPr="00A61DDA">
        <w:rPr>
          <w:rFonts w:eastAsia="Times New Roman" w:cs="Arial"/>
          <w:color w:val="292B2C"/>
          <w:lang w:eastAsia="en-AU"/>
        </w:rPr>
        <w:t>  </w:t>
      </w:r>
    </w:p>
    <w:p w14:paraId="70A257AB" w14:textId="77777777" w:rsidR="00BB3C8A" w:rsidRPr="00A61DDA" w:rsidRDefault="00BB3C8A" w:rsidP="00BB3C8A">
      <w:pPr>
        <w:spacing w:after="0"/>
        <w:textAlignment w:val="baseline"/>
        <w:rPr>
          <w:rFonts w:eastAsia="Times New Roman" w:cs="Arial"/>
          <w:color w:val="292B2C"/>
          <w:lang w:eastAsia="en-AU"/>
        </w:rPr>
      </w:pPr>
      <w:r w:rsidRPr="00A61DDA">
        <w:rPr>
          <w:rFonts w:eastAsia="Times New Roman" w:cs="Arial"/>
          <w:color w:val="292B2C"/>
          <w:lang w:eastAsia="en-AU"/>
        </w:rPr>
        <w:t xml:space="preserve">For example:  </w:t>
      </w:r>
    </w:p>
    <w:p w14:paraId="1F0A2C0A" w14:textId="01CF2DE9" w:rsidR="00BB3C8A" w:rsidRDefault="00BB3C8A" w:rsidP="003F300F">
      <w:pPr>
        <w:pStyle w:val="ListParagraph"/>
        <w:numPr>
          <w:ilvl w:val="0"/>
          <w:numId w:val="10"/>
        </w:numPr>
        <w:spacing w:after="0" w:afterAutospacing="1"/>
        <w:textAlignment w:val="baseline"/>
        <w:rPr>
          <w:rFonts w:eastAsia="Times New Roman" w:cs="Arial"/>
          <w:color w:val="292B2C"/>
          <w:lang w:eastAsia="en-AU"/>
        </w:rPr>
      </w:pPr>
      <w:r w:rsidRPr="00A61DDA">
        <w:rPr>
          <w:rFonts w:eastAsia="Times New Roman" w:cs="Arial"/>
          <w:color w:val="292B2C"/>
          <w:lang w:eastAsia="en-AU"/>
        </w:rPr>
        <w:t>talk to other businesses you interact with</w:t>
      </w:r>
      <w:r w:rsidR="00471BBF">
        <w:rPr>
          <w:rFonts w:eastAsia="Times New Roman" w:cs="Arial"/>
          <w:color w:val="292B2C"/>
          <w:lang w:eastAsia="en-AU"/>
        </w:rPr>
        <w:t xml:space="preserve"> about measures to prevent sexual harassment</w:t>
      </w:r>
      <w:r w:rsidR="0064304F">
        <w:rPr>
          <w:rFonts w:eastAsia="Times New Roman" w:cs="Arial"/>
          <w:color w:val="292B2C"/>
          <w:lang w:eastAsia="en-AU"/>
        </w:rPr>
        <w:t xml:space="preserve"> </w:t>
      </w:r>
      <w:r w:rsidR="00114C8F">
        <w:rPr>
          <w:rFonts w:eastAsia="Times New Roman" w:cs="Arial"/>
          <w:color w:val="292B2C"/>
          <w:lang w:eastAsia="en-AU"/>
        </w:rPr>
        <w:t>e.g.</w:t>
      </w:r>
      <w:r w:rsidRPr="00A61DDA">
        <w:rPr>
          <w:rFonts w:eastAsia="Times New Roman" w:cs="Arial"/>
          <w:color w:val="292B2C"/>
          <w:lang w:eastAsia="en-AU"/>
        </w:rPr>
        <w:t xml:space="preserve"> </w:t>
      </w:r>
      <w:r>
        <w:rPr>
          <w:rFonts w:eastAsia="Times New Roman" w:cs="Arial"/>
          <w:color w:val="292B2C"/>
          <w:lang w:eastAsia="en-AU"/>
        </w:rPr>
        <w:t>suppliers,</w:t>
      </w:r>
      <w:r w:rsidR="0064304F">
        <w:rPr>
          <w:rFonts w:eastAsia="Times New Roman" w:cs="Arial"/>
          <w:color w:val="292B2C"/>
          <w:lang w:eastAsia="en-AU"/>
        </w:rPr>
        <w:t xml:space="preserve"> comme</w:t>
      </w:r>
      <w:r w:rsidR="00600DB1">
        <w:rPr>
          <w:rFonts w:eastAsia="Times New Roman" w:cs="Arial"/>
          <w:color w:val="292B2C"/>
          <w:lang w:eastAsia="en-AU"/>
        </w:rPr>
        <w:t>r</w:t>
      </w:r>
      <w:r w:rsidR="0064304F">
        <w:rPr>
          <w:rFonts w:eastAsia="Times New Roman" w:cs="Arial"/>
          <w:color w:val="292B2C"/>
          <w:lang w:eastAsia="en-AU"/>
        </w:rPr>
        <w:t>cial landlords,</w:t>
      </w:r>
      <w:r>
        <w:rPr>
          <w:rFonts w:eastAsia="Times New Roman" w:cs="Arial"/>
          <w:color w:val="292B2C"/>
          <w:lang w:eastAsia="en-AU"/>
        </w:rPr>
        <w:t xml:space="preserve"> </w:t>
      </w:r>
      <w:r w:rsidRPr="00A61DDA">
        <w:rPr>
          <w:rFonts w:eastAsia="Times New Roman" w:cs="Arial"/>
          <w:color w:val="292B2C"/>
          <w:lang w:eastAsia="en-AU"/>
        </w:rPr>
        <w:t xml:space="preserve">the onsite food </w:t>
      </w:r>
      <w:r w:rsidR="0064304F">
        <w:rPr>
          <w:rFonts w:eastAsia="Times New Roman" w:cs="Arial"/>
          <w:color w:val="292B2C"/>
          <w:lang w:eastAsia="en-AU"/>
        </w:rPr>
        <w:t>vendors or contractors</w:t>
      </w:r>
    </w:p>
    <w:p w14:paraId="64484B48" w14:textId="74052BBE" w:rsidR="00BB3C8A" w:rsidRPr="00A61DDA" w:rsidRDefault="00BB3C8A" w:rsidP="003F300F">
      <w:pPr>
        <w:pStyle w:val="ListParagraph"/>
        <w:numPr>
          <w:ilvl w:val="0"/>
          <w:numId w:val="10"/>
        </w:numPr>
        <w:spacing w:after="0" w:afterAutospacing="1"/>
        <w:textAlignment w:val="baseline"/>
        <w:rPr>
          <w:rFonts w:eastAsia="Times New Roman" w:cs="Arial"/>
          <w:color w:val="292B2C"/>
          <w:lang w:eastAsia="en-AU"/>
        </w:rPr>
      </w:pPr>
      <w:r w:rsidRPr="00A61DDA">
        <w:rPr>
          <w:rFonts w:eastAsia="Times New Roman" w:cs="Arial"/>
          <w:color w:val="292B2C"/>
          <w:lang w:eastAsia="en-AU"/>
        </w:rPr>
        <w:t>talk to other businesses that share your worksite or premises about how to manage shared areas such as bathroom and kitchen facilities</w:t>
      </w:r>
      <w:r>
        <w:rPr>
          <w:rFonts w:eastAsia="Times New Roman" w:cs="Arial"/>
          <w:color w:val="292B2C"/>
          <w:lang w:eastAsia="en-AU"/>
        </w:rPr>
        <w:t xml:space="preserve"> to ensure these areas are safe for workers, and</w:t>
      </w:r>
      <w:r w:rsidRPr="00A61DDA">
        <w:rPr>
          <w:rFonts w:eastAsia="Times New Roman" w:cs="Arial"/>
          <w:color w:val="292B2C"/>
          <w:lang w:eastAsia="en-AU"/>
        </w:rPr>
        <w:t> </w:t>
      </w:r>
    </w:p>
    <w:p w14:paraId="447CE638" w14:textId="465F69AC" w:rsidR="00BB3C8A" w:rsidRPr="00A61DDA" w:rsidRDefault="00BB3C8A" w:rsidP="003F300F">
      <w:pPr>
        <w:pStyle w:val="ListParagraph"/>
        <w:numPr>
          <w:ilvl w:val="0"/>
          <w:numId w:val="10"/>
        </w:numPr>
        <w:spacing w:after="0" w:afterAutospacing="1"/>
        <w:textAlignment w:val="baseline"/>
        <w:rPr>
          <w:rFonts w:eastAsia="Times New Roman" w:cs="Arial"/>
          <w:color w:val="292B2C"/>
          <w:lang w:eastAsia="en-AU"/>
        </w:rPr>
      </w:pPr>
      <w:r w:rsidRPr="00A61DDA">
        <w:rPr>
          <w:rFonts w:eastAsia="Times New Roman" w:cs="Arial"/>
          <w:color w:val="292B2C"/>
          <w:lang w:eastAsia="en-AU"/>
        </w:rPr>
        <w:t xml:space="preserve">talk to other businesses that share your worksite or premises about what you will do if </w:t>
      </w:r>
      <w:r w:rsidR="000828BC">
        <w:rPr>
          <w:rFonts w:eastAsia="Times New Roman" w:cs="Arial"/>
          <w:color w:val="292B2C"/>
          <w:lang w:eastAsia="en-AU"/>
        </w:rPr>
        <w:t>a worker is being sexually harassed</w:t>
      </w:r>
      <w:r w:rsidRPr="00A61DDA">
        <w:rPr>
          <w:rFonts w:eastAsia="Times New Roman" w:cs="Arial"/>
          <w:color w:val="292B2C"/>
          <w:lang w:eastAsia="en-AU"/>
        </w:rPr>
        <w:t xml:space="preserve"> at the worksite or premises</w:t>
      </w:r>
      <w:r>
        <w:rPr>
          <w:rFonts w:eastAsia="Times New Roman" w:cs="Arial"/>
          <w:color w:val="292B2C"/>
          <w:lang w:eastAsia="en-AU"/>
        </w:rPr>
        <w:t>.</w:t>
      </w:r>
    </w:p>
    <w:p w14:paraId="1CB6BD55" w14:textId="782A7FE4" w:rsidR="00D70C7A" w:rsidRDefault="00D70C7A" w:rsidP="00D70C7A">
      <w:pPr>
        <w:textAlignment w:val="baseline"/>
      </w:pPr>
      <w:r w:rsidRPr="00766F94">
        <w:rPr>
          <w:rStyle w:val="Emphasised"/>
        </w:rPr>
        <w:t>Officers</w:t>
      </w:r>
      <w:r w:rsidRPr="00B1799B">
        <w:t>,</w:t>
      </w:r>
      <w:r w:rsidRPr="00D70C7A">
        <w:rPr>
          <w:b/>
        </w:rPr>
        <w:t xml:space="preserve"> </w:t>
      </w:r>
      <w:r w:rsidRPr="00B1799B">
        <w:t xml:space="preserve">such as company directors, must exercise due diligence to ensure the business or undertaking complies with the WHS Act and Regulations. This includes taking reasonable steps to ensure the business or undertaking has and uses appropriate resources and processes to eliminate or minimise risks </w:t>
      </w:r>
      <w:r w:rsidR="00471BBF">
        <w:t>of sexual harassment</w:t>
      </w:r>
      <w:r w:rsidRPr="00B1799B">
        <w:t>.</w:t>
      </w:r>
    </w:p>
    <w:p w14:paraId="679C9F91" w14:textId="417A41D3" w:rsidR="00EB5687" w:rsidRPr="006D0E79" w:rsidRDefault="00D84BE9" w:rsidP="000F16BA">
      <w:pPr>
        <w:spacing w:after="0" w:afterAutospacing="1"/>
        <w:textAlignment w:val="baseline"/>
        <w:rPr>
          <w:rFonts w:eastAsia="Times New Roman" w:cs="Arial"/>
          <w:color w:val="292B2C"/>
          <w:lang w:eastAsia="en-AU"/>
        </w:rPr>
      </w:pPr>
      <w:r w:rsidRPr="00766F94">
        <w:rPr>
          <w:rStyle w:val="Emphasised"/>
        </w:rPr>
        <w:t>Workers</w:t>
      </w:r>
      <w:r w:rsidRPr="00D84BE9">
        <w:rPr>
          <w:rFonts w:eastAsia="Times New Roman" w:cs="Arial"/>
          <w:color w:val="292B2C"/>
          <w:lang w:eastAsia="en-AU"/>
        </w:rPr>
        <w:t xml:space="preserve"> </w:t>
      </w:r>
      <w:r w:rsidR="003F2CB5">
        <w:rPr>
          <w:rFonts w:eastAsia="Times New Roman" w:cs="Arial"/>
          <w:color w:val="292B2C"/>
          <w:lang w:eastAsia="en-AU"/>
        </w:rPr>
        <w:t xml:space="preserve">also have duties under </w:t>
      </w:r>
      <w:r w:rsidR="003F2CB5" w:rsidRPr="006D0E79">
        <w:rPr>
          <w:rFonts w:eastAsia="Times New Roman" w:cs="Arial"/>
          <w:color w:val="292B2C"/>
          <w:lang w:eastAsia="en-AU"/>
        </w:rPr>
        <w:t xml:space="preserve">WHS laws. Workers </w:t>
      </w:r>
      <w:r w:rsidRPr="006D0E79">
        <w:rPr>
          <w:rFonts w:eastAsia="Times New Roman" w:cs="Arial"/>
          <w:color w:val="292B2C"/>
          <w:lang w:eastAsia="en-AU"/>
        </w:rPr>
        <w:t xml:space="preserve">must take reasonable care of their own health and safety </w:t>
      </w:r>
      <w:r w:rsidR="00723D65" w:rsidRPr="006D0E79">
        <w:rPr>
          <w:rFonts w:eastAsia="Times New Roman" w:cs="Arial"/>
          <w:color w:val="292B2C"/>
          <w:lang w:eastAsia="en-AU"/>
        </w:rPr>
        <w:t>while at work</w:t>
      </w:r>
      <w:r w:rsidRPr="006D0E79">
        <w:rPr>
          <w:rFonts w:eastAsia="Times New Roman" w:cs="Arial"/>
          <w:color w:val="292B2C"/>
          <w:lang w:eastAsia="en-AU"/>
        </w:rPr>
        <w:t>, and the health and safety of others who may be affected by what they do or do</w:t>
      </w:r>
      <w:r w:rsidR="004E7760" w:rsidRPr="006D0E79">
        <w:rPr>
          <w:rFonts w:eastAsia="Times New Roman" w:cs="Arial"/>
          <w:color w:val="292B2C"/>
          <w:lang w:eastAsia="en-AU"/>
        </w:rPr>
        <w:t xml:space="preserve"> </w:t>
      </w:r>
      <w:r w:rsidR="008D31FB" w:rsidRPr="006D0E79">
        <w:rPr>
          <w:rFonts w:eastAsia="Times New Roman" w:cs="Arial"/>
          <w:color w:val="292B2C"/>
          <w:lang w:eastAsia="en-AU"/>
        </w:rPr>
        <w:t>no</w:t>
      </w:r>
      <w:r w:rsidRPr="006D0E79">
        <w:rPr>
          <w:rFonts w:eastAsia="Times New Roman" w:cs="Arial"/>
          <w:color w:val="292B2C"/>
          <w:lang w:eastAsia="en-AU"/>
        </w:rPr>
        <w:t>t do. W</w:t>
      </w:r>
      <w:r w:rsidR="00F00847" w:rsidRPr="006D0E79">
        <w:rPr>
          <w:rFonts w:eastAsia="Times New Roman" w:cs="Arial"/>
          <w:color w:val="292B2C"/>
          <w:lang w:eastAsia="en-AU"/>
        </w:rPr>
        <w:t>hile at work, w</w:t>
      </w:r>
      <w:r w:rsidRPr="006D0E79">
        <w:rPr>
          <w:rFonts w:eastAsia="Times New Roman" w:cs="Arial"/>
          <w:color w:val="292B2C"/>
          <w:lang w:eastAsia="en-AU"/>
        </w:rPr>
        <w:t xml:space="preserve">orkers must also </w:t>
      </w:r>
      <w:r w:rsidRPr="006D0E79">
        <w:rPr>
          <w:rFonts w:cs="Arial"/>
          <w:color w:val="292B2C"/>
          <w:shd w:val="clear" w:color="auto" w:fill="FFFFFF"/>
        </w:rPr>
        <w:t xml:space="preserve">comply with any reasonable instructions, policies and procedure given by </w:t>
      </w:r>
      <w:r w:rsidR="00F00847" w:rsidRPr="006D0E79">
        <w:rPr>
          <w:rFonts w:cs="Arial"/>
          <w:color w:val="292B2C"/>
          <w:shd w:val="clear" w:color="auto" w:fill="FFFFFF"/>
        </w:rPr>
        <w:t>the PCBU</w:t>
      </w:r>
      <w:r w:rsidR="008957E2" w:rsidRPr="006D0E79">
        <w:rPr>
          <w:rFonts w:cs="Arial"/>
          <w:color w:val="292B2C"/>
          <w:shd w:val="clear" w:color="auto" w:fill="FFFFFF"/>
        </w:rPr>
        <w:t>, including policies and procedures to prevent</w:t>
      </w:r>
      <w:r w:rsidR="00456892" w:rsidRPr="006D0E79">
        <w:rPr>
          <w:rFonts w:cs="Arial"/>
          <w:color w:val="292B2C"/>
          <w:shd w:val="clear" w:color="auto" w:fill="FFFFFF"/>
        </w:rPr>
        <w:t xml:space="preserve"> and respond to</w:t>
      </w:r>
      <w:r w:rsidR="008957E2" w:rsidRPr="006D0E79">
        <w:rPr>
          <w:rFonts w:cs="Arial"/>
          <w:color w:val="292B2C"/>
          <w:shd w:val="clear" w:color="auto" w:fill="FFFFFF"/>
        </w:rPr>
        <w:t xml:space="preserve"> sexual harassment</w:t>
      </w:r>
      <w:r w:rsidRPr="006D0E79">
        <w:rPr>
          <w:rFonts w:cs="Arial"/>
          <w:color w:val="292B2C"/>
          <w:shd w:val="clear" w:color="auto" w:fill="FFFFFF"/>
        </w:rPr>
        <w:t>. </w:t>
      </w:r>
    </w:p>
    <w:p w14:paraId="46B5A9FB" w14:textId="77777777" w:rsidR="004F79C4" w:rsidRPr="008F7B1E" w:rsidRDefault="004F79C4" w:rsidP="004F79C4">
      <w:pPr>
        <w:pStyle w:val="Heading2"/>
      </w:pPr>
      <w:bookmarkStart w:id="100" w:name="_Toc53042665"/>
      <w:bookmarkStart w:id="101" w:name="_Toc59191203"/>
      <w:bookmarkStart w:id="102" w:name="_Hlk45103616"/>
      <w:r>
        <w:t>Manag</w:t>
      </w:r>
      <w:r w:rsidRPr="00903BC5">
        <w:t>ing risk</w:t>
      </w:r>
      <w:r>
        <w:t>s</w:t>
      </w:r>
      <w:bookmarkEnd w:id="100"/>
      <w:bookmarkEnd w:id="101"/>
    </w:p>
    <w:p w14:paraId="4C3E3674" w14:textId="3B1D5675" w:rsidR="000C4633" w:rsidRDefault="00680473" w:rsidP="000C4633">
      <w:r>
        <w:t xml:space="preserve">You must do whatever you can to eliminate or minimise </w:t>
      </w:r>
      <w:r w:rsidR="000C4633">
        <w:t>the health and safety risks of</w:t>
      </w:r>
      <w:r w:rsidR="000C4633" w:rsidRPr="000C4633">
        <w:t xml:space="preserve"> </w:t>
      </w:r>
      <w:r w:rsidR="000C4633">
        <w:t>sexual harassment</w:t>
      </w:r>
      <w:r w:rsidR="000C4633" w:rsidRPr="002C5AD7">
        <w:t xml:space="preserve"> </w:t>
      </w:r>
      <w:r w:rsidR="00D34ECA">
        <w:t>in the workplace</w:t>
      </w:r>
      <w:r w:rsidR="00223997">
        <w:t xml:space="preserve"> so far as is reasonably practicable</w:t>
      </w:r>
      <w:r>
        <w:t>. This process is known as risk management and involves:</w:t>
      </w:r>
    </w:p>
    <w:p w14:paraId="09BBE00D" w14:textId="4021CC7E" w:rsidR="000C4633" w:rsidRDefault="000C4633" w:rsidP="003F300F">
      <w:pPr>
        <w:numPr>
          <w:ilvl w:val="0"/>
          <w:numId w:val="9"/>
        </w:numPr>
        <w:spacing w:after="100" w:afterAutospacing="1"/>
        <w:ind w:left="493" w:hanging="357"/>
      </w:pPr>
      <w:r>
        <w:t>identify</w:t>
      </w:r>
      <w:r w:rsidR="00680473">
        <w:t>ing</w:t>
      </w:r>
      <w:r>
        <w:t xml:space="preserve"> </w:t>
      </w:r>
      <w:r w:rsidR="00EA039D">
        <w:t xml:space="preserve">the </w:t>
      </w:r>
      <w:r>
        <w:t xml:space="preserve">hazards </w:t>
      </w:r>
    </w:p>
    <w:p w14:paraId="078F1962" w14:textId="046A7A8A" w:rsidR="000C4633" w:rsidRDefault="000C4633" w:rsidP="003F300F">
      <w:pPr>
        <w:numPr>
          <w:ilvl w:val="0"/>
          <w:numId w:val="9"/>
        </w:numPr>
        <w:spacing w:after="100" w:afterAutospacing="1"/>
        <w:ind w:left="493" w:hanging="357"/>
      </w:pPr>
      <w:r>
        <w:t>assess</w:t>
      </w:r>
      <w:r w:rsidR="00680473">
        <w:t>ing</w:t>
      </w:r>
      <w:r>
        <w:t xml:space="preserve"> the associated risks</w:t>
      </w:r>
    </w:p>
    <w:p w14:paraId="17CD8318" w14:textId="0500C437" w:rsidR="000C4633" w:rsidRDefault="000C4633" w:rsidP="003F300F">
      <w:pPr>
        <w:numPr>
          <w:ilvl w:val="0"/>
          <w:numId w:val="9"/>
        </w:numPr>
        <w:spacing w:after="100" w:afterAutospacing="1"/>
        <w:ind w:left="493" w:hanging="357"/>
      </w:pPr>
      <w:r>
        <w:t>implement</w:t>
      </w:r>
      <w:r w:rsidR="00680473">
        <w:t>ing</w:t>
      </w:r>
      <w:r>
        <w:t xml:space="preserve"> control measures to eliminate or minimise risks, and</w:t>
      </w:r>
    </w:p>
    <w:p w14:paraId="422AF5ED" w14:textId="4806034E" w:rsidR="000C4633" w:rsidRDefault="000C4633" w:rsidP="003F300F">
      <w:pPr>
        <w:numPr>
          <w:ilvl w:val="0"/>
          <w:numId w:val="9"/>
        </w:numPr>
        <w:ind w:left="493" w:hanging="357"/>
      </w:pPr>
      <w:r>
        <w:t>regularly review</w:t>
      </w:r>
      <w:r w:rsidR="00680473">
        <w:t>ing</w:t>
      </w:r>
      <w:r>
        <w:t xml:space="preserve"> control measures to ensure they remain effective. </w:t>
      </w:r>
    </w:p>
    <w:p w14:paraId="05296682" w14:textId="178A4A99" w:rsidR="000C4633" w:rsidRPr="00A9558A" w:rsidRDefault="000C4633" w:rsidP="000C4633">
      <w:pPr>
        <w:rPr>
          <w:rFonts w:eastAsia="Times New Roman" w:cs="Arial"/>
          <w:color w:val="000000"/>
          <w:szCs w:val="20"/>
          <w:lang w:eastAsia="en-AU"/>
        </w:rPr>
      </w:pPr>
      <w:r w:rsidRPr="00A9558A">
        <w:rPr>
          <w:rFonts w:eastAsia="Times New Roman" w:cs="Arial"/>
          <w:color w:val="000000"/>
          <w:szCs w:val="20"/>
          <w:lang w:eastAsia="en-AU"/>
        </w:rPr>
        <w:t xml:space="preserve">You must do these things in consultation with your workers and any </w:t>
      </w:r>
      <w:r w:rsidR="00D34ECA">
        <w:rPr>
          <w:rFonts w:eastAsia="Times New Roman" w:cs="Arial"/>
          <w:color w:val="000000"/>
          <w:szCs w:val="20"/>
          <w:lang w:eastAsia="en-AU"/>
        </w:rPr>
        <w:t>HSRs</w:t>
      </w:r>
      <w:r w:rsidR="00600DB1">
        <w:rPr>
          <w:rFonts w:eastAsia="Times New Roman" w:cs="Arial"/>
          <w:color w:val="000000"/>
          <w:szCs w:val="20"/>
          <w:lang w:eastAsia="en-AU"/>
        </w:rPr>
        <w:t xml:space="preserve"> if you have them</w:t>
      </w:r>
      <w:r w:rsidRPr="00A9558A">
        <w:rPr>
          <w:rFonts w:eastAsia="Times New Roman" w:cs="Arial"/>
          <w:color w:val="000000"/>
          <w:szCs w:val="20"/>
          <w:lang w:eastAsia="en-AU"/>
        </w:rPr>
        <w:t>.</w:t>
      </w:r>
    </w:p>
    <w:p w14:paraId="5F45C2C9" w14:textId="2CDB1F0E" w:rsidR="00604CCC" w:rsidRPr="002C5AD7" w:rsidRDefault="000F16BA" w:rsidP="00604CCC">
      <w:bookmarkStart w:id="103" w:name="_Hlk45103518"/>
      <w:bookmarkEnd w:id="102"/>
      <w:r>
        <w:rPr>
          <w:rFonts w:cs="Arial"/>
          <w:color w:val="292B2C"/>
          <w:shd w:val="clear" w:color="auto" w:fill="FFFFFF"/>
        </w:rPr>
        <w:t xml:space="preserve">More information about the risk management process can be found in the </w:t>
      </w:r>
      <w:r w:rsidRPr="00AA27AC">
        <w:rPr>
          <w:rFonts w:cs="Arial"/>
          <w:szCs w:val="22"/>
        </w:rPr>
        <w:t xml:space="preserve">Code of Practice: </w:t>
      </w:r>
      <w:hyperlink r:id="rId27" w:history="1">
        <w:r w:rsidRPr="00AA27AC">
          <w:rPr>
            <w:rStyle w:val="Hyperlink"/>
            <w:rFonts w:cs="Arial"/>
            <w:i/>
            <w:szCs w:val="22"/>
          </w:rPr>
          <w:t>How to Manage Work Health and Safety Risks</w:t>
        </w:r>
      </w:hyperlink>
      <w:r w:rsidR="00AA27AC">
        <w:rPr>
          <w:rStyle w:val="Hyperlink"/>
          <w:rFonts w:cs="Arial"/>
          <w:i/>
          <w:szCs w:val="22"/>
        </w:rPr>
        <w:t xml:space="preserve"> </w:t>
      </w:r>
      <w:r w:rsidR="00336939">
        <w:rPr>
          <w:color w:val="000000"/>
        </w:rPr>
        <w:t xml:space="preserve">and the </w:t>
      </w:r>
      <w:r w:rsidR="00336939" w:rsidRPr="00AA27AC">
        <w:t xml:space="preserve">Code of Practice: </w:t>
      </w:r>
      <w:hyperlink r:id="rId28" w:history="1">
        <w:r w:rsidR="00336939" w:rsidRPr="00AA27AC">
          <w:rPr>
            <w:rStyle w:val="Hyperlink"/>
            <w:i/>
            <w:iCs/>
          </w:rPr>
          <w:t>Work Health and Safety Consultation, Co-operation and Co-ordination</w:t>
        </w:r>
      </w:hyperlink>
      <w:r w:rsidR="00604CCC" w:rsidRPr="002C5AD7">
        <w:rPr>
          <w:color w:val="000000"/>
        </w:rPr>
        <w:t>.</w:t>
      </w:r>
    </w:p>
    <w:p w14:paraId="07FCE254" w14:textId="7146B3BF" w:rsidR="003B38BD" w:rsidRPr="0036048F" w:rsidRDefault="003B38BD" w:rsidP="006C36D7">
      <w:pPr>
        <w:pStyle w:val="Heading2"/>
        <w:spacing w:before="360"/>
      </w:pPr>
      <w:bookmarkStart w:id="104" w:name="_Toc59191204"/>
      <w:bookmarkStart w:id="105" w:name="_Hlk45103624"/>
      <w:bookmarkEnd w:id="103"/>
      <w:r w:rsidRPr="0036048F">
        <w:t xml:space="preserve">Identifying </w:t>
      </w:r>
      <w:r w:rsidR="000C4633" w:rsidRPr="006F1C4F">
        <w:t>hazards</w:t>
      </w:r>
      <w:r w:rsidR="00941538">
        <w:t xml:space="preserve"> and assessing risks</w:t>
      </w:r>
      <w:bookmarkEnd w:id="104"/>
    </w:p>
    <w:p w14:paraId="458D5D38" w14:textId="6C745045" w:rsidR="00D34ECA" w:rsidRPr="006F1C4F" w:rsidRDefault="00443731" w:rsidP="006F1C4F">
      <w:pPr>
        <w:rPr>
          <w:rFonts w:eastAsia="Times New Roman" w:cs="Arial"/>
          <w:color w:val="000000"/>
          <w:szCs w:val="20"/>
          <w:lang w:eastAsia="en-AU"/>
        </w:rPr>
      </w:pPr>
      <w:bookmarkStart w:id="106" w:name="_Toc334178759"/>
      <w:bookmarkStart w:id="107" w:name="_Toc334178806"/>
      <w:bookmarkEnd w:id="105"/>
      <w:bookmarkEnd w:id="106"/>
      <w:bookmarkEnd w:id="107"/>
      <w:r w:rsidRPr="2C29D74E">
        <w:rPr>
          <w:rFonts w:eastAsia="Times New Roman" w:cs="Arial"/>
          <w:color w:val="000000" w:themeColor="text1"/>
          <w:lang w:eastAsia="en-AU"/>
        </w:rPr>
        <w:t>Sexual harassment is now recognised as a systemic risk, with industry, environmental and individual risk factors present in every workplace</w:t>
      </w:r>
      <w:r>
        <w:rPr>
          <w:rFonts w:eastAsia="Times New Roman" w:cs="Arial"/>
          <w:color w:val="000000" w:themeColor="text1"/>
          <w:lang w:eastAsia="en-AU"/>
        </w:rPr>
        <w:t>.</w:t>
      </w:r>
      <w:r w:rsidRPr="006F1C4F">
        <w:rPr>
          <w:rFonts w:eastAsia="Times New Roman" w:cs="Arial"/>
          <w:color w:val="000000"/>
          <w:szCs w:val="20"/>
          <w:lang w:eastAsia="en-AU"/>
        </w:rPr>
        <w:t xml:space="preserve"> </w:t>
      </w:r>
      <w:r w:rsidR="00D34ECA" w:rsidRPr="006F1C4F">
        <w:rPr>
          <w:rFonts w:eastAsia="Times New Roman" w:cs="Arial"/>
          <w:color w:val="000000"/>
          <w:szCs w:val="20"/>
          <w:lang w:eastAsia="en-AU"/>
        </w:rPr>
        <w:t xml:space="preserve">To identify the potential for sexual harassment, you need to gather information </w:t>
      </w:r>
      <w:r w:rsidR="00DD3832" w:rsidRPr="006F1C4F">
        <w:rPr>
          <w:rFonts w:eastAsia="Times New Roman" w:cs="Arial"/>
          <w:color w:val="000000"/>
          <w:szCs w:val="20"/>
          <w:lang w:eastAsia="en-AU"/>
        </w:rPr>
        <w:t>about the</w:t>
      </w:r>
      <w:r w:rsidR="00D34ECA" w:rsidRPr="006F1C4F">
        <w:rPr>
          <w:rFonts w:eastAsia="Times New Roman" w:cs="Arial"/>
          <w:color w:val="000000"/>
          <w:szCs w:val="20"/>
          <w:lang w:eastAsia="en-AU"/>
        </w:rPr>
        <w:t xml:space="preserve"> hazards in your workplace</w:t>
      </w:r>
      <w:r w:rsidR="00DD3832" w:rsidRPr="006F1C4F">
        <w:rPr>
          <w:rFonts w:eastAsia="Times New Roman" w:cs="Arial"/>
          <w:color w:val="000000"/>
          <w:szCs w:val="20"/>
          <w:lang w:eastAsia="en-AU"/>
        </w:rPr>
        <w:t xml:space="preserve"> </w:t>
      </w:r>
      <w:r w:rsidR="00D34ECA" w:rsidRPr="006F1C4F">
        <w:rPr>
          <w:rFonts w:eastAsia="Times New Roman" w:cs="Arial"/>
          <w:color w:val="000000"/>
          <w:szCs w:val="20"/>
          <w:lang w:eastAsia="en-AU"/>
        </w:rPr>
        <w:t>and assess the associated risk.</w:t>
      </w:r>
      <w:r w:rsidRPr="00443731">
        <w:rPr>
          <w:rFonts w:eastAsia="Times New Roman" w:cs="Arial"/>
          <w:color w:val="000000"/>
          <w:szCs w:val="20"/>
          <w:lang w:eastAsia="en-AU"/>
        </w:rPr>
        <w:t xml:space="preserve"> </w:t>
      </w:r>
    </w:p>
    <w:p w14:paraId="2C84004F" w14:textId="35568BF0" w:rsidR="00D34ECA" w:rsidRPr="006F1C4F" w:rsidRDefault="00D34ECA" w:rsidP="00D34ECA">
      <w:pPr>
        <w:rPr>
          <w:rFonts w:eastAsia="Times New Roman" w:cs="Arial"/>
          <w:color w:val="000000"/>
          <w:szCs w:val="20"/>
          <w:lang w:eastAsia="en-AU"/>
        </w:rPr>
      </w:pPr>
      <w:r w:rsidRPr="006F1C4F">
        <w:rPr>
          <w:rFonts w:eastAsia="Times New Roman" w:cs="Arial"/>
          <w:color w:val="000000"/>
          <w:szCs w:val="20"/>
          <w:lang w:eastAsia="en-AU"/>
        </w:rPr>
        <w:t xml:space="preserve">Factors that can </w:t>
      </w:r>
      <w:r w:rsidR="005C0042">
        <w:rPr>
          <w:rFonts w:eastAsia="Times New Roman" w:cs="Arial"/>
          <w:color w:val="000000"/>
          <w:szCs w:val="20"/>
          <w:lang w:eastAsia="en-AU"/>
        </w:rPr>
        <w:t xml:space="preserve">increase the likelihood and risks of </w:t>
      </w:r>
      <w:r w:rsidRPr="006F1C4F">
        <w:rPr>
          <w:rFonts w:eastAsia="Times New Roman" w:cs="Arial"/>
          <w:color w:val="000000"/>
          <w:szCs w:val="20"/>
          <w:lang w:eastAsia="en-AU"/>
        </w:rPr>
        <w:t>sexual harassment</w:t>
      </w:r>
      <w:r w:rsidR="00F12CA3">
        <w:rPr>
          <w:rFonts w:eastAsia="Times New Roman" w:cs="Arial"/>
          <w:color w:val="000000"/>
          <w:szCs w:val="20"/>
          <w:lang w:eastAsia="en-AU"/>
        </w:rPr>
        <w:t xml:space="preserve"> include</w:t>
      </w:r>
      <w:r w:rsidRPr="006F1C4F">
        <w:rPr>
          <w:rFonts w:eastAsia="Times New Roman" w:cs="Arial"/>
          <w:color w:val="000000"/>
          <w:szCs w:val="20"/>
          <w:lang w:eastAsia="en-AU"/>
        </w:rPr>
        <w:t xml:space="preserve">: </w:t>
      </w:r>
    </w:p>
    <w:p w14:paraId="36BE7BED" w14:textId="6D4314A8" w:rsidR="00327F19" w:rsidRPr="00327F19" w:rsidRDefault="00327F19" w:rsidP="003F300F">
      <w:pPr>
        <w:numPr>
          <w:ilvl w:val="0"/>
          <w:numId w:val="9"/>
        </w:numPr>
        <w:spacing w:after="100" w:afterAutospacing="1"/>
        <w:ind w:left="493" w:hanging="357"/>
      </w:pPr>
      <w:r>
        <w:t xml:space="preserve">low worker diversity e.g. </w:t>
      </w:r>
      <w:r w:rsidR="00141EE7">
        <w:t>the workforce is dominated by one gender, age group, race or culture</w:t>
      </w:r>
    </w:p>
    <w:p w14:paraId="7840590D" w14:textId="2AE8275E" w:rsidR="00E42DCC" w:rsidRDefault="00327F19" w:rsidP="003F300F">
      <w:pPr>
        <w:numPr>
          <w:ilvl w:val="0"/>
          <w:numId w:val="9"/>
        </w:numPr>
        <w:spacing w:after="100" w:afterAutospacing="1"/>
        <w:ind w:left="493" w:hanging="357"/>
      </w:pPr>
      <w:r>
        <w:rPr>
          <w:rFonts w:eastAsia="Times New Roman" w:cs="Arial"/>
          <w:color w:val="292B2C"/>
          <w:szCs w:val="22"/>
          <w:lang w:val="en" w:eastAsia="en-AU"/>
        </w:rPr>
        <w:t>power imbalances</w:t>
      </w:r>
      <w:r w:rsidR="00D34ECA" w:rsidRPr="000C4633">
        <w:t xml:space="preserve"> </w:t>
      </w:r>
      <w:r w:rsidR="00BC791A">
        <w:t>e.g.</w:t>
      </w:r>
      <w:r w:rsidR="00D34ECA" w:rsidRPr="000C4633">
        <w:t xml:space="preserve"> workplaces where </w:t>
      </w:r>
      <w:r w:rsidR="00E42DCC">
        <w:t xml:space="preserve">one gender holds </w:t>
      </w:r>
      <w:r w:rsidR="00AA27AC">
        <w:t>most</w:t>
      </w:r>
      <w:r w:rsidR="00E42DCC">
        <w:t xml:space="preserve"> of </w:t>
      </w:r>
      <w:r w:rsidR="00AA27AC">
        <w:t xml:space="preserve">the </w:t>
      </w:r>
      <w:r w:rsidR="00E42DCC">
        <w:t xml:space="preserve">management and decision-making positions </w:t>
      </w:r>
      <w:r w:rsidR="00D34ECA" w:rsidRPr="000C4633">
        <w:t xml:space="preserve"> </w:t>
      </w:r>
    </w:p>
    <w:p w14:paraId="0F10D18C" w14:textId="1B99A084" w:rsidR="00443731" w:rsidRDefault="00443731" w:rsidP="003F300F">
      <w:pPr>
        <w:numPr>
          <w:ilvl w:val="0"/>
          <w:numId w:val="9"/>
        </w:numPr>
        <w:spacing w:after="100" w:afterAutospacing="1"/>
        <w:ind w:left="493" w:hanging="357"/>
      </w:pPr>
      <w:r>
        <w:rPr>
          <w:rFonts w:eastAsia="Times New Roman" w:cs="Arial"/>
          <w:color w:val="292B2C"/>
          <w:szCs w:val="22"/>
          <w:lang w:val="en" w:eastAsia="en-AU"/>
        </w:rPr>
        <w:lastRenderedPageBreak/>
        <w:t xml:space="preserve">workplaces organised according to a hierarchical structure e.g. </w:t>
      </w:r>
      <w:r w:rsidR="000C761F">
        <w:rPr>
          <w:rFonts w:eastAsia="Times New Roman" w:cs="Arial"/>
          <w:color w:val="292B2C"/>
          <w:szCs w:val="22"/>
          <w:lang w:val="en" w:eastAsia="en-AU"/>
        </w:rPr>
        <w:t>P</w:t>
      </w:r>
      <w:r>
        <w:rPr>
          <w:rFonts w:eastAsia="Times New Roman" w:cs="Arial"/>
          <w:color w:val="292B2C"/>
          <w:szCs w:val="22"/>
          <w:lang w:val="en" w:eastAsia="en-AU"/>
        </w:rPr>
        <w:t xml:space="preserve">olice and enforcement organisations, </w:t>
      </w:r>
      <w:r w:rsidR="00AA27AC">
        <w:rPr>
          <w:rFonts w:eastAsia="Times New Roman" w:cs="Arial"/>
          <w:color w:val="292B2C"/>
          <w:szCs w:val="22"/>
          <w:lang w:val="en" w:eastAsia="en-AU"/>
        </w:rPr>
        <w:t xml:space="preserve">or </w:t>
      </w:r>
      <w:r>
        <w:rPr>
          <w:rFonts w:eastAsia="Times New Roman" w:cs="Arial"/>
          <w:color w:val="292B2C"/>
          <w:szCs w:val="22"/>
          <w:lang w:val="en" w:eastAsia="en-AU"/>
        </w:rPr>
        <w:t>medical and legal professions</w:t>
      </w:r>
    </w:p>
    <w:p w14:paraId="356F40A4" w14:textId="4938F0CD" w:rsidR="00BC791A" w:rsidRDefault="00D34ECA" w:rsidP="003F300F">
      <w:pPr>
        <w:numPr>
          <w:ilvl w:val="0"/>
          <w:numId w:val="9"/>
        </w:numPr>
        <w:spacing w:before="100" w:beforeAutospacing="1" w:after="100" w:afterAutospacing="1"/>
        <w:ind w:left="495"/>
      </w:pPr>
      <w:r w:rsidRPr="000C4633">
        <w:t xml:space="preserve">a </w:t>
      </w:r>
      <w:r w:rsidR="00B76036">
        <w:t xml:space="preserve">workplace </w:t>
      </w:r>
      <w:r w:rsidRPr="000C4633">
        <w:t>culture that support</w:t>
      </w:r>
      <w:r w:rsidR="00F00847">
        <w:t>s or tolerates</w:t>
      </w:r>
      <w:r w:rsidRPr="000C4633">
        <w:t xml:space="preserve"> </w:t>
      </w:r>
      <w:r w:rsidR="00DD3832">
        <w:t>sexual harassment</w:t>
      </w:r>
      <w:r w:rsidR="000E58BF">
        <w:t xml:space="preserve">, including where </w:t>
      </w:r>
      <w:r w:rsidR="008444CE">
        <w:t>lower</w:t>
      </w:r>
      <w:r w:rsidR="00222548">
        <w:t xml:space="preserve"> level</w:t>
      </w:r>
      <w:r w:rsidR="00B76036">
        <w:t xml:space="preserve"> (</w:t>
      </w:r>
      <w:r w:rsidR="008444CE">
        <w:t xml:space="preserve">but still </w:t>
      </w:r>
      <w:r w:rsidR="007766BB">
        <w:t>harmful</w:t>
      </w:r>
      <w:r w:rsidR="00B76036">
        <w:t xml:space="preserve">) </w:t>
      </w:r>
      <w:r w:rsidR="00222548">
        <w:t>forms of</w:t>
      </w:r>
      <w:r w:rsidR="008444CE">
        <w:t xml:space="preserve"> </w:t>
      </w:r>
      <w:r w:rsidR="00BC791A">
        <w:t xml:space="preserve">harassment </w:t>
      </w:r>
      <w:r w:rsidR="008444CE">
        <w:t xml:space="preserve">are </w:t>
      </w:r>
      <w:r w:rsidR="00BC791A">
        <w:t>accepted</w:t>
      </w:r>
      <w:r w:rsidR="008444CE">
        <w:t xml:space="preserve"> </w:t>
      </w:r>
      <w:r w:rsidR="00B76036">
        <w:t>e.g.</w:t>
      </w:r>
      <w:r w:rsidR="00E62221">
        <w:t xml:space="preserve"> </w:t>
      </w:r>
      <w:r w:rsidR="008444CE">
        <w:t>small acts of disrespect and inequality are ignored and</w:t>
      </w:r>
      <w:r w:rsidR="00BC791A">
        <w:t xml:space="preserve"> reports of </w:t>
      </w:r>
      <w:r w:rsidR="00480564">
        <w:t xml:space="preserve">sexual harassment or inappropriate behaviours </w:t>
      </w:r>
      <w:r w:rsidR="00BC791A">
        <w:t xml:space="preserve">are </w:t>
      </w:r>
      <w:r w:rsidR="008444CE">
        <w:t>not taken seriously</w:t>
      </w:r>
      <w:r w:rsidR="00AA27AC">
        <w:t xml:space="preserve"> - </w:t>
      </w:r>
      <w:r w:rsidR="00B76036">
        <w:t>t</w:t>
      </w:r>
      <w:r w:rsidR="00222548">
        <w:t xml:space="preserve">his conduct can escalate to </w:t>
      </w:r>
      <w:r w:rsidR="00281188">
        <w:t>other</w:t>
      </w:r>
      <w:r w:rsidR="00222548">
        <w:t xml:space="preserve"> forms of harassment</w:t>
      </w:r>
      <w:r w:rsidR="00045504">
        <w:t>, aggression and violence</w:t>
      </w:r>
    </w:p>
    <w:p w14:paraId="488FD088" w14:textId="58D92A5C" w:rsidR="00443731" w:rsidRDefault="00443731" w:rsidP="00443731">
      <w:pPr>
        <w:numPr>
          <w:ilvl w:val="0"/>
          <w:numId w:val="9"/>
        </w:numPr>
        <w:spacing w:before="100" w:beforeAutospacing="1" w:after="100" w:afterAutospacing="1"/>
        <w:ind w:left="495"/>
      </w:pPr>
      <w:r>
        <w:t>use of alcohol in a work context</w:t>
      </w:r>
      <w:r w:rsidR="00AA27AC">
        <w:t>,</w:t>
      </w:r>
      <w:r>
        <w:t xml:space="preserve"> and attendance at conferences and social events as part of work duties, including overnight travel</w:t>
      </w:r>
    </w:p>
    <w:p w14:paraId="4220D320" w14:textId="72C25217" w:rsidR="00254376" w:rsidRDefault="00254376" w:rsidP="003F300F">
      <w:pPr>
        <w:numPr>
          <w:ilvl w:val="0"/>
          <w:numId w:val="9"/>
        </w:numPr>
        <w:spacing w:before="100" w:beforeAutospacing="1" w:after="100" w:afterAutospacing="1"/>
        <w:ind w:left="495"/>
      </w:pPr>
      <w:r>
        <w:t xml:space="preserve">workers </w:t>
      </w:r>
      <w:r w:rsidR="00045504">
        <w:t>are isolated</w:t>
      </w:r>
      <w:r w:rsidR="00443731">
        <w:t xml:space="preserve">, in </w:t>
      </w:r>
      <w:r w:rsidR="00392658">
        <w:t>restrict</w:t>
      </w:r>
      <w:r w:rsidR="005C71CF">
        <w:t>ive</w:t>
      </w:r>
      <w:r w:rsidR="00392658">
        <w:t xml:space="preserve"> </w:t>
      </w:r>
      <w:r w:rsidR="00443731">
        <w:t>spaces</w:t>
      </w:r>
      <w:r w:rsidR="0006575A">
        <w:t xml:space="preserve"> like cars,</w:t>
      </w:r>
      <w:r w:rsidR="009B760C">
        <w:t xml:space="preserve"> working at residential premises, living in employer provided accommodation</w:t>
      </w:r>
      <w:r w:rsidR="00AA27AC">
        <w:t>,</w:t>
      </w:r>
      <w:r>
        <w:t xml:space="preserve"> working from remote locations with limited supervision</w:t>
      </w:r>
      <w:r w:rsidR="00AA27AC">
        <w:t>,</w:t>
      </w:r>
      <w:r w:rsidR="00F217CF">
        <w:t xml:space="preserve"> or </w:t>
      </w:r>
      <w:r w:rsidR="007766BB">
        <w:t xml:space="preserve">have </w:t>
      </w:r>
      <w:r w:rsidR="00F217CF">
        <w:t>restricted access to help and support</w:t>
      </w:r>
    </w:p>
    <w:p w14:paraId="57E50FCA" w14:textId="4107B047" w:rsidR="003D521A" w:rsidRDefault="00FC5416" w:rsidP="003F300F">
      <w:pPr>
        <w:numPr>
          <w:ilvl w:val="0"/>
          <w:numId w:val="9"/>
        </w:numPr>
        <w:spacing w:before="100" w:beforeAutospacing="1" w:after="0"/>
        <w:ind w:left="493" w:hanging="357"/>
      </w:pPr>
      <w:r>
        <w:t xml:space="preserve">working from home </w:t>
      </w:r>
      <w:r w:rsidR="008444CE">
        <w:t>which may provide an opportunity for covert</w:t>
      </w:r>
      <w:r w:rsidR="008D3E7A">
        <w:t xml:space="preserve"> sexual harassment </w:t>
      </w:r>
      <w:r w:rsidR="00B76036">
        <w:t xml:space="preserve">to </w:t>
      </w:r>
      <w:r w:rsidR="00BC791A">
        <w:t>occur online</w:t>
      </w:r>
      <w:r w:rsidR="00574601">
        <w:t xml:space="preserve"> or through phone communication</w:t>
      </w:r>
    </w:p>
    <w:p w14:paraId="4F79D344" w14:textId="273B0410" w:rsidR="00ED45B7" w:rsidRDefault="003D521A" w:rsidP="00ED45B7">
      <w:pPr>
        <w:numPr>
          <w:ilvl w:val="0"/>
          <w:numId w:val="9"/>
        </w:numPr>
        <w:spacing w:before="100" w:beforeAutospacing="1" w:after="100" w:afterAutospacing="1"/>
        <w:ind w:left="495"/>
      </w:pPr>
      <w:r>
        <w:t>worker interact</w:t>
      </w:r>
      <w:r w:rsidR="0006252C">
        <w:t>ions</w:t>
      </w:r>
      <w:r>
        <w:t xml:space="preserve"> with clients, customers or members of the public</w:t>
      </w:r>
      <w:r w:rsidR="00853D5A">
        <w:t xml:space="preserve"> (either face-to-face or online)</w:t>
      </w:r>
      <w:r>
        <w:t xml:space="preserve"> which may give rise to </w:t>
      </w:r>
      <w:r w:rsidR="00AA27AC">
        <w:t>third-</w:t>
      </w:r>
      <w:r>
        <w:t xml:space="preserve">party </w:t>
      </w:r>
      <w:r w:rsidR="00B76036">
        <w:t xml:space="preserve">sexual </w:t>
      </w:r>
      <w:r>
        <w:t>harassment</w:t>
      </w:r>
      <w:r w:rsidR="00ED45B7">
        <w:t>, and</w:t>
      </w:r>
      <w:r w:rsidR="00ED45B7" w:rsidRPr="00ED45B7">
        <w:t xml:space="preserve"> </w:t>
      </w:r>
    </w:p>
    <w:p w14:paraId="14D015B6" w14:textId="6FA8FD06" w:rsidR="00D34ECA" w:rsidRDefault="00ED45B7" w:rsidP="00375F39">
      <w:pPr>
        <w:numPr>
          <w:ilvl w:val="0"/>
          <w:numId w:val="9"/>
        </w:numPr>
        <w:spacing w:before="100" w:beforeAutospacing="1"/>
        <w:ind w:left="493" w:hanging="357"/>
      </w:pPr>
      <w:r>
        <w:t>poor understanding among workplace leaders of the nature, drivers and impacts of sexual harassment.</w:t>
      </w:r>
    </w:p>
    <w:p w14:paraId="2F66DBF8" w14:textId="622D476D" w:rsidR="00375F39" w:rsidRPr="00375F39" w:rsidRDefault="00375F39" w:rsidP="006F1C4F">
      <w:r w:rsidRPr="00375F39">
        <w:t>It is important to consider that workers may be more likely to experience sexual harassment because of their sex, gender, sexuality, age, migration status, disability and literacy</w:t>
      </w:r>
      <w:r>
        <w:t>. T</w:t>
      </w:r>
      <w:r w:rsidRPr="00375F39">
        <w:t>he risk of experiencing harm rises when a person faces multiple forms of discrimination.</w:t>
      </w:r>
    </w:p>
    <w:p w14:paraId="1B42BC58" w14:textId="1EB13C75" w:rsidR="00B82FCF" w:rsidRDefault="00443731" w:rsidP="006F1C4F">
      <w:pPr>
        <w:rPr>
          <w:rFonts w:eastAsia="Times New Roman" w:cs="Arial"/>
          <w:color w:val="292B2C"/>
          <w:lang w:eastAsia="en-AU"/>
        </w:rPr>
      </w:pPr>
      <w:r w:rsidRPr="006F1C4F">
        <w:rPr>
          <w:rFonts w:eastAsia="Times New Roman" w:cs="Arial"/>
          <w:color w:val="000000"/>
          <w:szCs w:val="20"/>
          <w:lang w:eastAsia="en-AU"/>
        </w:rPr>
        <w:t xml:space="preserve">When </w:t>
      </w:r>
      <w:r>
        <w:rPr>
          <w:rFonts w:eastAsia="Times New Roman" w:cs="Arial"/>
          <w:color w:val="000000"/>
          <w:szCs w:val="20"/>
          <w:lang w:eastAsia="en-AU"/>
        </w:rPr>
        <w:t xml:space="preserve">identifying hazards and </w:t>
      </w:r>
      <w:r w:rsidRPr="006F1C4F">
        <w:rPr>
          <w:rFonts w:eastAsia="Times New Roman" w:cs="Arial"/>
          <w:color w:val="000000"/>
          <w:szCs w:val="20"/>
          <w:lang w:eastAsia="en-AU"/>
        </w:rPr>
        <w:t>gathering information</w:t>
      </w:r>
      <w:r>
        <w:rPr>
          <w:rFonts w:eastAsia="Times New Roman" w:cs="Arial"/>
          <w:color w:val="000000"/>
          <w:szCs w:val="20"/>
          <w:lang w:eastAsia="en-AU"/>
        </w:rPr>
        <w:t xml:space="preserve"> to ensure you have appropriate controls in place,</w:t>
      </w:r>
      <w:r w:rsidRPr="006F1C4F">
        <w:rPr>
          <w:rFonts w:eastAsia="Times New Roman" w:cs="Arial"/>
          <w:color w:val="000000"/>
          <w:szCs w:val="20"/>
          <w:lang w:eastAsia="en-AU"/>
        </w:rPr>
        <w:t xml:space="preserve"> </w:t>
      </w:r>
      <w:r>
        <w:rPr>
          <w:rFonts w:eastAsia="Times New Roman" w:cs="Arial"/>
          <w:color w:val="000000"/>
          <w:szCs w:val="20"/>
          <w:lang w:eastAsia="en-AU"/>
        </w:rPr>
        <w:t xml:space="preserve">it is important that you </w:t>
      </w:r>
      <w:r w:rsidRPr="006F1C4F">
        <w:rPr>
          <w:rFonts w:eastAsia="Times New Roman" w:cs="Arial"/>
          <w:color w:val="000000"/>
          <w:szCs w:val="20"/>
          <w:lang w:eastAsia="en-AU"/>
        </w:rPr>
        <w:t>consult with</w:t>
      </w:r>
      <w:r>
        <w:rPr>
          <w:rFonts w:eastAsia="Times New Roman" w:cs="Arial"/>
          <w:color w:val="000000"/>
          <w:szCs w:val="20"/>
          <w:lang w:eastAsia="en-AU"/>
        </w:rPr>
        <w:t xml:space="preserve"> </w:t>
      </w:r>
      <w:proofErr w:type="gramStart"/>
      <w:r>
        <w:rPr>
          <w:rFonts w:eastAsia="Times New Roman" w:cs="Arial"/>
          <w:color w:val="000000"/>
          <w:szCs w:val="20"/>
          <w:lang w:eastAsia="en-AU"/>
        </w:rPr>
        <w:t>all of</w:t>
      </w:r>
      <w:proofErr w:type="gramEnd"/>
      <w:r w:rsidRPr="006F1C4F">
        <w:rPr>
          <w:rFonts w:eastAsia="Times New Roman" w:cs="Arial"/>
          <w:color w:val="000000"/>
          <w:szCs w:val="20"/>
          <w:lang w:eastAsia="en-AU"/>
        </w:rPr>
        <w:t xml:space="preserve"> your workers, HSRs and health and safety </w:t>
      </w:r>
      <w:r w:rsidRPr="00035BEE">
        <w:rPr>
          <w:rFonts w:eastAsia="Times New Roman" w:cs="Arial"/>
          <w:szCs w:val="20"/>
          <w:lang w:eastAsia="en-AU"/>
        </w:rPr>
        <w:t>committees if you have them. Drawing on the experience and knowledge of workers is more likely to result in the identification of all hazards and better risk management solutions. For example, talk</w:t>
      </w:r>
      <w:r w:rsidRPr="00035BEE">
        <w:t xml:space="preserve"> to</w:t>
      </w:r>
      <w:r w:rsidR="00B82FCF" w:rsidRPr="00035BEE">
        <w:t xml:space="preserve"> your workers about </w:t>
      </w:r>
      <w:r w:rsidR="00B82FCF" w:rsidRPr="00035BEE">
        <w:rPr>
          <w:rFonts w:eastAsia="Times New Roman" w:cs="Arial"/>
          <w:lang w:eastAsia="en-AU"/>
        </w:rPr>
        <w:t xml:space="preserve">when </w:t>
      </w:r>
      <w:r w:rsidR="00375F39" w:rsidRPr="00035BEE">
        <w:rPr>
          <w:rFonts w:eastAsia="Times New Roman" w:cs="Arial"/>
          <w:lang w:eastAsia="en-AU"/>
        </w:rPr>
        <w:t>and where they feel at risk of experiencing sexual harassment</w:t>
      </w:r>
      <w:r w:rsidR="00B82FCF" w:rsidRPr="00035BEE">
        <w:rPr>
          <w:rFonts w:eastAsia="Times New Roman" w:cs="Arial"/>
          <w:lang w:eastAsia="en-AU"/>
        </w:rPr>
        <w:t xml:space="preserve"> when they perform their work, including when they are away from a fixed workplace e.g. to provide in-home services or make deliveries.</w:t>
      </w:r>
    </w:p>
    <w:p w14:paraId="355BC13D" w14:textId="61E2A529" w:rsidR="001A2B3C" w:rsidRPr="00EA5164" w:rsidRDefault="001A2B3C" w:rsidP="001A2B3C">
      <w:pPr>
        <w:rPr>
          <w:rFonts w:eastAsia="Times New Roman" w:cs="Arial"/>
          <w:color w:val="000000"/>
          <w:szCs w:val="20"/>
          <w:lang w:eastAsia="en-AU"/>
        </w:rPr>
      </w:pPr>
      <w:r w:rsidRPr="00EA5164">
        <w:rPr>
          <w:rFonts w:eastAsia="Times New Roman" w:cs="Arial"/>
          <w:color w:val="000000"/>
          <w:szCs w:val="20"/>
          <w:lang w:eastAsia="en-AU"/>
        </w:rPr>
        <w:t>It may be easier to identify hazards if:</w:t>
      </w:r>
    </w:p>
    <w:p w14:paraId="1C111D1A" w14:textId="4B742A83" w:rsidR="001A2B3C" w:rsidRPr="00EA5164" w:rsidRDefault="001A2B3C" w:rsidP="001A2B3C">
      <w:pPr>
        <w:numPr>
          <w:ilvl w:val="0"/>
          <w:numId w:val="9"/>
        </w:numPr>
        <w:spacing w:after="100" w:afterAutospacing="1"/>
        <w:ind w:left="493" w:hanging="357"/>
      </w:pPr>
      <w:r w:rsidRPr="00EA5164">
        <w:t xml:space="preserve">managers regularly talk to </w:t>
      </w:r>
      <w:r w:rsidR="00524277">
        <w:t>workers</w:t>
      </w:r>
      <w:r w:rsidRPr="00EA5164">
        <w:t xml:space="preserve"> about workplace concerns</w:t>
      </w:r>
      <w:r w:rsidR="009B760C">
        <w:t xml:space="preserve"> and sexual harassment is recognised as a WHS issue</w:t>
      </w:r>
    </w:p>
    <w:p w14:paraId="57961D0D" w14:textId="02F83EB5" w:rsidR="001A2B3C" w:rsidRPr="00EA5164" w:rsidRDefault="001A2B3C" w:rsidP="001A2B3C">
      <w:pPr>
        <w:numPr>
          <w:ilvl w:val="0"/>
          <w:numId w:val="9"/>
        </w:numPr>
        <w:spacing w:after="100" w:afterAutospacing="1"/>
        <w:ind w:left="493" w:hanging="357"/>
      </w:pPr>
      <w:r w:rsidRPr="00EA5164">
        <w:t>managers and workers attend training on sexual harassment and have a good understanding of what sexual harassment is and the</w:t>
      </w:r>
      <w:r w:rsidR="00F96953" w:rsidRPr="00EA5164">
        <w:t xml:space="preserve"> relevant</w:t>
      </w:r>
      <w:r w:rsidRPr="00EA5164">
        <w:t xml:space="preserve"> workplace policies</w:t>
      </w:r>
      <w:r w:rsidR="00F96953" w:rsidRPr="00EA5164">
        <w:t>, and</w:t>
      </w:r>
    </w:p>
    <w:p w14:paraId="2C2B8C59" w14:textId="377068A2" w:rsidR="001A2B3C" w:rsidRPr="00EA5164" w:rsidRDefault="00F96953" w:rsidP="001A2B3C">
      <w:pPr>
        <w:numPr>
          <w:ilvl w:val="0"/>
          <w:numId w:val="9"/>
        </w:numPr>
        <w:spacing w:after="100" w:afterAutospacing="1"/>
        <w:ind w:left="493" w:hanging="357"/>
      </w:pPr>
      <w:r w:rsidRPr="00EA5164">
        <w:t>w</w:t>
      </w:r>
      <w:r w:rsidR="001A2B3C" w:rsidRPr="00EA5164">
        <w:t>orkers feel safe</w:t>
      </w:r>
      <w:r w:rsidRPr="00EA5164">
        <w:t xml:space="preserve"> </w:t>
      </w:r>
      <w:r w:rsidR="009B760C">
        <w:t xml:space="preserve">and comfortable </w:t>
      </w:r>
      <w:r w:rsidR="001A2B3C" w:rsidRPr="00EA5164">
        <w:t xml:space="preserve">to raise concerns about </w:t>
      </w:r>
      <w:r w:rsidRPr="00EA5164">
        <w:t>sexual harassment or other workplace conduct issues.</w:t>
      </w:r>
    </w:p>
    <w:p w14:paraId="58EA44F8" w14:textId="72E20597" w:rsidR="00D34ECA" w:rsidRPr="006F1C4F" w:rsidRDefault="00C57AA6" w:rsidP="006F1C4F">
      <w:pPr>
        <w:rPr>
          <w:rFonts w:eastAsia="Times New Roman" w:cs="Arial"/>
          <w:color w:val="000000"/>
          <w:szCs w:val="20"/>
          <w:lang w:eastAsia="en-AU"/>
        </w:rPr>
      </w:pPr>
      <w:r w:rsidRPr="001A2B3C">
        <w:rPr>
          <w:rFonts w:eastAsia="Times New Roman" w:cs="Arial"/>
          <w:color w:val="000000"/>
          <w:szCs w:val="20"/>
          <w:lang w:eastAsia="en-AU"/>
        </w:rPr>
        <w:t xml:space="preserve">To identify </w:t>
      </w:r>
      <w:r w:rsidR="00443731" w:rsidRPr="001A2B3C">
        <w:rPr>
          <w:rFonts w:eastAsia="Times New Roman" w:cs="Arial"/>
          <w:color w:val="000000"/>
          <w:szCs w:val="20"/>
          <w:lang w:eastAsia="en-AU"/>
        </w:rPr>
        <w:t>hazards</w:t>
      </w:r>
      <w:r w:rsidRPr="001A2B3C">
        <w:rPr>
          <w:rFonts w:eastAsia="Times New Roman" w:cs="Arial"/>
          <w:color w:val="000000"/>
          <w:szCs w:val="20"/>
          <w:lang w:eastAsia="en-AU"/>
        </w:rPr>
        <w:t>, i</w:t>
      </w:r>
      <w:r w:rsidR="006106CD" w:rsidRPr="001A2B3C">
        <w:rPr>
          <w:rFonts w:eastAsia="Times New Roman" w:cs="Arial"/>
          <w:color w:val="000000"/>
          <w:szCs w:val="20"/>
          <w:lang w:eastAsia="en-AU"/>
        </w:rPr>
        <w:t>t may be useful to</w:t>
      </w:r>
      <w:r w:rsidR="00D34ECA" w:rsidRPr="006F1C4F">
        <w:rPr>
          <w:rFonts w:eastAsia="Times New Roman" w:cs="Arial"/>
          <w:color w:val="000000"/>
          <w:szCs w:val="20"/>
          <w:lang w:eastAsia="en-AU"/>
        </w:rPr>
        <w:t xml:space="preserve">: </w:t>
      </w:r>
    </w:p>
    <w:p w14:paraId="7B3494C3" w14:textId="09C1F3FB" w:rsidR="00A26D1F" w:rsidRDefault="00A26D1F" w:rsidP="003F300F">
      <w:pPr>
        <w:numPr>
          <w:ilvl w:val="0"/>
          <w:numId w:val="9"/>
        </w:numPr>
        <w:spacing w:after="100" w:afterAutospacing="1"/>
        <w:ind w:left="493" w:hanging="357"/>
      </w:pPr>
      <w:r w:rsidRPr="00D104CD">
        <w:t xml:space="preserve">walk-through and </w:t>
      </w:r>
      <w:r w:rsidR="00F217CF">
        <w:t>assess</w:t>
      </w:r>
      <w:r w:rsidR="00F217CF" w:rsidRPr="00D104CD">
        <w:t xml:space="preserve"> </w:t>
      </w:r>
      <w:r w:rsidRPr="00D104CD">
        <w:t xml:space="preserve">the </w:t>
      </w:r>
      <w:r>
        <w:t>physical work environment</w:t>
      </w:r>
      <w:r w:rsidRPr="00D104CD">
        <w:t xml:space="preserve"> e.g. </w:t>
      </w:r>
      <w:r w:rsidR="00751949">
        <w:t>are there</w:t>
      </w:r>
      <w:r>
        <w:t xml:space="preserve"> a</w:t>
      </w:r>
      <w:r w:rsidR="009A39AD">
        <w:t>r</w:t>
      </w:r>
      <w:r>
        <w:t>eas with limited natural surveillance like meeting rooms or store rooms</w:t>
      </w:r>
      <w:r w:rsidR="00901635">
        <w:t>,</w:t>
      </w:r>
      <w:r w:rsidR="00433C12">
        <w:t xml:space="preserve"> areas </w:t>
      </w:r>
      <w:r w:rsidR="008F3F9F">
        <w:t xml:space="preserve">that </w:t>
      </w:r>
      <w:r w:rsidR="00433C12">
        <w:t>restrict movement</w:t>
      </w:r>
      <w:r w:rsidR="00CC2887">
        <w:t xml:space="preserve"> (</w:t>
      </w:r>
      <w:r w:rsidR="00901635">
        <w:t>such as</w:t>
      </w:r>
      <w:r w:rsidR="00CC2887">
        <w:t xml:space="preserve"> where workers would need to touch each other to move past)</w:t>
      </w:r>
      <w:r w:rsidR="00943BC4">
        <w:t xml:space="preserve"> or prevent workers maintaining their personal space</w:t>
      </w:r>
      <w:r w:rsidR="00901635">
        <w:t>,</w:t>
      </w:r>
      <w:r w:rsidR="00943BC4">
        <w:t xml:space="preserve"> and</w:t>
      </w:r>
      <w:r w:rsidR="00E62221">
        <w:t xml:space="preserve"> posters or pictures </w:t>
      </w:r>
      <w:r w:rsidR="00751949">
        <w:t xml:space="preserve">on display </w:t>
      </w:r>
      <w:r w:rsidR="008F3F9F">
        <w:t xml:space="preserve">that </w:t>
      </w:r>
      <w:r w:rsidR="00E62221">
        <w:t>may be offensive</w:t>
      </w:r>
    </w:p>
    <w:p w14:paraId="09C1018C" w14:textId="70B98C7E" w:rsidR="00F217CF" w:rsidRDefault="00F217CF" w:rsidP="003F300F">
      <w:pPr>
        <w:numPr>
          <w:ilvl w:val="0"/>
          <w:numId w:val="9"/>
        </w:numPr>
        <w:spacing w:after="100" w:afterAutospacing="1"/>
        <w:ind w:left="493" w:hanging="357"/>
      </w:pPr>
      <w:r>
        <w:t xml:space="preserve">assess the </w:t>
      </w:r>
      <w:r w:rsidRPr="00F217CF">
        <w:t>online working</w:t>
      </w:r>
      <w:r w:rsidRPr="00D85FCC">
        <w:rPr>
          <w:b/>
          <w:bCs/>
        </w:rPr>
        <w:t xml:space="preserve"> </w:t>
      </w:r>
      <w:r w:rsidRPr="00F217CF">
        <w:t>environment</w:t>
      </w:r>
      <w:r>
        <w:t xml:space="preserve"> if relevant e.g. the security settings, use of social media for work purposes, how </w:t>
      </w:r>
      <w:r w:rsidR="00524277">
        <w:t>workers</w:t>
      </w:r>
      <w:r>
        <w:t xml:space="preserve"> interact with each other, managers and </w:t>
      </w:r>
      <w:proofErr w:type="gramStart"/>
      <w:r w:rsidR="001A54CC">
        <w:t>third-</w:t>
      </w:r>
      <w:r>
        <w:t>parties</w:t>
      </w:r>
      <w:proofErr w:type="gramEnd"/>
    </w:p>
    <w:p w14:paraId="37E48146" w14:textId="10691000" w:rsidR="00A26D1F" w:rsidRDefault="00A26D1F" w:rsidP="003F300F">
      <w:pPr>
        <w:numPr>
          <w:ilvl w:val="0"/>
          <w:numId w:val="9"/>
        </w:numPr>
        <w:spacing w:after="100" w:afterAutospacing="1"/>
        <w:ind w:left="493" w:hanging="357"/>
      </w:pPr>
      <w:r>
        <w:t>consider</w:t>
      </w:r>
      <w:r w:rsidRPr="00D104CD">
        <w:t xml:space="preserve"> work </w:t>
      </w:r>
      <w:r w:rsidR="00F217CF">
        <w:t xml:space="preserve">systems and </w:t>
      </w:r>
      <w:r w:rsidRPr="00D104CD">
        <w:t>practices to identify risks of exposure e.g.</w:t>
      </w:r>
      <w:r w:rsidR="009A39AD">
        <w:t xml:space="preserve"> working after hours with minimal supervision</w:t>
      </w:r>
      <w:r w:rsidR="00853D5A">
        <w:t xml:space="preserve">, </w:t>
      </w:r>
      <w:r w:rsidR="00F217CF">
        <w:t xml:space="preserve">in </w:t>
      </w:r>
      <w:r w:rsidR="00392658">
        <w:t>restrict</w:t>
      </w:r>
      <w:r w:rsidR="005C71CF">
        <w:t>ive</w:t>
      </w:r>
      <w:r w:rsidR="00392658">
        <w:t xml:space="preserve"> </w:t>
      </w:r>
      <w:r w:rsidR="00F217CF">
        <w:t xml:space="preserve">spaces like cars or in isolated locations, regular contact with </w:t>
      </w:r>
      <w:r w:rsidR="001A54CC">
        <w:t>third-</w:t>
      </w:r>
      <w:r w:rsidR="00F217CF">
        <w:t xml:space="preserve">parties, </w:t>
      </w:r>
      <w:r w:rsidR="001B5F09">
        <w:t xml:space="preserve">worker’s uniforms, </w:t>
      </w:r>
      <w:r w:rsidR="00853D5A">
        <w:t>marketing and advertising campaigns</w:t>
      </w:r>
      <w:r w:rsidR="002516AC">
        <w:t xml:space="preserve"> </w:t>
      </w:r>
    </w:p>
    <w:p w14:paraId="052B1CFA" w14:textId="25145E63" w:rsidR="00AE477C" w:rsidRDefault="00AE477C" w:rsidP="003F300F">
      <w:pPr>
        <w:numPr>
          <w:ilvl w:val="0"/>
          <w:numId w:val="9"/>
        </w:numPr>
        <w:spacing w:after="100" w:afterAutospacing="1"/>
        <w:ind w:left="493" w:hanging="357"/>
        <w:rPr>
          <w:rFonts w:eastAsia="Times New Roman" w:cs="Arial"/>
          <w:color w:val="292B2C"/>
          <w:szCs w:val="22"/>
          <w:lang w:eastAsia="en-AU"/>
        </w:rPr>
      </w:pPr>
      <w:r>
        <w:rPr>
          <w:rFonts w:eastAsia="Times New Roman" w:cs="Arial"/>
          <w:color w:val="292B2C"/>
          <w:szCs w:val="22"/>
          <w:lang w:eastAsia="en-AU"/>
        </w:rPr>
        <w:t xml:space="preserve">observe the culture of the workplace </w:t>
      </w:r>
      <w:r w:rsidR="00A26D1F">
        <w:rPr>
          <w:rFonts w:eastAsia="Times New Roman" w:cs="Arial"/>
          <w:color w:val="292B2C"/>
          <w:szCs w:val="22"/>
          <w:lang w:eastAsia="en-AU"/>
        </w:rPr>
        <w:t>to see</w:t>
      </w:r>
      <w:r>
        <w:rPr>
          <w:rFonts w:eastAsia="Times New Roman" w:cs="Arial"/>
          <w:color w:val="292B2C"/>
          <w:szCs w:val="22"/>
          <w:lang w:eastAsia="en-AU"/>
        </w:rPr>
        <w:t xml:space="preserve"> whether </w:t>
      </w:r>
      <w:r w:rsidR="00A26D1F">
        <w:rPr>
          <w:rFonts w:eastAsia="Times New Roman" w:cs="Arial"/>
          <w:color w:val="292B2C"/>
          <w:szCs w:val="22"/>
          <w:lang w:eastAsia="en-AU"/>
        </w:rPr>
        <w:t xml:space="preserve">sexual </w:t>
      </w:r>
      <w:r>
        <w:rPr>
          <w:rFonts w:eastAsia="Times New Roman" w:cs="Arial"/>
          <w:color w:val="292B2C"/>
          <w:szCs w:val="22"/>
          <w:lang w:eastAsia="en-AU"/>
        </w:rPr>
        <w:t>harassment is accepted as normal behaviour</w:t>
      </w:r>
      <w:r w:rsidR="00751949">
        <w:rPr>
          <w:rFonts w:eastAsia="Times New Roman" w:cs="Arial"/>
          <w:color w:val="292B2C"/>
          <w:szCs w:val="22"/>
          <w:lang w:eastAsia="en-AU"/>
        </w:rPr>
        <w:t xml:space="preserve"> </w:t>
      </w:r>
      <w:r w:rsidR="0043764A">
        <w:rPr>
          <w:rFonts w:eastAsia="Times New Roman" w:cs="Arial"/>
          <w:color w:val="292B2C"/>
          <w:szCs w:val="22"/>
          <w:lang w:eastAsia="en-AU"/>
        </w:rPr>
        <w:t>e.g.</w:t>
      </w:r>
      <w:r w:rsidR="0043764A" w:rsidRPr="0043764A">
        <w:rPr>
          <w:rFonts w:eastAsia="Times New Roman" w:cs="Arial"/>
          <w:color w:val="292B2C"/>
          <w:szCs w:val="22"/>
          <w:lang w:eastAsia="en-AU"/>
        </w:rPr>
        <w:t xml:space="preserve"> sexual</w:t>
      </w:r>
      <w:r w:rsidR="007054BD">
        <w:rPr>
          <w:rFonts w:eastAsia="Times New Roman" w:cs="Arial"/>
          <w:color w:val="292B2C"/>
          <w:szCs w:val="22"/>
          <w:lang w:eastAsia="en-AU"/>
        </w:rPr>
        <w:t xml:space="preserve"> or gendered</w:t>
      </w:r>
      <w:r w:rsidR="0043764A" w:rsidRPr="0043764A">
        <w:rPr>
          <w:rFonts w:eastAsia="Times New Roman" w:cs="Arial"/>
          <w:color w:val="292B2C"/>
          <w:szCs w:val="22"/>
          <w:lang w:eastAsia="en-AU"/>
        </w:rPr>
        <w:t xml:space="preserve"> jokes and teasing are part of daily working life</w:t>
      </w:r>
      <w:r w:rsidR="00281188">
        <w:rPr>
          <w:rFonts w:eastAsia="Times New Roman" w:cs="Arial"/>
          <w:color w:val="292B2C"/>
          <w:szCs w:val="22"/>
          <w:lang w:eastAsia="en-AU"/>
        </w:rPr>
        <w:t xml:space="preserve"> and </w:t>
      </w:r>
      <w:r w:rsidR="00751949">
        <w:rPr>
          <w:rFonts w:eastAsia="Times New Roman" w:cs="Arial"/>
          <w:color w:val="292B2C"/>
          <w:szCs w:val="22"/>
          <w:lang w:eastAsia="en-AU"/>
        </w:rPr>
        <w:t>workers may</w:t>
      </w:r>
      <w:r w:rsidR="0043764A" w:rsidRPr="0043764A">
        <w:rPr>
          <w:rFonts w:eastAsia="Times New Roman" w:cs="Arial"/>
          <w:color w:val="292B2C"/>
          <w:szCs w:val="22"/>
          <w:lang w:eastAsia="en-AU"/>
        </w:rPr>
        <w:t xml:space="preserve"> take on this behaviour to participate in the workplace culture without thinking about the </w:t>
      </w:r>
      <w:r w:rsidR="00524277">
        <w:rPr>
          <w:rFonts w:eastAsia="Times New Roman" w:cs="Arial"/>
          <w:color w:val="292B2C"/>
          <w:szCs w:val="22"/>
          <w:lang w:eastAsia="en-AU"/>
        </w:rPr>
        <w:t>impact on</w:t>
      </w:r>
      <w:r w:rsidR="0043764A" w:rsidRPr="0043764A">
        <w:rPr>
          <w:rFonts w:eastAsia="Times New Roman" w:cs="Arial"/>
          <w:color w:val="292B2C"/>
          <w:szCs w:val="22"/>
          <w:lang w:eastAsia="en-AU"/>
        </w:rPr>
        <w:t xml:space="preserve"> others</w:t>
      </w:r>
    </w:p>
    <w:p w14:paraId="02DF77E0" w14:textId="6C9FC424" w:rsidR="006106CD" w:rsidRDefault="006106CD" w:rsidP="003F300F">
      <w:pPr>
        <w:numPr>
          <w:ilvl w:val="0"/>
          <w:numId w:val="9"/>
        </w:numPr>
        <w:spacing w:before="100" w:beforeAutospacing="1" w:after="100" w:afterAutospacing="1"/>
        <w:ind w:left="495"/>
        <w:rPr>
          <w:rFonts w:eastAsia="Times New Roman" w:cs="Arial"/>
          <w:color w:val="292B2C"/>
          <w:szCs w:val="22"/>
          <w:lang w:eastAsia="en-AU"/>
        </w:rPr>
      </w:pPr>
      <w:r w:rsidRPr="00F23EB3">
        <w:rPr>
          <w:rFonts w:eastAsia="Times New Roman" w:cs="Arial"/>
          <w:color w:val="292B2C"/>
          <w:szCs w:val="22"/>
          <w:lang w:eastAsia="en-AU"/>
        </w:rPr>
        <w:lastRenderedPageBreak/>
        <w:t xml:space="preserve">observe how </w:t>
      </w:r>
      <w:r w:rsidR="00F217CF">
        <w:rPr>
          <w:rFonts w:eastAsia="Times New Roman" w:cs="Arial"/>
          <w:color w:val="292B2C"/>
          <w:szCs w:val="22"/>
          <w:lang w:eastAsia="en-AU"/>
        </w:rPr>
        <w:t xml:space="preserve">leaders, </w:t>
      </w:r>
      <w:r w:rsidRPr="00F23EB3">
        <w:rPr>
          <w:rFonts w:eastAsia="Times New Roman" w:cs="Arial"/>
          <w:color w:val="292B2C"/>
          <w:szCs w:val="22"/>
          <w:lang w:eastAsia="en-AU"/>
        </w:rPr>
        <w:t>managers, supervisors, workers and others interact</w:t>
      </w:r>
      <w:r w:rsidR="003C5837">
        <w:rPr>
          <w:rFonts w:eastAsia="Times New Roman" w:cs="Arial"/>
          <w:color w:val="292B2C"/>
          <w:szCs w:val="22"/>
          <w:lang w:eastAsia="en-AU"/>
        </w:rPr>
        <w:t xml:space="preserve"> e.g. are there poor relationships</w:t>
      </w:r>
      <w:r w:rsidR="001A54CC">
        <w:rPr>
          <w:rFonts w:eastAsia="Times New Roman" w:cs="Arial"/>
          <w:color w:val="292B2C"/>
          <w:szCs w:val="22"/>
          <w:lang w:eastAsia="en-AU"/>
        </w:rPr>
        <w:t xml:space="preserve"> or </w:t>
      </w:r>
      <w:r w:rsidR="00E03BD4">
        <w:rPr>
          <w:rFonts w:eastAsia="Times New Roman" w:cs="Arial"/>
          <w:color w:val="292B2C"/>
          <w:szCs w:val="22"/>
          <w:lang w:eastAsia="en-AU"/>
        </w:rPr>
        <w:t>do</w:t>
      </w:r>
      <w:r w:rsidR="003C5837">
        <w:rPr>
          <w:rFonts w:eastAsia="Times New Roman" w:cs="Arial"/>
          <w:color w:val="292B2C"/>
          <w:szCs w:val="22"/>
          <w:lang w:eastAsia="en-AU"/>
        </w:rPr>
        <w:t xml:space="preserve"> workers avoid being around certain people</w:t>
      </w:r>
    </w:p>
    <w:p w14:paraId="3E56924A" w14:textId="529A628F" w:rsidR="00C57AA6" w:rsidRDefault="005A5A97" w:rsidP="003F300F">
      <w:pPr>
        <w:numPr>
          <w:ilvl w:val="0"/>
          <w:numId w:val="9"/>
        </w:numPr>
        <w:spacing w:before="100" w:beforeAutospacing="1" w:after="100" w:afterAutospacing="1"/>
        <w:ind w:left="495"/>
      </w:pPr>
      <w:r>
        <w:t xml:space="preserve">if appropriate, </w:t>
      </w:r>
      <w:r w:rsidR="00480564">
        <w:t>carry out</w:t>
      </w:r>
      <w:r w:rsidR="00480564" w:rsidRPr="00B81F59">
        <w:t xml:space="preserve"> </w:t>
      </w:r>
      <w:r w:rsidR="006106CD" w:rsidRPr="00B81F59">
        <w:t>confidential</w:t>
      </w:r>
      <w:r w:rsidR="00C57AA6">
        <w:t xml:space="preserve"> anonymous</w:t>
      </w:r>
      <w:r w:rsidR="006106CD" w:rsidRPr="00B81F59">
        <w:t xml:space="preserve"> </w:t>
      </w:r>
      <w:r w:rsidR="00524277">
        <w:t>worker</w:t>
      </w:r>
      <w:r w:rsidR="00524277" w:rsidRPr="00B81F59">
        <w:t xml:space="preserve"> </w:t>
      </w:r>
      <w:r w:rsidR="006106CD" w:rsidRPr="00B81F59">
        <w:t xml:space="preserve">surveys about </w:t>
      </w:r>
      <w:r>
        <w:t xml:space="preserve">the workplace culture, </w:t>
      </w:r>
      <w:r w:rsidR="00480564">
        <w:t>if workers have experienced</w:t>
      </w:r>
      <w:r w:rsidR="00C57AA6">
        <w:t xml:space="preserve"> sexual harassment</w:t>
      </w:r>
      <w:r w:rsidR="00524277">
        <w:t>,</w:t>
      </w:r>
      <w:r w:rsidR="00C57AA6">
        <w:t xml:space="preserve"> or behaviours</w:t>
      </w:r>
      <w:r w:rsidR="006106CD" w:rsidRPr="00B81F59">
        <w:t xml:space="preserve"> that have caused discomfort </w:t>
      </w:r>
      <w:r w:rsidR="00C57AA6">
        <w:t xml:space="preserve">and have </w:t>
      </w:r>
      <w:r w:rsidR="006106CD" w:rsidRPr="00B81F59">
        <w:t xml:space="preserve">the potential to </w:t>
      </w:r>
      <w:r w:rsidR="00C57AA6">
        <w:t>escalate</w:t>
      </w:r>
    </w:p>
    <w:p w14:paraId="60B64306" w14:textId="1263D41A" w:rsidR="00C57AA6" w:rsidRPr="006F1C4F" w:rsidRDefault="005A5A97" w:rsidP="003F300F">
      <w:pPr>
        <w:numPr>
          <w:ilvl w:val="0"/>
          <w:numId w:val="9"/>
        </w:numPr>
        <w:spacing w:before="100" w:beforeAutospacing="1" w:after="100" w:afterAutospacing="1"/>
        <w:ind w:left="495"/>
      </w:pPr>
      <w:r>
        <w:t xml:space="preserve">identify </w:t>
      </w:r>
      <w:r w:rsidRPr="003138FB">
        <w:t>trends</w:t>
      </w:r>
      <w:r>
        <w:t xml:space="preserve"> that may </w:t>
      </w:r>
      <w:r w:rsidR="00D15ACE">
        <w:t xml:space="preserve">highlight </w:t>
      </w:r>
      <w:r>
        <w:t xml:space="preserve">areas of concern or affected workers e.g. </w:t>
      </w:r>
      <w:r w:rsidR="00C57AA6">
        <w:t xml:space="preserve">think about whether a worker is performing differently, </w:t>
      </w:r>
      <w:r w:rsidR="00C57AA6" w:rsidRPr="00B76036">
        <w:rPr>
          <w:rFonts w:eastAsia="Times New Roman" w:cs="Arial"/>
          <w:color w:val="000000"/>
          <w:szCs w:val="20"/>
          <w:lang w:eastAsia="en-AU"/>
        </w:rPr>
        <w:t>suddenly taking more sick leave, isolating themselves</w:t>
      </w:r>
      <w:r w:rsidR="00480564">
        <w:rPr>
          <w:rFonts w:eastAsia="Times New Roman" w:cs="Arial"/>
          <w:color w:val="000000"/>
          <w:szCs w:val="20"/>
          <w:lang w:eastAsia="en-AU"/>
        </w:rPr>
        <w:t>,</w:t>
      </w:r>
      <w:r w:rsidR="00C57AA6" w:rsidRPr="00B76036">
        <w:rPr>
          <w:rFonts w:eastAsia="Times New Roman" w:cs="Arial"/>
          <w:color w:val="000000"/>
          <w:szCs w:val="20"/>
          <w:lang w:eastAsia="en-AU"/>
        </w:rPr>
        <w:t xml:space="preserve"> not attending work functions</w:t>
      </w:r>
      <w:r>
        <w:rPr>
          <w:rFonts w:eastAsia="Times New Roman" w:cs="Arial"/>
          <w:color w:val="000000"/>
          <w:szCs w:val="20"/>
          <w:lang w:eastAsia="en-AU"/>
        </w:rPr>
        <w:t xml:space="preserve">, </w:t>
      </w:r>
      <w:r w:rsidR="00524277">
        <w:rPr>
          <w:rFonts w:eastAsia="Times New Roman" w:cs="Arial"/>
          <w:color w:val="000000"/>
          <w:szCs w:val="20"/>
          <w:lang w:eastAsia="en-AU"/>
        </w:rPr>
        <w:t xml:space="preserve">or </w:t>
      </w:r>
      <w:r>
        <w:rPr>
          <w:rFonts w:eastAsia="Times New Roman" w:cs="Arial"/>
          <w:color w:val="000000"/>
          <w:szCs w:val="20"/>
          <w:lang w:eastAsia="en-AU"/>
        </w:rPr>
        <w:t xml:space="preserve">if a work group has had </w:t>
      </w:r>
      <w:proofErr w:type="gramStart"/>
      <w:r>
        <w:rPr>
          <w:rFonts w:eastAsia="Times New Roman" w:cs="Arial"/>
          <w:color w:val="000000"/>
          <w:szCs w:val="20"/>
          <w:lang w:eastAsia="en-AU"/>
        </w:rPr>
        <w:t>a number of</w:t>
      </w:r>
      <w:proofErr w:type="gramEnd"/>
      <w:r>
        <w:rPr>
          <w:rFonts w:eastAsia="Times New Roman" w:cs="Arial"/>
          <w:color w:val="000000"/>
          <w:szCs w:val="20"/>
          <w:lang w:eastAsia="en-AU"/>
        </w:rPr>
        <w:t xml:space="preserve"> resignations</w:t>
      </w:r>
    </w:p>
    <w:p w14:paraId="3090EA03" w14:textId="76898A6D" w:rsidR="00045504" w:rsidRDefault="00AE477C" w:rsidP="00853D5A">
      <w:pPr>
        <w:numPr>
          <w:ilvl w:val="0"/>
          <w:numId w:val="9"/>
        </w:numPr>
        <w:spacing w:before="100" w:beforeAutospacing="1" w:after="0"/>
        <w:ind w:left="493" w:hanging="357"/>
      </w:pPr>
      <w:r>
        <w:t xml:space="preserve">conduct </w:t>
      </w:r>
      <w:r w:rsidR="00524277">
        <w:t>worker</w:t>
      </w:r>
      <w:r w:rsidR="00524277" w:rsidRPr="006F1C4F">
        <w:t xml:space="preserve"> </w:t>
      </w:r>
      <w:r w:rsidR="00D34ECA" w:rsidRPr="006F1C4F">
        <w:t>exit interviews and surveys</w:t>
      </w:r>
    </w:p>
    <w:p w14:paraId="207D5CF9" w14:textId="003FBA37" w:rsidR="00141EE7" w:rsidRDefault="00045504" w:rsidP="00853D5A">
      <w:pPr>
        <w:numPr>
          <w:ilvl w:val="0"/>
          <w:numId w:val="9"/>
        </w:numPr>
        <w:spacing w:before="100" w:beforeAutospacing="1" w:after="0"/>
        <w:ind w:left="493" w:hanging="357"/>
      </w:pPr>
      <w:r>
        <w:t xml:space="preserve">consult with HSRs and </w:t>
      </w:r>
      <w:r w:rsidR="008F3F9F">
        <w:t xml:space="preserve">worker </w:t>
      </w:r>
      <w:r>
        <w:t>representatives</w:t>
      </w:r>
      <w:r w:rsidR="000D5EEA">
        <w:t>,</w:t>
      </w:r>
      <w:r>
        <w:t xml:space="preserve"> </w:t>
      </w:r>
      <w:r w:rsidR="00391ADD">
        <w:t>if you have them</w:t>
      </w:r>
      <w:r w:rsidR="000D5EEA">
        <w:t>,</w:t>
      </w:r>
      <w:r w:rsidR="00391ADD">
        <w:t xml:space="preserve"> </w:t>
      </w:r>
      <w:r>
        <w:t>about whether concerns have been raised by workers</w:t>
      </w:r>
    </w:p>
    <w:p w14:paraId="0E0DD05D" w14:textId="5F75CB35" w:rsidR="00F217CF" w:rsidRDefault="00141EE7" w:rsidP="003138FB">
      <w:pPr>
        <w:numPr>
          <w:ilvl w:val="0"/>
          <w:numId w:val="9"/>
        </w:numPr>
        <w:spacing w:before="100" w:beforeAutospacing="1" w:after="0"/>
        <w:ind w:left="493" w:hanging="357"/>
      </w:pPr>
      <w:r>
        <w:t>review grievance data such as formal and informal complaints about concerning behaviours</w:t>
      </w:r>
      <w:r w:rsidR="00480564">
        <w:t xml:space="preserve"> and workers’ compensation claims</w:t>
      </w:r>
    </w:p>
    <w:p w14:paraId="5FDF9789" w14:textId="71A273C1" w:rsidR="00F217CF" w:rsidRDefault="00F217CF" w:rsidP="00F217CF">
      <w:pPr>
        <w:numPr>
          <w:ilvl w:val="0"/>
          <w:numId w:val="9"/>
        </w:numPr>
        <w:spacing w:after="100" w:afterAutospacing="1"/>
        <w:ind w:left="493" w:hanging="357"/>
      </w:pPr>
      <w:r>
        <w:t>review industry data</w:t>
      </w:r>
      <w:r w:rsidRPr="00D85FCC">
        <w:rPr>
          <w:b/>
          <w:bCs/>
        </w:rPr>
        <w:t xml:space="preserve"> </w:t>
      </w:r>
      <w:r>
        <w:t xml:space="preserve">on sexual harassment prevalence rates and identify industry characteristics that may affect your workplace, including through consultation with employer bodies and </w:t>
      </w:r>
      <w:r w:rsidR="00391ADD">
        <w:t>worker</w:t>
      </w:r>
      <w:r>
        <w:t xml:space="preserve"> representatives</w:t>
      </w:r>
      <w:r w:rsidR="00391ADD">
        <w:t xml:space="preserve"> if you have them</w:t>
      </w:r>
      <w:r w:rsidR="00480564">
        <w:t>, and</w:t>
      </w:r>
      <w:r>
        <w:t xml:space="preserve"> </w:t>
      </w:r>
    </w:p>
    <w:p w14:paraId="6B8F2206" w14:textId="665FCB2D" w:rsidR="005B45B6" w:rsidRPr="006F1C4F" w:rsidRDefault="00F217CF" w:rsidP="00F217CF">
      <w:pPr>
        <w:numPr>
          <w:ilvl w:val="0"/>
          <w:numId w:val="9"/>
        </w:numPr>
        <w:spacing w:before="100" w:beforeAutospacing="1"/>
        <w:ind w:left="493" w:hanging="357"/>
      </w:pPr>
      <w:r>
        <w:t>identify the worker demographics of your workplace to identify power disparities in working relationships e.g. gender, role, reporting lines, seniority, locations, tenure, job security, pay and other diversity characteristics</w:t>
      </w:r>
      <w:r w:rsidR="00586D89">
        <w:t>.</w:t>
      </w:r>
      <w:r w:rsidR="00D34ECA" w:rsidRPr="006F1C4F">
        <w:t xml:space="preserve"> </w:t>
      </w:r>
    </w:p>
    <w:p w14:paraId="2FDF59A2" w14:textId="47BC85A7" w:rsidR="001A2B3C" w:rsidRDefault="00D34ECA" w:rsidP="00D815C8">
      <w:pPr>
        <w:rPr>
          <w:rFonts w:eastAsia="Times New Roman" w:cs="Arial"/>
          <w:color w:val="000000"/>
          <w:szCs w:val="20"/>
          <w:lang w:eastAsia="en-AU"/>
        </w:rPr>
      </w:pPr>
      <w:r w:rsidRPr="006F1C4F">
        <w:rPr>
          <w:rFonts w:eastAsia="Times New Roman" w:cs="Arial"/>
          <w:color w:val="000000"/>
          <w:szCs w:val="20"/>
          <w:lang w:eastAsia="en-AU"/>
        </w:rPr>
        <w:t xml:space="preserve">You should not rely </w:t>
      </w:r>
      <w:r w:rsidR="00856A1D">
        <w:rPr>
          <w:rFonts w:eastAsia="Times New Roman" w:cs="Arial"/>
          <w:color w:val="000000"/>
          <w:szCs w:val="20"/>
          <w:lang w:eastAsia="en-AU"/>
        </w:rPr>
        <w:t xml:space="preserve">only </w:t>
      </w:r>
      <w:r w:rsidRPr="006F1C4F">
        <w:rPr>
          <w:rFonts w:eastAsia="Times New Roman" w:cs="Arial"/>
          <w:color w:val="000000"/>
          <w:szCs w:val="20"/>
          <w:lang w:eastAsia="en-AU"/>
        </w:rPr>
        <w:t xml:space="preserve">on formal reports </w:t>
      </w:r>
      <w:r w:rsidR="00480564">
        <w:rPr>
          <w:rFonts w:eastAsia="Times New Roman" w:cs="Arial"/>
          <w:color w:val="000000"/>
          <w:szCs w:val="20"/>
          <w:lang w:eastAsia="en-AU"/>
        </w:rPr>
        <w:t>as a</w:t>
      </w:r>
      <w:r w:rsidRPr="006F1C4F">
        <w:rPr>
          <w:rFonts w:eastAsia="Times New Roman" w:cs="Arial"/>
          <w:color w:val="000000"/>
          <w:szCs w:val="20"/>
          <w:lang w:eastAsia="en-AU"/>
        </w:rPr>
        <w:t xml:space="preserve"> lack of reports does</w:t>
      </w:r>
      <w:r w:rsidR="00EE5B7E" w:rsidRPr="006F1C4F">
        <w:rPr>
          <w:rFonts w:eastAsia="Times New Roman" w:cs="Arial"/>
          <w:color w:val="000000"/>
          <w:szCs w:val="20"/>
          <w:lang w:eastAsia="en-AU"/>
        </w:rPr>
        <w:t xml:space="preserve"> no</w:t>
      </w:r>
      <w:r w:rsidRPr="006F1C4F">
        <w:rPr>
          <w:rFonts w:eastAsia="Times New Roman" w:cs="Arial"/>
          <w:color w:val="000000"/>
          <w:szCs w:val="20"/>
          <w:lang w:eastAsia="en-AU"/>
        </w:rPr>
        <w:t xml:space="preserve">t mean that </w:t>
      </w:r>
      <w:r w:rsidR="00480564">
        <w:rPr>
          <w:rFonts w:eastAsia="Times New Roman" w:cs="Arial"/>
          <w:color w:val="000000"/>
          <w:szCs w:val="20"/>
          <w:lang w:eastAsia="en-AU"/>
        </w:rPr>
        <w:t>sexual harassment is</w:t>
      </w:r>
      <w:r w:rsidRPr="006F1C4F">
        <w:rPr>
          <w:rFonts w:eastAsia="Times New Roman" w:cs="Arial"/>
          <w:color w:val="000000"/>
          <w:szCs w:val="20"/>
          <w:lang w:eastAsia="en-AU"/>
        </w:rPr>
        <w:t xml:space="preserve"> not happening. </w:t>
      </w:r>
      <w:r w:rsidR="005A5A97" w:rsidRPr="2C29D74E">
        <w:rPr>
          <w:rFonts w:eastAsia="Times New Roman" w:cs="Arial"/>
          <w:color w:val="000000" w:themeColor="text1"/>
          <w:lang w:eastAsia="en-AU"/>
        </w:rPr>
        <w:t xml:space="preserve">The </w:t>
      </w:r>
      <w:r w:rsidR="00D15ACE">
        <w:rPr>
          <w:rFonts w:eastAsia="Times New Roman" w:cs="Arial"/>
          <w:color w:val="000000" w:themeColor="text1"/>
          <w:lang w:eastAsia="en-AU"/>
        </w:rPr>
        <w:t>Australian Human Rights Commission</w:t>
      </w:r>
      <w:r w:rsidR="005A5A97" w:rsidRPr="2C29D74E">
        <w:rPr>
          <w:rFonts w:eastAsia="Times New Roman" w:cs="Arial"/>
          <w:color w:val="000000" w:themeColor="text1"/>
          <w:lang w:eastAsia="en-AU"/>
        </w:rPr>
        <w:t xml:space="preserve"> 2018 sexual harassment survey </w:t>
      </w:r>
      <w:r w:rsidR="005A5A97">
        <w:rPr>
          <w:rFonts w:eastAsia="Times New Roman" w:cs="Arial"/>
          <w:color w:val="000000" w:themeColor="text1"/>
          <w:lang w:eastAsia="en-AU"/>
        </w:rPr>
        <w:t>showed</w:t>
      </w:r>
      <w:r w:rsidR="005A5A97" w:rsidRPr="2C29D74E">
        <w:rPr>
          <w:rFonts w:eastAsia="Times New Roman" w:cs="Arial"/>
          <w:color w:val="000000" w:themeColor="text1"/>
          <w:lang w:eastAsia="en-AU"/>
        </w:rPr>
        <w:t xml:space="preserve"> that only 17% of workers who experienced sexual harassment reported the conduct. </w:t>
      </w:r>
      <w:r w:rsidRPr="006F1C4F">
        <w:rPr>
          <w:rFonts w:eastAsia="Times New Roman" w:cs="Arial"/>
          <w:color w:val="000000"/>
          <w:szCs w:val="20"/>
          <w:lang w:eastAsia="en-AU"/>
        </w:rPr>
        <w:t xml:space="preserve">It may simply mean that people are not reporting </w:t>
      </w:r>
      <w:r w:rsidR="00480564">
        <w:rPr>
          <w:rFonts w:eastAsia="Times New Roman" w:cs="Arial"/>
          <w:color w:val="000000"/>
          <w:szCs w:val="20"/>
          <w:lang w:eastAsia="en-AU"/>
        </w:rPr>
        <w:t>sexual harassment</w:t>
      </w:r>
      <w:r w:rsidR="00480564" w:rsidRPr="006F1C4F">
        <w:rPr>
          <w:rFonts w:eastAsia="Times New Roman" w:cs="Arial"/>
          <w:color w:val="000000"/>
          <w:szCs w:val="20"/>
          <w:lang w:eastAsia="en-AU"/>
        </w:rPr>
        <w:t xml:space="preserve"> </w:t>
      </w:r>
      <w:r w:rsidRPr="006F1C4F">
        <w:rPr>
          <w:rFonts w:eastAsia="Times New Roman" w:cs="Arial"/>
          <w:color w:val="000000"/>
          <w:szCs w:val="20"/>
          <w:lang w:eastAsia="en-AU"/>
        </w:rPr>
        <w:t>because they do</w:t>
      </w:r>
      <w:r w:rsidR="00B76036">
        <w:rPr>
          <w:rFonts w:eastAsia="Times New Roman" w:cs="Arial"/>
          <w:color w:val="000000"/>
          <w:szCs w:val="20"/>
          <w:lang w:eastAsia="en-AU"/>
        </w:rPr>
        <w:t xml:space="preserve"> </w:t>
      </w:r>
      <w:r w:rsidRPr="006F1C4F">
        <w:rPr>
          <w:rFonts w:eastAsia="Times New Roman" w:cs="Arial"/>
          <w:color w:val="000000"/>
          <w:szCs w:val="20"/>
          <w:lang w:eastAsia="en-AU"/>
        </w:rPr>
        <w:t>n</w:t>
      </w:r>
      <w:r w:rsidR="00B76036">
        <w:rPr>
          <w:rFonts w:eastAsia="Times New Roman" w:cs="Arial"/>
          <w:color w:val="000000"/>
          <w:szCs w:val="20"/>
          <w:lang w:eastAsia="en-AU"/>
        </w:rPr>
        <w:t>o</w:t>
      </w:r>
      <w:r w:rsidRPr="006F1C4F">
        <w:rPr>
          <w:rFonts w:eastAsia="Times New Roman" w:cs="Arial"/>
          <w:color w:val="000000"/>
          <w:szCs w:val="20"/>
          <w:lang w:eastAsia="en-AU"/>
        </w:rPr>
        <w:t>t know how</w:t>
      </w:r>
      <w:r w:rsidR="005A5A97">
        <w:rPr>
          <w:rFonts w:eastAsia="Times New Roman" w:cs="Arial"/>
          <w:color w:val="000000"/>
          <w:szCs w:val="20"/>
          <w:lang w:eastAsia="en-AU"/>
        </w:rPr>
        <w:t>, do not feel it is serious enough</w:t>
      </w:r>
      <w:r w:rsidRPr="006F1C4F">
        <w:rPr>
          <w:rFonts w:eastAsia="Times New Roman" w:cs="Arial"/>
          <w:color w:val="000000"/>
          <w:szCs w:val="20"/>
          <w:lang w:eastAsia="en-AU"/>
        </w:rPr>
        <w:t xml:space="preserve"> or </w:t>
      </w:r>
      <w:r w:rsidR="00D815C8">
        <w:rPr>
          <w:rFonts w:eastAsia="Times New Roman" w:cs="Arial"/>
          <w:color w:val="000000"/>
          <w:szCs w:val="20"/>
          <w:lang w:eastAsia="en-AU"/>
        </w:rPr>
        <w:t>do</w:t>
      </w:r>
      <w:r w:rsidR="004E7760">
        <w:rPr>
          <w:rFonts w:eastAsia="Times New Roman" w:cs="Arial"/>
          <w:color w:val="000000"/>
          <w:szCs w:val="20"/>
          <w:lang w:eastAsia="en-AU"/>
        </w:rPr>
        <w:t xml:space="preserve"> </w:t>
      </w:r>
      <w:r w:rsidR="00D815C8">
        <w:rPr>
          <w:rFonts w:eastAsia="Times New Roman" w:cs="Arial"/>
          <w:color w:val="000000"/>
          <w:szCs w:val="20"/>
          <w:lang w:eastAsia="en-AU"/>
        </w:rPr>
        <w:t>n</w:t>
      </w:r>
      <w:r w:rsidR="004E7760">
        <w:rPr>
          <w:rFonts w:eastAsia="Times New Roman" w:cs="Arial"/>
          <w:color w:val="000000"/>
          <w:szCs w:val="20"/>
          <w:lang w:eastAsia="en-AU"/>
        </w:rPr>
        <w:t>o</w:t>
      </w:r>
      <w:r w:rsidR="00D815C8">
        <w:rPr>
          <w:rFonts w:eastAsia="Times New Roman" w:cs="Arial"/>
          <w:color w:val="000000"/>
          <w:szCs w:val="20"/>
          <w:lang w:eastAsia="en-AU"/>
        </w:rPr>
        <w:t xml:space="preserve">t </w:t>
      </w:r>
      <w:r w:rsidRPr="006F1C4F">
        <w:rPr>
          <w:rFonts w:eastAsia="Times New Roman" w:cs="Arial"/>
          <w:color w:val="000000"/>
          <w:szCs w:val="20"/>
          <w:lang w:eastAsia="en-AU"/>
        </w:rPr>
        <w:t>feel safe and supported to do so</w:t>
      </w:r>
      <w:r w:rsidR="00F3435D">
        <w:rPr>
          <w:rFonts w:eastAsia="Times New Roman" w:cs="Arial"/>
          <w:color w:val="000000"/>
          <w:szCs w:val="20"/>
          <w:lang w:eastAsia="en-AU"/>
        </w:rPr>
        <w:t xml:space="preserve"> (</w:t>
      </w:r>
      <w:r w:rsidR="00EC3CB3">
        <w:rPr>
          <w:rFonts w:eastAsia="Times New Roman" w:cs="Arial"/>
          <w:color w:val="000000"/>
          <w:szCs w:val="20"/>
          <w:lang w:eastAsia="en-AU"/>
        </w:rPr>
        <w:t>guidance</w:t>
      </w:r>
      <w:r w:rsidR="00F3435D">
        <w:rPr>
          <w:rFonts w:eastAsia="Times New Roman" w:cs="Arial"/>
          <w:color w:val="000000"/>
          <w:szCs w:val="20"/>
          <w:lang w:eastAsia="en-AU"/>
        </w:rPr>
        <w:t xml:space="preserve"> on how to encourage reporting is provided below)</w:t>
      </w:r>
      <w:r w:rsidRPr="006F1C4F">
        <w:rPr>
          <w:rFonts w:eastAsia="Times New Roman" w:cs="Arial"/>
          <w:color w:val="000000"/>
          <w:szCs w:val="20"/>
          <w:lang w:eastAsia="en-AU"/>
        </w:rPr>
        <w:t xml:space="preserve">. </w:t>
      </w:r>
    </w:p>
    <w:p w14:paraId="6614512A" w14:textId="27D77047" w:rsidR="00CA2F35" w:rsidRDefault="00C55362" w:rsidP="00CA2F35">
      <w:pPr>
        <w:pStyle w:val="Heading3"/>
        <w:rPr>
          <w:rFonts w:eastAsia="Times New Roman"/>
          <w:lang w:val="en" w:eastAsia="en-AU"/>
        </w:rPr>
      </w:pPr>
      <w:r w:rsidRPr="001A54CC">
        <w:rPr>
          <w:rFonts w:eastAsia="Times New Roman"/>
          <w:lang w:val="en" w:eastAsia="en-AU"/>
        </w:rPr>
        <w:t>Third</w:t>
      </w:r>
      <w:r>
        <w:rPr>
          <w:rFonts w:eastAsia="Times New Roman"/>
          <w:lang w:val="en" w:eastAsia="en-AU"/>
        </w:rPr>
        <w:t>-</w:t>
      </w:r>
      <w:r w:rsidR="00CA2F35" w:rsidRPr="001A54CC">
        <w:rPr>
          <w:rFonts w:eastAsia="Times New Roman"/>
          <w:lang w:val="en" w:eastAsia="en-AU"/>
        </w:rPr>
        <w:t xml:space="preserve">party </w:t>
      </w:r>
      <w:r w:rsidR="00F00847" w:rsidRPr="001A54CC">
        <w:rPr>
          <w:rFonts w:eastAsia="Times New Roman"/>
          <w:lang w:val="en" w:eastAsia="en-AU"/>
        </w:rPr>
        <w:t xml:space="preserve">sexual </w:t>
      </w:r>
      <w:r w:rsidR="00CA2F35" w:rsidRPr="001A54CC">
        <w:rPr>
          <w:rFonts w:eastAsia="Times New Roman"/>
          <w:lang w:val="en" w:eastAsia="en-AU"/>
        </w:rPr>
        <w:t>harassment</w:t>
      </w:r>
    </w:p>
    <w:p w14:paraId="347AB05F" w14:textId="0EFB124A" w:rsidR="00CA2F35" w:rsidRDefault="00CA2F35" w:rsidP="00CA2F35">
      <w:pPr>
        <w:rPr>
          <w:rFonts w:eastAsia="Times New Roman" w:cs="Arial"/>
          <w:color w:val="000000"/>
          <w:szCs w:val="20"/>
          <w:lang w:eastAsia="en-AU"/>
        </w:rPr>
      </w:pPr>
      <w:r w:rsidRPr="00DC590E">
        <w:rPr>
          <w:rFonts w:eastAsia="Times New Roman" w:cs="Arial"/>
          <w:color w:val="000000"/>
          <w:szCs w:val="20"/>
          <w:lang w:eastAsia="en-AU"/>
        </w:rPr>
        <w:t xml:space="preserve">Sexual harassment at the workplace may also be </w:t>
      </w:r>
      <w:r w:rsidR="00751949">
        <w:rPr>
          <w:rFonts w:eastAsia="Times New Roman" w:cs="Arial"/>
          <w:color w:val="000000"/>
          <w:szCs w:val="20"/>
          <w:lang w:eastAsia="en-AU"/>
        </w:rPr>
        <w:t>committed</w:t>
      </w:r>
      <w:r w:rsidRPr="00DC590E">
        <w:rPr>
          <w:rFonts w:eastAsia="Times New Roman" w:cs="Arial"/>
          <w:color w:val="000000"/>
          <w:szCs w:val="20"/>
          <w:lang w:eastAsia="en-AU"/>
        </w:rPr>
        <w:t xml:space="preserve"> by a </w:t>
      </w:r>
      <w:r w:rsidR="00C55362" w:rsidRPr="00DC590E">
        <w:rPr>
          <w:rFonts w:eastAsia="Times New Roman" w:cs="Arial"/>
          <w:color w:val="000000"/>
          <w:szCs w:val="20"/>
          <w:lang w:eastAsia="en-AU"/>
        </w:rPr>
        <w:t>third</w:t>
      </w:r>
      <w:r w:rsidR="00C55362">
        <w:rPr>
          <w:rFonts w:eastAsia="Times New Roman" w:cs="Arial"/>
          <w:color w:val="000000"/>
          <w:szCs w:val="20"/>
          <w:lang w:eastAsia="en-AU"/>
        </w:rPr>
        <w:t>-</w:t>
      </w:r>
      <w:r w:rsidRPr="00DC590E">
        <w:rPr>
          <w:rFonts w:eastAsia="Times New Roman" w:cs="Arial"/>
          <w:color w:val="000000"/>
          <w:szCs w:val="20"/>
          <w:lang w:eastAsia="en-AU"/>
        </w:rPr>
        <w:t xml:space="preserve">party, such as </w:t>
      </w:r>
      <w:bookmarkStart w:id="108" w:name="_Hlk57626531"/>
      <w:r w:rsidRPr="00DC590E">
        <w:rPr>
          <w:rFonts w:eastAsia="Times New Roman" w:cs="Arial"/>
          <w:color w:val="000000"/>
          <w:szCs w:val="20"/>
          <w:lang w:eastAsia="en-AU"/>
        </w:rPr>
        <w:t xml:space="preserve">customers, clients, </w:t>
      </w:r>
      <w:r>
        <w:rPr>
          <w:rFonts w:eastAsia="Times New Roman" w:cs="Arial"/>
          <w:color w:val="000000"/>
          <w:szCs w:val="20"/>
          <w:lang w:eastAsia="en-AU"/>
        </w:rPr>
        <w:t>patients</w:t>
      </w:r>
      <w:r w:rsidRPr="00DC590E">
        <w:rPr>
          <w:rFonts w:eastAsia="Times New Roman" w:cs="Arial"/>
          <w:color w:val="000000"/>
          <w:szCs w:val="20"/>
          <w:lang w:eastAsia="en-AU"/>
        </w:rPr>
        <w:t xml:space="preserve"> </w:t>
      </w:r>
      <w:r>
        <w:rPr>
          <w:rFonts w:eastAsia="Times New Roman" w:cs="Arial"/>
          <w:color w:val="000000"/>
          <w:szCs w:val="20"/>
          <w:lang w:eastAsia="en-AU"/>
        </w:rPr>
        <w:t>or members of the public.</w:t>
      </w:r>
      <w:bookmarkEnd w:id="108"/>
    </w:p>
    <w:p w14:paraId="61CCF4E4" w14:textId="50F94F1D" w:rsidR="00CA2F35" w:rsidRDefault="00CA2F35" w:rsidP="00CA2F35">
      <w:pPr>
        <w:rPr>
          <w:rFonts w:eastAsia="Times New Roman" w:cs="Arial"/>
          <w:color w:val="000000"/>
          <w:szCs w:val="20"/>
          <w:lang w:eastAsia="en-AU"/>
        </w:rPr>
      </w:pPr>
      <w:bookmarkStart w:id="109" w:name="_Hlk57626477"/>
      <w:r w:rsidRPr="00DC590E">
        <w:rPr>
          <w:rFonts w:eastAsia="Times New Roman" w:cs="Arial"/>
          <w:color w:val="000000"/>
          <w:szCs w:val="20"/>
          <w:lang w:eastAsia="en-AU"/>
        </w:rPr>
        <w:t xml:space="preserve">Although </w:t>
      </w:r>
      <w:r>
        <w:rPr>
          <w:rFonts w:eastAsia="Times New Roman" w:cs="Arial"/>
          <w:color w:val="000000"/>
          <w:szCs w:val="20"/>
          <w:lang w:eastAsia="en-AU"/>
        </w:rPr>
        <w:t>it may be difficult to</w:t>
      </w:r>
      <w:r w:rsidRPr="00DC590E">
        <w:rPr>
          <w:rFonts w:eastAsia="Times New Roman" w:cs="Arial"/>
          <w:color w:val="000000"/>
          <w:szCs w:val="20"/>
          <w:lang w:eastAsia="en-AU"/>
        </w:rPr>
        <w:t xml:space="preserve"> control</w:t>
      </w:r>
      <w:r>
        <w:rPr>
          <w:rFonts w:eastAsia="Times New Roman" w:cs="Arial"/>
          <w:color w:val="000000"/>
          <w:szCs w:val="20"/>
          <w:lang w:eastAsia="en-AU"/>
        </w:rPr>
        <w:t xml:space="preserve"> the actions of</w:t>
      </w:r>
      <w:r w:rsidRPr="00DC590E">
        <w:rPr>
          <w:rFonts w:eastAsia="Times New Roman" w:cs="Arial"/>
          <w:color w:val="000000"/>
          <w:szCs w:val="20"/>
          <w:lang w:eastAsia="en-AU"/>
        </w:rPr>
        <w:t xml:space="preserve"> </w:t>
      </w:r>
      <w:proofErr w:type="gramStart"/>
      <w:r w:rsidR="00C55362">
        <w:rPr>
          <w:rFonts w:eastAsia="Times New Roman" w:cs="Arial"/>
          <w:color w:val="000000"/>
          <w:szCs w:val="20"/>
          <w:lang w:eastAsia="en-AU"/>
        </w:rPr>
        <w:t>third-</w:t>
      </w:r>
      <w:r>
        <w:rPr>
          <w:rFonts w:eastAsia="Times New Roman" w:cs="Arial"/>
          <w:color w:val="000000"/>
          <w:szCs w:val="20"/>
          <w:lang w:eastAsia="en-AU"/>
        </w:rPr>
        <w:t>parties</w:t>
      </w:r>
      <w:proofErr w:type="gramEnd"/>
      <w:r w:rsidRPr="00DC590E">
        <w:rPr>
          <w:rFonts w:eastAsia="Times New Roman" w:cs="Arial"/>
          <w:color w:val="000000"/>
          <w:szCs w:val="20"/>
          <w:lang w:eastAsia="en-AU"/>
        </w:rPr>
        <w:t xml:space="preserve">, </w:t>
      </w:r>
      <w:r>
        <w:rPr>
          <w:rFonts w:eastAsia="Times New Roman" w:cs="Arial"/>
          <w:color w:val="000000"/>
          <w:szCs w:val="20"/>
          <w:lang w:eastAsia="en-AU"/>
        </w:rPr>
        <w:t>you must</w:t>
      </w:r>
      <w:r w:rsidR="00856A1D">
        <w:rPr>
          <w:rFonts w:eastAsia="Times New Roman" w:cs="Arial"/>
          <w:color w:val="000000"/>
          <w:szCs w:val="20"/>
          <w:lang w:eastAsia="en-AU"/>
        </w:rPr>
        <w:t xml:space="preserve"> still </w:t>
      </w:r>
      <w:r w:rsidR="00A45337">
        <w:rPr>
          <w:rFonts w:eastAsia="Times New Roman" w:cs="Arial"/>
          <w:color w:val="000000"/>
          <w:szCs w:val="20"/>
          <w:lang w:eastAsia="en-AU"/>
        </w:rPr>
        <w:t xml:space="preserve">eliminate or minimise </w:t>
      </w:r>
      <w:r w:rsidR="00A26D1F">
        <w:rPr>
          <w:rFonts w:eastAsia="Times New Roman" w:cs="Arial"/>
          <w:color w:val="000000"/>
          <w:szCs w:val="20"/>
          <w:lang w:eastAsia="en-AU"/>
        </w:rPr>
        <w:t>the</w:t>
      </w:r>
      <w:r>
        <w:rPr>
          <w:rFonts w:eastAsia="Times New Roman" w:cs="Arial"/>
          <w:color w:val="000000"/>
          <w:szCs w:val="20"/>
          <w:lang w:eastAsia="en-AU"/>
        </w:rPr>
        <w:t xml:space="preserve"> risks of t</w:t>
      </w:r>
      <w:r w:rsidRPr="00DC590E">
        <w:rPr>
          <w:rFonts w:eastAsia="Times New Roman" w:cs="Arial"/>
          <w:color w:val="000000"/>
          <w:szCs w:val="20"/>
          <w:lang w:eastAsia="en-AU"/>
        </w:rPr>
        <w:t>hird</w:t>
      </w:r>
      <w:r w:rsidRPr="00DC590E">
        <w:rPr>
          <w:rFonts w:ascii="Cambria Math" w:eastAsia="Times New Roman" w:hAnsi="Cambria Math" w:cs="Cambria Math"/>
          <w:color w:val="000000"/>
          <w:szCs w:val="20"/>
          <w:lang w:eastAsia="en-AU"/>
        </w:rPr>
        <w:t>‐</w:t>
      </w:r>
      <w:r w:rsidRPr="00DC590E">
        <w:rPr>
          <w:rFonts w:eastAsia="Times New Roman" w:cs="Arial"/>
          <w:color w:val="000000"/>
          <w:szCs w:val="20"/>
          <w:lang w:eastAsia="en-AU"/>
        </w:rPr>
        <w:t xml:space="preserve">party sexual harassment </w:t>
      </w:r>
      <w:r>
        <w:rPr>
          <w:rFonts w:eastAsia="Times New Roman" w:cs="Arial"/>
          <w:color w:val="000000"/>
          <w:szCs w:val="20"/>
          <w:lang w:eastAsia="en-AU"/>
        </w:rPr>
        <w:t>occurring at your workplace</w:t>
      </w:r>
      <w:r w:rsidR="00A45337">
        <w:rPr>
          <w:rFonts w:eastAsia="Times New Roman" w:cs="Arial"/>
          <w:color w:val="000000"/>
          <w:szCs w:val="20"/>
          <w:lang w:eastAsia="en-AU"/>
        </w:rPr>
        <w:t xml:space="preserve"> so far as is reasonably practicable</w:t>
      </w:r>
      <w:bookmarkEnd w:id="109"/>
      <w:r w:rsidRPr="00DC590E">
        <w:rPr>
          <w:rFonts w:eastAsia="Times New Roman" w:cs="Arial"/>
          <w:color w:val="000000"/>
          <w:szCs w:val="20"/>
          <w:lang w:eastAsia="en-AU"/>
        </w:rPr>
        <w:t xml:space="preserve">. </w:t>
      </w:r>
    </w:p>
    <w:p w14:paraId="0EDBBA81" w14:textId="77777777" w:rsidR="00CA2F35" w:rsidRPr="006F1C4F" w:rsidRDefault="00CA2F35" w:rsidP="00CA2F35">
      <w:pPr>
        <w:rPr>
          <w:rFonts w:eastAsia="Times New Roman" w:cs="Arial"/>
          <w:color w:val="000000"/>
          <w:szCs w:val="20"/>
          <w:lang w:eastAsia="en-AU"/>
        </w:rPr>
      </w:pPr>
      <w:r>
        <w:rPr>
          <w:rFonts w:eastAsia="Times New Roman" w:cs="Arial"/>
          <w:color w:val="000000"/>
          <w:szCs w:val="20"/>
          <w:lang w:eastAsia="en-AU"/>
        </w:rPr>
        <w:t>It may be useful to</w:t>
      </w:r>
      <w:r w:rsidRPr="006F1C4F">
        <w:rPr>
          <w:rFonts w:eastAsia="Times New Roman" w:cs="Arial"/>
          <w:color w:val="000000"/>
          <w:szCs w:val="20"/>
          <w:lang w:eastAsia="en-AU"/>
        </w:rPr>
        <w:t xml:space="preserve">: </w:t>
      </w:r>
    </w:p>
    <w:p w14:paraId="40E90F16" w14:textId="0C3B9F00" w:rsidR="00C7081A" w:rsidRDefault="00C7081A" w:rsidP="003F300F">
      <w:pPr>
        <w:numPr>
          <w:ilvl w:val="0"/>
          <w:numId w:val="9"/>
        </w:numPr>
        <w:spacing w:after="100" w:afterAutospacing="1"/>
        <w:ind w:left="493" w:hanging="357"/>
      </w:pPr>
      <w:r>
        <w:t xml:space="preserve">talk to your workers about </w:t>
      </w:r>
      <w:r w:rsidRPr="00B82FCF">
        <w:rPr>
          <w:rFonts w:eastAsia="Times New Roman" w:cs="Arial"/>
          <w:color w:val="292B2C"/>
          <w:lang w:eastAsia="en-AU"/>
        </w:rPr>
        <w:t xml:space="preserve">when </w:t>
      </w:r>
      <w:r>
        <w:rPr>
          <w:rFonts w:eastAsia="Times New Roman" w:cs="Arial"/>
          <w:color w:val="292B2C"/>
          <w:lang w:eastAsia="en-AU"/>
        </w:rPr>
        <w:t>and where they feel at risk of experiencing sexual harassment</w:t>
      </w:r>
      <w:r w:rsidRPr="00B82FCF">
        <w:rPr>
          <w:rFonts w:eastAsia="Times New Roman" w:cs="Arial"/>
          <w:color w:val="292B2C"/>
          <w:lang w:eastAsia="en-AU"/>
        </w:rPr>
        <w:t xml:space="preserve"> when they perform their work</w:t>
      </w:r>
      <w:r>
        <w:rPr>
          <w:rFonts w:eastAsia="Times New Roman" w:cs="Arial"/>
          <w:color w:val="292B2C"/>
          <w:lang w:eastAsia="en-AU"/>
        </w:rPr>
        <w:t xml:space="preserve"> e.g. serving customers at night</w:t>
      </w:r>
      <w:r w:rsidR="00C55362">
        <w:rPr>
          <w:rFonts w:eastAsia="Times New Roman" w:cs="Arial"/>
          <w:color w:val="292B2C"/>
          <w:lang w:eastAsia="en-AU"/>
        </w:rPr>
        <w:t xml:space="preserve"> or</w:t>
      </w:r>
      <w:r>
        <w:rPr>
          <w:rFonts w:eastAsia="Times New Roman" w:cs="Arial"/>
          <w:color w:val="292B2C"/>
          <w:lang w:eastAsia="en-AU"/>
        </w:rPr>
        <w:t xml:space="preserve"> working at a client’s home</w:t>
      </w:r>
    </w:p>
    <w:p w14:paraId="2E7C0CE2" w14:textId="075CE826" w:rsidR="00A26D1F" w:rsidRDefault="00A26D1F" w:rsidP="003F300F">
      <w:pPr>
        <w:numPr>
          <w:ilvl w:val="0"/>
          <w:numId w:val="9"/>
        </w:numPr>
        <w:spacing w:after="100" w:afterAutospacing="1"/>
        <w:ind w:left="493" w:hanging="357"/>
      </w:pPr>
      <w:r w:rsidRPr="00D104CD">
        <w:t xml:space="preserve">walk-through and inspect the </w:t>
      </w:r>
      <w:r>
        <w:t>physical work environment</w:t>
      </w:r>
      <w:r w:rsidR="00F3435D">
        <w:t xml:space="preserve"> for hazards and risks</w:t>
      </w:r>
      <w:r w:rsidRPr="00D104CD">
        <w:t xml:space="preserve"> e.g. </w:t>
      </w:r>
      <w:r>
        <w:t xml:space="preserve">low visibility in service areas </w:t>
      </w:r>
      <w:r w:rsidR="008F3F9F">
        <w:t xml:space="preserve">that </w:t>
      </w:r>
      <w:r>
        <w:t>limits natural surveillance, amenities</w:t>
      </w:r>
      <w:r w:rsidR="009A39AD">
        <w:t xml:space="preserve"> are in an isolated location</w:t>
      </w:r>
      <w:r w:rsidR="00751949">
        <w:t xml:space="preserve"> or</w:t>
      </w:r>
      <w:r>
        <w:t xml:space="preserve"> workers us</w:t>
      </w:r>
      <w:r w:rsidR="00751949">
        <w:t>e</w:t>
      </w:r>
      <w:r>
        <w:t xml:space="preserve"> shared amenities with customers </w:t>
      </w:r>
    </w:p>
    <w:p w14:paraId="5FDDAC1D" w14:textId="15F308F2" w:rsidR="00CA2F35" w:rsidRDefault="00B76036" w:rsidP="003F300F">
      <w:pPr>
        <w:numPr>
          <w:ilvl w:val="0"/>
          <w:numId w:val="9"/>
        </w:numPr>
        <w:spacing w:after="100" w:afterAutospacing="1"/>
        <w:ind w:left="493" w:hanging="357"/>
      </w:pPr>
      <w:r>
        <w:t>consider</w:t>
      </w:r>
      <w:r w:rsidR="00CA2F35" w:rsidRPr="00D104CD">
        <w:t xml:space="preserve"> work practices to identify risks of exposure e.g. working alone</w:t>
      </w:r>
      <w:r w:rsidR="00CA2F35">
        <w:t xml:space="preserve"> or</w:t>
      </w:r>
      <w:r w:rsidR="00CA2F35" w:rsidRPr="00D104CD">
        <w:t xml:space="preserve"> a</w:t>
      </w:r>
      <w:r w:rsidR="00CA2F35">
        <w:t>t night</w:t>
      </w:r>
    </w:p>
    <w:p w14:paraId="1E8B6EBF" w14:textId="67958B41" w:rsidR="006B767C" w:rsidRDefault="006B767C" w:rsidP="003F300F">
      <w:pPr>
        <w:numPr>
          <w:ilvl w:val="0"/>
          <w:numId w:val="9"/>
        </w:numPr>
        <w:spacing w:after="100" w:afterAutospacing="1"/>
        <w:ind w:left="493" w:hanging="357"/>
      </w:pPr>
      <w:r>
        <w:t xml:space="preserve">consider whether the workplace’s uniform </w:t>
      </w:r>
      <w:r w:rsidR="00140E10">
        <w:t>requirements are appropriate and safe for the work required</w:t>
      </w:r>
      <w:r w:rsidR="00A26D1F">
        <w:t>, and</w:t>
      </w:r>
    </w:p>
    <w:p w14:paraId="269A4A6F" w14:textId="54EEEA8E" w:rsidR="00B76036" w:rsidRDefault="00A26D1F" w:rsidP="003F300F">
      <w:pPr>
        <w:numPr>
          <w:ilvl w:val="0"/>
          <w:numId w:val="9"/>
        </w:numPr>
        <w:ind w:left="493" w:hanging="357"/>
      </w:pPr>
      <w:r>
        <w:t>observe customer behaviour and how people interact with workers</w:t>
      </w:r>
      <w:r w:rsidR="00CA2F35">
        <w:t xml:space="preserve">. </w:t>
      </w:r>
    </w:p>
    <w:p w14:paraId="4C5274C1" w14:textId="576C962A" w:rsidR="00D34ECA" w:rsidRPr="006F1C4F" w:rsidRDefault="00DD3832" w:rsidP="006F1C4F">
      <w:pPr>
        <w:rPr>
          <w:rFonts w:eastAsia="Times New Roman" w:cs="Arial"/>
          <w:color w:val="000000"/>
          <w:szCs w:val="20"/>
          <w:lang w:eastAsia="en-AU"/>
        </w:rPr>
      </w:pPr>
      <w:r w:rsidRPr="006F1C4F">
        <w:rPr>
          <w:rFonts w:eastAsia="Times New Roman" w:cs="Arial"/>
          <w:color w:val="000000"/>
          <w:szCs w:val="20"/>
          <w:lang w:eastAsia="en-AU"/>
        </w:rPr>
        <w:t>After identifying the hazards</w:t>
      </w:r>
      <w:r w:rsidR="00DC2366">
        <w:rPr>
          <w:rFonts w:eastAsia="Times New Roman" w:cs="Arial"/>
          <w:color w:val="000000"/>
          <w:szCs w:val="20"/>
          <w:lang w:eastAsia="en-AU"/>
        </w:rPr>
        <w:t xml:space="preserve"> at your workplace</w:t>
      </w:r>
      <w:r w:rsidRPr="006F1C4F">
        <w:rPr>
          <w:rFonts w:eastAsia="Times New Roman" w:cs="Arial"/>
          <w:color w:val="000000"/>
          <w:szCs w:val="20"/>
          <w:lang w:eastAsia="en-AU"/>
        </w:rPr>
        <w:t xml:space="preserve">, you </w:t>
      </w:r>
      <w:r w:rsidR="00E43BBD">
        <w:rPr>
          <w:rFonts w:eastAsia="Times New Roman" w:cs="Arial"/>
          <w:color w:val="000000"/>
          <w:szCs w:val="20"/>
          <w:lang w:eastAsia="en-AU"/>
        </w:rPr>
        <w:t>should</w:t>
      </w:r>
      <w:r w:rsidRPr="006F1C4F">
        <w:rPr>
          <w:rFonts w:eastAsia="Times New Roman" w:cs="Arial"/>
          <w:color w:val="000000"/>
          <w:szCs w:val="20"/>
          <w:lang w:eastAsia="en-AU"/>
        </w:rPr>
        <w:t xml:space="preserve"> assess the risks</w:t>
      </w:r>
      <w:r w:rsidR="009B2ECC">
        <w:rPr>
          <w:rFonts w:eastAsia="Times New Roman" w:cs="Arial"/>
          <w:color w:val="000000"/>
          <w:szCs w:val="20"/>
          <w:lang w:eastAsia="en-AU"/>
        </w:rPr>
        <w:t xml:space="preserve"> to health and safety</w:t>
      </w:r>
      <w:r w:rsidR="00E92A16">
        <w:rPr>
          <w:rFonts w:eastAsia="Times New Roman" w:cs="Arial"/>
          <w:color w:val="000000"/>
          <w:szCs w:val="20"/>
          <w:lang w:eastAsia="en-AU"/>
        </w:rPr>
        <w:t xml:space="preserve"> in consultation with your workers</w:t>
      </w:r>
      <w:r w:rsidRPr="006F1C4F">
        <w:rPr>
          <w:rFonts w:eastAsia="Times New Roman" w:cs="Arial"/>
          <w:color w:val="000000"/>
          <w:szCs w:val="20"/>
          <w:lang w:eastAsia="en-AU"/>
        </w:rPr>
        <w:t xml:space="preserve">. To do this, think about </w:t>
      </w:r>
      <w:r w:rsidR="00D34ECA" w:rsidRPr="006F1C4F">
        <w:rPr>
          <w:rFonts w:eastAsia="Times New Roman" w:cs="Arial"/>
          <w:color w:val="000000"/>
          <w:szCs w:val="20"/>
          <w:lang w:eastAsia="en-AU"/>
        </w:rPr>
        <w:t xml:space="preserve">the </w:t>
      </w:r>
      <w:r w:rsidR="00404A76">
        <w:rPr>
          <w:rFonts w:eastAsia="Times New Roman" w:cs="Arial"/>
          <w:color w:val="000000"/>
          <w:szCs w:val="20"/>
          <w:lang w:eastAsia="en-AU"/>
        </w:rPr>
        <w:t>following</w:t>
      </w:r>
      <w:r w:rsidR="00CB7ADE">
        <w:rPr>
          <w:rFonts w:eastAsia="Times New Roman" w:cs="Arial"/>
          <w:color w:val="000000"/>
          <w:szCs w:val="20"/>
          <w:lang w:eastAsia="en-AU"/>
        </w:rPr>
        <w:t>.</w:t>
      </w:r>
      <w:r w:rsidRPr="006F1C4F">
        <w:rPr>
          <w:rFonts w:eastAsia="Times New Roman" w:cs="Arial"/>
          <w:color w:val="000000"/>
          <w:szCs w:val="20"/>
          <w:lang w:eastAsia="en-AU"/>
        </w:rPr>
        <w:t xml:space="preserve"> </w:t>
      </w:r>
      <w:r w:rsidR="00D34ECA" w:rsidRPr="006F1C4F">
        <w:rPr>
          <w:rFonts w:eastAsia="Times New Roman" w:cs="Arial"/>
          <w:color w:val="000000"/>
          <w:szCs w:val="20"/>
          <w:lang w:eastAsia="en-AU"/>
        </w:rPr>
        <w:t xml:space="preserve"> </w:t>
      </w:r>
    </w:p>
    <w:p w14:paraId="05412AF6" w14:textId="5596DE98" w:rsidR="00D34ECA" w:rsidRDefault="00D34ECA" w:rsidP="00BA3A08">
      <w:pPr>
        <w:numPr>
          <w:ilvl w:val="0"/>
          <w:numId w:val="9"/>
        </w:numPr>
        <w:spacing w:after="100" w:afterAutospacing="1"/>
        <w:ind w:left="493" w:hanging="357"/>
        <w:rPr>
          <w:rFonts w:eastAsia="Times New Roman" w:cs="Arial"/>
          <w:color w:val="292B2C"/>
          <w:szCs w:val="22"/>
          <w:lang w:val="en" w:eastAsia="en-AU"/>
        </w:rPr>
      </w:pPr>
      <w:r w:rsidRPr="00D34ECA">
        <w:rPr>
          <w:rFonts w:eastAsia="Times New Roman" w:cs="Arial"/>
          <w:color w:val="292B2C"/>
          <w:szCs w:val="22"/>
          <w:lang w:val="en" w:eastAsia="en-AU"/>
        </w:rPr>
        <w:t xml:space="preserve">Does </w:t>
      </w:r>
      <w:r w:rsidR="008137A5">
        <w:rPr>
          <w:rFonts w:eastAsia="Times New Roman" w:cs="Arial"/>
          <w:color w:val="292B2C"/>
          <w:szCs w:val="22"/>
          <w:lang w:val="en" w:eastAsia="en-AU"/>
        </w:rPr>
        <w:t xml:space="preserve">the workplace culture, physical work environment, work tasks, how work is performed or the people interacting with workers </w:t>
      </w:r>
      <w:r w:rsidRPr="00D34ECA">
        <w:rPr>
          <w:rFonts w:eastAsia="Times New Roman" w:cs="Arial"/>
          <w:color w:val="292B2C"/>
          <w:szCs w:val="22"/>
          <w:lang w:val="en" w:eastAsia="en-AU"/>
        </w:rPr>
        <w:t xml:space="preserve">make </w:t>
      </w:r>
      <w:r w:rsidR="008137A5">
        <w:rPr>
          <w:rFonts w:eastAsia="Times New Roman" w:cs="Arial"/>
          <w:color w:val="292B2C"/>
          <w:szCs w:val="22"/>
          <w:lang w:val="en" w:eastAsia="en-AU"/>
        </w:rPr>
        <w:t>sexual harassment</w:t>
      </w:r>
      <w:r w:rsidR="008137A5" w:rsidRPr="00D34ECA">
        <w:rPr>
          <w:rFonts w:eastAsia="Times New Roman" w:cs="Arial"/>
          <w:color w:val="292B2C"/>
          <w:szCs w:val="22"/>
          <w:lang w:val="en" w:eastAsia="en-AU"/>
        </w:rPr>
        <w:t xml:space="preserve"> </w:t>
      </w:r>
      <w:r w:rsidRPr="00D34ECA">
        <w:rPr>
          <w:rFonts w:eastAsia="Times New Roman" w:cs="Arial"/>
          <w:color w:val="292B2C"/>
          <w:szCs w:val="22"/>
          <w:lang w:val="en" w:eastAsia="en-AU"/>
        </w:rPr>
        <w:t>more or less likely to occur?</w:t>
      </w:r>
    </w:p>
    <w:p w14:paraId="30CB2595" w14:textId="6EB6A9FC" w:rsidR="00D34ECA" w:rsidRDefault="00D34ECA" w:rsidP="00BA3A08">
      <w:pPr>
        <w:numPr>
          <w:ilvl w:val="0"/>
          <w:numId w:val="9"/>
        </w:numPr>
        <w:spacing w:before="100" w:beforeAutospacing="1" w:after="100" w:afterAutospacing="1"/>
        <w:ind w:left="495"/>
        <w:rPr>
          <w:rFonts w:eastAsia="Times New Roman" w:cs="Arial"/>
          <w:color w:val="292B2C"/>
          <w:szCs w:val="22"/>
          <w:lang w:val="en" w:eastAsia="en-AU"/>
        </w:rPr>
      </w:pPr>
      <w:r w:rsidRPr="00D34ECA">
        <w:rPr>
          <w:rFonts w:eastAsia="Times New Roman" w:cs="Arial"/>
          <w:color w:val="292B2C"/>
          <w:szCs w:val="22"/>
          <w:lang w:val="en" w:eastAsia="en-AU"/>
        </w:rPr>
        <w:t xml:space="preserve">Has </w:t>
      </w:r>
      <w:r w:rsidR="00DD3832">
        <w:rPr>
          <w:rFonts w:eastAsia="Times New Roman" w:cs="Arial"/>
          <w:color w:val="292B2C"/>
          <w:szCs w:val="22"/>
          <w:lang w:val="en" w:eastAsia="en-AU"/>
        </w:rPr>
        <w:t xml:space="preserve">sexual harassment </w:t>
      </w:r>
      <w:r w:rsidRPr="00D34ECA">
        <w:rPr>
          <w:rFonts w:eastAsia="Times New Roman" w:cs="Arial"/>
          <w:color w:val="292B2C"/>
          <w:szCs w:val="22"/>
          <w:lang w:val="en" w:eastAsia="en-AU"/>
        </w:rPr>
        <w:t>happened before, either in this workplace</w:t>
      </w:r>
      <w:r w:rsidR="00A36385">
        <w:rPr>
          <w:rFonts w:eastAsia="Times New Roman" w:cs="Arial"/>
          <w:color w:val="292B2C"/>
          <w:szCs w:val="22"/>
          <w:lang w:val="en" w:eastAsia="en-AU"/>
        </w:rPr>
        <w:t>, workplaces nearby or</w:t>
      </w:r>
      <w:r w:rsidRPr="00D34ECA">
        <w:rPr>
          <w:rFonts w:eastAsia="Times New Roman" w:cs="Arial"/>
          <w:color w:val="292B2C"/>
          <w:szCs w:val="22"/>
          <w:lang w:val="en" w:eastAsia="en-AU"/>
        </w:rPr>
        <w:t xml:space="preserve"> </w:t>
      </w:r>
      <w:r w:rsidR="00A36385">
        <w:rPr>
          <w:rFonts w:eastAsia="Times New Roman" w:cs="Arial"/>
          <w:color w:val="292B2C"/>
          <w:szCs w:val="22"/>
          <w:lang w:val="en" w:eastAsia="en-AU"/>
        </w:rPr>
        <w:t>workplaces similar to yours</w:t>
      </w:r>
      <w:r w:rsidRPr="00D34ECA">
        <w:rPr>
          <w:rFonts w:eastAsia="Times New Roman" w:cs="Arial"/>
          <w:color w:val="292B2C"/>
          <w:szCs w:val="22"/>
          <w:lang w:val="en" w:eastAsia="en-AU"/>
        </w:rPr>
        <w:t xml:space="preserve">? If it has happened, how often does it happen? </w:t>
      </w:r>
    </w:p>
    <w:p w14:paraId="5A81BBDF" w14:textId="0FE55DC0" w:rsidR="00036D46" w:rsidRPr="00CA2F35" w:rsidRDefault="00D34ECA" w:rsidP="00BA3A08">
      <w:pPr>
        <w:numPr>
          <w:ilvl w:val="0"/>
          <w:numId w:val="9"/>
        </w:numPr>
        <w:spacing w:before="100" w:beforeAutospacing="1" w:after="0"/>
        <w:ind w:left="493" w:hanging="357"/>
        <w:rPr>
          <w:rFonts w:eastAsia="Times New Roman" w:cs="Arial"/>
          <w:color w:val="292B2C"/>
          <w:szCs w:val="22"/>
          <w:lang w:val="en" w:eastAsia="en-AU"/>
        </w:rPr>
      </w:pPr>
      <w:r w:rsidRPr="00D34ECA">
        <w:rPr>
          <w:rFonts w:eastAsia="Times New Roman" w:cs="Arial"/>
          <w:color w:val="292B2C"/>
          <w:szCs w:val="22"/>
          <w:lang w:val="en" w:eastAsia="en-AU"/>
        </w:rPr>
        <w:t xml:space="preserve">What are the potential </w:t>
      </w:r>
      <w:r w:rsidR="00524277">
        <w:rPr>
          <w:rFonts w:eastAsia="Times New Roman" w:cs="Arial"/>
          <w:color w:val="292B2C"/>
          <w:szCs w:val="22"/>
          <w:lang w:val="en" w:eastAsia="en-AU"/>
        </w:rPr>
        <w:t>impacts</w:t>
      </w:r>
      <w:r w:rsidRPr="00D34ECA">
        <w:rPr>
          <w:rFonts w:eastAsia="Times New Roman" w:cs="Arial"/>
          <w:color w:val="292B2C"/>
          <w:szCs w:val="22"/>
          <w:lang w:val="en" w:eastAsia="en-AU"/>
        </w:rPr>
        <w:t xml:space="preserve">? Will it cause </w:t>
      </w:r>
      <w:r w:rsidR="00626B94">
        <w:rPr>
          <w:rFonts w:eastAsia="Times New Roman" w:cs="Arial"/>
          <w:color w:val="292B2C"/>
          <w:szCs w:val="22"/>
          <w:lang w:val="en" w:eastAsia="en-AU"/>
        </w:rPr>
        <w:t xml:space="preserve">psychological or physical </w:t>
      </w:r>
      <w:r w:rsidR="009B760C">
        <w:rPr>
          <w:rFonts w:eastAsia="Times New Roman" w:cs="Arial"/>
          <w:color w:val="292B2C"/>
          <w:szCs w:val="22"/>
          <w:lang w:val="en" w:eastAsia="en-AU"/>
        </w:rPr>
        <w:t>injury or illness</w:t>
      </w:r>
      <w:r w:rsidR="00A36385">
        <w:rPr>
          <w:rFonts w:eastAsia="Times New Roman" w:cs="Arial"/>
          <w:color w:val="292B2C"/>
          <w:szCs w:val="22"/>
          <w:lang w:val="en" w:eastAsia="en-AU"/>
        </w:rPr>
        <w:t>?</w:t>
      </w:r>
    </w:p>
    <w:p w14:paraId="0B83633F" w14:textId="016FE912" w:rsidR="003B38BD" w:rsidRDefault="003B38BD" w:rsidP="006C36D7">
      <w:pPr>
        <w:pStyle w:val="Heading2"/>
        <w:spacing w:before="360"/>
      </w:pPr>
      <w:bookmarkStart w:id="110" w:name="_Toc59191205"/>
      <w:r w:rsidRPr="001B6535">
        <w:lastRenderedPageBreak/>
        <w:t>Controlling the risks</w:t>
      </w:r>
      <w:bookmarkEnd w:id="110"/>
    </w:p>
    <w:p w14:paraId="04DCA5F9" w14:textId="327BAC16" w:rsidR="00344296" w:rsidRDefault="00E07260" w:rsidP="00344296">
      <w:r>
        <w:t>S</w:t>
      </w:r>
      <w:r w:rsidR="00344296" w:rsidRPr="00344296">
        <w:t>exual harassment is a common and known source of harm</w:t>
      </w:r>
      <w:r>
        <w:t>. Y</w:t>
      </w:r>
      <w:r w:rsidR="00344296" w:rsidRPr="00344296">
        <w:t>ou</w:t>
      </w:r>
      <w:r w:rsidR="00344296">
        <w:t xml:space="preserve"> </w:t>
      </w:r>
      <w:r w:rsidR="00CB7ADE">
        <w:t>must</w:t>
      </w:r>
      <w:r w:rsidR="00344296" w:rsidRPr="00344296">
        <w:t xml:space="preserve"> </w:t>
      </w:r>
      <w:r w:rsidR="009B2ECC">
        <w:t>put</w:t>
      </w:r>
      <w:r w:rsidR="009B2ECC" w:rsidRPr="00344296">
        <w:t xml:space="preserve"> </w:t>
      </w:r>
      <w:r w:rsidR="00CB7ADE">
        <w:t>control measures</w:t>
      </w:r>
      <w:r w:rsidR="00CB7ADE" w:rsidRPr="00344296">
        <w:t xml:space="preserve"> </w:t>
      </w:r>
      <w:r w:rsidR="00344296" w:rsidRPr="00344296">
        <w:t>in place to</w:t>
      </w:r>
      <w:r w:rsidR="00CB7ADE">
        <w:t xml:space="preserve"> eliminate or minimise</w:t>
      </w:r>
      <w:r w:rsidR="00C35FED">
        <w:t xml:space="preserve"> </w:t>
      </w:r>
      <w:r w:rsidR="00CB7ADE">
        <w:t>risk</w:t>
      </w:r>
      <w:r w:rsidR="009B2ECC">
        <w:t>s</w:t>
      </w:r>
      <w:r w:rsidR="008F1F75">
        <w:t>,</w:t>
      </w:r>
      <w:r w:rsidR="009B2ECC">
        <w:t xml:space="preserve"> </w:t>
      </w:r>
      <w:r w:rsidR="00CB7ADE">
        <w:t>so far as is reasonably practicable.</w:t>
      </w:r>
    </w:p>
    <w:p w14:paraId="7D4EA7A0" w14:textId="3716EB3E" w:rsidR="0036048F" w:rsidRPr="0064624B" w:rsidRDefault="0036048F" w:rsidP="0064624B">
      <w:pPr>
        <w:textAlignment w:val="baseline"/>
        <w:rPr>
          <w:rFonts w:eastAsia="Times New Roman" w:cs="Arial"/>
          <w:color w:val="292B2C"/>
          <w:lang w:eastAsia="en-AU"/>
        </w:rPr>
      </w:pPr>
      <w:r w:rsidRPr="0064624B">
        <w:rPr>
          <w:rFonts w:eastAsia="Times New Roman" w:cs="Arial"/>
          <w:color w:val="292B2C"/>
          <w:lang w:eastAsia="en-AU"/>
        </w:rPr>
        <w:t xml:space="preserve">The risk of sexual harassment at your workplace </w:t>
      </w:r>
      <w:bookmarkStart w:id="111" w:name="_Hlk45102210"/>
      <w:r w:rsidRPr="0064624B">
        <w:rPr>
          <w:rFonts w:eastAsia="Times New Roman" w:cs="Arial"/>
          <w:color w:val="292B2C"/>
          <w:lang w:eastAsia="en-AU"/>
        </w:rPr>
        <w:t xml:space="preserve">can be </w:t>
      </w:r>
      <w:r w:rsidR="00E45D9B" w:rsidRPr="0064624B">
        <w:rPr>
          <w:rFonts w:eastAsia="Times New Roman" w:cs="Arial"/>
          <w:color w:val="292B2C"/>
          <w:lang w:eastAsia="en-AU"/>
        </w:rPr>
        <w:t>managed</w:t>
      </w:r>
      <w:r w:rsidRPr="0064624B">
        <w:rPr>
          <w:rFonts w:eastAsia="Times New Roman" w:cs="Arial"/>
          <w:color w:val="292B2C"/>
          <w:lang w:eastAsia="en-AU"/>
        </w:rPr>
        <w:t xml:space="preserve"> by taking a proactive approach that involves: </w:t>
      </w:r>
    </w:p>
    <w:p w14:paraId="3AD9D5B2" w14:textId="130BC005" w:rsidR="00BA3A08" w:rsidRPr="00E57CCE" w:rsidRDefault="00BA3A0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examining the existing control measures in your health and safety management system </w:t>
      </w:r>
      <w:r w:rsidR="004773AB" w:rsidRPr="000C7DD4">
        <w:rPr>
          <w:rFonts w:eastAsia="Times New Roman" w:cs="Arial"/>
          <w:color w:val="292B2C"/>
          <w:szCs w:val="22"/>
          <w:lang w:eastAsia="en-AU"/>
        </w:rPr>
        <w:t xml:space="preserve">to prevent sexual harassment </w:t>
      </w:r>
      <w:r w:rsidRPr="000C7DD4">
        <w:rPr>
          <w:rFonts w:eastAsia="Times New Roman" w:cs="Arial"/>
          <w:color w:val="292B2C"/>
          <w:szCs w:val="22"/>
          <w:lang w:eastAsia="en-AU"/>
        </w:rPr>
        <w:t xml:space="preserve">and considering how to </w:t>
      </w:r>
      <w:r w:rsidRPr="00E57CCE">
        <w:rPr>
          <w:rFonts w:eastAsia="Times New Roman" w:cs="Arial"/>
          <w:color w:val="292B2C"/>
          <w:szCs w:val="22"/>
          <w:lang w:eastAsia="en-AU"/>
        </w:rPr>
        <w:t xml:space="preserve">introduce improvements </w:t>
      </w:r>
    </w:p>
    <w:p w14:paraId="4840EC4F" w14:textId="1ADA9756" w:rsidR="004773AB" w:rsidRPr="00E57CCE" w:rsidRDefault="00C35FED"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E57CCE">
        <w:rPr>
          <w:rFonts w:eastAsia="Times New Roman" w:cs="Arial"/>
          <w:color w:val="292B2C"/>
          <w:szCs w:val="22"/>
          <w:lang w:eastAsia="en-AU"/>
        </w:rPr>
        <w:t xml:space="preserve">providing a safe physical </w:t>
      </w:r>
      <w:r w:rsidR="004773AB" w:rsidRPr="00E57CCE">
        <w:rPr>
          <w:rFonts w:eastAsia="Times New Roman" w:cs="Arial"/>
          <w:color w:val="292B2C"/>
          <w:szCs w:val="22"/>
          <w:lang w:eastAsia="en-AU"/>
        </w:rPr>
        <w:t xml:space="preserve">and online </w:t>
      </w:r>
      <w:r w:rsidRPr="00E57CCE">
        <w:rPr>
          <w:rFonts w:eastAsia="Times New Roman" w:cs="Arial"/>
          <w:color w:val="292B2C"/>
          <w:szCs w:val="22"/>
          <w:lang w:eastAsia="en-AU"/>
        </w:rPr>
        <w:t>work environment</w:t>
      </w:r>
      <w:r w:rsidR="00C81470" w:rsidRPr="00E57CCE">
        <w:rPr>
          <w:rFonts w:eastAsia="Times New Roman" w:cs="Arial"/>
          <w:color w:val="292B2C"/>
          <w:szCs w:val="22"/>
          <w:lang w:eastAsia="en-AU"/>
        </w:rPr>
        <w:t xml:space="preserve"> </w:t>
      </w:r>
    </w:p>
    <w:p w14:paraId="2D62A941" w14:textId="7B36B174" w:rsidR="00C35FED" w:rsidRPr="00E57CCE" w:rsidRDefault="004773AB"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E57CCE">
        <w:rPr>
          <w:rFonts w:eastAsia="Times New Roman" w:cs="Arial"/>
          <w:color w:val="292B2C"/>
          <w:szCs w:val="22"/>
          <w:lang w:eastAsia="en-AU"/>
        </w:rPr>
        <w:t xml:space="preserve">providing </w:t>
      </w:r>
      <w:r w:rsidR="001B6B7B" w:rsidRPr="00E57CCE">
        <w:rPr>
          <w:rFonts w:eastAsia="Times New Roman" w:cs="Arial"/>
          <w:color w:val="292B2C"/>
          <w:szCs w:val="22"/>
          <w:lang w:eastAsia="en-AU"/>
        </w:rPr>
        <w:t>safe work systems</w:t>
      </w:r>
      <w:r w:rsidR="00E25F8C" w:rsidRPr="00E57CCE">
        <w:rPr>
          <w:rFonts w:eastAsia="Times New Roman" w:cs="Arial"/>
          <w:color w:val="292B2C"/>
          <w:szCs w:val="22"/>
          <w:lang w:eastAsia="en-AU"/>
        </w:rPr>
        <w:t xml:space="preserve"> </w:t>
      </w:r>
      <w:r w:rsidRPr="00E57CCE">
        <w:rPr>
          <w:rFonts w:eastAsia="Times New Roman" w:cs="Arial"/>
          <w:color w:val="292B2C"/>
          <w:szCs w:val="22"/>
          <w:lang w:eastAsia="en-AU"/>
        </w:rPr>
        <w:t xml:space="preserve">and procedures </w:t>
      </w:r>
      <w:r w:rsidR="00E25F8C" w:rsidRPr="00E57CCE">
        <w:rPr>
          <w:rFonts w:eastAsia="Times New Roman" w:cs="Arial"/>
          <w:color w:val="292B2C"/>
          <w:szCs w:val="22"/>
          <w:lang w:eastAsia="en-AU"/>
        </w:rPr>
        <w:t>for your workers</w:t>
      </w:r>
    </w:p>
    <w:p w14:paraId="5140D135" w14:textId="058693E1" w:rsidR="004773AB" w:rsidRPr="00E57CCE" w:rsidRDefault="004773AB"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E57CCE">
        <w:rPr>
          <w:rFonts w:eastAsia="Times New Roman" w:cs="Arial"/>
          <w:color w:val="292B2C"/>
          <w:szCs w:val="22"/>
          <w:lang w:eastAsia="en-AU"/>
        </w:rPr>
        <w:t xml:space="preserve">implementing workplace behaviour policies and practices that promote respectful and inclusive workplace culture from all levels of </w:t>
      </w:r>
      <w:r w:rsidR="00524277" w:rsidRPr="00E57CCE">
        <w:rPr>
          <w:rFonts w:eastAsia="Times New Roman" w:cs="Arial"/>
          <w:color w:val="292B2C"/>
          <w:szCs w:val="22"/>
          <w:lang w:eastAsia="en-AU"/>
        </w:rPr>
        <w:t>worker</w:t>
      </w:r>
    </w:p>
    <w:p w14:paraId="6C054DC2" w14:textId="7BC3CEC5" w:rsidR="007511C8" w:rsidRPr="00E57CCE" w:rsidRDefault="007511C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E57CCE">
        <w:rPr>
          <w:rFonts w:eastAsia="Times New Roman" w:cs="Arial"/>
          <w:color w:val="292B2C"/>
          <w:szCs w:val="22"/>
          <w:lang w:eastAsia="en-AU"/>
        </w:rPr>
        <w:t>putting measures in place to prevent third</w:t>
      </w:r>
      <w:r w:rsidR="00BA0EB6">
        <w:rPr>
          <w:rFonts w:eastAsia="Times New Roman" w:cs="Arial"/>
          <w:color w:val="292B2C"/>
          <w:szCs w:val="22"/>
          <w:lang w:eastAsia="en-AU"/>
        </w:rPr>
        <w:t>-</w:t>
      </w:r>
      <w:r w:rsidRPr="00E57CCE">
        <w:rPr>
          <w:rFonts w:eastAsia="Times New Roman" w:cs="Arial"/>
          <w:color w:val="292B2C"/>
          <w:szCs w:val="22"/>
          <w:lang w:eastAsia="en-AU"/>
        </w:rPr>
        <w:t>party</w:t>
      </w:r>
      <w:r w:rsidR="00F00847" w:rsidRPr="00E57CCE">
        <w:rPr>
          <w:rFonts w:eastAsia="Times New Roman" w:cs="Arial"/>
          <w:color w:val="292B2C"/>
          <w:szCs w:val="22"/>
          <w:lang w:eastAsia="en-AU"/>
        </w:rPr>
        <w:t xml:space="preserve"> sexual</w:t>
      </w:r>
      <w:r w:rsidRPr="00E57CCE">
        <w:rPr>
          <w:rFonts w:eastAsia="Times New Roman" w:cs="Arial"/>
          <w:color w:val="292B2C"/>
          <w:szCs w:val="22"/>
          <w:lang w:eastAsia="en-AU"/>
        </w:rPr>
        <w:t xml:space="preserve"> harassment from customers, clients and members of the public </w:t>
      </w:r>
    </w:p>
    <w:p w14:paraId="28E3C0A9" w14:textId="3561C705" w:rsidR="00C35FED" w:rsidRPr="00E57CCE" w:rsidRDefault="00C35FED"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E57CCE">
        <w:rPr>
          <w:rFonts w:eastAsia="Times New Roman" w:cs="Arial"/>
          <w:color w:val="292B2C"/>
          <w:szCs w:val="22"/>
          <w:lang w:eastAsia="en-AU"/>
        </w:rPr>
        <w:t xml:space="preserve">addressing unwanted or offensive behaviour early </w:t>
      </w:r>
    </w:p>
    <w:p w14:paraId="775E728C" w14:textId="3EDBC471" w:rsidR="001B6B7B" w:rsidRPr="00E57CCE" w:rsidRDefault="00C35FED"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E57CCE">
        <w:rPr>
          <w:rFonts w:eastAsia="Times New Roman" w:cs="Arial"/>
          <w:color w:val="292B2C"/>
          <w:szCs w:val="22"/>
          <w:lang w:eastAsia="en-AU"/>
        </w:rPr>
        <w:t>encouraging workers to report sexual harassment</w:t>
      </w:r>
      <w:r w:rsidR="004773AB" w:rsidRPr="00E57CCE">
        <w:rPr>
          <w:rFonts w:eastAsia="Times New Roman" w:cs="Arial"/>
          <w:color w:val="292B2C"/>
          <w:szCs w:val="22"/>
          <w:lang w:eastAsia="en-AU"/>
        </w:rPr>
        <w:t xml:space="preserve"> and providing safe, confidential and clear avenues to do so, including anonymous reporting</w:t>
      </w:r>
    </w:p>
    <w:p w14:paraId="5FCA17A6" w14:textId="100C0B21" w:rsidR="004773AB" w:rsidRPr="00E57CCE" w:rsidRDefault="004773AB"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E57CCE">
        <w:rPr>
          <w:rFonts w:eastAsia="Times New Roman" w:cs="Arial"/>
          <w:color w:val="292B2C"/>
          <w:szCs w:val="22"/>
          <w:lang w:eastAsia="en-AU"/>
        </w:rPr>
        <w:t xml:space="preserve">responding to reports of sexual harassment in a </w:t>
      </w:r>
      <w:r w:rsidR="00736A65" w:rsidRPr="00E57CCE">
        <w:rPr>
          <w:rFonts w:eastAsia="Times New Roman" w:cs="Arial"/>
          <w:color w:val="292B2C"/>
          <w:szCs w:val="22"/>
          <w:lang w:eastAsia="en-AU"/>
        </w:rPr>
        <w:t xml:space="preserve">way that focuses on supporting the </w:t>
      </w:r>
      <w:r w:rsidR="00524277" w:rsidRPr="00E57CCE">
        <w:rPr>
          <w:rFonts w:eastAsia="Times New Roman" w:cs="Arial"/>
          <w:color w:val="292B2C"/>
          <w:szCs w:val="22"/>
          <w:lang w:eastAsia="en-AU"/>
        </w:rPr>
        <w:t>worker</w:t>
      </w:r>
      <w:r w:rsidR="00736A65" w:rsidRPr="00E57CCE">
        <w:rPr>
          <w:rFonts w:eastAsia="Times New Roman" w:cs="Arial"/>
          <w:color w:val="292B2C"/>
          <w:szCs w:val="22"/>
          <w:lang w:eastAsia="en-AU"/>
        </w:rPr>
        <w:t xml:space="preserve"> and is sensitive to any trauma </w:t>
      </w:r>
      <w:r w:rsidRPr="00E57CCE">
        <w:rPr>
          <w:rFonts w:eastAsia="Times New Roman" w:cs="Arial"/>
          <w:color w:val="292B2C"/>
          <w:szCs w:val="22"/>
          <w:lang w:eastAsia="en-AU"/>
        </w:rPr>
        <w:t xml:space="preserve">to minimise further risk to health and safety </w:t>
      </w:r>
    </w:p>
    <w:p w14:paraId="42E17ECB" w14:textId="3913AFEE" w:rsidR="004773AB" w:rsidRPr="00E57CCE" w:rsidRDefault="004773AB"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E57CCE">
        <w:rPr>
          <w:rFonts w:eastAsia="Times New Roman" w:cs="Arial"/>
          <w:color w:val="292B2C"/>
          <w:szCs w:val="22"/>
          <w:lang w:eastAsia="en-AU"/>
        </w:rPr>
        <w:t>applying appropriate consequences for sexual harassment misconduct</w:t>
      </w:r>
      <w:r w:rsidR="002614A5" w:rsidRPr="00140E65">
        <w:rPr>
          <w:rFonts w:eastAsia="Times New Roman" w:cs="Arial"/>
          <w:color w:val="292B2C"/>
          <w:szCs w:val="22"/>
          <w:lang w:eastAsia="en-AU"/>
        </w:rPr>
        <w:t xml:space="preserve">, such </w:t>
      </w:r>
      <w:r w:rsidR="00F20D5C" w:rsidRPr="00E57CCE">
        <w:rPr>
          <w:rFonts w:eastAsia="Times New Roman" w:cs="Arial"/>
          <w:color w:val="292B2C"/>
          <w:szCs w:val="22"/>
          <w:lang w:eastAsia="en-AU"/>
        </w:rPr>
        <w:t>disciplinary action consistent with other workplace misconduct</w:t>
      </w:r>
      <w:r w:rsidR="002614A5" w:rsidRPr="00140E65">
        <w:rPr>
          <w:rFonts w:eastAsia="Times New Roman" w:cs="Arial"/>
          <w:color w:val="292B2C"/>
          <w:szCs w:val="22"/>
          <w:lang w:eastAsia="en-AU"/>
        </w:rPr>
        <w:t>,</w:t>
      </w:r>
      <w:r w:rsidRPr="00E57CCE">
        <w:rPr>
          <w:rFonts w:eastAsia="Times New Roman" w:cs="Arial"/>
          <w:color w:val="292B2C"/>
          <w:szCs w:val="22"/>
          <w:lang w:eastAsia="en-AU"/>
        </w:rPr>
        <w:t xml:space="preserve"> and accountability for managers to create a safe and respectful workplace free from sexual harassment </w:t>
      </w:r>
    </w:p>
    <w:p w14:paraId="0663483D" w14:textId="77777777" w:rsidR="00C81470" w:rsidRPr="00E57CCE" w:rsidRDefault="00927063"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E57CCE">
        <w:rPr>
          <w:rFonts w:eastAsia="Times New Roman" w:cs="Arial"/>
          <w:color w:val="292B2C"/>
          <w:szCs w:val="22"/>
          <w:lang w:eastAsia="en-AU"/>
        </w:rPr>
        <w:t>using</w:t>
      </w:r>
      <w:r w:rsidR="0036048F" w:rsidRPr="00E57CCE">
        <w:rPr>
          <w:rFonts w:eastAsia="Times New Roman" w:cs="Arial"/>
          <w:color w:val="292B2C"/>
          <w:szCs w:val="22"/>
          <w:lang w:eastAsia="en-AU"/>
        </w:rPr>
        <w:t xml:space="preserve"> information, instruction, training and supervision to support the overall prevention strategy</w:t>
      </w:r>
    </w:p>
    <w:p w14:paraId="6443E377" w14:textId="102E4E2B" w:rsidR="0036048F" w:rsidRPr="00E57CCE" w:rsidRDefault="00C81470"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140E65">
        <w:rPr>
          <w:rFonts w:eastAsia="Times New Roman" w:cs="Arial"/>
          <w:color w:val="292B2C"/>
          <w:szCs w:val="22"/>
          <w:lang w:eastAsia="en-AU"/>
        </w:rPr>
        <w:t>using recruitment and promotion strategies that create a diverse workforce</w:t>
      </w:r>
      <w:r w:rsidR="00A50483" w:rsidRPr="00E57CCE">
        <w:rPr>
          <w:rFonts w:eastAsia="Times New Roman" w:cs="Arial"/>
          <w:color w:val="292B2C"/>
          <w:szCs w:val="22"/>
          <w:lang w:eastAsia="en-AU"/>
        </w:rPr>
        <w:t>, and</w:t>
      </w:r>
    </w:p>
    <w:p w14:paraId="480EDD5A" w14:textId="56A1984C" w:rsidR="0036048F" w:rsidRPr="000C7DD4" w:rsidRDefault="0036048F" w:rsidP="0064624B">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monitoring and reviewing the effectiveness of control measures.</w:t>
      </w:r>
    </w:p>
    <w:p w14:paraId="6AEE7366" w14:textId="39D67A7A" w:rsidR="007F1E08" w:rsidRDefault="007F1E08" w:rsidP="007F1E08">
      <w:pPr>
        <w:textAlignment w:val="baseline"/>
        <w:rPr>
          <w:rFonts w:ascii="&amp;quot" w:eastAsia="Times New Roman" w:hAnsi="&amp;quot" w:cs="Times New Roman"/>
          <w:color w:val="292B2C"/>
          <w:sz w:val="24"/>
          <w:lang w:eastAsia="en-AU"/>
        </w:rPr>
      </w:pPr>
      <w:r w:rsidRPr="008C57C9">
        <w:rPr>
          <w:rFonts w:eastAsia="Times New Roman" w:cs="Arial"/>
          <w:color w:val="292B2C"/>
          <w:lang w:eastAsia="en-AU"/>
        </w:rPr>
        <w:t xml:space="preserve">Deciding what control measures are reasonably practicable to </w:t>
      </w:r>
      <w:r>
        <w:rPr>
          <w:rFonts w:eastAsia="Times New Roman" w:cs="Arial"/>
          <w:color w:val="292B2C"/>
          <w:lang w:eastAsia="en-AU"/>
        </w:rPr>
        <w:t>prevent sexual harassment</w:t>
      </w:r>
      <w:r w:rsidRPr="008C57C9">
        <w:rPr>
          <w:rFonts w:eastAsia="Times New Roman" w:cs="Arial"/>
          <w:color w:val="292B2C"/>
          <w:lang w:eastAsia="en-AU"/>
        </w:rPr>
        <w:t xml:space="preserve"> will be different for eac</w:t>
      </w:r>
      <w:r>
        <w:rPr>
          <w:rFonts w:eastAsia="Times New Roman" w:cs="Arial"/>
          <w:color w:val="292B2C"/>
          <w:lang w:eastAsia="en-AU"/>
        </w:rPr>
        <w:t>h</w:t>
      </w:r>
      <w:r w:rsidRPr="008C57C9">
        <w:rPr>
          <w:rFonts w:eastAsia="Times New Roman" w:cs="Arial"/>
          <w:color w:val="292B2C"/>
          <w:lang w:eastAsia="en-AU"/>
        </w:rPr>
        <w:t xml:space="preserve"> workplace. You need to consider and weigh up all relevant matters, including (but not limited to):</w:t>
      </w:r>
      <w:r>
        <w:rPr>
          <w:rFonts w:ascii="&amp;quot" w:eastAsia="Times New Roman" w:hAnsi="&amp;quot" w:cs="Times New Roman"/>
          <w:color w:val="292B2C"/>
          <w:sz w:val="24"/>
          <w:lang w:eastAsia="en-AU"/>
        </w:rPr>
        <w:t> </w:t>
      </w:r>
    </w:p>
    <w:p w14:paraId="58CDEE9D" w14:textId="6EE550EB" w:rsidR="007F1E08" w:rsidRPr="000C7DD4" w:rsidRDefault="007F1E0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the likelihood of workers and other people at the workplace being exposed to sexual harassment</w:t>
      </w:r>
    </w:p>
    <w:p w14:paraId="6F47DFDD" w14:textId="35D475D5" w:rsidR="007F1E08" w:rsidRPr="000C7DD4" w:rsidRDefault="007F1E0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the degree of harm that might result</w:t>
      </w:r>
      <w:r w:rsidR="004471AD" w:rsidRPr="000C7DD4">
        <w:rPr>
          <w:rFonts w:eastAsia="Times New Roman" w:cs="Arial"/>
          <w:color w:val="292B2C"/>
          <w:szCs w:val="22"/>
          <w:lang w:eastAsia="en-AU"/>
        </w:rPr>
        <w:t xml:space="preserve"> e.g.</w:t>
      </w:r>
      <w:r w:rsidRPr="000C7DD4">
        <w:rPr>
          <w:rFonts w:eastAsia="Times New Roman" w:cs="Arial"/>
          <w:color w:val="292B2C"/>
          <w:szCs w:val="22"/>
          <w:lang w:eastAsia="en-AU"/>
        </w:rPr>
        <w:t xml:space="preserve"> sexual harassment can result in serious psychological injuries or </w:t>
      </w:r>
      <w:r w:rsidR="009D7E8B" w:rsidRPr="000C7DD4">
        <w:rPr>
          <w:rFonts w:eastAsia="Times New Roman" w:cs="Arial"/>
          <w:color w:val="292B2C"/>
          <w:szCs w:val="22"/>
          <w:lang w:eastAsia="en-AU"/>
        </w:rPr>
        <w:t>involve</w:t>
      </w:r>
      <w:r w:rsidRPr="000C7DD4">
        <w:rPr>
          <w:rFonts w:eastAsia="Times New Roman" w:cs="Arial"/>
          <w:color w:val="292B2C"/>
          <w:szCs w:val="22"/>
          <w:lang w:eastAsia="en-AU"/>
        </w:rPr>
        <w:t xml:space="preserve"> physical assault</w:t>
      </w:r>
    </w:p>
    <w:p w14:paraId="33641187" w14:textId="4872D974" w:rsidR="007F1E08" w:rsidRPr="000C7DD4" w:rsidRDefault="007F1E0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what you know about how to eliminate or minimise the risk of sexual harassment e.g.</w:t>
      </w:r>
      <w:r w:rsidR="00BA0EB6">
        <w:rPr>
          <w:rFonts w:eastAsia="Times New Roman" w:cs="Arial"/>
          <w:color w:val="292B2C"/>
          <w:szCs w:val="22"/>
          <w:lang w:eastAsia="en-AU"/>
        </w:rPr>
        <w:t> </w:t>
      </w:r>
      <w:r w:rsidRPr="000C7DD4">
        <w:rPr>
          <w:rFonts w:eastAsia="Times New Roman" w:cs="Arial"/>
          <w:color w:val="292B2C"/>
          <w:szCs w:val="22"/>
          <w:lang w:eastAsia="en-AU"/>
        </w:rPr>
        <w:t xml:space="preserve">providing private and secure change rooms </w:t>
      </w:r>
    </w:p>
    <w:p w14:paraId="210145C8" w14:textId="77777777" w:rsidR="007F1E08" w:rsidRPr="000C7DD4" w:rsidRDefault="007F1E0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availability and suitability of ways to eliminate or minimise the risk, and</w:t>
      </w:r>
    </w:p>
    <w:p w14:paraId="48DEC60C" w14:textId="77777777" w:rsidR="007F1E08" w:rsidRPr="000C7DD4" w:rsidRDefault="007F1E08" w:rsidP="0064624B">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costs associated with the available ways of eliminating or minimising the risk.</w:t>
      </w:r>
    </w:p>
    <w:p w14:paraId="4FAC4A35" w14:textId="4351071E" w:rsidR="00172C9A" w:rsidRPr="00BA69EB" w:rsidRDefault="00172C9A" w:rsidP="006F1C4F">
      <w:pPr>
        <w:rPr>
          <w:rFonts w:cs="Arial"/>
        </w:rPr>
      </w:pPr>
      <w:r w:rsidRPr="006F1C4F">
        <w:t xml:space="preserve">When </w:t>
      </w:r>
      <w:r w:rsidR="00795AFB">
        <w:t xml:space="preserve">thinking </w:t>
      </w:r>
      <w:r w:rsidR="00795AFB" w:rsidRPr="00BA69EB">
        <w:rPr>
          <w:rFonts w:cs="Arial"/>
        </w:rPr>
        <w:t>about</w:t>
      </w:r>
      <w:r w:rsidRPr="00BA69EB">
        <w:rPr>
          <w:rFonts w:cs="Arial"/>
        </w:rPr>
        <w:t xml:space="preserve"> control measures, it is important that you consult with your workers, HSRs and health and safety committees if you have them. </w:t>
      </w:r>
      <w:r w:rsidR="00795AFB" w:rsidRPr="00BA69EB">
        <w:rPr>
          <w:rFonts w:eastAsia="Times New Roman" w:cs="Arial"/>
          <w:color w:val="292B2C"/>
          <w:lang w:eastAsia="en-AU"/>
        </w:rPr>
        <w:t>Engaging workers and others in developing controls will likely result in measures that are more effective and more widely used</w:t>
      </w:r>
      <w:r w:rsidR="00795AFB" w:rsidRPr="00BA69EB">
        <w:rPr>
          <w:rFonts w:cs="Arial"/>
        </w:rPr>
        <w:t xml:space="preserve">. </w:t>
      </w:r>
      <w:r w:rsidR="00795AFB" w:rsidRPr="00BA69EB">
        <w:rPr>
          <w:rFonts w:cs="Arial"/>
          <w:color w:val="292B2C"/>
          <w:shd w:val="clear" w:color="auto" w:fill="FFFFFF"/>
        </w:rPr>
        <w:t xml:space="preserve">You must take the views of workers </w:t>
      </w:r>
      <w:r w:rsidR="002614A5" w:rsidRPr="00BA69EB">
        <w:rPr>
          <w:rFonts w:cs="Arial"/>
          <w:color w:val="292B2C"/>
          <w:shd w:val="clear" w:color="auto" w:fill="FFFFFF"/>
        </w:rPr>
        <w:t xml:space="preserve">most affected </w:t>
      </w:r>
      <w:r w:rsidR="00795AFB" w:rsidRPr="00BA69EB">
        <w:rPr>
          <w:rFonts w:cs="Arial"/>
          <w:color w:val="292B2C"/>
          <w:shd w:val="clear" w:color="auto" w:fill="FFFFFF"/>
        </w:rPr>
        <w:t>into account when making decisions and advise them of your decision.</w:t>
      </w:r>
      <w:bookmarkEnd w:id="111"/>
      <w:r w:rsidR="00795AFB" w:rsidRPr="00BA69EB">
        <w:rPr>
          <w:rFonts w:cs="Arial"/>
          <w:color w:val="292B2C"/>
          <w:shd w:val="clear" w:color="auto" w:fill="FFFFFF"/>
        </w:rPr>
        <w:t> </w:t>
      </w:r>
      <w:r w:rsidR="009E4F5E" w:rsidRPr="00BA69EB">
        <w:rPr>
          <w:rFonts w:cs="Arial"/>
          <w:color w:val="292B2C"/>
          <w:shd w:val="clear" w:color="auto" w:fill="FFFFFF"/>
        </w:rPr>
        <w:t>You should also consider whether the control measures you introduce create new hazards or risks</w:t>
      </w:r>
      <w:r w:rsidR="00BC5ACA" w:rsidRPr="00BA69EB">
        <w:rPr>
          <w:rFonts w:cs="Arial"/>
          <w:color w:val="292B2C"/>
          <w:shd w:val="clear" w:color="auto" w:fill="FFFFFF"/>
        </w:rPr>
        <w:t xml:space="preserve"> to health and safety</w:t>
      </w:r>
      <w:r w:rsidR="009E4F5E" w:rsidRPr="00BA69EB">
        <w:rPr>
          <w:rFonts w:cs="Arial"/>
          <w:color w:val="292B2C"/>
          <w:shd w:val="clear" w:color="auto" w:fill="FFFFFF"/>
        </w:rPr>
        <w:t>.</w:t>
      </w:r>
      <w:r w:rsidR="00795AFB" w:rsidRPr="00BA69EB">
        <w:rPr>
          <w:rFonts w:cs="Arial"/>
          <w:color w:val="292B2C"/>
          <w:shd w:val="clear" w:color="auto" w:fill="FFFFFF"/>
        </w:rPr>
        <w:t> </w:t>
      </w:r>
    </w:p>
    <w:p w14:paraId="069290E6" w14:textId="5910D2CE" w:rsidR="001B6B7B" w:rsidRDefault="00A04388" w:rsidP="001B6B7B">
      <w:pPr>
        <w:pStyle w:val="Heading3"/>
      </w:pPr>
      <w:r>
        <w:t>Physical w</w:t>
      </w:r>
      <w:r w:rsidR="001B6B7B">
        <w:t>ork environment</w:t>
      </w:r>
      <w:r w:rsidR="00F331BB">
        <w:t xml:space="preserve"> and security</w:t>
      </w:r>
    </w:p>
    <w:p w14:paraId="3FCD83A6" w14:textId="1DA5D765" w:rsidR="001B6B7B" w:rsidRDefault="001B6B7B" w:rsidP="001B6B7B">
      <w:r>
        <w:t xml:space="preserve">The physical work environment can affect the likelihood of sexual harassment occurring </w:t>
      </w:r>
      <w:r w:rsidR="00211C1B">
        <w:t xml:space="preserve">between workers, supervisors or managers </w:t>
      </w:r>
      <w:r>
        <w:t xml:space="preserve">and the ability to respond to those incidents. </w:t>
      </w:r>
      <w:r w:rsidR="007511C8">
        <w:t>You should c</w:t>
      </w:r>
      <w:r>
        <w:t>onsider:</w:t>
      </w:r>
    </w:p>
    <w:p w14:paraId="4A4044B5" w14:textId="1242C0C4" w:rsidR="001B6B7B" w:rsidRPr="000C7DD4" w:rsidRDefault="001B6B7B"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Facilities </w:t>
      </w:r>
      <w:r w:rsidR="007511C8" w:rsidRPr="000C7DD4">
        <w:rPr>
          <w:rFonts w:eastAsia="Times New Roman" w:cs="Arial"/>
          <w:color w:val="292B2C"/>
          <w:szCs w:val="22"/>
          <w:lang w:eastAsia="en-AU"/>
        </w:rPr>
        <w:t xml:space="preserve">and amenities </w:t>
      </w:r>
      <w:r w:rsidR="008F3F9F">
        <w:rPr>
          <w:rFonts w:eastAsia="Times New Roman" w:cs="Arial"/>
          <w:color w:val="292B2C"/>
          <w:szCs w:val="22"/>
          <w:lang w:eastAsia="en-AU"/>
        </w:rPr>
        <w:t>that</w:t>
      </w:r>
      <w:r w:rsidR="008F3F9F" w:rsidRPr="000C7DD4">
        <w:rPr>
          <w:rFonts w:eastAsia="Times New Roman" w:cs="Arial"/>
          <w:color w:val="292B2C"/>
          <w:szCs w:val="22"/>
          <w:lang w:eastAsia="en-AU"/>
        </w:rPr>
        <w:t xml:space="preserve"> </w:t>
      </w:r>
      <w:r w:rsidRPr="000C7DD4">
        <w:rPr>
          <w:rFonts w:eastAsia="Times New Roman" w:cs="Arial"/>
          <w:color w:val="292B2C"/>
          <w:szCs w:val="22"/>
          <w:lang w:eastAsia="en-AU"/>
        </w:rPr>
        <w:t xml:space="preserve">give privacy and security, such as private </w:t>
      </w:r>
      <w:r w:rsidR="00F37A66" w:rsidRPr="000C7DD4">
        <w:rPr>
          <w:rFonts w:eastAsia="Times New Roman" w:cs="Arial"/>
          <w:color w:val="292B2C"/>
          <w:szCs w:val="22"/>
          <w:lang w:eastAsia="en-AU"/>
        </w:rPr>
        <w:t xml:space="preserve">and secure </w:t>
      </w:r>
      <w:r w:rsidRPr="000C7DD4">
        <w:rPr>
          <w:rFonts w:eastAsia="Times New Roman" w:cs="Arial"/>
          <w:color w:val="292B2C"/>
          <w:szCs w:val="22"/>
          <w:lang w:eastAsia="en-AU"/>
        </w:rPr>
        <w:t>change rooms</w:t>
      </w:r>
      <w:r w:rsidR="00C7081A">
        <w:rPr>
          <w:rFonts w:eastAsia="Times New Roman" w:cs="Arial"/>
          <w:color w:val="292B2C"/>
          <w:szCs w:val="22"/>
          <w:lang w:eastAsia="en-AU"/>
        </w:rPr>
        <w:t xml:space="preserve"> and toilets</w:t>
      </w:r>
      <w:r w:rsidRPr="000C7DD4">
        <w:rPr>
          <w:rFonts w:eastAsia="Times New Roman" w:cs="Arial"/>
          <w:color w:val="292B2C"/>
          <w:szCs w:val="22"/>
          <w:lang w:eastAsia="en-AU"/>
        </w:rPr>
        <w:t xml:space="preserve">. </w:t>
      </w:r>
    </w:p>
    <w:p w14:paraId="16825F42" w14:textId="6C0F916C" w:rsidR="00F37A66" w:rsidRPr="000C7DD4" w:rsidRDefault="00A0438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lastRenderedPageBreak/>
        <w:t xml:space="preserve">Ensure the layout of the workplace provides </w:t>
      </w:r>
      <w:r w:rsidR="006A189D" w:rsidRPr="000C7DD4">
        <w:rPr>
          <w:rFonts w:eastAsia="Times New Roman" w:cs="Arial"/>
          <w:color w:val="292B2C"/>
          <w:szCs w:val="22"/>
          <w:lang w:eastAsia="en-AU"/>
        </w:rPr>
        <w:t xml:space="preserve">good visibility of </w:t>
      </w:r>
      <w:r w:rsidR="00F37A66" w:rsidRPr="000C7DD4">
        <w:rPr>
          <w:rFonts w:eastAsia="Times New Roman" w:cs="Arial"/>
          <w:color w:val="292B2C"/>
          <w:szCs w:val="22"/>
          <w:lang w:eastAsia="en-AU"/>
        </w:rPr>
        <w:t>work</w:t>
      </w:r>
      <w:r w:rsidR="006A189D" w:rsidRPr="000C7DD4">
        <w:rPr>
          <w:rFonts w:eastAsia="Times New Roman" w:cs="Arial"/>
          <w:color w:val="292B2C"/>
          <w:szCs w:val="22"/>
          <w:lang w:eastAsia="en-AU"/>
        </w:rPr>
        <w:t xml:space="preserve"> areas and avoid</w:t>
      </w:r>
      <w:r w:rsidRPr="000C7DD4">
        <w:rPr>
          <w:rFonts w:eastAsia="Times New Roman" w:cs="Arial"/>
          <w:color w:val="292B2C"/>
          <w:szCs w:val="22"/>
          <w:lang w:eastAsia="en-AU"/>
        </w:rPr>
        <w:t>s</w:t>
      </w:r>
      <w:r w:rsidR="006A189D" w:rsidRPr="000C7DD4">
        <w:rPr>
          <w:rFonts w:eastAsia="Times New Roman" w:cs="Arial"/>
          <w:color w:val="292B2C"/>
          <w:szCs w:val="22"/>
          <w:lang w:eastAsia="en-AU"/>
        </w:rPr>
        <w:t xml:space="preserve"> restrictive movement</w:t>
      </w:r>
      <w:r w:rsidRPr="000C7DD4">
        <w:rPr>
          <w:rFonts w:eastAsia="Times New Roman" w:cs="Arial"/>
          <w:color w:val="292B2C"/>
          <w:szCs w:val="22"/>
          <w:lang w:eastAsia="en-AU"/>
        </w:rPr>
        <w:t xml:space="preserve"> e.g. consider how furniture and partitions are arranged</w:t>
      </w:r>
      <w:r w:rsidR="002B408E" w:rsidRPr="000C7DD4">
        <w:rPr>
          <w:rFonts w:eastAsia="Times New Roman" w:cs="Arial"/>
          <w:color w:val="292B2C"/>
          <w:szCs w:val="22"/>
          <w:lang w:eastAsia="en-AU"/>
        </w:rPr>
        <w:t>.</w:t>
      </w:r>
    </w:p>
    <w:p w14:paraId="093EC113" w14:textId="2C4AD505" w:rsidR="006A189D" w:rsidRPr="000C7DD4" w:rsidRDefault="00A562D4"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I</w:t>
      </w:r>
      <w:r w:rsidR="00F37A66" w:rsidRPr="000C7DD4">
        <w:rPr>
          <w:rFonts w:eastAsia="Times New Roman" w:cs="Arial"/>
          <w:color w:val="292B2C"/>
          <w:szCs w:val="22"/>
          <w:lang w:eastAsia="en-AU"/>
        </w:rPr>
        <w:t xml:space="preserve">mproving natural surveillance in areas such as offices, </w:t>
      </w:r>
      <w:proofErr w:type="gramStart"/>
      <w:r w:rsidR="00EE4E43" w:rsidRPr="000C7DD4">
        <w:rPr>
          <w:rFonts w:eastAsia="Times New Roman" w:cs="Arial"/>
          <w:color w:val="292B2C"/>
          <w:szCs w:val="22"/>
          <w:lang w:eastAsia="en-AU"/>
        </w:rPr>
        <w:t>store</w:t>
      </w:r>
      <w:r w:rsidR="00F37A66" w:rsidRPr="000C7DD4">
        <w:rPr>
          <w:rFonts w:eastAsia="Times New Roman" w:cs="Arial"/>
          <w:color w:val="292B2C"/>
          <w:szCs w:val="22"/>
          <w:lang w:eastAsia="en-AU"/>
        </w:rPr>
        <w:t xml:space="preserve"> rooms</w:t>
      </w:r>
      <w:proofErr w:type="gramEnd"/>
      <w:r w:rsidR="00F37A66" w:rsidRPr="000C7DD4">
        <w:rPr>
          <w:rFonts w:eastAsia="Times New Roman" w:cs="Arial"/>
          <w:color w:val="292B2C"/>
          <w:szCs w:val="22"/>
          <w:lang w:eastAsia="en-AU"/>
        </w:rPr>
        <w:t xml:space="preserve"> and other segregated areas e.g. using semi opaque glass or screens</w:t>
      </w:r>
      <w:r w:rsidR="00ED2A02" w:rsidRPr="000C7DD4">
        <w:rPr>
          <w:rFonts w:eastAsia="Times New Roman" w:cs="Arial"/>
          <w:color w:val="292B2C"/>
          <w:szCs w:val="22"/>
          <w:lang w:eastAsia="en-AU"/>
        </w:rPr>
        <w:t>.</w:t>
      </w:r>
      <w:r w:rsidR="00F37A66" w:rsidRPr="000C7DD4">
        <w:rPr>
          <w:rFonts w:eastAsia="Times New Roman" w:cs="Arial"/>
          <w:color w:val="292B2C"/>
          <w:szCs w:val="22"/>
          <w:lang w:eastAsia="en-AU"/>
        </w:rPr>
        <w:t xml:space="preserve"> </w:t>
      </w:r>
    </w:p>
    <w:p w14:paraId="4B2CD8FC" w14:textId="7922E8F3" w:rsidR="00F53F9F" w:rsidRPr="000C7DD4" w:rsidRDefault="002B408E"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Ensure there are no areas where workers could become trapped</w:t>
      </w:r>
      <w:r w:rsidR="00211C1B" w:rsidRPr="000C7DD4">
        <w:rPr>
          <w:rFonts w:eastAsia="Times New Roman" w:cs="Arial"/>
          <w:color w:val="292B2C"/>
          <w:szCs w:val="22"/>
          <w:lang w:eastAsia="en-AU"/>
        </w:rPr>
        <w:t>, such as rooms with keyed locks</w:t>
      </w:r>
      <w:r w:rsidRPr="000C7DD4">
        <w:rPr>
          <w:rFonts w:eastAsia="Times New Roman" w:cs="Arial"/>
          <w:color w:val="292B2C"/>
          <w:szCs w:val="22"/>
          <w:lang w:eastAsia="en-AU"/>
        </w:rPr>
        <w:t>.</w:t>
      </w:r>
    </w:p>
    <w:p w14:paraId="1E989F95" w14:textId="076DD020" w:rsidR="001B6B7B" w:rsidRPr="000C7DD4" w:rsidRDefault="00211C1B"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Providing </w:t>
      </w:r>
      <w:r w:rsidR="00551B10" w:rsidRPr="000C7DD4">
        <w:rPr>
          <w:rFonts w:eastAsia="Times New Roman" w:cs="Arial"/>
          <w:color w:val="292B2C"/>
          <w:szCs w:val="22"/>
          <w:lang w:eastAsia="en-AU"/>
        </w:rPr>
        <w:t>communication systems like phones, intercoms or duress alarms</w:t>
      </w:r>
      <w:r w:rsidR="001B6B7B" w:rsidRPr="000C7DD4">
        <w:rPr>
          <w:rFonts w:eastAsia="Times New Roman" w:cs="Arial"/>
          <w:color w:val="292B2C"/>
          <w:szCs w:val="22"/>
          <w:lang w:eastAsia="en-AU"/>
        </w:rPr>
        <w:t>.</w:t>
      </w:r>
    </w:p>
    <w:p w14:paraId="02D6B7AB" w14:textId="465F1D55" w:rsidR="001B6B7B" w:rsidRPr="000C7DD4" w:rsidRDefault="00896360"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Ensuring </w:t>
      </w:r>
      <w:r w:rsidR="001B6B7B" w:rsidRPr="000C7DD4">
        <w:rPr>
          <w:rFonts w:eastAsia="Times New Roman" w:cs="Arial"/>
          <w:color w:val="292B2C"/>
          <w:szCs w:val="22"/>
          <w:lang w:eastAsia="en-AU"/>
        </w:rPr>
        <w:t xml:space="preserve">internal and external lighting provides good visibility, including </w:t>
      </w:r>
      <w:r w:rsidR="008F3F9F">
        <w:rPr>
          <w:rFonts w:eastAsia="Times New Roman" w:cs="Arial"/>
          <w:color w:val="292B2C"/>
          <w:szCs w:val="22"/>
          <w:lang w:eastAsia="en-AU"/>
        </w:rPr>
        <w:t xml:space="preserve">in </w:t>
      </w:r>
      <w:r w:rsidR="001B6B7B" w:rsidRPr="000C7DD4">
        <w:rPr>
          <w:rFonts w:eastAsia="Times New Roman" w:cs="Arial"/>
          <w:color w:val="292B2C"/>
          <w:szCs w:val="22"/>
          <w:lang w:eastAsia="en-AU"/>
        </w:rPr>
        <w:t>car parks.</w:t>
      </w:r>
    </w:p>
    <w:p w14:paraId="172C6586" w14:textId="2549EE2A" w:rsidR="004773AB" w:rsidRPr="000C7DD4" w:rsidRDefault="004773AB"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Ensuring a safe working environment for </w:t>
      </w:r>
      <w:r w:rsidR="00524277">
        <w:rPr>
          <w:rFonts w:eastAsia="Times New Roman" w:cs="Arial"/>
          <w:color w:val="292B2C"/>
          <w:szCs w:val="22"/>
          <w:lang w:eastAsia="en-AU"/>
        </w:rPr>
        <w:t>worker</w:t>
      </w:r>
      <w:r w:rsidR="00E40F9A">
        <w:rPr>
          <w:rFonts w:eastAsia="Times New Roman" w:cs="Arial"/>
          <w:color w:val="292B2C"/>
          <w:szCs w:val="22"/>
          <w:lang w:eastAsia="en-AU"/>
        </w:rPr>
        <w:t>s</w:t>
      </w:r>
      <w:r w:rsidRPr="000C7DD4">
        <w:rPr>
          <w:rFonts w:eastAsia="Times New Roman" w:cs="Arial"/>
          <w:color w:val="292B2C"/>
          <w:szCs w:val="22"/>
          <w:lang w:eastAsia="en-AU"/>
        </w:rPr>
        <w:t xml:space="preserve"> during travel</w:t>
      </w:r>
      <w:r w:rsidR="00E40F9A">
        <w:rPr>
          <w:rFonts w:eastAsia="Times New Roman" w:cs="Arial"/>
          <w:color w:val="292B2C"/>
          <w:szCs w:val="22"/>
          <w:lang w:eastAsia="en-AU"/>
        </w:rPr>
        <w:t>, including when workers are in a vehicle together</w:t>
      </w:r>
      <w:r w:rsidRPr="000C7DD4">
        <w:rPr>
          <w:rFonts w:eastAsia="Times New Roman" w:cs="Arial"/>
          <w:color w:val="292B2C"/>
          <w:szCs w:val="22"/>
          <w:lang w:eastAsia="en-AU"/>
        </w:rPr>
        <w:t>, at conferences, off site, at client or customer premises and any other location where work is performed.</w:t>
      </w:r>
    </w:p>
    <w:p w14:paraId="0B93270F" w14:textId="51BD840F" w:rsidR="00A04388" w:rsidRDefault="00A04388" w:rsidP="007A7B14">
      <w:pPr>
        <w:pStyle w:val="Heading3"/>
      </w:pPr>
      <w:r w:rsidRPr="008237D1">
        <w:t>Safe work systems and procedures</w:t>
      </w:r>
      <w:r>
        <w:t xml:space="preserve"> </w:t>
      </w:r>
    </w:p>
    <w:p w14:paraId="0250C9A8" w14:textId="2617A6CA" w:rsidR="001B6B7B" w:rsidRDefault="00BA3A08" w:rsidP="001B6B7B">
      <w:r>
        <w:t>Your health and safety management</w:t>
      </w:r>
      <w:r w:rsidR="001B6B7B">
        <w:t xml:space="preserve"> systems</w:t>
      </w:r>
      <w:r>
        <w:t>, policies</w:t>
      </w:r>
      <w:r w:rsidR="001B6B7B">
        <w:t xml:space="preserve"> and procedures should be part of the overall sexual harassment prevention strategy</w:t>
      </w:r>
      <w:r w:rsidR="00A04388">
        <w:t>. You should consider</w:t>
      </w:r>
      <w:r w:rsidR="001B6B7B">
        <w:t>:</w:t>
      </w:r>
    </w:p>
    <w:p w14:paraId="76347F08" w14:textId="6C49E137" w:rsidR="00A54CA7" w:rsidRPr="000C7DD4" w:rsidRDefault="00A54CA7"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Implement</w:t>
      </w:r>
      <w:r w:rsidR="00F00847" w:rsidRPr="000C7DD4">
        <w:rPr>
          <w:rFonts w:eastAsia="Times New Roman" w:cs="Arial"/>
          <w:color w:val="292B2C"/>
          <w:szCs w:val="22"/>
          <w:lang w:eastAsia="en-AU"/>
        </w:rPr>
        <w:t>ing</w:t>
      </w:r>
      <w:r w:rsidRPr="000C7DD4">
        <w:rPr>
          <w:rFonts w:eastAsia="Times New Roman" w:cs="Arial"/>
          <w:color w:val="292B2C"/>
          <w:szCs w:val="22"/>
          <w:lang w:eastAsia="en-AU"/>
        </w:rPr>
        <w:t xml:space="preserve"> sexual harassment workplace policies </w:t>
      </w:r>
      <w:r w:rsidRPr="00873161">
        <w:rPr>
          <w:rFonts w:eastAsia="Times New Roman" w:cs="Arial"/>
          <w:color w:val="292B2C"/>
          <w:szCs w:val="22"/>
          <w:lang w:eastAsia="en-AU"/>
        </w:rPr>
        <w:t>which</w:t>
      </w:r>
      <w:r w:rsidRPr="000C7DD4">
        <w:rPr>
          <w:rFonts w:eastAsia="Times New Roman" w:cs="Arial"/>
          <w:color w:val="292B2C"/>
          <w:szCs w:val="22"/>
          <w:lang w:eastAsia="en-AU"/>
        </w:rPr>
        <w:t xml:space="preserve"> set out </w:t>
      </w:r>
      <w:r w:rsidR="008C1D4A" w:rsidRPr="000C7DD4">
        <w:rPr>
          <w:rFonts w:eastAsia="Times New Roman" w:cs="Arial"/>
          <w:color w:val="292B2C"/>
          <w:szCs w:val="22"/>
          <w:lang w:eastAsia="en-AU"/>
        </w:rPr>
        <w:t xml:space="preserve">standards of behaviour and </w:t>
      </w:r>
      <w:r w:rsidRPr="000C7DD4">
        <w:rPr>
          <w:rFonts w:eastAsia="Times New Roman" w:cs="Arial"/>
          <w:color w:val="292B2C"/>
          <w:szCs w:val="22"/>
          <w:lang w:eastAsia="en-AU"/>
        </w:rPr>
        <w:t xml:space="preserve">procedures for what </w:t>
      </w:r>
      <w:r w:rsidR="00700374" w:rsidRPr="000C7DD4">
        <w:rPr>
          <w:rFonts w:eastAsia="Times New Roman" w:cs="Arial"/>
          <w:color w:val="292B2C"/>
          <w:szCs w:val="22"/>
          <w:lang w:eastAsia="en-AU"/>
        </w:rPr>
        <w:t xml:space="preserve">a worker should do if they </w:t>
      </w:r>
      <w:r w:rsidRPr="000C7DD4">
        <w:rPr>
          <w:rFonts w:eastAsia="Times New Roman" w:cs="Arial"/>
          <w:color w:val="292B2C"/>
          <w:szCs w:val="22"/>
          <w:lang w:eastAsia="en-AU"/>
        </w:rPr>
        <w:t>experience or see</w:t>
      </w:r>
      <w:r w:rsidR="00700374" w:rsidRPr="000C7DD4">
        <w:rPr>
          <w:rFonts w:eastAsia="Times New Roman" w:cs="Arial"/>
          <w:color w:val="292B2C"/>
          <w:szCs w:val="22"/>
          <w:lang w:eastAsia="en-AU"/>
        </w:rPr>
        <w:t xml:space="preserve"> </w:t>
      </w:r>
      <w:r w:rsidRPr="000C7DD4">
        <w:rPr>
          <w:rFonts w:eastAsia="Times New Roman" w:cs="Arial"/>
          <w:color w:val="292B2C"/>
          <w:szCs w:val="22"/>
          <w:lang w:eastAsia="en-AU"/>
        </w:rPr>
        <w:t>sexual harassment and how they can report it</w:t>
      </w:r>
      <w:r w:rsidR="00933079" w:rsidRPr="000C7DD4">
        <w:rPr>
          <w:rFonts w:eastAsia="Times New Roman" w:cs="Arial"/>
          <w:color w:val="292B2C"/>
          <w:szCs w:val="22"/>
          <w:lang w:eastAsia="en-AU"/>
        </w:rPr>
        <w:t>, including where sexual harassment occurs at a remote location or online</w:t>
      </w:r>
      <w:r w:rsidRPr="000C7DD4">
        <w:rPr>
          <w:rFonts w:eastAsia="Times New Roman" w:cs="Arial"/>
          <w:color w:val="292B2C"/>
          <w:szCs w:val="22"/>
          <w:lang w:eastAsia="en-AU"/>
        </w:rPr>
        <w:t xml:space="preserve">. Ensure these </w:t>
      </w:r>
      <w:r w:rsidR="00700374" w:rsidRPr="000C7DD4">
        <w:rPr>
          <w:rFonts w:eastAsia="Times New Roman" w:cs="Arial"/>
          <w:color w:val="292B2C"/>
          <w:szCs w:val="22"/>
          <w:lang w:eastAsia="en-AU"/>
        </w:rPr>
        <w:t xml:space="preserve">procedures </w:t>
      </w:r>
      <w:r w:rsidRPr="000C7DD4">
        <w:rPr>
          <w:rFonts w:eastAsia="Times New Roman" w:cs="Arial"/>
          <w:color w:val="292B2C"/>
          <w:szCs w:val="22"/>
          <w:lang w:eastAsia="en-AU"/>
        </w:rPr>
        <w:t xml:space="preserve">are well understood by all </w:t>
      </w:r>
      <w:r w:rsidR="00524277">
        <w:rPr>
          <w:rFonts w:eastAsia="Times New Roman" w:cs="Arial"/>
          <w:color w:val="292B2C"/>
          <w:szCs w:val="22"/>
          <w:lang w:eastAsia="en-AU"/>
        </w:rPr>
        <w:t>worker</w:t>
      </w:r>
      <w:r w:rsidR="00496CF2" w:rsidRPr="000C7DD4">
        <w:rPr>
          <w:rFonts w:eastAsia="Times New Roman" w:cs="Arial"/>
          <w:color w:val="292B2C"/>
          <w:szCs w:val="22"/>
          <w:lang w:eastAsia="en-AU"/>
        </w:rPr>
        <w:t xml:space="preserve"> </w:t>
      </w:r>
      <w:r w:rsidR="00E07260">
        <w:rPr>
          <w:rFonts w:eastAsia="Times New Roman" w:cs="Arial"/>
          <w:color w:val="292B2C"/>
          <w:szCs w:val="22"/>
          <w:lang w:eastAsia="en-AU"/>
        </w:rPr>
        <w:t>(</w:t>
      </w:r>
      <w:r w:rsidRPr="000C7DD4">
        <w:rPr>
          <w:rFonts w:eastAsia="Times New Roman" w:cs="Arial"/>
          <w:color w:val="292B2C"/>
          <w:szCs w:val="22"/>
          <w:lang w:eastAsia="en-AU"/>
        </w:rPr>
        <w:t xml:space="preserve">e.g. through training, </w:t>
      </w:r>
      <w:r w:rsidR="002235B0" w:rsidRPr="000C7DD4">
        <w:rPr>
          <w:rFonts w:eastAsia="Times New Roman" w:cs="Arial"/>
          <w:color w:val="292B2C"/>
          <w:szCs w:val="22"/>
          <w:lang w:eastAsia="en-AU"/>
        </w:rPr>
        <w:t xml:space="preserve">providing </w:t>
      </w:r>
      <w:r w:rsidRPr="000C7DD4">
        <w:rPr>
          <w:rFonts w:eastAsia="Times New Roman" w:cs="Arial"/>
          <w:color w:val="292B2C"/>
          <w:szCs w:val="22"/>
          <w:lang w:eastAsia="en-AU"/>
        </w:rPr>
        <w:t xml:space="preserve">policies </w:t>
      </w:r>
      <w:r w:rsidR="002235B0" w:rsidRPr="000C7DD4">
        <w:rPr>
          <w:rFonts w:eastAsia="Times New Roman" w:cs="Arial"/>
          <w:color w:val="292B2C"/>
          <w:szCs w:val="22"/>
          <w:lang w:eastAsia="en-AU"/>
        </w:rPr>
        <w:t xml:space="preserve">electronically or </w:t>
      </w:r>
      <w:r w:rsidRPr="000C7DD4">
        <w:rPr>
          <w:rFonts w:eastAsia="Times New Roman" w:cs="Arial"/>
          <w:color w:val="292B2C"/>
          <w:szCs w:val="22"/>
          <w:lang w:eastAsia="en-AU"/>
        </w:rPr>
        <w:t>on noticeboards</w:t>
      </w:r>
      <w:r w:rsidR="00E07260">
        <w:rPr>
          <w:rFonts w:eastAsia="Times New Roman" w:cs="Arial"/>
          <w:color w:val="292B2C"/>
          <w:szCs w:val="22"/>
          <w:lang w:eastAsia="en-AU"/>
        </w:rPr>
        <w:t>)</w:t>
      </w:r>
      <w:r w:rsidRPr="000C7DD4">
        <w:rPr>
          <w:rFonts w:eastAsia="Times New Roman" w:cs="Arial"/>
          <w:color w:val="292B2C"/>
          <w:szCs w:val="22"/>
          <w:lang w:eastAsia="en-AU"/>
        </w:rPr>
        <w:t xml:space="preserve"> and </w:t>
      </w:r>
      <w:r w:rsidR="008C5DDF" w:rsidRPr="000C7DD4">
        <w:rPr>
          <w:rFonts w:eastAsia="Times New Roman" w:cs="Arial"/>
          <w:color w:val="292B2C"/>
          <w:szCs w:val="22"/>
          <w:lang w:eastAsia="en-AU"/>
        </w:rPr>
        <w:t xml:space="preserve">are </w:t>
      </w:r>
      <w:r w:rsidRPr="000C7DD4">
        <w:rPr>
          <w:rFonts w:eastAsia="Times New Roman" w:cs="Arial"/>
          <w:color w:val="292B2C"/>
          <w:szCs w:val="22"/>
          <w:lang w:eastAsia="en-AU"/>
        </w:rPr>
        <w:t xml:space="preserve">implemented consistently across all areas of the business and all levels of </w:t>
      </w:r>
      <w:r w:rsidR="00524277">
        <w:rPr>
          <w:rFonts w:eastAsia="Times New Roman" w:cs="Arial"/>
          <w:color w:val="292B2C"/>
          <w:szCs w:val="22"/>
          <w:lang w:eastAsia="en-AU"/>
        </w:rPr>
        <w:t>worker</w:t>
      </w:r>
      <w:r w:rsidRPr="000C7DD4">
        <w:rPr>
          <w:rFonts w:eastAsia="Times New Roman" w:cs="Arial"/>
          <w:color w:val="292B2C"/>
          <w:szCs w:val="22"/>
          <w:lang w:eastAsia="en-AU"/>
        </w:rPr>
        <w:t>.</w:t>
      </w:r>
    </w:p>
    <w:p w14:paraId="43D65FD7" w14:textId="25E9D335" w:rsidR="00A04388" w:rsidRPr="000C7DD4" w:rsidRDefault="008237D1" w:rsidP="000C7DD4">
      <w:pPr>
        <w:pStyle w:val="ListParagraph"/>
        <w:numPr>
          <w:ilvl w:val="0"/>
          <w:numId w:val="12"/>
        </w:numPr>
        <w:spacing w:after="0" w:afterAutospacing="1"/>
        <w:ind w:left="426"/>
        <w:textAlignment w:val="baseline"/>
        <w:rPr>
          <w:rFonts w:eastAsia="Times New Roman" w:cs="Arial"/>
          <w:color w:val="292B2C"/>
          <w:szCs w:val="22"/>
          <w:lang w:eastAsia="en-AU"/>
        </w:rPr>
      </w:pPr>
      <w:r>
        <w:rPr>
          <w:rFonts w:eastAsia="Times New Roman" w:cs="Arial"/>
          <w:color w:val="292B2C"/>
          <w:szCs w:val="22"/>
          <w:lang w:eastAsia="en-AU"/>
        </w:rPr>
        <w:t>Providing</w:t>
      </w:r>
      <w:r w:rsidRPr="000C7DD4">
        <w:rPr>
          <w:rFonts w:eastAsia="Times New Roman" w:cs="Arial"/>
          <w:color w:val="292B2C"/>
          <w:szCs w:val="22"/>
          <w:lang w:eastAsia="en-AU"/>
        </w:rPr>
        <w:t xml:space="preserve"> </w:t>
      </w:r>
      <w:r w:rsidR="00F00847" w:rsidRPr="000C7DD4">
        <w:rPr>
          <w:rFonts w:eastAsia="Times New Roman" w:cs="Arial"/>
          <w:color w:val="292B2C"/>
          <w:szCs w:val="22"/>
          <w:lang w:eastAsia="en-AU"/>
        </w:rPr>
        <w:t>r</w:t>
      </w:r>
      <w:r w:rsidR="00A04388" w:rsidRPr="000C7DD4">
        <w:rPr>
          <w:rFonts w:eastAsia="Times New Roman" w:cs="Arial"/>
          <w:color w:val="292B2C"/>
          <w:szCs w:val="22"/>
          <w:lang w:eastAsia="en-AU"/>
        </w:rPr>
        <w:t>egular supervision and communication with workers, particularly when workers are at remote locations</w:t>
      </w:r>
      <w:r w:rsidR="00A43805" w:rsidRPr="000C7DD4">
        <w:rPr>
          <w:rFonts w:eastAsia="Times New Roman" w:cs="Arial"/>
          <w:color w:val="292B2C"/>
          <w:szCs w:val="22"/>
          <w:lang w:eastAsia="en-AU"/>
        </w:rPr>
        <w:t xml:space="preserve"> or working from home</w:t>
      </w:r>
      <w:r w:rsidR="00A04388" w:rsidRPr="000C7DD4">
        <w:rPr>
          <w:rFonts w:eastAsia="Times New Roman" w:cs="Arial"/>
          <w:color w:val="292B2C"/>
          <w:szCs w:val="22"/>
          <w:lang w:eastAsia="en-AU"/>
        </w:rPr>
        <w:t>.</w:t>
      </w:r>
    </w:p>
    <w:p w14:paraId="4866895E" w14:textId="0AD1AB38" w:rsidR="00464872" w:rsidRPr="000C7DD4" w:rsidRDefault="00464872"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Avoid</w:t>
      </w:r>
      <w:r w:rsidR="00F00847" w:rsidRPr="000C7DD4">
        <w:rPr>
          <w:rFonts w:eastAsia="Times New Roman" w:cs="Arial"/>
          <w:color w:val="292B2C"/>
          <w:szCs w:val="22"/>
          <w:lang w:eastAsia="en-AU"/>
        </w:rPr>
        <w:t>ing</w:t>
      </w:r>
      <w:r w:rsidRPr="000C7DD4">
        <w:rPr>
          <w:rFonts w:eastAsia="Times New Roman" w:cs="Arial"/>
          <w:color w:val="292B2C"/>
          <w:szCs w:val="22"/>
          <w:lang w:eastAsia="en-AU"/>
        </w:rPr>
        <w:t xml:space="preserve"> sexualised uniforms and ensure clothing is practical for the work undertaken.</w:t>
      </w:r>
    </w:p>
    <w:p w14:paraId="1F58A9A5" w14:textId="395FA9E8" w:rsidR="007C3EF0" w:rsidRPr="000C7DD4" w:rsidRDefault="00CC54E7"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En</w:t>
      </w:r>
      <w:r w:rsidR="007C3EF0" w:rsidRPr="000C7DD4">
        <w:rPr>
          <w:rFonts w:eastAsia="Times New Roman" w:cs="Arial"/>
          <w:color w:val="292B2C"/>
          <w:szCs w:val="22"/>
          <w:lang w:eastAsia="en-AU"/>
        </w:rPr>
        <w:t>courag</w:t>
      </w:r>
      <w:r w:rsidR="00F00847" w:rsidRPr="000C7DD4">
        <w:rPr>
          <w:rFonts w:eastAsia="Times New Roman" w:cs="Arial"/>
          <w:color w:val="292B2C"/>
          <w:szCs w:val="22"/>
          <w:lang w:eastAsia="en-AU"/>
        </w:rPr>
        <w:t>ing</w:t>
      </w:r>
      <w:r w:rsidR="007C3EF0" w:rsidRPr="000C7DD4">
        <w:rPr>
          <w:rFonts w:eastAsia="Times New Roman" w:cs="Arial"/>
          <w:color w:val="292B2C"/>
          <w:szCs w:val="22"/>
          <w:lang w:eastAsia="en-AU"/>
        </w:rPr>
        <w:t xml:space="preserve"> workers to keep records and screen shots if inappropriate behaviour occurs online or through phone communication.</w:t>
      </w:r>
    </w:p>
    <w:p w14:paraId="059BD1BB" w14:textId="2601E7F7" w:rsidR="000F046C" w:rsidRPr="000C7DD4" w:rsidRDefault="000F046C"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For work</w:t>
      </w:r>
      <w:r w:rsidR="00DA7BB8" w:rsidRPr="000C7DD4">
        <w:rPr>
          <w:rFonts w:eastAsia="Times New Roman" w:cs="Arial"/>
          <w:color w:val="292B2C"/>
          <w:szCs w:val="22"/>
          <w:lang w:eastAsia="en-AU"/>
        </w:rPr>
        <w:t>-related</w:t>
      </w:r>
      <w:r w:rsidRPr="000C7DD4">
        <w:rPr>
          <w:rFonts w:eastAsia="Times New Roman" w:cs="Arial"/>
          <w:color w:val="292B2C"/>
          <w:szCs w:val="22"/>
          <w:lang w:eastAsia="en-AU"/>
        </w:rPr>
        <w:t xml:space="preserve"> </w:t>
      </w:r>
      <w:r w:rsidR="006E4A8A" w:rsidRPr="000C7DD4">
        <w:rPr>
          <w:rFonts w:eastAsia="Times New Roman" w:cs="Arial"/>
          <w:color w:val="292B2C"/>
          <w:szCs w:val="22"/>
          <w:lang w:eastAsia="en-AU"/>
        </w:rPr>
        <w:t>corporate</w:t>
      </w:r>
      <w:r w:rsidRPr="000C7DD4">
        <w:rPr>
          <w:rFonts w:eastAsia="Times New Roman" w:cs="Arial"/>
          <w:color w:val="292B2C"/>
          <w:szCs w:val="22"/>
          <w:lang w:eastAsia="en-AU"/>
        </w:rPr>
        <w:t xml:space="preserve"> </w:t>
      </w:r>
      <w:r w:rsidR="006E4A8A" w:rsidRPr="000C7DD4">
        <w:rPr>
          <w:rFonts w:eastAsia="Times New Roman" w:cs="Arial"/>
          <w:color w:val="292B2C"/>
          <w:szCs w:val="22"/>
          <w:lang w:eastAsia="en-AU"/>
        </w:rPr>
        <w:t>events</w:t>
      </w:r>
      <w:r w:rsidRPr="000C7DD4">
        <w:rPr>
          <w:rFonts w:eastAsia="Times New Roman" w:cs="Arial"/>
          <w:color w:val="292B2C"/>
          <w:szCs w:val="22"/>
          <w:lang w:eastAsia="en-AU"/>
        </w:rPr>
        <w:t>, reinforc</w:t>
      </w:r>
      <w:r w:rsidR="00F00847" w:rsidRPr="000C7DD4">
        <w:rPr>
          <w:rFonts w:eastAsia="Times New Roman" w:cs="Arial"/>
          <w:color w:val="292B2C"/>
          <w:szCs w:val="22"/>
          <w:lang w:eastAsia="en-AU"/>
        </w:rPr>
        <w:t>ing</w:t>
      </w:r>
      <w:r w:rsidRPr="000C7DD4">
        <w:rPr>
          <w:rFonts w:eastAsia="Times New Roman" w:cs="Arial"/>
          <w:color w:val="292B2C"/>
          <w:szCs w:val="22"/>
          <w:lang w:eastAsia="en-AU"/>
        </w:rPr>
        <w:t xml:space="preserve"> workplace policies and </w:t>
      </w:r>
      <w:r w:rsidR="008237D1">
        <w:rPr>
          <w:rFonts w:eastAsia="Times New Roman" w:cs="Arial"/>
          <w:color w:val="292B2C"/>
          <w:szCs w:val="22"/>
          <w:lang w:eastAsia="en-AU"/>
        </w:rPr>
        <w:t xml:space="preserve">what </w:t>
      </w:r>
      <w:r w:rsidRPr="000C7DD4">
        <w:rPr>
          <w:rFonts w:eastAsia="Times New Roman" w:cs="Arial"/>
          <w:color w:val="292B2C"/>
          <w:szCs w:val="22"/>
          <w:lang w:eastAsia="en-AU"/>
        </w:rPr>
        <w:t xml:space="preserve">behaviours </w:t>
      </w:r>
      <w:r w:rsidR="008237D1">
        <w:rPr>
          <w:rFonts w:eastAsia="Times New Roman" w:cs="Arial"/>
          <w:color w:val="292B2C"/>
          <w:szCs w:val="22"/>
          <w:lang w:eastAsia="en-AU"/>
        </w:rPr>
        <w:t xml:space="preserve">are </w:t>
      </w:r>
      <w:r w:rsidRPr="000C7DD4">
        <w:rPr>
          <w:rFonts w:eastAsia="Times New Roman" w:cs="Arial"/>
          <w:color w:val="292B2C"/>
          <w:szCs w:val="22"/>
          <w:lang w:eastAsia="en-AU"/>
        </w:rPr>
        <w:t>expected of workers</w:t>
      </w:r>
      <w:r w:rsidR="00A43805" w:rsidRPr="000C7DD4">
        <w:rPr>
          <w:rFonts w:eastAsia="Times New Roman" w:cs="Arial"/>
          <w:color w:val="292B2C"/>
          <w:szCs w:val="22"/>
          <w:lang w:eastAsia="en-AU"/>
        </w:rPr>
        <w:t>, ensur</w:t>
      </w:r>
      <w:r w:rsidR="008C5DDF" w:rsidRPr="000C7DD4">
        <w:rPr>
          <w:rFonts w:eastAsia="Times New Roman" w:cs="Arial"/>
          <w:color w:val="292B2C"/>
          <w:szCs w:val="22"/>
          <w:lang w:eastAsia="en-AU"/>
        </w:rPr>
        <w:t>ing</w:t>
      </w:r>
      <w:r w:rsidR="00A43805" w:rsidRPr="000C7DD4">
        <w:rPr>
          <w:rFonts w:eastAsia="Times New Roman" w:cs="Arial"/>
          <w:color w:val="292B2C"/>
          <w:szCs w:val="22"/>
          <w:lang w:eastAsia="en-AU"/>
        </w:rPr>
        <w:t xml:space="preserve"> that responsible service of alcohol policies </w:t>
      </w:r>
      <w:proofErr w:type="gramStart"/>
      <w:r w:rsidR="00A43805" w:rsidRPr="000C7DD4">
        <w:rPr>
          <w:rFonts w:eastAsia="Times New Roman" w:cs="Arial"/>
          <w:color w:val="292B2C"/>
          <w:szCs w:val="22"/>
          <w:lang w:eastAsia="en-AU"/>
        </w:rPr>
        <w:t>are</w:t>
      </w:r>
      <w:proofErr w:type="gramEnd"/>
      <w:r w:rsidR="00A43805" w:rsidRPr="000C7DD4">
        <w:rPr>
          <w:rFonts w:eastAsia="Times New Roman" w:cs="Arial"/>
          <w:color w:val="292B2C"/>
          <w:szCs w:val="22"/>
          <w:lang w:eastAsia="en-AU"/>
        </w:rPr>
        <w:t xml:space="preserve"> followed and that workers know who to turn to if they experience or witness inappropriate behaviour at the event.</w:t>
      </w:r>
    </w:p>
    <w:p w14:paraId="210969A6" w14:textId="67FF0B89" w:rsidR="001B6B7B" w:rsidRPr="000C7DD4" w:rsidRDefault="001B6B7B"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Regularly evaluat</w:t>
      </w:r>
      <w:r w:rsidR="00F00847" w:rsidRPr="000C7DD4">
        <w:rPr>
          <w:rFonts w:eastAsia="Times New Roman" w:cs="Arial"/>
          <w:color w:val="292B2C"/>
          <w:szCs w:val="22"/>
          <w:lang w:eastAsia="en-AU"/>
        </w:rPr>
        <w:t>ing</w:t>
      </w:r>
      <w:r w:rsidRPr="000C7DD4">
        <w:rPr>
          <w:rFonts w:eastAsia="Times New Roman" w:cs="Arial"/>
          <w:color w:val="292B2C"/>
          <w:szCs w:val="22"/>
          <w:lang w:eastAsia="en-AU"/>
        </w:rPr>
        <w:t xml:space="preserve"> work </w:t>
      </w:r>
      <w:r w:rsidR="00CE0B07" w:rsidRPr="000C7DD4">
        <w:rPr>
          <w:rFonts w:eastAsia="Times New Roman" w:cs="Arial"/>
          <w:color w:val="292B2C"/>
          <w:szCs w:val="22"/>
          <w:lang w:eastAsia="en-AU"/>
        </w:rPr>
        <w:t xml:space="preserve">systems and </w:t>
      </w:r>
      <w:r w:rsidRPr="000C7DD4">
        <w:rPr>
          <w:rFonts w:eastAsia="Times New Roman" w:cs="Arial"/>
          <w:color w:val="292B2C"/>
          <w:szCs w:val="22"/>
          <w:lang w:eastAsia="en-AU"/>
        </w:rPr>
        <w:t>practices, in consultation with workers and their representatives, to see if they contribute to</w:t>
      </w:r>
      <w:r w:rsidR="00F00847" w:rsidRPr="000C7DD4">
        <w:rPr>
          <w:rFonts w:eastAsia="Times New Roman" w:cs="Arial"/>
          <w:color w:val="292B2C"/>
          <w:szCs w:val="22"/>
          <w:lang w:eastAsia="en-AU"/>
        </w:rPr>
        <w:t xml:space="preserve"> circumstances where</w:t>
      </w:r>
      <w:r w:rsidRPr="000C7DD4">
        <w:rPr>
          <w:rFonts w:eastAsia="Times New Roman" w:cs="Arial"/>
          <w:color w:val="292B2C"/>
          <w:szCs w:val="22"/>
          <w:lang w:eastAsia="en-AU"/>
        </w:rPr>
        <w:t xml:space="preserve"> sexual harassment</w:t>
      </w:r>
      <w:r w:rsidR="00F00847" w:rsidRPr="000C7DD4">
        <w:rPr>
          <w:rFonts w:eastAsia="Times New Roman" w:cs="Arial"/>
          <w:color w:val="292B2C"/>
          <w:szCs w:val="22"/>
          <w:lang w:eastAsia="en-AU"/>
        </w:rPr>
        <w:t xml:space="preserve"> is more likely to occur</w:t>
      </w:r>
      <w:r w:rsidRPr="000C7DD4">
        <w:rPr>
          <w:rFonts w:eastAsia="Times New Roman" w:cs="Arial"/>
          <w:color w:val="292B2C"/>
          <w:szCs w:val="22"/>
          <w:lang w:eastAsia="en-AU"/>
        </w:rPr>
        <w:t xml:space="preserve">. </w:t>
      </w:r>
    </w:p>
    <w:p w14:paraId="2D97B10F" w14:textId="398FA963" w:rsidR="00936038" w:rsidRPr="000C7DD4" w:rsidRDefault="001B6B7B"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Act</w:t>
      </w:r>
      <w:r w:rsidR="00F00847" w:rsidRPr="000C7DD4">
        <w:rPr>
          <w:rFonts w:eastAsia="Times New Roman" w:cs="Arial"/>
          <w:color w:val="292B2C"/>
          <w:szCs w:val="22"/>
          <w:lang w:eastAsia="en-AU"/>
        </w:rPr>
        <w:t>ing</w:t>
      </w:r>
      <w:r w:rsidRPr="000C7DD4">
        <w:rPr>
          <w:rFonts w:eastAsia="Times New Roman" w:cs="Arial"/>
          <w:color w:val="292B2C"/>
          <w:szCs w:val="22"/>
          <w:lang w:eastAsia="en-AU"/>
        </w:rPr>
        <w:t xml:space="preserve"> in a consistent manner when dealing with </w:t>
      </w:r>
      <w:r w:rsidR="00480564" w:rsidRPr="000C7DD4">
        <w:rPr>
          <w:rFonts w:eastAsia="Times New Roman" w:cs="Arial"/>
          <w:color w:val="292B2C"/>
          <w:szCs w:val="22"/>
          <w:lang w:eastAsia="en-AU"/>
        </w:rPr>
        <w:t>reports</w:t>
      </w:r>
      <w:r w:rsidRPr="000C7DD4">
        <w:rPr>
          <w:rFonts w:eastAsia="Times New Roman" w:cs="Arial"/>
          <w:color w:val="292B2C"/>
          <w:szCs w:val="22"/>
          <w:lang w:eastAsia="en-AU"/>
        </w:rPr>
        <w:t xml:space="preserve"> of sexual harassment</w:t>
      </w:r>
      <w:r w:rsidR="002235B0" w:rsidRPr="000C7DD4">
        <w:rPr>
          <w:rFonts w:eastAsia="Times New Roman" w:cs="Arial"/>
          <w:color w:val="292B2C"/>
          <w:szCs w:val="22"/>
          <w:lang w:eastAsia="en-AU"/>
        </w:rPr>
        <w:t xml:space="preserve">, including providing </w:t>
      </w:r>
      <w:r w:rsidR="002614A5">
        <w:rPr>
          <w:rFonts w:eastAsia="Times New Roman" w:cs="Arial"/>
          <w:color w:val="292B2C"/>
          <w:szCs w:val="22"/>
          <w:lang w:eastAsia="en-AU"/>
        </w:rPr>
        <w:t>sufficient and appropriate</w:t>
      </w:r>
      <w:r w:rsidR="002235B0" w:rsidRPr="000C7DD4">
        <w:rPr>
          <w:rFonts w:eastAsia="Times New Roman" w:cs="Arial"/>
          <w:color w:val="292B2C"/>
          <w:szCs w:val="22"/>
          <w:lang w:eastAsia="en-AU"/>
        </w:rPr>
        <w:t xml:space="preserve"> feedback to workers who have raised concerns</w:t>
      </w:r>
      <w:r w:rsidRPr="000C7DD4">
        <w:rPr>
          <w:rFonts w:eastAsia="Times New Roman" w:cs="Arial"/>
          <w:color w:val="292B2C"/>
          <w:szCs w:val="22"/>
          <w:lang w:eastAsia="en-AU"/>
        </w:rPr>
        <w:t>.</w:t>
      </w:r>
      <w:r w:rsidR="00936038" w:rsidRPr="000C7DD4">
        <w:rPr>
          <w:rFonts w:eastAsia="Times New Roman" w:cs="Arial"/>
          <w:color w:val="292B2C"/>
          <w:szCs w:val="22"/>
          <w:lang w:eastAsia="en-AU"/>
        </w:rPr>
        <w:t xml:space="preserve"> </w:t>
      </w:r>
    </w:p>
    <w:p w14:paraId="010F5A49" w14:textId="5A04E738" w:rsidR="00A43805" w:rsidRPr="000C7DD4" w:rsidRDefault="00A43805"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Collect</w:t>
      </w:r>
      <w:r w:rsidR="00E07260">
        <w:rPr>
          <w:rFonts w:eastAsia="Times New Roman" w:cs="Arial"/>
          <w:color w:val="292B2C"/>
          <w:szCs w:val="22"/>
          <w:lang w:eastAsia="en-AU"/>
        </w:rPr>
        <w:t>ing</w:t>
      </w:r>
      <w:r w:rsidRPr="000C7DD4">
        <w:rPr>
          <w:rFonts w:eastAsia="Times New Roman" w:cs="Arial"/>
          <w:color w:val="292B2C"/>
          <w:szCs w:val="22"/>
          <w:lang w:eastAsia="en-AU"/>
        </w:rPr>
        <w:t xml:space="preserve"> de-identified details of all sexual harassment complaints, including those that are not pursued formally by the complainant, to help you identify systemic issues at the workplace.</w:t>
      </w:r>
    </w:p>
    <w:p w14:paraId="1306608A" w14:textId="6D4A4452" w:rsidR="00BE6FB2" w:rsidRPr="00E57CCE" w:rsidRDefault="008237D1" w:rsidP="00BE6FB2">
      <w:pPr>
        <w:rPr>
          <w:rFonts w:eastAsia="Times New Roman" w:cs="Arial"/>
          <w:color w:val="292B2C"/>
          <w:szCs w:val="22"/>
          <w:lang w:eastAsia="en-AU"/>
        </w:rPr>
      </w:pPr>
      <w:r>
        <w:rPr>
          <w:rFonts w:eastAsia="Times New Roman" w:cs="Arial"/>
          <w:color w:val="292B2C"/>
          <w:lang w:val="en" w:eastAsia="en-AU"/>
        </w:rPr>
        <w:t>P</w:t>
      </w:r>
      <w:r w:rsidR="00BE6FB2" w:rsidRPr="00E57CCE">
        <w:rPr>
          <w:rFonts w:eastAsia="Times New Roman" w:cs="Arial"/>
          <w:color w:val="292B2C"/>
          <w:lang w:val="en" w:eastAsia="en-AU"/>
        </w:rPr>
        <w:t>ower imbalances and inequality</w:t>
      </w:r>
      <w:r w:rsidR="00D15ACE">
        <w:rPr>
          <w:rFonts w:eastAsia="Times New Roman" w:cs="Arial"/>
          <w:color w:val="292B2C"/>
          <w:lang w:val="en" w:eastAsia="en-AU"/>
        </w:rPr>
        <w:t xml:space="preserve"> may</w:t>
      </w:r>
      <w:r w:rsidR="00BE6FB2" w:rsidRPr="00E57CCE">
        <w:rPr>
          <w:rFonts w:eastAsia="Times New Roman" w:cs="Arial"/>
          <w:color w:val="292B2C"/>
          <w:lang w:val="en" w:eastAsia="en-AU"/>
        </w:rPr>
        <w:t xml:space="preserve"> increase the risk of sexual harassment</w:t>
      </w:r>
      <w:r w:rsidR="00D15ACE">
        <w:rPr>
          <w:rFonts w:eastAsia="Times New Roman" w:cs="Arial"/>
          <w:color w:val="292B2C"/>
          <w:lang w:val="en" w:eastAsia="en-AU"/>
        </w:rPr>
        <w:t>,</w:t>
      </w:r>
      <w:r w:rsidR="00BE6FB2" w:rsidRPr="00E57CCE">
        <w:rPr>
          <w:rFonts w:eastAsia="Times New Roman" w:cs="Arial"/>
          <w:color w:val="292B2C"/>
          <w:lang w:val="en" w:eastAsia="en-AU"/>
        </w:rPr>
        <w:t xml:space="preserve"> </w:t>
      </w:r>
      <w:r>
        <w:rPr>
          <w:rFonts w:eastAsia="Times New Roman" w:cs="Arial"/>
          <w:color w:val="292B2C"/>
          <w:lang w:val="en" w:eastAsia="en-AU"/>
        </w:rPr>
        <w:t xml:space="preserve">so </w:t>
      </w:r>
      <w:r w:rsidR="00BE6FB2" w:rsidRPr="00E57CCE">
        <w:rPr>
          <w:rFonts w:eastAsia="Times New Roman" w:cs="Arial"/>
          <w:color w:val="292B2C"/>
          <w:lang w:val="en" w:eastAsia="en-AU"/>
        </w:rPr>
        <w:t xml:space="preserve">you may also consider </w:t>
      </w:r>
      <w:r w:rsidR="00BE6FB2" w:rsidRPr="00E57CCE">
        <w:rPr>
          <w:rFonts w:eastAsia="Times New Roman" w:cs="Arial"/>
          <w:color w:val="292B2C"/>
          <w:szCs w:val="22"/>
          <w:lang w:eastAsia="en-AU"/>
        </w:rPr>
        <w:t xml:space="preserve">implementing policies and strategies to address gender inequality, lack of diversity and power imbalances. </w:t>
      </w:r>
    </w:p>
    <w:p w14:paraId="387979DD" w14:textId="01380F66" w:rsidR="008C1D4A" w:rsidRPr="008C1D4A" w:rsidRDefault="008C1D4A" w:rsidP="008C1D4A">
      <w:bookmarkStart w:id="112" w:name="_Hlk53129446"/>
      <w:r w:rsidRPr="008C1D4A">
        <w:t xml:space="preserve">In some circumstances, workers or their </w:t>
      </w:r>
      <w:hyperlink r:id="rId29" w:anchor="hsrs" w:history="1">
        <w:r w:rsidRPr="008C1D4A">
          <w:t>HSRs</w:t>
        </w:r>
      </w:hyperlink>
      <w:r w:rsidRPr="008C1D4A">
        <w:t xml:space="preserve"> have the right to refuse to carry out or stop unsafe work. They have this right if there is a reasonable concern that the worker will be exposed to a serious risk to their health and safety from an immediate or imminent hazard. </w:t>
      </w:r>
    </w:p>
    <w:p w14:paraId="18C2C7E3" w14:textId="1DA39ADE" w:rsidR="008C1D4A" w:rsidRPr="008C1D4A" w:rsidRDefault="008C1D4A" w:rsidP="008C1D4A">
      <w:r w:rsidRPr="008C1D4A">
        <w:t xml:space="preserve">If </w:t>
      </w:r>
      <w:r>
        <w:t>a worker</w:t>
      </w:r>
      <w:r w:rsidRPr="008C1D4A">
        <w:t xml:space="preserve"> stop</w:t>
      </w:r>
      <w:r>
        <w:t>s</w:t>
      </w:r>
      <w:r w:rsidRPr="008C1D4A">
        <w:t xml:space="preserve"> work because it is unsafe, </w:t>
      </w:r>
      <w:r>
        <w:t>they</w:t>
      </w:r>
      <w:r w:rsidRPr="008C1D4A">
        <w:t xml:space="preserve"> need to tell you as soon as possible. </w:t>
      </w:r>
      <w:r>
        <w:t>The worker</w:t>
      </w:r>
      <w:r w:rsidRPr="008C1D4A">
        <w:t xml:space="preserve"> must also then be available to carry out suitable alternative work, including doing other tasks </w:t>
      </w:r>
      <w:r>
        <w:t>that they</w:t>
      </w:r>
      <w:r w:rsidRPr="008C1D4A">
        <w:t xml:space="preserve"> are trained or able to do, or performing work from another location, such as working from home. In most circumstances, </w:t>
      </w:r>
      <w:r>
        <w:t>the</w:t>
      </w:r>
      <w:r w:rsidRPr="008C1D4A">
        <w:t xml:space="preserve"> </w:t>
      </w:r>
      <w:hyperlink r:id="rId30" w:anchor="hsr" w:history="1">
        <w:r w:rsidRPr="008C1D4A">
          <w:t>HSR</w:t>
        </w:r>
      </w:hyperlink>
      <w:r w:rsidRPr="008C1D4A">
        <w:t xml:space="preserve"> will need to consult with you before </w:t>
      </w:r>
      <w:r>
        <w:t>a worker is</w:t>
      </w:r>
      <w:r w:rsidRPr="008C1D4A">
        <w:t xml:space="preserve"> direct</w:t>
      </w:r>
      <w:r>
        <w:t xml:space="preserve">ed to </w:t>
      </w:r>
      <w:r w:rsidRPr="008C1D4A">
        <w:t>stop work.  </w:t>
      </w:r>
    </w:p>
    <w:bookmarkEnd w:id="112"/>
    <w:p w14:paraId="6D672B7C" w14:textId="5F88A710" w:rsidR="001B6B7B" w:rsidRDefault="001B6B7B" w:rsidP="001B6B7B">
      <w:r>
        <w:t xml:space="preserve">More information on providing a safe work environment and work systems to prevent harassment can be found in the Guide: </w:t>
      </w:r>
      <w:hyperlink r:id="rId31" w:history="1">
        <w:r w:rsidR="00C13E4E" w:rsidRPr="000B2871">
          <w:rPr>
            <w:rStyle w:val="Hyperlink"/>
            <w:i/>
          </w:rPr>
          <w:t>Preventing w</w:t>
        </w:r>
        <w:r w:rsidRPr="000B2871">
          <w:rPr>
            <w:rStyle w:val="Hyperlink"/>
            <w:i/>
          </w:rPr>
          <w:t>ork</w:t>
        </w:r>
        <w:r w:rsidR="004579D4" w:rsidRPr="000B2871">
          <w:rPr>
            <w:rStyle w:val="Hyperlink"/>
            <w:i/>
          </w:rPr>
          <w:t>place</w:t>
        </w:r>
        <w:r w:rsidRPr="000B2871">
          <w:rPr>
            <w:rStyle w:val="Hyperlink"/>
            <w:i/>
          </w:rPr>
          <w:t xml:space="preserve"> </w:t>
        </w:r>
        <w:r w:rsidR="007511C8" w:rsidRPr="000B2871">
          <w:rPr>
            <w:rStyle w:val="Hyperlink"/>
            <w:i/>
          </w:rPr>
          <w:t>v</w:t>
        </w:r>
        <w:r w:rsidRPr="000B2871">
          <w:rPr>
            <w:rStyle w:val="Hyperlink"/>
            <w:i/>
          </w:rPr>
          <w:t>iolence</w:t>
        </w:r>
        <w:r w:rsidR="00B50FDC" w:rsidRPr="000B2871">
          <w:rPr>
            <w:rStyle w:val="Hyperlink"/>
            <w:i/>
          </w:rPr>
          <w:t xml:space="preserve"> </w:t>
        </w:r>
        <w:r w:rsidR="00B50FDC" w:rsidRPr="000B2871">
          <w:rPr>
            <w:rStyle w:val="Hyperlink"/>
            <w:rFonts w:cs="Arial"/>
            <w:i/>
            <w:szCs w:val="22"/>
          </w:rPr>
          <w:t>and aggression</w:t>
        </w:r>
      </w:hyperlink>
      <w:r>
        <w:t>.</w:t>
      </w:r>
    </w:p>
    <w:p w14:paraId="3AC892CD" w14:textId="29ABC025" w:rsidR="002235B0" w:rsidRDefault="002235B0" w:rsidP="002235B0">
      <w:pPr>
        <w:pStyle w:val="Heading3"/>
      </w:pPr>
      <w:r w:rsidRPr="00EB3CA9">
        <w:lastRenderedPageBreak/>
        <w:t>Workplace policies</w:t>
      </w:r>
      <w:r>
        <w:t xml:space="preserve"> </w:t>
      </w:r>
    </w:p>
    <w:p w14:paraId="3BB491E6" w14:textId="5621C3E7" w:rsidR="002235B0" w:rsidRPr="00AD5BC6" w:rsidRDefault="002235B0" w:rsidP="002235B0">
      <w:pPr>
        <w:rPr>
          <w:i/>
        </w:rPr>
      </w:pPr>
      <w:r>
        <w:t>As an employer</w:t>
      </w:r>
      <w:r w:rsidR="00CE0B07">
        <w:t xml:space="preserve"> (PCBU)</w:t>
      </w:r>
      <w:r>
        <w:t>, it</w:t>
      </w:r>
      <w:r>
        <w:rPr>
          <w:rFonts w:eastAsia="Times New Roman" w:cs="Arial"/>
          <w:color w:val="292B2C"/>
          <w:lang w:val="en" w:eastAsia="en-AU"/>
        </w:rPr>
        <w:t xml:space="preserve"> is your responsibility to</w:t>
      </w:r>
      <w:r w:rsidRPr="00AD5BC6">
        <w:rPr>
          <w:rFonts w:eastAsia="Times New Roman" w:cs="Arial"/>
          <w:color w:val="292B2C"/>
          <w:lang w:val="en" w:eastAsia="en-AU"/>
        </w:rPr>
        <w:t xml:space="preserve"> set </w:t>
      </w:r>
      <w:r>
        <w:rPr>
          <w:rFonts w:eastAsia="Times New Roman" w:cs="Arial"/>
          <w:color w:val="292B2C"/>
          <w:lang w:val="en" w:eastAsia="en-AU"/>
        </w:rPr>
        <w:t xml:space="preserve">the behaviour </w:t>
      </w:r>
      <w:r w:rsidRPr="00AD5BC6">
        <w:rPr>
          <w:rFonts w:eastAsia="Times New Roman" w:cs="Arial"/>
          <w:color w:val="292B2C"/>
          <w:lang w:val="en" w:eastAsia="en-AU"/>
        </w:rPr>
        <w:t xml:space="preserve">standards that provide a safe workplace for all </w:t>
      </w:r>
      <w:r>
        <w:rPr>
          <w:rFonts w:eastAsia="Times New Roman" w:cs="Arial"/>
          <w:color w:val="292B2C"/>
          <w:lang w:val="en" w:eastAsia="en-AU"/>
        </w:rPr>
        <w:t>workers</w:t>
      </w:r>
      <w:r w:rsidRPr="00AD5BC6">
        <w:rPr>
          <w:rFonts w:eastAsia="Times New Roman" w:cs="Arial"/>
          <w:color w:val="292B2C"/>
          <w:lang w:val="en" w:eastAsia="en-AU"/>
        </w:rPr>
        <w:t>.</w:t>
      </w:r>
      <w:r>
        <w:rPr>
          <w:i/>
        </w:rPr>
        <w:t xml:space="preserve"> </w:t>
      </w:r>
      <w:r>
        <w:t xml:space="preserve">Your workplace should </w:t>
      </w:r>
      <w:r w:rsidRPr="00304DFA">
        <w:rPr>
          <w:rFonts w:eastAsia="Times New Roman" w:cs="Arial"/>
          <w:color w:val="292B2C"/>
          <w:lang w:val="en" w:eastAsia="en-AU"/>
        </w:rPr>
        <w:t xml:space="preserve">foster a </w:t>
      </w:r>
      <w:r w:rsidR="00BF74F6">
        <w:rPr>
          <w:rFonts w:eastAsia="Times New Roman" w:cs="Arial"/>
          <w:color w:val="292B2C"/>
          <w:lang w:val="en" w:eastAsia="en-AU"/>
        </w:rPr>
        <w:t>healthy</w:t>
      </w:r>
      <w:r w:rsidR="00BF74F6" w:rsidRPr="00304DFA">
        <w:rPr>
          <w:rFonts w:eastAsia="Times New Roman" w:cs="Arial"/>
          <w:color w:val="292B2C"/>
          <w:lang w:val="en" w:eastAsia="en-AU"/>
        </w:rPr>
        <w:t xml:space="preserve"> </w:t>
      </w:r>
      <w:r w:rsidRPr="00304DFA">
        <w:rPr>
          <w:rFonts w:eastAsia="Times New Roman" w:cs="Arial"/>
          <w:color w:val="292B2C"/>
          <w:lang w:val="en" w:eastAsia="en-AU"/>
        </w:rPr>
        <w:t xml:space="preserve">and respectful work culture where sexual harassment is not tolerated. </w:t>
      </w:r>
      <w:bookmarkStart w:id="113" w:name="_Hlk46759054"/>
      <w:r w:rsidRPr="00304DFA">
        <w:rPr>
          <w:rFonts w:eastAsia="Times New Roman" w:cs="Arial"/>
          <w:color w:val="292B2C"/>
          <w:lang w:val="en" w:eastAsia="en-AU"/>
        </w:rPr>
        <w:t xml:space="preserve">All levels of </w:t>
      </w:r>
      <w:r w:rsidR="00524277">
        <w:rPr>
          <w:rFonts w:eastAsia="Times New Roman" w:cs="Arial"/>
          <w:color w:val="292B2C"/>
          <w:lang w:val="en" w:eastAsia="en-AU"/>
        </w:rPr>
        <w:t>worker</w:t>
      </w:r>
      <w:r w:rsidR="00524277" w:rsidRPr="00304DFA">
        <w:rPr>
          <w:rFonts w:eastAsia="Times New Roman" w:cs="Arial"/>
          <w:color w:val="292B2C"/>
          <w:lang w:val="en" w:eastAsia="en-AU"/>
        </w:rPr>
        <w:t xml:space="preserve"> </w:t>
      </w:r>
      <w:r w:rsidRPr="00304DFA">
        <w:rPr>
          <w:rFonts w:eastAsia="Times New Roman" w:cs="Arial"/>
          <w:color w:val="292B2C"/>
          <w:lang w:val="en" w:eastAsia="en-AU"/>
        </w:rPr>
        <w:t>need to model and enforce acceptable behavior standards</w:t>
      </w:r>
      <w:r>
        <w:rPr>
          <w:rFonts w:eastAsia="Times New Roman" w:cs="Arial"/>
          <w:color w:val="292B2C"/>
          <w:lang w:val="en" w:eastAsia="en-AU"/>
        </w:rPr>
        <w:t xml:space="preserve">, including </w:t>
      </w:r>
      <w:r w:rsidR="000646C4">
        <w:rPr>
          <w:rFonts w:eastAsia="Times New Roman" w:cs="Arial"/>
          <w:color w:val="292B2C"/>
          <w:lang w:val="en" w:eastAsia="en-AU"/>
        </w:rPr>
        <w:t>the PCBU</w:t>
      </w:r>
      <w:r>
        <w:rPr>
          <w:rFonts w:eastAsia="Times New Roman" w:cs="Arial"/>
          <w:color w:val="292B2C"/>
          <w:lang w:val="en" w:eastAsia="en-AU"/>
        </w:rPr>
        <w:t xml:space="preserve">, managers and supervisors. </w:t>
      </w:r>
      <w:bookmarkEnd w:id="113"/>
    </w:p>
    <w:p w14:paraId="76712B02" w14:textId="1556CE70" w:rsidR="00941538" w:rsidRDefault="002235B0" w:rsidP="002235B0">
      <w:r>
        <w:t>A workplace policy can help set clear expectations about behaviours at the workplace and during work-related activities</w:t>
      </w:r>
      <w:r w:rsidR="00C6732D">
        <w:t xml:space="preserve"> and provide important information for workers, supervisors and managers</w:t>
      </w:r>
      <w:r>
        <w:t>.</w:t>
      </w:r>
      <w:r w:rsidDel="00A50483">
        <w:t xml:space="preserve"> </w:t>
      </w:r>
    </w:p>
    <w:p w14:paraId="194DECB7" w14:textId="1463DBDF" w:rsidR="002235B0" w:rsidRDefault="00941538" w:rsidP="002235B0">
      <w:r>
        <w:t xml:space="preserve">You may have separate policies or one policy which covers several </w:t>
      </w:r>
      <w:r w:rsidR="001A54CC">
        <w:t>WHS</w:t>
      </w:r>
      <w:r>
        <w:t xml:space="preserve"> issues. </w:t>
      </w:r>
    </w:p>
    <w:p w14:paraId="5D7ED8E2" w14:textId="625739EC" w:rsidR="002235B0" w:rsidRDefault="00941538" w:rsidP="002235B0">
      <w:r>
        <w:t xml:space="preserve">A workplace </w:t>
      </w:r>
      <w:r w:rsidR="002235B0">
        <w:t>policy</w:t>
      </w:r>
      <w:r>
        <w:t xml:space="preserve"> dealing with sexual harassment may include</w:t>
      </w:r>
      <w:r w:rsidR="002235B0">
        <w:t>:</w:t>
      </w:r>
    </w:p>
    <w:p w14:paraId="66533CFA" w14:textId="608FE224" w:rsidR="002235B0" w:rsidRPr="000C7DD4" w:rsidRDefault="002235B0" w:rsidP="000C7DD4">
      <w:pPr>
        <w:pStyle w:val="ListParagraph"/>
        <w:numPr>
          <w:ilvl w:val="0"/>
          <w:numId w:val="12"/>
        </w:numPr>
        <w:spacing w:after="0" w:afterAutospacing="1"/>
        <w:ind w:left="426"/>
        <w:textAlignment w:val="baseline"/>
        <w:rPr>
          <w:rFonts w:eastAsia="Times New Roman" w:cs="Arial"/>
          <w:color w:val="292B2C"/>
          <w:szCs w:val="22"/>
          <w:lang w:eastAsia="en-AU"/>
        </w:rPr>
      </w:pPr>
      <w:bookmarkStart w:id="114" w:name="_Hlk45092558"/>
      <w:r w:rsidRPr="000C7DD4">
        <w:rPr>
          <w:rFonts w:eastAsia="Times New Roman" w:cs="Arial"/>
          <w:color w:val="292B2C"/>
          <w:szCs w:val="22"/>
          <w:lang w:eastAsia="en-AU"/>
        </w:rPr>
        <w:t>a clear statement that sexual harassment will not be tolerated wherever and whenever it takes place</w:t>
      </w:r>
      <w:r w:rsidR="00957450" w:rsidRPr="000C7DD4">
        <w:rPr>
          <w:rFonts w:eastAsia="Times New Roman" w:cs="Arial"/>
          <w:color w:val="292B2C"/>
          <w:szCs w:val="22"/>
          <w:lang w:eastAsia="en-AU"/>
        </w:rPr>
        <w:t xml:space="preserve">, including from </w:t>
      </w:r>
      <w:proofErr w:type="gramStart"/>
      <w:r w:rsidR="00EB3CA9" w:rsidRPr="000C7DD4">
        <w:rPr>
          <w:rFonts w:eastAsia="Times New Roman" w:cs="Arial"/>
          <w:color w:val="292B2C"/>
          <w:szCs w:val="22"/>
          <w:lang w:eastAsia="en-AU"/>
        </w:rPr>
        <w:t>third</w:t>
      </w:r>
      <w:r w:rsidR="00EB3CA9">
        <w:rPr>
          <w:rFonts w:eastAsia="Times New Roman" w:cs="Arial"/>
          <w:color w:val="292B2C"/>
          <w:szCs w:val="22"/>
          <w:lang w:eastAsia="en-AU"/>
        </w:rPr>
        <w:t>-</w:t>
      </w:r>
      <w:r w:rsidR="00957450" w:rsidRPr="000C7DD4">
        <w:rPr>
          <w:rFonts w:eastAsia="Times New Roman" w:cs="Arial"/>
          <w:color w:val="292B2C"/>
          <w:szCs w:val="22"/>
          <w:lang w:eastAsia="en-AU"/>
        </w:rPr>
        <w:t>parties</w:t>
      </w:r>
      <w:proofErr w:type="gramEnd"/>
      <w:r w:rsidR="00957450" w:rsidRPr="000C7DD4">
        <w:rPr>
          <w:rFonts w:eastAsia="Times New Roman" w:cs="Arial"/>
          <w:color w:val="292B2C"/>
          <w:szCs w:val="22"/>
          <w:lang w:eastAsia="en-AU"/>
        </w:rPr>
        <w:t xml:space="preserve"> such as clients or customers</w:t>
      </w:r>
      <w:r w:rsidRPr="000C7DD4">
        <w:rPr>
          <w:rFonts w:eastAsia="Times New Roman" w:cs="Arial"/>
          <w:color w:val="292B2C"/>
          <w:szCs w:val="22"/>
          <w:lang w:eastAsia="en-AU"/>
        </w:rPr>
        <w:t xml:space="preserve">  </w:t>
      </w:r>
    </w:p>
    <w:p w14:paraId="22572BB9" w14:textId="33509BA1" w:rsidR="002235B0" w:rsidRPr="000C7DD4" w:rsidRDefault="002235B0"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set workplace standards about behaviours, attitudes and language that disrespect</w:t>
      </w:r>
      <w:r w:rsidR="002436D7">
        <w:rPr>
          <w:rFonts w:eastAsia="Times New Roman" w:cs="Arial"/>
          <w:color w:val="292B2C"/>
          <w:szCs w:val="22"/>
          <w:lang w:eastAsia="en-AU"/>
        </w:rPr>
        <w:t>s</w:t>
      </w:r>
      <w:r w:rsidRPr="000C7DD4">
        <w:rPr>
          <w:rFonts w:eastAsia="Times New Roman" w:cs="Arial"/>
          <w:color w:val="292B2C"/>
          <w:szCs w:val="22"/>
          <w:lang w:eastAsia="en-AU"/>
        </w:rPr>
        <w:t xml:space="preserve"> or exclude</w:t>
      </w:r>
      <w:r w:rsidR="002436D7">
        <w:rPr>
          <w:rFonts w:eastAsia="Times New Roman" w:cs="Arial"/>
          <w:color w:val="292B2C"/>
          <w:szCs w:val="22"/>
          <w:lang w:eastAsia="en-AU"/>
        </w:rPr>
        <w:t>s</w:t>
      </w:r>
      <w:r w:rsidRPr="000C7DD4">
        <w:rPr>
          <w:rFonts w:eastAsia="Times New Roman" w:cs="Arial"/>
          <w:color w:val="292B2C"/>
          <w:szCs w:val="22"/>
          <w:lang w:eastAsia="en-AU"/>
        </w:rPr>
        <w:t xml:space="preserve"> people based on gender, gender identity, sexual orientation or assumptions about dominant gender stereotypes and socially prescribed gender roles</w:t>
      </w:r>
    </w:p>
    <w:p w14:paraId="05351713" w14:textId="31E50D66" w:rsidR="002235B0" w:rsidRPr="000C7DD4" w:rsidRDefault="002235B0"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define sexual harassment and recognise that sexual harassment is unlawful</w:t>
      </w:r>
    </w:p>
    <w:p w14:paraId="589E081A" w14:textId="3B3FD154" w:rsidR="001B29A3" w:rsidRPr="000C7DD4" w:rsidRDefault="002235B0"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examples of types of behaviours that are and are not allowed</w:t>
      </w:r>
    </w:p>
    <w:p w14:paraId="60C2F696" w14:textId="7C501DE0" w:rsidR="002235B0" w:rsidRPr="000C7DD4" w:rsidRDefault="001B29A3"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address the</w:t>
      </w:r>
      <w:r w:rsidR="00E43BBD" w:rsidRPr="000C7DD4">
        <w:rPr>
          <w:rFonts w:eastAsia="Times New Roman" w:cs="Arial"/>
          <w:color w:val="292B2C"/>
          <w:szCs w:val="22"/>
          <w:lang w:eastAsia="en-AU"/>
        </w:rPr>
        <w:t xml:space="preserve"> appropriate use of social media</w:t>
      </w:r>
      <w:r w:rsidRPr="000C7DD4">
        <w:rPr>
          <w:rFonts w:eastAsia="Times New Roman" w:cs="Arial"/>
          <w:color w:val="292B2C"/>
          <w:szCs w:val="22"/>
          <w:lang w:eastAsia="en-AU"/>
        </w:rPr>
        <w:t xml:space="preserve"> and technology</w:t>
      </w:r>
    </w:p>
    <w:p w14:paraId="6FE4F4CD" w14:textId="5749DA33" w:rsidR="001D6D25" w:rsidRPr="00C81470" w:rsidRDefault="002235B0"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F20D5C">
        <w:rPr>
          <w:rFonts w:eastAsia="Times New Roman" w:cs="Arial"/>
          <w:color w:val="292B2C"/>
          <w:szCs w:val="22"/>
          <w:lang w:eastAsia="en-AU"/>
        </w:rPr>
        <w:t xml:space="preserve">the control measures to prevent sexual harassment </w:t>
      </w:r>
      <w:r w:rsidR="00607BB7" w:rsidRPr="00C81470">
        <w:rPr>
          <w:rFonts w:eastAsia="Times New Roman" w:cs="Arial"/>
          <w:color w:val="292B2C"/>
          <w:szCs w:val="22"/>
          <w:lang w:eastAsia="en-AU"/>
        </w:rPr>
        <w:t>relevant to your</w:t>
      </w:r>
      <w:r w:rsidRPr="00C81470">
        <w:rPr>
          <w:rFonts w:eastAsia="Times New Roman" w:cs="Arial"/>
          <w:color w:val="292B2C"/>
          <w:szCs w:val="22"/>
          <w:lang w:eastAsia="en-AU"/>
        </w:rPr>
        <w:t xml:space="preserve"> workplace</w:t>
      </w:r>
    </w:p>
    <w:bookmarkEnd w:id="114"/>
    <w:p w14:paraId="2BE3CCD7" w14:textId="366F2EE1" w:rsidR="002235B0" w:rsidRPr="000C7DD4" w:rsidRDefault="002235B0"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the </w:t>
      </w:r>
      <w:r w:rsidR="00D03B08" w:rsidRPr="000C7DD4">
        <w:rPr>
          <w:rFonts w:eastAsia="Times New Roman" w:cs="Arial"/>
          <w:color w:val="292B2C"/>
          <w:szCs w:val="22"/>
          <w:lang w:eastAsia="en-AU"/>
        </w:rPr>
        <w:t xml:space="preserve">duties </w:t>
      </w:r>
      <w:r w:rsidRPr="000C7DD4">
        <w:rPr>
          <w:rFonts w:eastAsia="Times New Roman" w:cs="Arial"/>
          <w:color w:val="292B2C"/>
          <w:szCs w:val="22"/>
          <w:lang w:eastAsia="en-AU"/>
        </w:rPr>
        <w:t xml:space="preserve">of all levels of </w:t>
      </w:r>
      <w:r w:rsidR="00524277">
        <w:rPr>
          <w:rFonts w:eastAsia="Times New Roman" w:cs="Arial"/>
          <w:color w:val="292B2C"/>
          <w:szCs w:val="22"/>
          <w:lang w:eastAsia="en-AU"/>
        </w:rPr>
        <w:t>worker</w:t>
      </w:r>
      <w:r w:rsidRPr="000C7DD4">
        <w:rPr>
          <w:rFonts w:eastAsia="Times New Roman" w:cs="Arial"/>
          <w:color w:val="292B2C"/>
          <w:szCs w:val="22"/>
          <w:lang w:eastAsia="en-AU"/>
        </w:rPr>
        <w:t>, including managers and supervisors</w:t>
      </w:r>
      <w:r w:rsidR="002436D7">
        <w:rPr>
          <w:rFonts w:eastAsia="Times New Roman" w:cs="Arial"/>
          <w:color w:val="292B2C"/>
          <w:szCs w:val="22"/>
          <w:lang w:eastAsia="en-AU"/>
        </w:rPr>
        <w:t>,</w:t>
      </w:r>
      <w:r w:rsidRPr="000C7DD4">
        <w:rPr>
          <w:rFonts w:eastAsia="Times New Roman" w:cs="Arial"/>
          <w:color w:val="292B2C"/>
          <w:szCs w:val="22"/>
          <w:lang w:eastAsia="en-AU"/>
        </w:rPr>
        <w:t xml:space="preserve"> and your </w:t>
      </w:r>
      <w:r w:rsidR="00D03B08" w:rsidRPr="000C7DD4">
        <w:rPr>
          <w:rFonts w:eastAsia="Times New Roman" w:cs="Arial"/>
          <w:color w:val="292B2C"/>
          <w:szCs w:val="22"/>
          <w:lang w:eastAsia="en-AU"/>
        </w:rPr>
        <w:t xml:space="preserve">duties </w:t>
      </w:r>
      <w:r w:rsidRPr="000C7DD4">
        <w:rPr>
          <w:rFonts w:eastAsia="Times New Roman" w:cs="Arial"/>
          <w:color w:val="292B2C"/>
          <w:szCs w:val="22"/>
          <w:lang w:eastAsia="en-AU"/>
        </w:rPr>
        <w:t>as the employer</w:t>
      </w:r>
    </w:p>
    <w:p w14:paraId="5D3621A8" w14:textId="69709416" w:rsidR="002235B0" w:rsidRPr="000C7DD4" w:rsidRDefault="002235B0"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the consequences </w:t>
      </w:r>
      <w:r w:rsidR="00C6732D" w:rsidRPr="000C7DD4">
        <w:rPr>
          <w:rFonts w:eastAsia="Times New Roman" w:cs="Arial"/>
          <w:color w:val="292B2C"/>
          <w:szCs w:val="22"/>
          <w:lang w:eastAsia="en-AU"/>
        </w:rPr>
        <w:t xml:space="preserve">of </w:t>
      </w:r>
      <w:r w:rsidRPr="000C7DD4">
        <w:rPr>
          <w:rFonts w:eastAsia="Times New Roman" w:cs="Arial"/>
          <w:color w:val="292B2C"/>
          <w:szCs w:val="22"/>
          <w:lang w:eastAsia="en-AU"/>
        </w:rPr>
        <w:t>breaching the policy</w:t>
      </w:r>
    </w:p>
    <w:p w14:paraId="00B603CD" w14:textId="1EEDFA8B" w:rsidR="002235B0" w:rsidRPr="000C7DD4" w:rsidRDefault="002235B0"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what a worker should do if they experience or witness sexual harassment</w:t>
      </w:r>
    </w:p>
    <w:p w14:paraId="61BC73D0" w14:textId="7284A3BA" w:rsidR="002235B0" w:rsidRPr="000C7DD4" w:rsidRDefault="002235B0"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how workers can report</w:t>
      </w:r>
      <w:r w:rsidR="00480564" w:rsidRPr="000C7DD4">
        <w:rPr>
          <w:rFonts w:eastAsia="Times New Roman" w:cs="Arial"/>
          <w:color w:val="292B2C"/>
          <w:szCs w:val="22"/>
          <w:lang w:eastAsia="en-AU"/>
        </w:rPr>
        <w:t xml:space="preserve"> sexual harassment </w:t>
      </w:r>
    </w:p>
    <w:p w14:paraId="15B3D014" w14:textId="0AE35C71" w:rsidR="002235B0" w:rsidRPr="000C7DD4" w:rsidRDefault="002235B0"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the process the organisation will undertake when receiving a report or dealing with a concern, including</w:t>
      </w:r>
      <w:r w:rsidR="00155294" w:rsidRPr="000C7DD4">
        <w:rPr>
          <w:rFonts w:eastAsia="Times New Roman" w:cs="Arial"/>
          <w:color w:val="292B2C"/>
          <w:szCs w:val="22"/>
          <w:lang w:eastAsia="en-AU"/>
        </w:rPr>
        <w:t xml:space="preserve"> keeping people safe while the matter is dealt with, options for how a complaint can be addressed and</w:t>
      </w:r>
      <w:r w:rsidRPr="000C7DD4">
        <w:rPr>
          <w:rFonts w:eastAsia="Times New Roman" w:cs="Arial"/>
          <w:color w:val="292B2C"/>
          <w:szCs w:val="22"/>
          <w:lang w:eastAsia="en-AU"/>
        </w:rPr>
        <w:t xml:space="preserve"> when an external or independent third</w:t>
      </w:r>
      <w:r w:rsidR="002436D7">
        <w:rPr>
          <w:rFonts w:eastAsia="Times New Roman" w:cs="Arial"/>
          <w:color w:val="292B2C"/>
          <w:szCs w:val="22"/>
          <w:lang w:eastAsia="en-AU"/>
        </w:rPr>
        <w:t>-</w:t>
      </w:r>
      <w:r w:rsidRPr="000C7DD4">
        <w:rPr>
          <w:rFonts w:eastAsia="Times New Roman" w:cs="Arial"/>
          <w:color w:val="292B2C"/>
          <w:szCs w:val="22"/>
          <w:lang w:eastAsia="en-AU"/>
        </w:rPr>
        <w:t>party may be engaged to investigate, and</w:t>
      </w:r>
    </w:p>
    <w:p w14:paraId="2E424238" w14:textId="658A11FA" w:rsidR="002235B0" w:rsidRPr="000C7DD4" w:rsidRDefault="00155294"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the </w:t>
      </w:r>
      <w:r w:rsidR="002235B0" w:rsidRPr="000C7DD4">
        <w:rPr>
          <w:rFonts w:eastAsia="Times New Roman" w:cs="Arial"/>
          <w:color w:val="292B2C"/>
          <w:szCs w:val="22"/>
          <w:lang w:eastAsia="en-AU"/>
        </w:rPr>
        <w:t xml:space="preserve">support </w:t>
      </w:r>
      <w:r w:rsidRPr="000C7DD4">
        <w:rPr>
          <w:rFonts w:eastAsia="Times New Roman" w:cs="Arial"/>
          <w:color w:val="292B2C"/>
          <w:szCs w:val="22"/>
          <w:lang w:eastAsia="en-AU"/>
        </w:rPr>
        <w:t xml:space="preserve">services available </w:t>
      </w:r>
      <w:r w:rsidR="002235B0" w:rsidRPr="000C7DD4">
        <w:rPr>
          <w:rFonts w:eastAsia="Times New Roman" w:cs="Arial"/>
          <w:color w:val="292B2C"/>
          <w:szCs w:val="22"/>
          <w:lang w:eastAsia="en-AU"/>
        </w:rPr>
        <w:t xml:space="preserve">and referral information for </w:t>
      </w:r>
      <w:r w:rsidRPr="000C7DD4">
        <w:rPr>
          <w:rFonts w:eastAsia="Times New Roman" w:cs="Arial"/>
          <w:color w:val="292B2C"/>
          <w:szCs w:val="22"/>
          <w:lang w:eastAsia="en-AU"/>
        </w:rPr>
        <w:t>all people involved</w:t>
      </w:r>
      <w:r w:rsidR="002235B0" w:rsidRPr="000C7DD4">
        <w:rPr>
          <w:rFonts w:eastAsia="Times New Roman" w:cs="Arial"/>
          <w:color w:val="292B2C"/>
          <w:szCs w:val="22"/>
          <w:lang w:eastAsia="en-AU"/>
        </w:rPr>
        <w:t>.</w:t>
      </w:r>
    </w:p>
    <w:p w14:paraId="3EF3259A" w14:textId="77777777" w:rsidR="002235B0" w:rsidRDefault="002235B0" w:rsidP="002235B0">
      <w:pPr>
        <w:spacing w:after="160" w:line="259" w:lineRule="auto"/>
      </w:pPr>
      <w:r>
        <w:t xml:space="preserve">An example of a workplace sexual harassment policy has been developed by </w:t>
      </w:r>
      <w:hyperlink r:id="rId32" w:history="1">
        <w:r w:rsidRPr="00F64101">
          <w:rPr>
            <w:rStyle w:val="Hyperlink"/>
          </w:rPr>
          <w:t>WorkSafe New Zealand</w:t>
        </w:r>
      </w:hyperlink>
      <w:r>
        <w:t xml:space="preserve"> and more information can be found from the </w:t>
      </w:r>
      <w:hyperlink r:id="rId33" w:history="1">
        <w:r w:rsidRPr="00FC4686">
          <w:rPr>
            <w:rStyle w:val="Hyperlink"/>
          </w:rPr>
          <w:t>Australian Human Rights Commission</w:t>
        </w:r>
      </w:hyperlink>
      <w:r>
        <w:t xml:space="preserve">. </w:t>
      </w:r>
    </w:p>
    <w:p w14:paraId="3DAAABB8" w14:textId="2201E39F" w:rsidR="002235B0" w:rsidRDefault="002235B0" w:rsidP="002235B0">
      <w:pPr>
        <w:spacing w:after="160" w:line="259" w:lineRule="auto"/>
      </w:pPr>
      <w:r>
        <w:t>Everyone can</w:t>
      </w:r>
      <w:r w:rsidR="00F00847">
        <w:t>, and should,</w:t>
      </w:r>
      <w:r>
        <w:t xml:space="preserve"> play a role in preventing sexual harassment. Workplace policies should be developed in consultation with your workers and their representatives</w:t>
      </w:r>
      <w:r w:rsidR="002436D7">
        <w:t>,</w:t>
      </w:r>
      <w:r>
        <w:t xml:space="preserve"> and a</w:t>
      </w:r>
      <w:r w:rsidRPr="00B81F59">
        <w:t xml:space="preserve">ll </w:t>
      </w:r>
      <w:r>
        <w:t>workers</w:t>
      </w:r>
      <w:r w:rsidRPr="00B81F59">
        <w:t xml:space="preserve"> must be made aware of </w:t>
      </w:r>
      <w:r>
        <w:t xml:space="preserve">the </w:t>
      </w:r>
      <w:r w:rsidRPr="00B81F59">
        <w:t xml:space="preserve">policies </w:t>
      </w:r>
      <w:r>
        <w:t>and behaviour standards expected of them.</w:t>
      </w:r>
    </w:p>
    <w:p w14:paraId="542C3302" w14:textId="4F5E1AF7" w:rsidR="007511C8" w:rsidRDefault="007666E0" w:rsidP="002235B0">
      <w:pPr>
        <w:pStyle w:val="Heading3"/>
        <w:rPr>
          <w:rFonts w:eastAsia="Times New Roman"/>
          <w:lang w:val="en" w:eastAsia="en-AU"/>
        </w:rPr>
      </w:pPr>
      <w:r>
        <w:rPr>
          <w:rFonts w:eastAsia="Times New Roman"/>
          <w:lang w:val="en" w:eastAsia="en-AU"/>
        </w:rPr>
        <w:t>Third-</w:t>
      </w:r>
      <w:r w:rsidR="007511C8">
        <w:rPr>
          <w:rFonts w:eastAsia="Times New Roman"/>
          <w:lang w:val="en" w:eastAsia="en-AU"/>
        </w:rPr>
        <w:t>party harassment</w:t>
      </w:r>
    </w:p>
    <w:p w14:paraId="3EADA33A" w14:textId="648196F8" w:rsidR="007511C8" w:rsidRDefault="007511C8" w:rsidP="007511C8">
      <w:pPr>
        <w:rPr>
          <w:rFonts w:eastAsia="Times New Roman" w:cs="Arial"/>
          <w:color w:val="000000"/>
          <w:szCs w:val="20"/>
          <w:lang w:eastAsia="en-AU"/>
        </w:rPr>
      </w:pPr>
      <w:r w:rsidRPr="00A976C4">
        <w:rPr>
          <w:rFonts w:eastAsia="Times New Roman" w:cs="Arial"/>
          <w:color w:val="000000"/>
          <w:szCs w:val="20"/>
          <w:lang w:eastAsia="en-AU"/>
        </w:rPr>
        <w:t>Sometimes</w:t>
      </w:r>
      <w:r>
        <w:rPr>
          <w:rFonts w:eastAsia="Times New Roman" w:cs="Arial"/>
          <w:color w:val="000000"/>
          <w:szCs w:val="20"/>
          <w:lang w:eastAsia="en-AU"/>
        </w:rPr>
        <w:t xml:space="preserve"> sexual </w:t>
      </w:r>
      <w:r w:rsidRPr="00A976C4">
        <w:rPr>
          <w:rFonts w:eastAsia="Times New Roman" w:cs="Arial"/>
          <w:color w:val="000000"/>
          <w:szCs w:val="20"/>
          <w:lang w:eastAsia="en-AU"/>
        </w:rPr>
        <w:t>harassment is committed by people who are</w:t>
      </w:r>
      <w:r>
        <w:rPr>
          <w:rFonts w:eastAsia="Times New Roman" w:cs="Arial"/>
          <w:color w:val="000000"/>
          <w:szCs w:val="20"/>
          <w:lang w:eastAsia="en-AU"/>
        </w:rPr>
        <w:t xml:space="preserve"> </w:t>
      </w:r>
      <w:r w:rsidRPr="00A976C4">
        <w:rPr>
          <w:rFonts w:eastAsia="Times New Roman" w:cs="Arial"/>
          <w:color w:val="000000"/>
          <w:szCs w:val="20"/>
          <w:lang w:eastAsia="en-AU"/>
        </w:rPr>
        <w:t>n</w:t>
      </w:r>
      <w:r>
        <w:rPr>
          <w:rFonts w:eastAsia="Times New Roman" w:cs="Arial"/>
          <w:color w:val="000000"/>
          <w:szCs w:val="20"/>
          <w:lang w:eastAsia="en-AU"/>
        </w:rPr>
        <w:t>o</w:t>
      </w:r>
      <w:r w:rsidRPr="00A976C4">
        <w:rPr>
          <w:rFonts w:eastAsia="Times New Roman" w:cs="Arial"/>
          <w:color w:val="000000"/>
          <w:szCs w:val="20"/>
          <w:lang w:eastAsia="en-AU"/>
        </w:rPr>
        <w:t xml:space="preserve">t </w:t>
      </w:r>
      <w:r>
        <w:rPr>
          <w:rFonts w:eastAsia="Times New Roman" w:cs="Arial"/>
          <w:color w:val="000000"/>
          <w:szCs w:val="20"/>
          <w:lang w:eastAsia="en-AU"/>
        </w:rPr>
        <w:t>employed in your business</w:t>
      </w:r>
      <w:r w:rsidRPr="00A976C4">
        <w:rPr>
          <w:rFonts w:eastAsia="Times New Roman" w:cs="Arial"/>
          <w:color w:val="000000"/>
          <w:szCs w:val="20"/>
          <w:lang w:eastAsia="en-AU"/>
        </w:rPr>
        <w:t xml:space="preserve">, such as clients, customers, </w:t>
      </w:r>
      <w:r>
        <w:rPr>
          <w:rFonts w:eastAsia="Times New Roman" w:cs="Arial"/>
          <w:color w:val="000000"/>
          <w:szCs w:val="20"/>
          <w:lang w:eastAsia="en-AU"/>
        </w:rPr>
        <w:t>patients or members of the public</w:t>
      </w:r>
      <w:r w:rsidRPr="00A976C4">
        <w:rPr>
          <w:rFonts w:eastAsia="Times New Roman" w:cs="Arial"/>
          <w:color w:val="000000"/>
          <w:szCs w:val="20"/>
          <w:lang w:eastAsia="en-AU"/>
        </w:rPr>
        <w:t>.</w:t>
      </w:r>
      <w:r w:rsidR="00B513DC">
        <w:rPr>
          <w:rFonts w:eastAsia="Times New Roman" w:cs="Arial"/>
          <w:color w:val="000000"/>
          <w:szCs w:val="20"/>
          <w:lang w:eastAsia="en-AU"/>
        </w:rPr>
        <w:t xml:space="preserve"> This can occur face-to-face, on the phone or online.</w:t>
      </w:r>
      <w:r w:rsidRPr="00A976C4">
        <w:rPr>
          <w:rFonts w:eastAsia="Times New Roman" w:cs="Arial"/>
          <w:color w:val="000000"/>
          <w:szCs w:val="20"/>
          <w:lang w:eastAsia="en-AU"/>
        </w:rPr>
        <w:t xml:space="preserve"> </w:t>
      </w:r>
    </w:p>
    <w:p w14:paraId="265BB732" w14:textId="5D910F57" w:rsidR="007511C8" w:rsidRDefault="007511C8" w:rsidP="007511C8">
      <w:pPr>
        <w:rPr>
          <w:rFonts w:eastAsia="Times New Roman" w:cs="Arial"/>
          <w:color w:val="000000"/>
          <w:szCs w:val="20"/>
          <w:lang w:eastAsia="en-AU"/>
        </w:rPr>
      </w:pPr>
      <w:r w:rsidRPr="00A976C4">
        <w:rPr>
          <w:rFonts w:eastAsia="Times New Roman" w:cs="Arial"/>
          <w:color w:val="000000"/>
          <w:szCs w:val="20"/>
          <w:lang w:eastAsia="en-AU"/>
        </w:rPr>
        <w:t xml:space="preserve">Whether </w:t>
      </w:r>
      <w:r>
        <w:rPr>
          <w:rFonts w:eastAsia="Times New Roman" w:cs="Arial"/>
          <w:color w:val="000000"/>
          <w:szCs w:val="20"/>
          <w:lang w:eastAsia="en-AU"/>
        </w:rPr>
        <w:t xml:space="preserve">sexual </w:t>
      </w:r>
      <w:r w:rsidRPr="00A976C4">
        <w:rPr>
          <w:rFonts w:eastAsia="Times New Roman" w:cs="Arial"/>
          <w:color w:val="000000"/>
          <w:szCs w:val="20"/>
          <w:lang w:eastAsia="en-AU"/>
        </w:rPr>
        <w:t>harassmen</w:t>
      </w:r>
      <w:r>
        <w:rPr>
          <w:rFonts w:eastAsia="Times New Roman" w:cs="Arial"/>
          <w:color w:val="000000"/>
          <w:szCs w:val="20"/>
          <w:lang w:eastAsia="en-AU"/>
        </w:rPr>
        <w:t xml:space="preserve">t </w:t>
      </w:r>
      <w:r w:rsidRPr="00A976C4">
        <w:rPr>
          <w:rFonts w:eastAsia="Times New Roman" w:cs="Arial"/>
          <w:color w:val="000000"/>
          <w:szCs w:val="20"/>
          <w:lang w:eastAsia="en-AU"/>
        </w:rPr>
        <w:t xml:space="preserve">is committed by </w:t>
      </w:r>
      <w:r w:rsidR="00936038">
        <w:rPr>
          <w:rFonts w:eastAsia="Times New Roman" w:cs="Arial"/>
          <w:color w:val="000000"/>
          <w:szCs w:val="20"/>
          <w:lang w:eastAsia="en-AU"/>
        </w:rPr>
        <w:t xml:space="preserve">your </w:t>
      </w:r>
      <w:r w:rsidR="00F3435D">
        <w:rPr>
          <w:rFonts w:eastAsia="Times New Roman" w:cs="Arial"/>
          <w:color w:val="000000"/>
          <w:szCs w:val="20"/>
          <w:lang w:eastAsia="en-AU"/>
        </w:rPr>
        <w:t>workers</w:t>
      </w:r>
      <w:r w:rsidR="00F3435D" w:rsidRPr="00A976C4">
        <w:rPr>
          <w:rFonts w:eastAsia="Times New Roman" w:cs="Arial"/>
          <w:color w:val="000000"/>
          <w:szCs w:val="20"/>
          <w:lang w:eastAsia="en-AU"/>
        </w:rPr>
        <w:t xml:space="preserve"> </w:t>
      </w:r>
      <w:r w:rsidRPr="00A976C4">
        <w:rPr>
          <w:rFonts w:eastAsia="Times New Roman" w:cs="Arial"/>
          <w:color w:val="000000"/>
          <w:szCs w:val="20"/>
          <w:lang w:eastAsia="en-AU"/>
        </w:rPr>
        <w:t xml:space="preserve">or </w:t>
      </w:r>
      <w:r>
        <w:rPr>
          <w:rFonts w:eastAsia="Times New Roman" w:cs="Arial"/>
          <w:color w:val="000000"/>
          <w:szCs w:val="20"/>
          <w:lang w:eastAsia="en-AU"/>
        </w:rPr>
        <w:t>other people</w:t>
      </w:r>
      <w:r w:rsidRPr="00A976C4">
        <w:rPr>
          <w:rFonts w:eastAsia="Times New Roman" w:cs="Arial"/>
          <w:color w:val="000000"/>
          <w:szCs w:val="20"/>
          <w:lang w:eastAsia="en-AU"/>
        </w:rPr>
        <w:t>,</w:t>
      </w:r>
      <w:r>
        <w:rPr>
          <w:rFonts w:eastAsia="Times New Roman" w:cs="Arial"/>
          <w:color w:val="000000"/>
          <w:szCs w:val="20"/>
          <w:lang w:eastAsia="en-AU"/>
        </w:rPr>
        <w:t xml:space="preserve"> you have a duty to eliminate or minimise </w:t>
      </w:r>
      <w:r w:rsidR="00E07260">
        <w:rPr>
          <w:rFonts w:eastAsia="Times New Roman" w:cs="Arial"/>
          <w:color w:val="000000"/>
          <w:szCs w:val="20"/>
          <w:lang w:eastAsia="en-AU"/>
        </w:rPr>
        <w:t xml:space="preserve">workplace </w:t>
      </w:r>
      <w:r>
        <w:rPr>
          <w:rFonts w:eastAsia="Times New Roman" w:cs="Arial"/>
          <w:color w:val="000000"/>
          <w:szCs w:val="20"/>
          <w:lang w:eastAsia="en-AU"/>
        </w:rPr>
        <w:t>risks to health and safety so far as is reasonably practicable</w:t>
      </w:r>
      <w:r w:rsidRPr="00A976C4">
        <w:rPr>
          <w:rFonts w:eastAsia="Times New Roman" w:cs="Arial"/>
          <w:color w:val="000000"/>
          <w:szCs w:val="20"/>
          <w:lang w:eastAsia="en-AU"/>
        </w:rPr>
        <w:t>.</w:t>
      </w:r>
    </w:p>
    <w:p w14:paraId="278FCBD0" w14:textId="2ED20859" w:rsidR="007511C8" w:rsidRDefault="007511C8" w:rsidP="007511C8">
      <w:pPr>
        <w:rPr>
          <w:rFonts w:eastAsia="Times New Roman" w:cs="Arial"/>
          <w:color w:val="000000"/>
          <w:szCs w:val="20"/>
          <w:lang w:eastAsia="en-AU"/>
        </w:rPr>
      </w:pPr>
      <w:r>
        <w:rPr>
          <w:rFonts w:eastAsia="Times New Roman" w:cs="Arial"/>
          <w:color w:val="000000"/>
          <w:szCs w:val="20"/>
          <w:lang w:eastAsia="en-AU"/>
        </w:rPr>
        <w:t xml:space="preserve">Consider </w:t>
      </w:r>
      <w:r w:rsidR="00CC54E7">
        <w:rPr>
          <w:rFonts w:eastAsia="Times New Roman" w:cs="Arial"/>
          <w:color w:val="000000"/>
          <w:szCs w:val="20"/>
          <w:lang w:eastAsia="en-AU"/>
        </w:rPr>
        <w:t xml:space="preserve">implementing control </w:t>
      </w:r>
      <w:r>
        <w:rPr>
          <w:rFonts w:eastAsia="Times New Roman" w:cs="Arial"/>
          <w:color w:val="000000"/>
          <w:szCs w:val="20"/>
          <w:lang w:eastAsia="en-AU"/>
        </w:rPr>
        <w:t>measures such as</w:t>
      </w:r>
      <w:r w:rsidRPr="006F1C4F">
        <w:rPr>
          <w:rFonts w:eastAsia="Times New Roman" w:cs="Arial"/>
          <w:color w:val="000000"/>
          <w:szCs w:val="20"/>
          <w:lang w:eastAsia="en-AU"/>
        </w:rPr>
        <w:t xml:space="preserve">: </w:t>
      </w:r>
    </w:p>
    <w:p w14:paraId="528AAB73" w14:textId="06FBF1EF" w:rsidR="007511C8" w:rsidRPr="000C7DD4" w:rsidRDefault="007511C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Providing security personnel, video surveillance and communication systems like phones, intercoms or duress alarms</w:t>
      </w:r>
      <w:r w:rsidR="00A370AA" w:rsidRPr="000C7DD4">
        <w:rPr>
          <w:rFonts w:eastAsia="Times New Roman" w:cs="Arial"/>
          <w:color w:val="292B2C"/>
          <w:szCs w:val="22"/>
          <w:lang w:eastAsia="en-AU"/>
        </w:rPr>
        <w:t>.</w:t>
      </w:r>
    </w:p>
    <w:p w14:paraId="2CE04028" w14:textId="3D860EDF" w:rsidR="007511C8" w:rsidRPr="00C81470" w:rsidRDefault="007511C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F20D5C">
        <w:rPr>
          <w:rFonts w:eastAsia="Times New Roman" w:cs="Arial"/>
          <w:color w:val="292B2C"/>
          <w:szCs w:val="22"/>
          <w:lang w:eastAsia="en-AU"/>
        </w:rPr>
        <w:t>Refusing service or banning persons with a history of sexual harassment from the workplace</w:t>
      </w:r>
      <w:r w:rsidRPr="00C81470">
        <w:rPr>
          <w:rFonts w:eastAsia="Times New Roman" w:cs="Arial"/>
          <w:color w:val="292B2C"/>
          <w:szCs w:val="22"/>
          <w:lang w:eastAsia="en-AU"/>
        </w:rPr>
        <w:t xml:space="preserve"> e.g. patrons at pubs or clients at health services.</w:t>
      </w:r>
      <w:r w:rsidR="0078571F" w:rsidRPr="00C81470">
        <w:rPr>
          <w:rFonts w:eastAsia="Times New Roman" w:cs="Arial"/>
          <w:color w:val="292B2C"/>
          <w:szCs w:val="22"/>
          <w:lang w:eastAsia="en-AU"/>
        </w:rPr>
        <w:t xml:space="preserve"> If service is necessary, such </w:t>
      </w:r>
      <w:r w:rsidR="0078571F" w:rsidRPr="00C81470">
        <w:rPr>
          <w:rFonts w:eastAsia="Times New Roman" w:cs="Arial"/>
          <w:color w:val="292B2C"/>
          <w:szCs w:val="22"/>
          <w:lang w:eastAsia="en-AU"/>
        </w:rPr>
        <w:lastRenderedPageBreak/>
        <w:t>as for medical care, put in place additional measures to protect workers and others</w:t>
      </w:r>
      <w:r w:rsidR="00F94CBB" w:rsidRPr="00F20D5C">
        <w:rPr>
          <w:rFonts w:eastAsia="Times New Roman" w:cs="Arial"/>
          <w:color w:val="292B2C"/>
          <w:szCs w:val="22"/>
          <w:lang w:eastAsia="en-AU"/>
        </w:rPr>
        <w:t>, such as ensuring workers are not isolated</w:t>
      </w:r>
      <w:r w:rsidR="0078571F" w:rsidRPr="00F20D5C">
        <w:rPr>
          <w:rFonts w:eastAsia="Times New Roman" w:cs="Arial"/>
          <w:color w:val="292B2C"/>
          <w:szCs w:val="22"/>
          <w:lang w:eastAsia="en-AU"/>
        </w:rPr>
        <w:t xml:space="preserve">. </w:t>
      </w:r>
    </w:p>
    <w:p w14:paraId="320A0F28" w14:textId="0D585505" w:rsidR="007511C8" w:rsidRPr="000C7DD4" w:rsidRDefault="007511C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Preventing public access to the </w:t>
      </w:r>
      <w:r w:rsidR="009C5403" w:rsidRPr="000C7DD4">
        <w:rPr>
          <w:rFonts w:eastAsia="Times New Roman" w:cs="Arial"/>
          <w:color w:val="292B2C"/>
          <w:szCs w:val="22"/>
          <w:lang w:eastAsia="en-AU"/>
        </w:rPr>
        <w:t>area</w:t>
      </w:r>
      <w:r w:rsidRPr="000C7DD4">
        <w:rPr>
          <w:rFonts w:eastAsia="Times New Roman" w:cs="Arial"/>
          <w:color w:val="292B2C"/>
          <w:szCs w:val="22"/>
          <w:lang w:eastAsia="en-AU"/>
        </w:rPr>
        <w:t xml:space="preserve"> when people are working alone or at night e.g. via a security card or </w:t>
      </w:r>
      <w:r w:rsidR="002436D7" w:rsidRPr="000C7DD4">
        <w:rPr>
          <w:rFonts w:eastAsia="Times New Roman" w:cs="Arial"/>
          <w:color w:val="292B2C"/>
          <w:szCs w:val="22"/>
          <w:lang w:eastAsia="en-AU"/>
        </w:rPr>
        <w:t>code or</w:t>
      </w:r>
      <w:r w:rsidR="002436D7">
        <w:rPr>
          <w:rFonts w:eastAsia="Times New Roman" w:cs="Arial"/>
          <w:color w:val="292B2C"/>
          <w:szCs w:val="22"/>
          <w:lang w:eastAsia="en-AU"/>
        </w:rPr>
        <w:t xml:space="preserve"> </w:t>
      </w:r>
      <w:r w:rsidR="009C5403" w:rsidRPr="000C7DD4">
        <w:rPr>
          <w:rFonts w:eastAsia="Times New Roman" w:cs="Arial"/>
          <w:color w:val="292B2C"/>
          <w:szCs w:val="22"/>
          <w:lang w:eastAsia="en-AU"/>
        </w:rPr>
        <w:t xml:space="preserve">asking guests to leave </w:t>
      </w:r>
      <w:r w:rsidR="0002351F" w:rsidRPr="000C7DD4">
        <w:rPr>
          <w:rFonts w:eastAsia="Times New Roman" w:cs="Arial"/>
          <w:color w:val="292B2C"/>
          <w:szCs w:val="22"/>
          <w:lang w:eastAsia="en-AU"/>
        </w:rPr>
        <w:t xml:space="preserve">the </w:t>
      </w:r>
      <w:r w:rsidR="009C5403" w:rsidRPr="000C7DD4">
        <w:rPr>
          <w:rFonts w:eastAsia="Times New Roman" w:cs="Arial"/>
          <w:color w:val="292B2C"/>
          <w:szCs w:val="22"/>
          <w:lang w:eastAsia="en-AU"/>
        </w:rPr>
        <w:t>room while workers clean</w:t>
      </w:r>
      <w:r w:rsidR="0002351F" w:rsidRPr="000C7DD4">
        <w:rPr>
          <w:rFonts w:eastAsia="Times New Roman" w:cs="Arial"/>
          <w:color w:val="292B2C"/>
          <w:szCs w:val="22"/>
          <w:lang w:eastAsia="en-AU"/>
        </w:rPr>
        <w:t>.</w:t>
      </w:r>
    </w:p>
    <w:p w14:paraId="46F43617" w14:textId="2A3911E9" w:rsidR="007511C8" w:rsidRPr="000C7DD4" w:rsidRDefault="007511C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Using furniture, barriers, screens or high counters to separate workers from the public. </w:t>
      </w:r>
    </w:p>
    <w:p w14:paraId="21CBF1EA" w14:textId="580FC7BB" w:rsidR="007511C8" w:rsidRPr="000C7DD4" w:rsidRDefault="007511C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Ensuring internal and external lighting provides good visibility</w:t>
      </w:r>
      <w:r w:rsidR="00CC54E7" w:rsidRPr="000C7DD4">
        <w:rPr>
          <w:rFonts w:eastAsia="Times New Roman" w:cs="Arial"/>
          <w:color w:val="292B2C"/>
          <w:szCs w:val="22"/>
          <w:lang w:eastAsia="en-AU"/>
        </w:rPr>
        <w:t>, including in car parks</w:t>
      </w:r>
      <w:r w:rsidRPr="000C7DD4">
        <w:rPr>
          <w:rFonts w:eastAsia="Times New Roman" w:cs="Arial"/>
          <w:color w:val="292B2C"/>
          <w:szCs w:val="22"/>
          <w:lang w:eastAsia="en-AU"/>
        </w:rPr>
        <w:t>.</w:t>
      </w:r>
    </w:p>
    <w:p w14:paraId="7D1E70D8" w14:textId="4C4124C8" w:rsidR="00A370AA" w:rsidRPr="000C7DD4" w:rsidRDefault="007511C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Improving natural surveillanc</w:t>
      </w:r>
      <w:r w:rsidR="00A370AA" w:rsidRPr="000C7DD4">
        <w:rPr>
          <w:rFonts w:eastAsia="Times New Roman" w:cs="Arial"/>
          <w:color w:val="292B2C"/>
          <w:szCs w:val="22"/>
          <w:lang w:eastAsia="en-AU"/>
        </w:rPr>
        <w:t>e</w:t>
      </w:r>
      <w:r w:rsidR="00185AEE" w:rsidRPr="000C7DD4">
        <w:rPr>
          <w:rFonts w:eastAsia="Times New Roman" w:cs="Arial"/>
          <w:color w:val="292B2C"/>
          <w:szCs w:val="22"/>
          <w:lang w:eastAsia="en-AU"/>
        </w:rPr>
        <w:t xml:space="preserve"> in work areas</w:t>
      </w:r>
      <w:r w:rsidR="00A370AA" w:rsidRPr="000C7DD4">
        <w:rPr>
          <w:rFonts w:eastAsia="Times New Roman" w:cs="Arial"/>
          <w:color w:val="292B2C"/>
          <w:szCs w:val="22"/>
          <w:lang w:eastAsia="en-AU"/>
        </w:rPr>
        <w:t xml:space="preserve"> e.g. spacing out furniture, using clear or semi-opaque glass. </w:t>
      </w:r>
      <w:r w:rsidRPr="000C7DD4">
        <w:rPr>
          <w:rFonts w:eastAsia="Times New Roman" w:cs="Arial"/>
          <w:color w:val="292B2C"/>
          <w:szCs w:val="22"/>
          <w:lang w:eastAsia="en-AU"/>
        </w:rPr>
        <w:t xml:space="preserve"> </w:t>
      </w:r>
    </w:p>
    <w:p w14:paraId="280C6484" w14:textId="5B490EA0" w:rsidR="007511C8" w:rsidRPr="000C7DD4" w:rsidRDefault="00A370AA"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A</w:t>
      </w:r>
      <w:r w:rsidR="007511C8" w:rsidRPr="000C7DD4">
        <w:rPr>
          <w:rFonts w:eastAsia="Times New Roman" w:cs="Arial"/>
          <w:color w:val="292B2C"/>
          <w:szCs w:val="22"/>
          <w:lang w:eastAsia="en-AU"/>
        </w:rPr>
        <w:t xml:space="preserve">voiding situations where workers can become trapped e.g. </w:t>
      </w:r>
      <w:r w:rsidR="00CC54E7" w:rsidRPr="000C7DD4">
        <w:rPr>
          <w:rFonts w:eastAsia="Times New Roman" w:cs="Arial"/>
          <w:color w:val="292B2C"/>
          <w:szCs w:val="22"/>
          <w:lang w:eastAsia="en-AU"/>
        </w:rPr>
        <w:t xml:space="preserve">moving </w:t>
      </w:r>
      <w:r w:rsidR="007511C8" w:rsidRPr="000C7DD4">
        <w:rPr>
          <w:rFonts w:eastAsia="Times New Roman" w:cs="Arial"/>
          <w:color w:val="292B2C"/>
          <w:szCs w:val="22"/>
          <w:lang w:eastAsia="en-AU"/>
        </w:rPr>
        <w:t>furniture and partitions</w:t>
      </w:r>
      <w:r w:rsidRPr="000C7DD4">
        <w:rPr>
          <w:rFonts w:eastAsia="Times New Roman" w:cs="Arial"/>
          <w:color w:val="292B2C"/>
          <w:szCs w:val="22"/>
          <w:lang w:eastAsia="en-AU"/>
        </w:rPr>
        <w:t>,</w:t>
      </w:r>
      <w:r w:rsidR="0002351F" w:rsidRPr="000C7DD4">
        <w:rPr>
          <w:rFonts w:eastAsia="Times New Roman" w:cs="Arial"/>
          <w:color w:val="292B2C"/>
          <w:szCs w:val="22"/>
          <w:lang w:eastAsia="en-AU"/>
        </w:rPr>
        <w:t xml:space="preserve"> fix doors to </w:t>
      </w:r>
      <w:r w:rsidR="000425C3" w:rsidRPr="000C7DD4">
        <w:rPr>
          <w:rFonts w:eastAsia="Times New Roman" w:cs="Arial"/>
          <w:color w:val="292B2C"/>
          <w:szCs w:val="22"/>
          <w:lang w:eastAsia="en-AU"/>
        </w:rPr>
        <w:t>remain</w:t>
      </w:r>
      <w:r w:rsidR="0002351F" w:rsidRPr="000C7DD4">
        <w:rPr>
          <w:rFonts w:eastAsia="Times New Roman" w:cs="Arial"/>
          <w:color w:val="292B2C"/>
          <w:szCs w:val="22"/>
          <w:lang w:eastAsia="en-AU"/>
        </w:rPr>
        <w:t xml:space="preserve"> open while cleaning a room</w:t>
      </w:r>
      <w:r w:rsidR="00CC2887" w:rsidRPr="000C7DD4">
        <w:rPr>
          <w:rFonts w:eastAsia="Times New Roman" w:cs="Arial"/>
          <w:color w:val="292B2C"/>
          <w:szCs w:val="22"/>
          <w:lang w:eastAsia="en-AU"/>
        </w:rPr>
        <w:t xml:space="preserve">, and </w:t>
      </w:r>
      <w:r w:rsidR="002436D7">
        <w:rPr>
          <w:rFonts w:eastAsia="Times New Roman" w:cs="Arial"/>
          <w:color w:val="292B2C"/>
          <w:szCs w:val="22"/>
          <w:lang w:eastAsia="en-AU"/>
        </w:rPr>
        <w:t xml:space="preserve">avoiding </w:t>
      </w:r>
      <w:r w:rsidR="00CC2887" w:rsidRPr="000C7DD4">
        <w:rPr>
          <w:rFonts w:eastAsia="Times New Roman" w:cs="Arial"/>
          <w:color w:val="292B2C"/>
          <w:szCs w:val="22"/>
          <w:lang w:eastAsia="en-AU"/>
        </w:rPr>
        <w:t xml:space="preserve">situations where workers might be restricted in moving closely past customers. </w:t>
      </w:r>
    </w:p>
    <w:p w14:paraId="7E78F2DE" w14:textId="683D4D3F" w:rsidR="007511C8" w:rsidRPr="000C7DD4" w:rsidRDefault="007511C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Providing safe access to facilities</w:t>
      </w:r>
      <w:r w:rsidR="00936038" w:rsidRPr="000C7DD4">
        <w:rPr>
          <w:rFonts w:eastAsia="Times New Roman" w:cs="Arial"/>
          <w:color w:val="292B2C"/>
          <w:szCs w:val="22"/>
          <w:lang w:eastAsia="en-AU"/>
        </w:rPr>
        <w:t>,</w:t>
      </w:r>
      <w:r w:rsidRPr="000C7DD4">
        <w:rPr>
          <w:rFonts w:eastAsia="Times New Roman" w:cs="Arial"/>
          <w:color w:val="292B2C"/>
          <w:szCs w:val="22"/>
          <w:lang w:eastAsia="en-AU"/>
        </w:rPr>
        <w:t xml:space="preserve"> or private facilities for </w:t>
      </w:r>
      <w:r w:rsidR="00524277">
        <w:rPr>
          <w:rFonts w:eastAsia="Times New Roman" w:cs="Arial"/>
          <w:color w:val="292B2C"/>
          <w:szCs w:val="22"/>
          <w:lang w:eastAsia="en-AU"/>
        </w:rPr>
        <w:t>workers</w:t>
      </w:r>
      <w:r w:rsidR="00524277" w:rsidRPr="000C7DD4">
        <w:rPr>
          <w:rFonts w:eastAsia="Times New Roman" w:cs="Arial"/>
          <w:color w:val="292B2C"/>
          <w:szCs w:val="22"/>
          <w:lang w:eastAsia="en-AU"/>
        </w:rPr>
        <w:t xml:space="preserve"> </w:t>
      </w:r>
      <w:r w:rsidRPr="000C7DD4">
        <w:rPr>
          <w:rFonts w:eastAsia="Times New Roman" w:cs="Arial"/>
          <w:color w:val="292B2C"/>
          <w:szCs w:val="22"/>
          <w:lang w:eastAsia="en-AU"/>
        </w:rPr>
        <w:t xml:space="preserve">to use </w:t>
      </w:r>
      <w:r w:rsidR="008F3F9F">
        <w:rPr>
          <w:rFonts w:eastAsia="Times New Roman" w:cs="Arial"/>
          <w:color w:val="292B2C"/>
          <w:szCs w:val="22"/>
          <w:lang w:eastAsia="en-AU"/>
        </w:rPr>
        <w:t>that</w:t>
      </w:r>
      <w:r w:rsidR="008F3F9F" w:rsidRPr="000C7DD4">
        <w:rPr>
          <w:rFonts w:eastAsia="Times New Roman" w:cs="Arial"/>
          <w:color w:val="292B2C"/>
          <w:szCs w:val="22"/>
          <w:lang w:eastAsia="en-AU"/>
        </w:rPr>
        <w:t xml:space="preserve"> </w:t>
      </w:r>
      <w:r w:rsidRPr="000C7DD4">
        <w:rPr>
          <w:rFonts w:eastAsia="Times New Roman" w:cs="Arial"/>
          <w:color w:val="292B2C"/>
          <w:szCs w:val="22"/>
          <w:lang w:eastAsia="en-AU"/>
        </w:rPr>
        <w:t>are separate from customers.</w:t>
      </w:r>
    </w:p>
    <w:p w14:paraId="010A2377" w14:textId="08578353" w:rsidR="007511C8" w:rsidRPr="000C7DD4" w:rsidRDefault="007511C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Avoiding the need for workers to work alone where possible e.g. working in pairs</w:t>
      </w:r>
      <w:r w:rsidR="00957450" w:rsidRPr="000C7DD4">
        <w:rPr>
          <w:rFonts w:eastAsia="Times New Roman" w:cs="Arial"/>
          <w:color w:val="292B2C"/>
          <w:szCs w:val="22"/>
          <w:lang w:eastAsia="en-AU"/>
        </w:rPr>
        <w:t>,</w:t>
      </w:r>
      <w:r w:rsidRPr="000C7DD4">
        <w:rPr>
          <w:rFonts w:eastAsia="Times New Roman" w:cs="Arial"/>
          <w:color w:val="292B2C"/>
          <w:szCs w:val="22"/>
          <w:lang w:eastAsia="en-AU"/>
        </w:rPr>
        <w:t xml:space="preserve"> closing the business with security personnel present</w:t>
      </w:r>
      <w:r w:rsidR="00957450" w:rsidRPr="000C7DD4">
        <w:rPr>
          <w:rFonts w:eastAsia="Times New Roman" w:cs="Arial"/>
          <w:color w:val="292B2C"/>
          <w:szCs w:val="22"/>
          <w:lang w:eastAsia="en-AU"/>
        </w:rPr>
        <w:t xml:space="preserve">, </w:t>
      </w:r>
      <w:r w:rsidR="002436D7">
        <w:rPr>
          <w:rFonts w:eastAsia="Times New Roman" w:cs="Arial"/>
          <w:color w:val="292B2C"/>
          <w:szCs w:val="22"/>
          <w:lang w:eastAsia="en-AU"/>
        </w:rPr>
        <w:t xml:space="preserve">or </w:t>
      </w:r>
      <w:r w:rsidR="00957450" w:rsidRPr="000C7DD4">
        <w:rPr>
          <w:rFonts w:eastAsia="Times New Roman" w:cs="Arial"/>
          <w:color w:val="292B2C"/>
          <w:szCs w:val="22"/>
          <w:lang w:eastAsia="en-AU"/>
        </w:rPr>
        <w:t>providing a safe escort to a worker’s transport</w:t>
      </w:r>
      <w:r w:rsidRPr="000C7DD4">
        <w:rPr>
          <w:rFonts w:eastAsia="Times New Roman" w:cs="Arial"/>
          <w:color w:val="292B2C"/>
          <w:szCs w:val="22"/>
          <w:lang w:eastAsia="en-AU"/>
        </w:rPr>
        <w:t>.</w:t>
      </w:r>
    </w:p>
    <w:p w14:paraId="7CFF4699" w14:textId="77777777" w:rsidR="007511C8" w:rsidRPr="000C7DD4" w:rsidRDefault="007511C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Providing workers with a safe place to retreat to avoid harassment.</w:t>
      </w:r>
    </w:p>
    <w:p w14:paraId="68444887" w14:textId="4F1DFDE5" w:rsidR="007511C8" w:rsidRPr="000C7DD4" w:rsidRDefault="002436D7" w:rsidP="000C7DD4">
      <w:pPr>
        <w:pStyle w:val="ListParagraph"/>
        <w:numPr>
          <w:ilvl w:val="0"/>
          <w:numId w:val="12"/>
        </w:numPr>
        <w:spacing w:after="0" w:afterAutospacing="1"/>
        <w:ind w:left="426"/>
        <w:textAlignment w:val="baseline"/>
        <w:rPr>
          <w:rFonts w:eastAsia="Times New Roman" w:cs="Arial"/>
          <w:color w:val="292B2C"/>
          <w:szCs w:val="22"/>
          <w:lang w:eastAsia="en-AU"/>
        </w:rPr>
      </w:pPr>
      <w:r>
        <w:rPr>
          <w:rFonts w:eastAsia="Times New Roman" w:cs="Arial"/>
          <w:color w:val="292B2C"/>
          <w:szCs w:val="22"/>
          <w:lang w:eastAsia="en-AU"/>
        </w:rPr>
        <w:t>Implementing</w:t>
      </w:r>
      <w:r w:rsidRPr="000C7DD4">
        <w:rPr>
          <w:rFonts w:eastAsia="Times New Roman" w:cs="Arial"/>
          <w:color w:val="292B2C"/>
          <w:szCs w:val="22"/>
          <w:lang w:eastAsia="en-AU"/>
        </w:rPr>
        <w:t xml:space="preserve"> </w:t>
      </w:r>
      <w:r w:rsidR="00CC54E7" w:rsidRPr="000C7DD4">
        <w:rPr>
          <w:rFonts w:eastAsia="Times New Roman" w:cs="Arial"/>
          <w:color w:val="292B2C"/>
          <w:szCs w:val="22"/>
          <w:lang w:eastAsia="en-AU"/>
        </w:rPr>
        <w:t>r</w:t>
      </w:r>
      <w:r w:rsidR="007511C8" w:rsidRPr="000C7DD4">
        <w:rPr>
          <w:rFonts w:eastAsia="Times New Roman" w:cs="Arial"/>
          <w:color w:val="292B2C"/>
          <w:szCs w:val="22"/>
          <w:lang w:eastAsia="en-AU"/>
        </w:rPr>
        <w:t>esponsible service of alcohol polic</w:t>
      </w:r>
      <w:r w:rsidR="00CC54E7" w:rsidRPr="000C7DD4">
        <w:rPr>
          <w:rFonts w:eastAsia="Times New Roman" w:cs="Arial"/>
          <w:color w:val="292B2C"/>
          <w:szCs w:val="22"/>
          <w:lang w:eastAsia="en-AU"/>
        </w:rPr>
        <w:t>ies</w:t>
      </w:r>
      <w:r w:rsidR="007511C8" w:rsidRPr="000C7DD4">
        <w:rPr>
          <w:rFonts w:eastAsia="Times New Roman" w:cs="Arial"/>
          <w:color w:val="292B2C"/>
          <w:szCs w:val="22"/>
          <w:lang w:eastAsia="en-AU"/>
        </w:rPr>
        <w:t xml:space="preserve"> and practices.</w:t>
      </w:r>
    </w:p>
    <w:p w14:paraId="1E9F4C78" w14:textId="4767BD12" w:rsidR="007511C8" w:rsidRPr="000C1167" w:rsidRDefault="007511C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Clearly communicating to clients and customers that any form of </w:t>
      </w:r>
      <w:r w:rsidR="000F046C" w:rsidRPr="000C7DD4">
        <w:rPr>
          <w:rFonts w:eastAsia="Times New Roman" w:cs="Arial"/>
          <w:color w:val="292B2C"/>
          <w:szCs w:val="22"/>
          <w:lang w:eastAsia="en-AU"/>
        </w:rPr>
        <w:t xml:space="preserve">sexual </w:t>
      </w:r>
      <w:r w:rsidRPr="000C7DD4">
        <w:rPr>
          <w:rFonts w:eastAsia="Times New Roman" w:cs="Arial"/>
          <w:color w:val="292B2C"/>
          <w:szCs w:val="22"/>
          <w:lang w:eastAsia="en-AU"/>
        </w:rPr>
        <w:t>harassment is not tolerated</w:t>
      </w:r>
      <w:r w:rsidR="00620CFA" w:rsidRPr="000C7DD4">
        <w:rPr>
          <w:rFonts w:eastAsia="Times New Roman" w:cs="Arial"/>
          <w:color w:val="292B2C"/>
          <w:szCs w:val="22"/>
          <w:lang w:eastAsia="en-AU"/>
        </w:rPr>
        <w:t xml:space="preserve"> </w:t>
      </w:r>
      <w:r w:rsidR="00620CFA" w:rsidRPr="000C1167">
        <w:rPr>
          <w:rFonts w:eastAsia="Times New Roman" w:cs="Arial"/>
          <w:color w:val="292B2C"/>
          <w:szCs w:val="22"/>
          <w:lang w:eastAsia="en-AU"/>
        </w:rPr>
        <w:t xml:space="preserve">e.g. </w:t>
      </w:r>
      <w:proofErr w:type="gramStart"/>
      <w:r w:rsidR="00DC4990" w:rsidRPr="000C1167">
        <w:rPr>
          <w:rFonts w:eastAsia="Times New Roman" w:cs="Arial"/>
          <w:color w:val="292B2C"/>
          <w:szCs w:val="22"/>
          <w:lang w:eastAsia="en-AU"/>
        </w:rPr>
        <w:t>in service</w:t>
      </w:r>
      <w:proofErr w:type="gramEnd"/>
      <w:r w:rsidR="00DC4990" w:rsidRPr="000C1167">
        <w:rPr>
          <w:rFonts w:eastAsia="Times New Roman" w:cs="Arial"/>
          <w:color w:val="292B2C"/>
          <w:szCs w:val="22"/>
          <w:lang w:eastAsia="en-AU"/>
        </w:rPr>
        <w:t xml:space="preserve"> agreements or contracts</w:t>
      </w:r>
      <w:r w:rsidR="00DC4990">
        <w:rPr>
          <w:rFonts w:eastAsia="Times New Roman" w:cs="Arial"/>
          <w:color w:val="292B2C"/>
          <w:szCs w:val="22"/>
          <w:lang w:eastAsia="en-AU"/>
        </w:rPr>
        <w:t xml:space="preserve">, and </w:t>
      </w:r>
      <w:r w:rsidR="00620CFA" w:rsidRPr="000C1167">
        <w:rPr>
          <w:rFonts w:eastAsia="Times New Roman" w:cs="Arial"/>
          <w:color w:val="292B2C"/>
          <w:szCs w:val="22"/>
          <w:lang w:eastAsia="en-AU"/>
        </w:rPr>
        <w:t>signs at the workplace</w:t>
      </w:r>
    </w:p>
    <w:p w14:paraId="604560DF" w14:textId="283B5049" w:rsidR="007511C8" w:rsidRPr="005770D7" w:rsidRDefault="007511C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1167">
        <w:rPr>
          <w:rFonts w:eastAsia="Times New Roman" w:cs="Arial"/>
          <w:color w:val="292B2C"/>
          <w:szCs w:val="22"/>
          <w:lang w:eastAsia="en-AU"/>
        </w:rPr>
        <w:t>Training workers in how to deal with difficult customers</w:t>
      </w:r>
      <w:r w:rsidR="00B513DC" w:rsidRPr="000C1167">
        <w:rPr>
          <w:rFonts w:eastAsia="Times New Roman" w:cs="Arial"/>
          <w:color w:val="292B2C"/>
          <w:szCs w:val="22"/>
          <w:lang w:eastAsia="en-AU"/>
        </w:rPr>
        <w:t xml:space="preserve"> or clients</w:t>
      </w:r>
      <w:r w:rsidRPr="000C1167">
        <w:rPr>
          <w:rFonts w:eastAsia="Times New Roman" w:cs="Arial"/>
          <w:color w:val="292B2C"/>
          <w:szCs w:val="22"/>
          <w:lang w:eastAsia="en-AU"/>
        </w:rPr>
        <w:t xml:space="preserve">, when and how to escalate issues to senior </w:t>
      </w:r>
      <w:r w:rsidR="00524277" w:rsidRPr="005770D7">
        <w:rPr>
          <w:rFonts w:eastAsia="Times New Roman" w:cs="Arial"/>
          <w:color w:val="292B2C"/>
          <w:szCs w:val="22"/>
          <w:lang w:eastAsia="en-AU"/>
        </w:rPr>
        <w:t xml:space="preserve">workers </w:t>
      </w:r>
      <w:r w:rsidRPr="005770D7">
        <w:rPr>
          <w:rFonts w:eastAsia="Times New Roman" w:cs="Arial"/>
          <w:color w:val="292B2C"/>
          <w:szCs w:val="22"/>
          <w:lang w:eastAsia="en-AU"/>
        </w:rPr>
        <w:t>and procedures to report</w:t>
      </w:r>
      <w:r w:rsidR="00480564" w:rsidRPr="005770D7">
        <w:rPr>
          <w:rFonts w:eastAsia="Times New Roman" w:cs="Arial"/>
          <w:color w:val="292B2C"/>
          <w:szCs w:val="22"/>
          <w:lang w:eastAsia="en-AU"/>
        </w:rPr>
        <w:t xml:space="preserve"> sexual harassment</w:t>
      </w:r>
      <w:r w:rsidR="00862CF9" w:rsidRPr="005770D7">
        <w:rPr>
          <w:rFonts w:eastAsia="Times New Roman" w:cs="Arial"/>
          <w:color w:val="292B2C"/>
          <w:szCs w:val="22"/>
          <w:lang w:eastAsia="en-AU"/>
        </w:rPr>
        <w:t>.</w:t>
      </w:r>
      <w:r w:rsidRPr="005770D7">
        <w:rPr>
          <w:rFonts w:eastAsia="Times New Roman" w:cs="Arial"/>
          <w:color w:val="292B2C"/>
          <w:szCs w:val="22"/>
          <w:lang w:eastAsia="en-AU"/>
        </w:rPr>
        <w:t xml:space="preserve"> </w:t>
      </w:r>
    </w:p>
    <w:p w14:paraId="3D1B1330" w14:textId="08F89425" w:rsidR="00B513DC" w:rsidRPr="000C1167" w:rsidRDefault="00B513DC"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5770D7">
        <w:rPr>
          <w:rFonts w:eastAsia="Times New Roman" w:cs="Arial"/>
          <w:color w:val="292B2C"/>
          <w:szCs w:val="22"/>
          <w:lang w:eastAsia="en-AU"/>
        </w:rPr>
        <w:t>Training supervisors and managers in how to deal with difficult customers or clients and their management duties in addressing sexual harassment</w:t>
      </w:r>
      <w:r w:rsidRPr="000C1167">
        <w:rPr>
          <w:rFonts w:eastAsia="Times New Roman" w:cs="Arial"/>
          <w:color w:val="292B2C"/>
          <w:szCs w:val="22"/>
          <w:lang w:eastAsia="en-AU"/>
        </w:rPr>
        <w:t>.</w:t>
      </w:r>
    </w:p>
    <w:p w14:paraId="1630FE09" w14:textId="6A64074F" w:rsidR="001B29A3" w:rsidRPr="000C7DD4" w:rsidRDefault="001B29A3"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1167">
        <w:rPr>
          <w:rFonts w:eastAsia="Times New Roman" w:cs="Arial"/>
          <w:color w:val="292B2C"/>
          <w:szCs w:val="22"/>
          <w:lang w:eastAsia="en-AU"/>
        </w:rPr>
        <w:t>Establishing procedures</w:t>
      </w:r>
      <w:r w:rsidRPr="000C7DD4">
        <w:rPr>
          <w:rFonts w:eastAsia="Times New Roman" w:cs="Arial"/>
          <w:color w:val="292B2C"/>
          <w:szCs w:val="22"/>
          <w:lang w:eastAsia="en-AU"/>
        </w:rPr>
        <w:t xml:space="preserve"> for dealing with unacceptable behaviour from customers or clients and how workers and managers can respond. </w:t>
      </w:r>
    </w:p>
    <w:p w14:paraId="60A23D93" w14:textId="669FE8C4" w:rsidR="007511C8" w:rsidRPr="000C7DD4" w:rsidRDefault="00DC4990" w:rsidP="000C7DD4">
      <w:pPr>
        <w:pStyle w:val="ListParagraph"/>
        <w:numPr>
          <w:ilvl w:val="0"/>
          <w:numId w:val="12"/>
        </w:numPr>
        <w:spacing w:after="0" w:afterAutospacing="1"/>
        <w:ind w:left="426"/>
        <w:textAlignment w:val="baseline"/>
        <w:rPr>
          <w:rFonts w:eastAsia="Times New Roman" w:cs="Arial"/>
          <w:color w:val="292B2C"/>
          <w:szCs w:val="22"/>
          <w:lang w:eastAsia="en-AU"/>
        </w:rPr>
      </w:pPr>
      <w:r>
        <w:rPr>
          <w:rFonts w:eastAsia="Times New Roman" w:cs="Arial"/>
          <w:color w:val="292B2C"/>
          <w:szCs w:val="22"/>
          <w:lang w:eastAsia="en-AU"/>
        </w:rPr>
        <w:t xml:space="preserve">Tell workers about </w:t>
      </w:r>
      <w:r w:rsidR="007511C8" w:rsidRPr="000C7DD4">
        <w:rPr>
          <w:rFonts w:eastAsia="Times New Roman" w:cs="Arial"/>
          <w:color w:val="292B2C"/>
          <w:szCs w:val="22"/>
          <w:lang w:eastAsia="en-AU"/>
        </w:rPr>
        <w:t>their right to cease unsafe work.</w:t>
      </w:r>
    </w:p>
    <w:p w14:paraId="4D7434FC" w14:textId="2F528142" w:rsidR="007511C8" w:rsidRPr="000C1167" w:rsidRDefault="007511C8" w:rsidP="000C7DD4">
      <w:pPr>
        <w:pStyle w:val="ListParagraph"/>
        <w:numPr>
          <w:ilvl w:val="0"/>
          <w:numId w:val="12"/>
        </w:numPr>
        <w:spacing w:after="0" w:afterAutospacing="1"/>
        <w:ind w:left="426"/>
        <w:textAlignment w:val="baseline"/>
      </w:pPr>
      <w:r w:rsidRPr="000C7DD4">
        <w:rPr>
          <w:rFonts w:eastAsia="Times New Roman" w:cs="Arial"/>
          <w:color w:val="292B2C"/>
          <w:szCs w:val="22"/>
          <w:lang w:eastAsia="en-AU"/>
        </w:rPr>
        <w:t xml:space="preserve">See </w:t>
      </w:r>
      <w:r w:rsidRPr="00DC4990">
        <w:rPr>
          <w:rFonts w:eastAsia="Times New Roman" w:cs="Arial"/>
          <w:color w:val="292B2C"/>
          <w:szCs w:val="22"/>
          <w:lang w:eastAsia="en-AU"/>
        </w:rPr>
        <w:t>the Guide:</w:t>
      </w:r>
      <w:r w:rsidRPr="001A2B3C">
        <w:rPr>
          <w:rFonts w:eastAsia="Times New Roman" w:cs="Arial"/>
          <w:i/>
          <w:iCs/>
          <w:color w:val="292B2C"/>
          <w:szCs w:val="22"/>
          <w:lang w:eastAsia="en-AU"/>
        </w:rPr>
        <w:t xml:space="preserve"> </w:t>
      </w:r>
      <w:hyperlink r:id="rId34" w:history="1">
        <w:r w:rsidR="00C13E4E" w:rsidRPr="000B2871">
          <w:rPr>
            <w:rStyle w:val="Hyperlink"/>
            <w:rFonts w:eastAsia="Times New Roman" w:cs="Arial"/>
            <w:i/>
            <w:iCs/>
            <w:szCs w:val="22"/>
            <w:lang w:eastAsia="en-AU"/>
          </w:rPr>
          <w:t>Preventing w</w:t>
        </w:r>
        <w:r w:rsidRPr="000B2871">
          <w:rPr>
            <w:rStyle w:val="Hyperlink"/>
            <w:rFonts w:eastAsia="Times New Roman" w:cs="Arial"/>
            <w:i/>
            <w:iCs/>
            <w:szCs w:val="22"/>
            <w:lang w:eastAsia="en-AU"/>
          </w:rPr>
          <w:t>ork</w:t>
        </w:r>
        <w:r w:rsidR="004579D4" w:rsidRPr="000B2871">
          <w:rPr>
            <w:rStyle w:val="Hyperlink"/>
            <w:rFonts w:eastAsia="Times New Roman" w:cs="Arial"/>
            <w:i/>
            <w:iCs/>
            <w:szCs w:val="22"/>
            <w:lang w:eastAsia="en-AU"/>
          </w:rPr>
          <w:t>place</w:t>
        </w:r>
        <w:r w:rsidRPr="000B2871">
          <w:rPr>
            <w:rStyle w:val="Hyperlink"/>
            <w:rFonts w:eastAsia="Times New Roman" w:cs="Arial"/>
            <w:i/>
            <w:iCs/>
            <w:szCs w:val="22"/>
            <w:lang w:eastAsia="en-AU"/>
          </w:rPr>
          <w:t xml:space="preserve"> violence</w:t>
        </w:r>
        <w:r w:rsidR="00B50FDC" w:rsidRPr="000B2871">
          <w:rPr>
            <w:rStyle w:val="Hyperlink"/>
            <w:rFonts w:eastAsia="Times New Roman" w:cs="Arial"/>
            <w:i/>
            <w:iCs/>
            <w:szCs w:val="22"/>
            <w:lang w:eastAsia="en-AU"/>
          </w:rPr>
          <w:t xml:space="preserve"> and aggression</w:t>
        </w:r>
      </w:hyperlink>
      <w:r w:rsidRPr="000C7DD4">
        <w:rPr>
          <w:rFonts w:eastAsia="Times New Roman" w:cs="Arial"/>
          <w:color w:val="292B2C"/>
          <w:szCs w:val="22"/>
          <w:lang w:eastAsia="en-AU"/>
        </w:rPr>
        <w:t xml:space="preserve"> for </w:t>
      </w:r>
      <w:r w:rsidR="000425C3" w:rsidRPr="000C7DD4">
        <w:rPr>
          <w:rFonts w:eastAsia="Times New Roman" w:cs="Arial"/>
          <w:color w:val="292B2C"/>
          <w:szCs w:val="22"/>
          <w:lang w:eastAsia="en-AU"/>
        </w:rPr>
        <w:t>information about</w:t>
      </w:r>
      <w:r w:rsidRPr="000C7DD4">
        <w:rPr>
          <w:rFonts w:eastAsia="Times New Roman" w:cs="Arial"/>
          <w:color w:val="292B2C"/>
          <w:szCs w:val="22"/>
          <w:lang w:eastAsia="en-AU"/>
        </w:rPr>
        <w:t xml:space="preserve"> how to provide a</w:t>
      </w:r>
      <w:r w:rsidRPr="007511C8">
        <w:t xml:space="preserve"> safe physical work environment, safe work systems and procedures to prevent </w:t>
      </w:r>
      <w:r w:rsidR="00862CF9">
        <w:t xml:space="preserve">violence and aggression from </w:t>
      </w:r>
      <w:r w:rsidR="00DC4990">
        <w:t>third-</w:t>
      </w:r>
      <w:r w:rsidR="00862CF9" w:rsidRPr="000C1167">
        <w:t>parties</w:t>
      </w:r>
      <w:r w:rsidRPr="000C1167">
        <w:t>.</w:t>
      </w:r>
    </w:p>
    <w:p w14:paraId="3C942143" w14:textId="5FF17722" w:rsidR="00802CB9" w:rsidRDefault="00802CB9" w:rsidP="007511C8">
      <w:pPr>
        <w:pStyle w:val="Heading3"/>
      </w:pPr>
      <w:r>
        <w:t>Addressing unwanted or offensive behaviour early</w:t>
      </w:r>
    </w:p>
    <w:p w14:paraId="68A702A7" w14:textId="4352942B" w:rsidR="00802CB9" w:rsidRDefault="00802CB9" w:rsidP="00802CB9">
      <w:r>
        <w:t>Early</w:t>
      </w:r>
      <w:r w:rsidRPr="00802CB9">
        <w:t xml:space="preserve"> intervention and reporting unwanted or offensive behaviour is often an effective way to </w:t>
      </w:r>
      <w:r w:rsidR="00AC3C55">
        <w:t>stop</w:t>
      </w:r>
      <w:r w:rsidR="00AC3C55" w:rsidRPr="00802CB9">
        <w:t xml:space="preserve"> </w:t>
      </w:r>
      <w:r w:rsidRPr="00802CB9">
        <w:t xml:space="preserve">sexual harassment. </w:t>
      </w:r>
    </w:p>
    <w:p w14:paraId="5C3BA886" w14:textId="0D1236E8" w:rsidR="00933E22" w:rsidRDefault="00933E22" w:rsidP="00802CB9">
      <w:r>
        <w:t xml:space="preserve">The workplace culture, behaviour standards, policies and procedures that you implement to prevent sexual harassment </w:t>
      </w:r>
      <w:r w:rsidR="00DA22D5">
        <w:t xml:space="preserve">will </w:t>
      </w:r>
      <w:r>
        <w:t>play a key role in addressing inappropriate behaviour early,</w:t>
      </w:r>
      <w:r w:rsidR="008D4B64">
        <w:t xml:space="preserve"> and</w:t>
      </w:r>
      <w:r>
        <w:t xml:space="preserve"> ideally before it escalates.  </w:t>
      </w:r>
    </w:p>
    <w:p w14:paraId="0F04E262" w14:textId="77711ABA" w:rsidR="008D4B64" w:rsidRDefault="008D4B64" w:rsidP="00802CB9">
      <w:r>
        <w:t xml:space="preserve">You should </w:t>
      </w:r>
      <w:bookmarkStart w:id="115" w:name="_Hlk46759336"/>
      <w:r>
        <w:t>provide training to workers</w:t>
      </w:r>
      <w:r w:rsidR="000236E3">
        <w:t>, supervisors and managers</w:t>
      </w:r>
      <w:r>
        <w:t xml:space="preserve"> </w:t>
      </w:r>
      <w:r w:rsidR="00BA49C0">
        <w:t xml:space="preserve">on </w:t>
      </w:r>
      <w:r>
        <w:t>how to</w:t>
      </w:r>
      <w:r w:rsidR="000236E3">
        <w:t xml:space="preserve"> prevent sexual harassment, how to</w:t>
      </w:r>
      <w:r>
        <w:t xml:space="preserve"> respond if</w:t>
      </w:r>
      <w:r w:rsidR="00AC3C55">
        <w:t xml:space="preserve"> they experience or witness sexual </w:t>
      </w:r>
      <w:r>
        <w:t xml:space="preserve">harassment and how to report </w:t>
      </w:r>
      <w:bookmarkEnd w:id="115"/>
      <w:r w:rsidR="00480564">
        <w:t>it</w:t>
      </w:r>
      <w:r>
        <w:t xml:space="preserve">. </w:t>
      </w:r>
    </w:p>
    <w:p w14:paraId="00DB5215" w14:textId="1BF3CE05" w:rsidR="000236E3" w:rsidRDefault="000236E3" w:rsidP="00802CB9">
      <w:r>
        <w:t xml:space="preserve">Your workplace policy should provide workers with a range of </w:t>
      </w:r>
      <w:r w:rsidR="00BC0B53">
        <w:t xml:space="preserve">accessible and user-friendly </w:t>
      </w:r>
      <w:r w:rsidR="00BA49C0">
        <w:t>options</w:t>
      </w:r>
      <w:r>
        <w:t xml:space="preserve"> to address unwanted </w:t>
      </w:r>
      <w:r w:rsidR="00BA49C0">
        <w:t>or</w:t>
      </w:r>
      <w:r>
        <w:t xml:space="preserve"> offensive behaviour early, which may include: </w:t>
      </w:r>
    </w:p>
    <w:p w14:paraId="2CB14CDD" w14:textId="7CE618A8" w:rsidR="000236E3" w:rsidRPr="00DC4990" w:rsidRDefault="000236E3" w:rsidP="000C7DD4">
      <w:pPr>
        <w:pStyle w:val="ListParagraph"/>
        <w:numPr>
          <w:ilvl w:val="0"/>
          <w:numId w:val="12"/>
        </w:numPr>
        <w:spacing w:after="0" w:afterAutospacing="1"/>
        <w:ind w:left="426"/>
        <w:textAlignment w:val="baseline"/>
        <w:rPr>
          <w:rFonts w:eastAsia="Times New Roman" w:cs="Arial"/>
          <w:szCs w:val="22"/>
          <w:lang w:eastAsia="en-AU"/>
        </w:rPr>
      </w:pPr>
      <w:r w:rsidRPr="00DC4990">
        <w:rPr>
          <w:rFonts w:eastAsia="Times New Roman" w:cs="Arial"/>
          <w:szCs w:val="22"/>
          <w:lang w:eastAsia="en-AU"/>
        </w:rPr>
        <w:t>self-management</w:t>
      </w:r>
      <w:r w:rsidR="00BC0B53" w:rsidRPr="00DC4990">
        <w:rPr>
          <w:rFonts w:eastAsia="Times New Roman" w:cs="Arial"/>
          <w:szCs w:val="22"/>
          <w:lang w:eastAsia="en-AU"/>
        </w:rPr>
        <w:t xml:space="preserve"> if the person feels safe and confident approaching the other person</w:t>
      </w:r>
      <w:r w:rsidR="00DC4990">
        <w:rPr>
          <w:rFonts w:eastAsia="Times New Roman" w:cs="Arial"/>
          <w:szCs w:val="22"/>
          <w:lang w:eastAsia="en-AU"/>
        </w:rPr>
        <w:t xml:space="preserve"> - </w:t>
      </w:r>
      <w:r w:rsidR="00BC0B53" w:rsidRPr="00DC4990">
        <w:rPr>
          <w:rFonts w:eastAsia="Times New Roman" w:cs="Arial"/>
          <w:szCs w:val="22"/>
          <w:lang w:eastAsia="en-AU"/>
        </w:rPr>
        <w:t>this usually involves telling the other person the behaviour is not welcome and asking for it to stop</w:t>
      </w:r>
    </w:p>
    <w:p w14:paraId="6197EDFA" w14:textId="77777777" w:rsidR="000236E3" w:rsidRPr="00DC4990" w:rsidRDefault="000236E3" w:rsidP="000C7DD4">
      <w:pPr>
        <w:pStyle w:val="ListParagraph"/>
        <w:numPr>
          <w:ilvl w:val="0"/>
          <w:numId w:val="12"/>
        </w:numPr>
        <w:spacing w:after="0" w:afterAutospacing="1"/>
        <w:ind w:left="426"/>
        <w:textAlignment w:val="baseline"/>
        <w:rPr>
          <w:rFonts w:eastAsia="Times New Roman" w:cs="Arial"/>
          <w:szCs w:val="22"/>
          <w:lang w:eastAsia="en-AU"/>
        </w:rPr>
      </w:pPr>
      <w:r w:rsidRPr="00DC4990">
        <w:rPr>
          <w:rFonts w:eastAsia="Times New Roman" w:cs="Arial"/>
          <w:szCs w:val="22"/>
          <w:lang w:eastAsia="en-AU"/>
        </w:rPr>
        <w:t>anonymous reporting</w:t>
      </w:r>
    </w:p>
    <w:p w14:paraId="447C37A1" w14:textId="77777777" w:rsidR="000236E3" w:rsidRPr="00DC4990" w:rsidRDefault="000236E3" w:rsidP="000C7DD4">
      <w:pPr>
        <w:pStyle w:val="ListParagraph"/>
        <w:numPr>
          <w:ilvl w:val="0"/>
          <w:numId w:val="12"/>
        </w:numPr>
        <w:spacing w:after="0" w:afterAutospacing="1"/>
        <w:ind w:left="426"/>
        <w:textAlignment w:val="baseline"/>
        <w:rPr>
          <w:rFonts w:eastAsia="Times New Roman" w:cs="Arial"/>
          <w:szCs w:val="22"/>
          <w:lang w:eastAsia="en-AU"/>
        </w:rPr>
      </w:pPr>
      <w:r w:rsidRPr="00DC4990">
        <w:rPr>
          <w:rFonts w:eastAsia="Times New Roman" w:cs="Arial"/>
          <w:szCs w:val="22"/>
          <w:lang w:eastAsia="en-AU"/>
        </w:rPr>
        <w:t>bystander action</w:t>
      </w:r>
    </w:p>
    <w:p w14:paraId="094A1DE3" w14:textId="5E233133" w:rsidR="000236E3" w:rsidRPr="00DC4990" w:rsidRDefault="000236E3" w:rsidP="000C7DD4">
      <w:pPr>
        <w:pStyle w:val="ListParagraph"/>
        <w:numPr>
          <w:ilvl w:val="0"/>
          <w:numId w:val="12"/>
        </w:numPr>
        <w:spacing w:after="0" w:afterAutospacing="1"/>
        <w:ind w:left="426"/>
        <w:textAlignment w:val="baseline"/>
        <w:rPr>
          <w:rFonts w:eastAsia="Times New Roman" w:cs="Arial"/>
          <w:szCs w:val="22"/>
          <w:lang w:eastAsia="en-AU"/>
        </w:rPr>
      </w:pPr>
      <w:r w:rsidRPr="00DC4990">
        <w:rPr>
          <w:rFonts w:eastAsia="Times New Roman" w:cs="Arial"/>
          <w:szCs w:val="22"/>
          <w:lang w:eastAsia="en-AU"/>
        </w:rPr>
        <w:t xml:space="preserve">seeking support </w:t>
      </w:r>
      <w:r w:rsidR="00BC0B53" w:rsidRPr="00DC4990">
        <w:rPr>
          <w:rFonts w:eastAsia="Times New Roman" w:cs="Arial"/>
          <w:szCs w:val="22"/>
          <w:lang w:eastAsia="en-AU"/>
        </w:rPr>
        <w:t xml:space="preserve">and assistance </w:t>
      </w:r>
      <w:r w:rsidRPr="00DC4990">
        <w:rPr>
          <w:rFonts w:eastAsia="Times New Roman" w:cs="Arial"/>
          <w:szCs w:val="22"/>
          <w:lang w:eastAsia="en-AU"/>
        </w:rPr>
        <w:t xml:space="preserve">within the organisation e.g. a co-worker, supervisor, manager, human resources officer, </w:t>
      </w:r>
      <w:r w:rsidR="00BA49C0" w:rsidRPr="00DC4990">
        <w:rPr>
          <w:rFonts w:eastAsia="Times New Roman" w:cs="Arial"/>
          <w:szCs w:val="22"/>
          <w:lang w:eastAsia="en-AU"/>
        </w:rPr>
        <w:t>HSR</w:t>
      </w:r>
      <w:r w:rsidRPr="00DC4990">
        <w:rPr>
          <w:rFonts w:eastAsia="Times New Roman" w:cs="Arial"/>
          <w:szCs w:val="22"/>
          <w:lang w:eastAsia="en-AU"/>
        </w:rPr>
        <w:t xml:space="preserve"> or </w:t>
      </w:r>
      <w:r w:rsidR="00853235" w:rsidRPr="00DC4990">
        <w:rPr>
          <w:rFonts w:eastAsia="Times New Roman" w:cs="Arial"/>
          <w:szCs w:val="22"/>
          <w:lang w:eastAsia="en-AU"/>
        </w:rPr>
        <w:t>worker</w:t>
      </w:r>
      <w:r w:rsidRPr="00DC4990">
        <w:rPr>
          <w:rFonts w:eastAsia="Times New Roman" w:cs="Arial"/>
          <w:szCs w:val="22"/>
          <w:lang w:eastAsia="en-AU"/>
        </w:rPr>
        <w:t xml:space="preserve"> representative</w:t>
      </w:r>
      <w:r w:rsidR="00853235" w:rsidRPr="00DC4990">
        <w:rPr>
          <w:rFonts w:eastAsia="Times New Roman" w:cs="Arial"/>
          <w:szCs w:val="22"/>
          <w:lang w:eastAsia="en-AU"/>
        </w:rPr>
        <w:t xml:space="preserve"> if you have them</w:t>
      </w:r>
      <w:r w:rsidRPr="00DC4990">
        <w:rPr>
          <w:rFonts w:eastAsia="Times New Roman" w:cs="Arial"/>
          <w:szCs w:val="22"/>
          <w:lang w:eastAsia="en-AU"/>
        </w:rPr>
        <w:t xml:space="preserve">, </w:t>
      </w:r>
      <w:r w:rsidR="00BC0B53" w:rsidRPr="00DC4990">
        <w:rPr>
          <w:rFonts w:eastAsia="Times New Roman" w:cs="Arial"/>
          <w:szCs w:val="22"/>
          <w:lang w:eastAsia="en-AU"/>
        </w:rPr>
        <w:t>and</w:t>
      </w:r>
      <w:r w:rsidRPr="00DC4990">
        <w:rPr>
          <w:rFonts w:eastAsia="Times New Roman" w:cs="Arial"/>
          <w:szCs w:val="22"/>
          <w:lang w:eastAsia="en-AU"/>
        </w:rPr>
        <w:t xml:space="preserve"> </w:t>
      </w:r>
    </w:p>
    <w:p w14:paraId="3CC74BCE" w14:textId="488DF704" w:rsidR="000236E3" w:rsidRPr="00DC4990" w:rsidRDefault="000236E3" w:rsidP="000C7DD4">
      <w:pPr>
        <w:pStyle w:val="ListParagraph"/>
        <w:numPr>
          <w:ilvl w:val="0"/>
          <w:numId w:val="12"/>
        </w:numPr>
        <w:spacing w:after="0" w:afterAutospacing="1"/>
        <w:ind w:left="426"/>
        <w:textAlignment w:val="baseline"/>
        <w:rPr>
          <w:rFonts w:eastAsia="Times New Roman" w:cs="Arial"/>
          <w:szCs w:val="22"/>
          <w:lang w:eastAsia="en-AU"/>
        </w:rPr>
      </w:pPr>
      <w:r w:rsidRPr="00DC4990">
        <w:rPr>
          <w:rFonts w:eastAsia="Times New Roman" w:cs="Arial"/>
          <w:szCs w:val="22"/>
          <w:lang w:eastAsia="en-AU"/>
        </w:rPr>
        <w:t xml:space="preserve">seeking external support. </w:t>
      </w:r>
    </w:p>
    <w:p w14:paraId="030FD10E" w14:textId="2C8FF677" w:rsidR="000236E3" w:rsidRDefault="000236E3" w:rsidP="00762F1E">
      <w:r>
        <w:lastRenderedPageBreak/>
        <w:t>Bystander-intervention training may be provided to all workers to e</w:t>
      </w:r>
      <w:r w:rsidRPr="00A50483">
        <w:t xml:space="preserve">ncourage </w:t>
      </w:r>
      <w:r>
        <w:t xml:space="preserve">and support </w:t>
      </w:r>
      <w:r w:rsidRPr="00A50483">
        <w:t>bystanders to intervene</w:t>
      </w:r>
      <w:r>
        <w:t>,</w:t>
      </w:r>
      <w:r w:rsidRPr="00A50483">
        <w:t xml:space="preserve"> but only when they feel safe to do so. </w:t>
      </w:r>
      <w:r>
        <w:t xml:space="preserve">Training will help bystanders know what to do when they see signs of a problem, </w:t>
      </w:r>
      <w:r w:rsidRPr="00A50483">
        <w:t>such as by verbally discouraging unwanted behaviours</w:t>
      </w:r>
      <w:r>
        <w:t xml:space="preserve"> and</w:t>
      </w:r>
      <w:r w:rsidRPr="00A50483">
        <w:t xml:space="preserve"> reporting the behaviour if it does not cease</w:t>
      </w:r>
      <w:r>
        <w:t>.</w:t>
      </w:r>
    </w:p>
    <w:p w14:paraId="1BA7DCBA" w14:textId="29D72674" w:rsidR="00635FCD" w:rsidRDefault="00635FCD" w:rsidP="00635FCD">
      <w:pPr>
        <w:pStyle w:val="Heading3"/>
      </w:pPr>
      <w:r>
        <w:t xml:space="preserve">Encourage reporting of </w:t>
      </w:r>
      <w:r w:rsidR="00F1495C">
        <w:t>sexual harassment</w:t>
      </w:r>
    </w:p>
    <w:p w14:paraId="0DA20039" w14:textId="70DDD1BA" w:rsidR="00635FCD" w:rsidRDefault="00757749" w:rsidP="00635FCD">
      <w:r>
        <w:rPr>
          <w:rFonts w:eastAsia="Times New Roman" w:cs="Arial"/>
          <w:color w:val="000000"/>
          <w:szCs w:val="20"/>
          <w:lang w:eastAsia="en-AU"/>
        </w:rPr>
        <w:t>The A</w:t>
      </w:r>
      <w:r w:rsidR="00D15ACE">
        <w:rPr>
          <w:rFonts w:eastAsia="Times New Roman" w:cs="Arial"/>
          <w:color w:val="000000"/>
          <w:szCs w:val="20"/>
          <w:lang w:eastAsia="en-AU"/>
        </w:rPr>
        <w:t>ustralian Human Rights Commission</w:t>
      </w:r>
      <w:r>
        <w:rPr>
          <w:rFonts w:eastAsia="Times New Roman" w:cs="Arial"/>
          <w:color w:val="000000"/>
          <w:szCs w:val="20"/>
          <w:lang w:eastAsia="en-AU"/>
        </w:rPr>
        <w:t xml:space="preserve"> survey in 2018 found that </w:t>
      </w:r>
      <w:proofErr w:type="gramStart"/>
      <w:r>
        <w:rPr>
          <w:rFonts w:eastAsia="Times New Roman" w:cs="Arial"/>
          <w:color w:val="000000"/>
          <w:szCs w:val="20"/>
          <w:lang w:eastAsia="en-AU"/>
        </w:rPr>
        <w:t>the majority of</w:t>
      </w:r>
      <w:proofErr w:type="gramEnd"/>
      <w:r>
        <w:rPr>
          <w:rFonts w:eastAsia="Times New Roman" w:cs="Arial"/>
          <w:color w:val="000000"/>
          <w:szCs w:val="20"/>
          <w:lang w:eastAsia="en-AU"/>
        </w:rPr>
        <w:t xml:space="preserve"> people who were sexually harassed did not make a formal report or complaint.</w:t>
      </w:r>
      <w:r w:rsidRPr="006F1C4F">
        <w:rPr>
          <w:rFonts w:eastAsia="Times New Roman" w:cs="Arial"/>
          <w:color w:val="000000"/>
          <w:szCs w:val="20"/>
          <w:lang w:eastAsia="en-AU"/>
        </w:rPr>
        <w:t xml:space="preserve"> </w:t>
      </w:r>
      <w:r>
        <w:t>Workers</w:t>
      </w:r>
      <w:r w:rsidR="00635FCD" w:rsidRPr="00802CB9">
        <w:t xml:space="preserve"> </w:t>
      </w:r>
      <w:r w:rsidR="00F3435D">
        <w:t>might</w:t>
      </w:r>
      <w:r w:rsidR="00F3435D" w:rsidRPr="00802CB9">
        <w:t xml:space="preserve"> </w:t>
      </w:r>
      <w:r w:rsidR="00635FCD" w:rsidRPr="00802CB9">
        <w:t xml:space="preserve">not report </w:t>
      </w:r>
      <w:r w:rsidR="00F1495C">
        <w:t>sexual harassment</w:t>
      </w:r>
      <w:r w:rsidR="00F1495C" w:rsidRPr="00802CB9">
        <w:t xml:space="preserve"> </w:t>
      </w:r>
      <w:r w:rsidR="00635FCD" w:rsidRPr="00802CB9">
        <w:t xml:space="preserve">because: </w:t>
      </w:r>
    </w:p>
    <w:p w14:paraId="1AEF32B9" w14:textId="305907AF" w:rsidR="00635FCD" w:rsidRPr="00DC4990" w:rsidRDefault="00F3435D" w:rsidP="000C7DD4">
      <w:pPr>
        <w:pStyle w:val="ListParagraph"/>
        <w:numPr>
          <w:ilvl w:val="0"/>
          <w:numId w:val="12"/>
        </w:numPr>
        <w:spacing w:after="0" w:afterAutospacing="1"/>
        <w:ind w:left="426"/>
        <w:textAlignment w:val="baseline"/>
        <w:rPr>
          <w:rFonts w:eastAsia="Times New Roman" w:cs="Arial"/>
          <w:szCs w:val="22"/>
          <w:lang w:eastAsia="en-AU"/>
        </w:rPr>
      </w:pPr>
      <w:r w:rsidRPr="00DC4990">
        <w:rPr>
          <w:rFonts w:eastAsia="Times New Roman" w:cs="Arial"/>
          <w:szCs w:val="22"/>
          <w:lang w:eastAsia="en-AU"/>
        </w:rPr>
        <w:t>i</w:t>
      </w:r>
      <w:r w:rsidR="00635FCD" w:rsidRPr="00DC4990">
        <w:rPr>
          <w:rFonts w:eastAsia="Times New Roman" w:cs="Arial"/>
          <w:szCs w:val="22"/>
          <w:lang w:eastAsia="en-AU"/>
        </w:rPr>
        <w:t>t</w:t>
      </w:r>
      <w:r w:rsidR="00AC3C55" w:rsidRPr="00DC4990">
        <w:rPr>
          <w:rFonts w:eastAsia="Times New Roman" w:cs="Arial"/>
          <w:szCs w:val="22"/>
          <w:lang w:eastAsia="en-AU"/>
        </w:rPr>
        <w:t xml:space="preserve"> is </w:t>
      </w:r>
      <w:r w:rsidR="00635FCD" w:rsidRPr="00DC4990">
        <w:rPr>
          <w:rFonts w:eastAsia="Times New Roman" w:cs="Arial"/>
          <w:szCs w:val="22"/>
          <w:lang w:eastAsia="en-AU"/>
        </w:rPr>
        <w:t>seen as just ‘part of the job’ or the work culture and nothing can be done about it</w:t>
      </w:r>
    </w:p>
    <w:p w14:paraId="34EF8D11" w14:textId="07159994" w:rsidR="00F3435D" w:rsidRPr="00DC4990" w:rsidRDefault="00757749" w:rsidP="000C7DD4">
      <w:pPr>
        <w:pStyle w:val="ListParagraph"/>
        <w:numPr>
          <w:ilvl w:val="0"/>
          <w:numId w:val="12"/>
        </w:numPr>
        <w:spacing w:after="0" w:afterAutospacing="1"/>
        <w:ind w:left="426"/>
        <w:textAlignment w:val="baseline"/>
        <w:rPr>
          <w:rFonts w:eastAsia="Times New Roman" w:cs="Arial"/>
          <w:szCs w:val="22"/>
          <w:lang w:eastAsia="en-AU"/>
        </w:rPr>
      </w:pPr>
      <w:r w:rsidRPr="00DC4990">
        <w:rPr>
          <w:rFonts w:eastAsia="Times New Roman" w:cs="Arial"/>
          <w:szCs w:val="22"/>
          <w:lang w:eastAsia="en-AU"/>
        </w:rPr>
        <w:t xml:space="preserve">they </w:t>
      </w:r>
      <w:r w:rsidR="00F3435D" w:rsidRPr="00DC4990">
        <w:rPr>
          <w:rFonts w:eastAsia="Times New Roman" w:cs="Arial"/>
          <w:szCs w:val="22"/>
          <w:lang w:eastAsia="en-AU"/>
        </w:rPr>
        <w:t>believe only the most serious incidents should be reported</w:t>
      </w:r>
    </w:p>
    <w:p w14:paraId="65799688" w14:textId="77777777" w:rsidR="00635FCD" w:rsidRPr="00DC4990" w:rsidRDefault="00635FCD" w:rsidP="000C7DD4">
      <w:pPr>
        <w:pStyle w:val="ListParagraph"/>
        <w:numPr>
          <w:ilvl w:val="0"/>
          <w:numId w:val="12"/>
        </w:numPr>
        <w:spacing w:after="0" w:afterAutospacing="1"/>
        <w:ind w:left="426"/>
        <w:textAlignment w:val="baseline"/>
        <w:rPr>
          <w:rFonts w:eastAsia="Times New Roman" w:cs="Arial"/>
          <w:szCs w:val="22"/>
          <w:lang w:eastAsia="en-AU"/>
        </w:rPr>
      </w:pPr>
      <w:r w:rsidRPr="00DC4990">
        <w:rPr>
          <w:rFonts w:eastAsia="Times New Roman" w:cs="Arial"/>
          <w:szCs w:val="22"/>
          <w:lang w:eastAsia="en-AU"/>
        </w:rPr>
        <w:t>they think reports will be ignored or not handled respectfully and confidentially</w:t>
      </w:r>
    </w:p>
    <w:p w14:paraId="0490C982" w14:textId="0840C6C1" w:rsidR="00635FCD" w:rsidRPr="00DC4990" w:rsidRDefault="00635FCD" w:rsidP="000C7DD4">
      <w:pPr>
        <w:pStyle w:val="ListParagraph"/>
        <w:numPr>
          <w:ilvl w:val="0"/>
          <w:numId w:val="12"/>
        </w:numPr>
        <w:spacing w:after="0" w:afterAutospacing="1"/>
        <w:ind w:left="426"/>
        <w:textAlignment w:val="baseline"/>
        <w:rPr>
          <w:rFonts w:eastAsia="Times New Roman" w:cs="Arial"/>
          <w:szCs w:val="22"/>
          <w:lang w:eastAsia="en-AU"/>
        </w:rPr>
      </w:pPr>
      <w:r w:rsidRPr="00DC4990">
        <w:rPr>
          <w:rFonts w:eastAsia="Times New Roman" w:cs="Arial"/>
          <w:szCs w:val="22"/>
          <w:lang w:eastAsia="en-AU"/>
        </w:rPr>
        <w:t xml:space="preserve">they fear they will be blamed or that reporting may expose them to additional harm, discrimination or disadvantage (such as losing their job or </w:t>
      </w:r>
      <w:r w:rsidR="00F3435D" w:rsidRPr="00DC4990">
        <w:rPr>
          <w:rFonts w:eastAsia="Times New Roman" w:cs="Arial"/>
          <w:szCs w:val="22"/>
          <w:lang w:eastAsia="en-AU"/>
        </w:rPr>
        <w:t xml:space="preserve">negative </w:t>
      </w:r>
      <w:r w:rsidR="00524277" w:rsidRPr="00DC4990">
        <w:rPr>
          <w:rFonts w:eastAsia="Times New Roman" w:cs="Arial"/>
          <w:szCs w:val="22"/>
          <w:lang w:eastAsia="en-AU"/>
        </w:rPr>
        <w:t>impacts on</w:t>
      </w:r>
      <w:r w:rsidR="00F3435D" w:rsidRPr="00DC4990">
        <w:rPr>
          <w:rFonts w:eastAsia="Times New Roman" w:cs="Arial"/>
          <w:szCs w:val="22"/>
          <w:lang w:eastAsia="en-AU"/>
        </w:rPr>
        <w:t xml:space="preserve"> their reputation or career</w:t>
      </w:r>
      <w:r w:rsidRPr="00DC4990">
        <w:rPr>
          <w:rFonts w:eastAsia="Times New Roman" w:cs="Arial"/>
          <w:szCs w:val="22"/>
          <w:lang w:eastAsia="en-AU"/>
        </w:rPr>
        <w:t xml:space="preserve">) </w:t>
      </w:r>
    </w:p>
    <w:p w14:paraId="73B6C590" w14:textId="1707D9AB" w:rsidR="00F3435D" w:rsidRPr="00DC4990" w:rsidRDefault="00635FCD" w:rsidP="000C7DD4">
      <w:pPr>
        <w:pStyle w:val="ListParagraph"/>
        <w:numPr>
          <w:ilvl w:val="0"/>
          <w:numId w:val="12"/>
        </w:numPr>
        <w:spacing w:after="0" w:afterAutospacing="1"/>
        <w:ind w:left="426"/>
        <w:textAlignment w:val="baseline"/>
        <w:rPr>
          <w:rFonts w:eastAsia="Times New Roman" w:cs="Arial"/>
          <w:szCs w:val="22"/>
          <w:lang w:eastAsia="en-AU"/>
        </w:rPr>
      </w:pPr>
      <w:r w:rsidRPr="00DC4990">
        <w:rPr>
          <w:rFonts w:eastAsia="Times New Roman" w:cs="Arial"/>
          <w:szCs w:val="22"/>
          <w:lang w:eastAsia="en-AU"/>
        </w:rPr>
        <w:t>a perpetrator may have organisational power over them (such as a manager or supervisor)</w:t>
      </w:r>
      <w:r w:rsidR="002D3E79" w:rsidRPr="00DC4990">
        <w:rPr>
          <w:rFonts w:eastAsia="Times New Roman" w:cs="Arial"/>
          <w:szCs w:val="22"/>
          <w:lang w:eastAsia="en-AU"/>
        </w:rPr>
        <w:t xml:space="preserve"> or is in a position of influence, such as a client</w:t>
      </w:r>
      <w:r w:rsidR="00F3435D" w:rsidRPr="00DC4990">
        <w:rPr>
          <w:rFonts w:eastAsia="Times New Roman" w:cs="Arial"/>
          <w:szCs w:val="22"/>
          <w:lang w:eastAsia="en-AU"/>
        </w:rPr>
        <w:t>, or</w:t>
      </w:r>
    </w:p>
    <w:p w14:paraId="418F3B7F" w14:textId="3815977B" w:rsidR="00635FCD" w:rsidRPr="00DC4990" w:rsidRDefault="00F3435D" w:rsidP="000C7DD4">
      <w:pPr>
        <w:pStyle w:val="ListParagraph"/>
        <w:numPr>
          <w:ilvl w:val="0"/>
          <w:numId w:val="12"/>
        </w:numPr>
        <w:spacing w:after="0" w:afterAutospacing="1"/>
        <w:ind w:left="426"/>
        <w:textAlignment w:val="baseline"/>
        <w:rPr>
          <w:rFonts w:eastAsia="Times New Roman" w:cs="Arial"/>
          <w:szCs w:val="22"/>
          <w:lang w:eastAsia="en-AU"/>
        </w:rPr>
      </w:pPr>
      <w:r w:rsidRPr="00DC4990">
        <w:rPr>
          <w:rFonts w:eastAsia="Times New Roman" w:cs="Arial"/>
          <w:szCs w:val="22"/>
          <w:lang w:eastAsia="en-AU"/>
        </w:rPr>
        <w:t xml:space="preserve">they </w:t>
      </w:r>
      <w:r w:rsidR="00B45097" w:rsidRPr="00DC4990">
        <w:rPr>
          <w:rFonts w:eastAsia="Times New Roman" w:cs="Arial"/>
          <w:szCs w:val="22"/>
          <w:lang w:eastAsia="en-AU"/>
        </w:rPr>
        <w:t>do not</w:t>
      </w:r>
      <w:r w:rsidRPr="00DC4990">
        <w:rPr>
          <w:rFonts w:eastAsia="Times New Roman" w:cs="Arial"/>
          <w:szCs w:val="22"/>
          <w:lang w:eastAsia="en-AU"/>
        </w:rPr>
        <w:t xml:space="preserve"> understand </w:t>
      </w:r>
      <w:r w:rsidR="00B45097" w:rsidRPr="00DC4990">
        <w:rPr>
          <w:rFonts w:eastAsia="Times New Roman" w:cs="Arial"/>
          <w:szCs w:val="22"/>
          <w:lang w:eastAsia="en-AU"/>
        </w:rPr>
        <w:t xml:space="preserve">or know </w:t>
      </w:r>
      <w:r w:rsidRPr="00DC4990">
        <w:rPr>
          <w:rFonts w:eastAsia="Times New Roman" w:cs="Arial"/>
          <w:szCs w:val="22"/>
          <w:lang w:eastAsia="en-AU"/>
        </w:rPr>
        <w:t>their workplace rights, what behaviour should be reported or how to report it, particularly if workers are culturally or linguistically diverse</w:t>
      </w:r>
      <w:r w:rsidR="006A3984" w:rsidRPr="00DC4990">
        <w:rPr>
          <w:rFonts w:eastAsia="Times New Roman" w:cs="Arial"/>
          <w:szCs w:val="22"/>
          <w:lang w:eastAsia="en-AU"/>
        </w:rPr>
        <w:t>.</w:t>
      </w:r>
      <w:r w:rsidRPr="00DC4990">
        <w:rPr>
          <w:rFonts w:eastAsia="Times New Roman" w:cs="Arial"/>
          <w:szCs w:val="22"/>
          <w:lang w:eastAsia="en-AU"/>
        </w:rPr>
        <w:t xml:space="preserve"> </w:t>
      </w:r>
      <w:r w:rsidR="00635FCD" w:rsidRPr="00DC4990">
        <w:rPr>
          <w:rFonts w:eastAsia="Times New Roman" w:cs="Arial"/>
          <w:szCs w:val="22"/>
          <w:lang w:eastAsia="en-AU"/>
        </w:rPr>
        <w:t xml:space="preserve"> </w:t>
      </w:r>
    </w:p>
    <w:p w14:paraId="6849F017" w14:textId="76678E33" w:rsidR="00802CB9" w:rsidRPr="00DC4990" w:rsidRDefault="00757749" w:rsidP="00802CB9">
      <w:r w:rsidRPr="00DC4990">
        <w:t>Workers should be encouraged to report</w:t>
      </w:r>
      <w:r w:rsidR="00202388" w:rsidRPr="00DC4990">
        <w:t xml:space="preserve"> sexual harassment</w:t>
      </w:r>
      <w:r w:rsidR="002D3E79" w:rsidRPr="00DC4990">
        <w:t xml:space="preserve"> and behaviour that causes concern</w:t>
      </w:r>
      <w:r w:rsidRPr="00DC4990">
        <w:t xml:space="preserve">. </w:t>
      </w:r>
      <w:r w:rsidR="000D54C9" w:rsidRPr="00DC4990">
        <w:t xml:space="preserve">You </w:t>
      </w:r>
      <w:r w:rsidR="00E40CDC" w:rsidRPr="00DC4990">
        <w:t xml:space="preserve">can </w:t>
      </w:r>
      <w:r w:rsidRPr="00DC4990">
        <w:t>do this</w:t>
      </w:r>
      <w:r w:rsidR="00802CB9" w:rsidRPr="00DC4990">
        <w:t xml:space="preserve"> by: </w:t>
      </w:r>
    </w:p>
    <w:p w14:paraId="26BBB04E" w14:textId="15DC6C00" w:rsidR="00635FCD" w:rsidRPr="00DC4990" w:rsidRDefault="00DC4990" w:rsidP="000C7DD4">
      <w:pPr>
        <w:pStyle w:val="ListParagraph"/>
        <w:numPr>
          <w:ilvl w:val="0"/>
          <w:numId w:val="12"/>
        </w:numPr>
        <w:spacing w:after="0" w:afterAutospacing="1"/>
        <w:ind w:left="426"/>
        <w:textAlignment w:val="baseline"/>
        <w:rPr>
          <w:rFonts w:eastAsia="Times New Roman" w:cs="Arial"/>
          <w:szCs w:val="22"/>
          <w:lang w:eastAsia="en-AU"/>
        </w:rPr>
      </w:pPr>
      <w:r>
        <w:rPr>
          <w:rFonts w:eastAsia="Times New Roman" w:cs="Arial"/>
          <w:szCs w:val="22"/>
          <w:lang w:eastAsia="en-AU"/>
        </w:rPr>
        <w:t xml:space="preserve">providing </w:t>
      </w:r>
      <w:r w:rsidR="00635FCD" w:rsidRPr="00DC4990">
        <w:rPr>
          <w:rFonts w:eastAsia="Times New Roman" w:cs="Arial"/>
          <w:szCs w:val="22"/>
          <w:lang w:eastAsia="en-AU"/>
        </w:rPr>
        <w:t xml:space="preserve">workers </w:t>
      </w:r>
      <w:r>
        <w:rPr>
          <w:rFonts w:eastAsia="Times New Roman" w:cs="Arial"/>
          <w:szCs w:val="22"/>
          <w:lang w:eastAsia="en-AU"/>
        </w:rPr>
        <w:t>with</w:t>
      </w:r>
      <w:r w:rsidRPr="00DC4990">
        <w:rPr>
          <w:rFonts w:eastAsia="Times New Roman" w:cs="Arial"/>
          <w:szCs w:val="22"/>
          <w:lang w:eastAsia="en-AU"/>
        </w:rPr>
        <w:t xml:space="preserve"> </w:t>
      </w:r>
      <w:r w:rsidR="00635FCD" w:rsidRPr="00DC4990">
        <w:rPr>
          <w:rFonts w:eastAsia="Times New Roman" w:cs="Arial"/>
          <w:szCs w:val="22"/>
          <w:lang w:eastAsia="en-AU"/>
        </w:rPr>
        <w:t xml:space="preserve">a range of </w:t>
      </w:r>
      <w:r w:rsidR="00CE0B07" w:rsidRPr="00DC4990">
        <w:rPr>
          <w:rFonts w:eastAsia="Times New Roman" w:cs="Arial"/>
          <w:szCs w:val="22"/>
          <w:lang w:eastAsia="en-AU"/>
        </w:rPr>
        <w:t>accessible and user</w:t>
      </w:r>
      <w:r w:rsidR="002D3E79" w:rsidRPr="00DC4990">
        <w:rPr>
          <w:rFonts w:eastAsia="Times New Roman" w:cs="Arial"/>
          <w:szCs w:val="22"/>
          <w:lang w:eastAsia="en-AU"/>
        </w:rPr>
        <w:t>-</w:t>
      </w:r>
      <w:r w:rsidR="00CE0B07" w:rsidRPr="00DC4990">
        <w:rPr>
          <w:rFonts w:eastAsia="Times New Roman" w:cs="Arial"/>
          <w:szCs w:val="22"/>
          <w:lang w:eastAsia="en-AU"/>
        </w:rPr>
        <w:t xml:space="preserve">friendly </w:t>
      </w:r>
      <w:r w:rsidR="00635FCD" w:rsidRPr="00DC4990">
        <w:rPr>
          <w:rFonts w:eastAsia="Times New Roman" w:cs="Arial"/>
          <w:szCs w:val="22"/>
          <w:lang w:eastAsia="en-AU"/>
        </w:rPr>
        <w:t xml:space="preserve">ways to report </w:t>
      </w:r>
      <w:r w:rsidR="00F1495C" w:rsidRPr="00DC4990">
        <w:rPr>
          <w:rFonts w:eastAsia="Times New Roman" w:cs="Arial"/>
          <w:szCs w:val="22"/>
          <w:lang w:eastAsia="en-AU"/>
        </w:rPr>
        <w:t xml:space="preserve">sexual harassment </w:t>
      </w:r>
      <w:r w:rsidR="00635FCD" w:rsidRPr="00DC4990">
        <w:rPr>
          <w:rFonts w:eastAsia="Times New Roman" w:cs="Arial"/>
          <w:szCs w:val="22"/>
          <w:lang w:eastAsia="en-AU"/>
        </w:rPr>
        <w:t>informally, formally</w:t>
      </w:r>
      <w:r w:rsidR="005D4DAE" w:rsidRPr="00DC4990">
        <w:rPr>
          <w:rFonts w:eastAsia="Times New Roman" w:cs="Arial"/>
          <w:szCs w:val="22"/>
          <w:lang w:eastAsia="en-AU"/>
        </w:rPr>
        <w:t>,</w:t>
      </w:r>
      <w:r w:rsidR="00635FCD" w:rsidRPr="00DC4990">
        <w:rPr>
          <w:rFonts w:eastAsia="Times New Roman" w:cs="Arial"/>
          <w:szCs w:val="22"/>
          <w:lang w:eastAsia="en-AU"/>
        </w:rPr>
        <w:t xml:space="preserve"> anonymously</w:t>
      </w:r>
      <w:r w:rsidR="005D4DAE" w:rsidRPr="00DC4990">
        <w:rPr>
          <w:rFonts w:eastAsia="Times New Roman" w:cs="Arial"/>
          <w:szCs w:val="22"/>
          <w:lang w:eastAsia="en-AU"/>
        </w:rPr>
        <w:t xml:space="preserve"> and confidentially</w:t>
      </w:r>
    </w:p>
    <w:p w14:paraId="02F291C5" w14:textId="2E3FE3F4" w:rsidR="00F64101" w:rsidRPr="00DC4990" w:rsidRDefault="00DC4990" w:rsidP="000C7DD4">
      <w:pPr>
        <w:pStyle w:val="ListParagraph"/>
        <w:numPr>
          <w:ilvl w:val="0"/>
          <w:numId w:val="12"/>
        </w:numPr>
        <w:spacing w:after="0" w:afterAutospacing="1"/>
        <w:ind w:left="426"/>
        <w:textAlignment w:val="baseline"/>
        <w:rPr>
          <w:rFonts w:eastAsia="Times New Roman" w:cs="Arial"/>
          <w:szCs w:val="22"/>
          <w:lang w:eastAsia="en-AU"/>
        </w:rPr>
      </w:pPr>
      <w:r>
        <w:rPr>
          <w:rFonts w:eastAsia="Times New Roman" w:cs="Arial"/>
          <w:szCs w:val="22"/>
          <w:lang w:eastAsia="en-AU"/>
        </w:rPr>
        <w:t xml:space="preserve">talking to </w:t>
      </w:r>
      <w:r w:rsidR="00F64101" w:rsidRPr="00DC4990">
        <w:rPr>
          <w:rFonts w:eastAsia="Times New Roman" w:cs="Arial"/>
          <w:szCs w:val="22"/>
          <w:lang w:eastAsia="en-AU"/>
        </w:rPr>
        <w:t xml:space="preserve">workers </w:t>
      </w:r>
      <w:r>
        <w:rPr>
          <w:rFonts w:eastAsia="Times New Roman" w:cs="Arial"/>
          <w:szCs w:val="22"/>
          <w:lang w:eastAsia="en-AU"/>
        </w:rPr>
        <w:t xml:space="preserve">to make sure they </w:t>
      </w:r>
      <w:r w:rsidR="00202388" w:rsidRPr="00DC4990">
        <w:rPr>
          <w:rFonts w:eastAsia="Times New Roman" w:cs="Arial"/>
          <w:szCs w:val="22"/>
          <w:lang w:eastAsia="en-AU"/>
        </w:rPr>
        <w:t xml:space="preserve">understand </w:t>
      </w:r>
      <w:r w:rsidR="00F64101" w:rsidRPr="00DC4990">
        <w:rPr>
          <w:rFonts w:eastAsia="Times New Roman" w:cs="Arial"/>
          <w:szCs w:val="22"/>
          <w:lang w:eastAsia="en-AU"/>
        </w:rPr>
        <w:t>how to report sexual harassment</w:t>
      </w:r>
      <w:r w:rsidR="00F331BB" w:rsidRPr="00DC4990">
        <w:rPr>
          <w:rFonts w:eastAsia="Times New Roman" w:cs="Arial"/>
          <w:szCs w:val="22"/>
          <w:lang w:eastAsia="en-AU"/>
        </w:rPr>
        <w:t xml:space="preserve"> or behaviours of concern</w:t>
      </w:r>
      <w:r w:rsidR="00F64101" w:rsidRPr="00DC4990">
        <w:rPr>
          <w:rFonts w:eastAsia="Times New Roman" w:cs="Arial"/>
          <w:szCs w:val="22"/>
          <w:lang w:eastAsia="en-AU"/>
        </w:rPr>
        <w:t>, their right to representation and the support, protection and advice available</w:t>
      </w:r>
    </w:p>
    <w:p w14:paraId="29F71955" w14:textId="633A0FB1" w:rsidR="00F64101" w:rsidRPr="00DC4990" w:rsidRDefault="00F64101" w:rsidP="000C7DD4">
      <w:pPr>
        <w:pStyle w:val="ListParagraph"/>
        <w:numPr>
          <w:ilvl w:val="0"/>
          <w:numId w:val="12"/>
        </w:numPr>
        <w:spacing w:after="0" w:afterAutospacing="1"/>
        <w:ind w:left="426"/>
        <w:textAlignment w:val="baseline"/>
        <w:rPr>
          <w:rFonts w:eastAsia="Times New Roman" w:cs="Arial"/>
          <w:szCs w:val="22"/>
          <w:lang w:eastAsia="en-AU"/>
        </w:rPr>
      </w:pPr>
      <w:r w:rsidRPr="00DC4990">
        <w:rPr>
          <w:rFonts w:eastAsia="Times New Roman" w:cs="Arial"/>
          <w:szCs w:val="22"/>
          <w:lang w:eastAsia="en-AU"/>
        </w:rPr>
        <w:t>train</w:t>
      </w:r>
      <w:r w:rsidR="00757749" w:rsidRPr="00DC4990">
        <w:rPr>
          <w:rFonts w:eastAsia="Times New Roman" w:cs="Arial"/>
          <w:szCs w:val="22"/>
          <w:lang w:eastAsia="en-AU"/>
        </w:rPr>
        <w:t>ing</w:t>
      </w:r>
      <w:r w:rsidRPr="00DC4990">
        <w:rPr>
          <w:rFonts w:eastAsia="Times New Roman" w:cs="Arial"/>
          <w:szCs w:val="22"/>
          <w:lang w:eastAsia="en-AU"/>
        </w:rPr>
        <w:t xml:space="preserve"> key workers (contact persons) to receive reports of sexual harassment and give support and advice</w:t>
      </w:r>
    </w:p>
    <w:p w14:paraId="0ED6B67B" w14:textId="5A765FB3" w:rsidR="00802CB9" w:rsidRPr="00DC4990" w:rsidRDefault="00DC4990" w:rsidP="000C7DD4">
      <w:pPr>
        <w:pStyle w:val="ListParagraph"/>
        <w:numPr>
          <w:ilvl w:val="0"/>
          <w:numId w:val="12"/>
        </w:numPr>
        <w:spacing w:after="0" w:afterAutospacing="1"/>
        <w:ind w:left="426"/>
        <w:textAlignment w:val="baseline"/>
        <w:rPr>
          <w:rFonts w:eastAsia="Times New Roman" w:cs="Arial"/>
          <w:szCs w:val="22"/>
          <w:lang w:eastAsia="en-AU"/>
        </w:rPr>
      </w:pPr>
      <w:r>
        <w:rPr>
          <w:rFonts w:eastAsia="Times New Roman" w:cs="Arial"/>
          <w:szCs w:val="22"/>
          <w:lang w:eastAsia="en-AU"/>
        </w:rPr>
        <w:t>helping</w:t>
      </w:r>
      <w:r w:rsidRPr="00DC4990">
        <w:rPr>
          <w:rFonts w:eastAsia="Times New Roman" w:cs="Arial"/>
          <w:szCs w:val="22"/>
          <w:lang w:eastAsia="en-AU"/>
        </w:rPr>
        <w:t xml:space="preserve"> </w:t>
      </w:r>
      <w:r w:rsidR="00202388" w:rsidRPr="00DC4990">
        <w:rPr>
          <w:rFonts w:eastAsia="Times New Roman" w:cs="Arial"/>
          <w:szCs w:val="22"/>
          <w:lang w:eastAsia="en-AU"/>
        </w:rPr>
        <w:t xml:space="preserve">workers understand the </w:t>
      </w:r>
      <w:r w:rsidR="00635FCD" w:rsidRPr="00DC4990">
        <w:rPr>
          <w:rFonts w:eastAsia="Times New Roman" w:cs="Arial"/>
          <w:szCs w:val="22"/>
          <w:lang w:eastAsia="en-AU"/>
        </w:rPr>
        <w:t xml:space="preserve">processes </w:t>
      </w:r>
      <w:r w:rsidR="00202388" w:rsidRPr="00DC4990">
        <w:rPr>
          <w:rFonts w:eastAsia="Times New Roman" w:cs="Arial"/>
          <w:szCs w:val="22"/>
          <w:lang w:eastAsia="en-AU"/>
        </w:rPr>
        <w:t xml:space="preserve">of </w:t>
      </w:r>
      <w:r w:rsidR="00757749" w:rsidRPr="00DC4990">
        <w:rPr>
          <w:rFonts w:eastAsia="Times New Roman" w:cs="Arial"/>
          <w:szCs w:val="22"/>
          <w:lang w:eastAsia="en-AU"/>
        </w:rPr>
        <w:t>how reports of sexual harassment will be dealt with</w:t>
      </w:r>
    </w:p>
    <w:p w14:paraId="7CF8F0AD" w14:textId="77777777" w:rsidR="001B03A5" w:rsidRPr="00DC4990" w:rsidRDefault="00E40CDC" w:rsidP="000C7DD4">
      <w:pPr>
        <w:pStyle w:val="ListParagraph"/>
        <w:numPr>
          <w:ilvl w:val="0"/>
          <w:numId w:val="12"/>
        </w:numPr>
        <w:spacing w:after="0" w:afterAutospacing="1"/>
        <w:ind w:left="426"/>
        <w:textAlignment w:val="baseline"/>
        <w:rPr>
          <w:rFonts w:eastAsia="Times New Roman" w:cs="Arial"/>
          <w:szCs w:val="22"/>
          <w:lang w:eastAsia="en-AU"/>
        </w:rPr>
      </w:pPr>
      <w:r w:rsidRPr="00DC4990">
        <w:rPr>
          <w:rFonts w:eastAsia="Times New Roman" w:cs="Arial"/>
          <w:szCs w:val="22"/>
          <w:lang w:eastAsia="en-AU"/>
        </w:rPr>
        <w:t xml:space="preserve">providing </w:t>
      </w:r>
      <w:r w:rsidR="004A38CB" w:rsidRPr="00DC4990">
        <w:rPr>
          <w:rFonts w:eastAsia="Times New Roman" w:cs="Arial"/>
          <w:szCs w:val="22"/>
          <w:lang w:eastAsia="en-AU"/>
        </w:rPr>
        <w:t xml:space="preserve">supportive, </w:t>
      </w:r>
      <w:r w:rsidR="00802CB9" w:rsidRPr="00DC4990">
        <w:rPr>
          <w:rFonts w:eastAsia="Times New Roman" w:cs="Arial"/>
          <w:szCs w:val="22"/>
          <w:lang w:eastAsia="en-AU"/>
        </w:rPr>
        <w:t>consistent and confidential</w:t>
      </w:r>
      <w:r w:rsidR="004A38CB" w:rsidRPr="00DC4990">
        <w:rPr>
          <w:rFonts w:eastAsia="Times New Roman" w:cs="Arial"/>
          <w:szCs w:val="22"/>
          <w:lang w:eastAsia="en-AU"/>
        </w:rPr>
        <w:t xml:space="preserve"> </w:t>
      </w:r>
      <w:r w:rsidR="00802CB9" w:rsidRPr="00DC4990">
        <w:rPr>
          <w:rFonts w:eastAsia="Times New Roman" w:cs="Arial"/>
          <w:szCs w:val="22"/>
          <w:lang w:eastAsia="en-AU"/>
        </w:rPr>
        <w:t>response</w:t>
      </w:r>
      <w:r w:rsidRPr="00DC4990">
        <w:rPr>
          <w:rFonts w:eastAsia="Times New Roman" w:cs="Arial"/>
          <w:szCs w:val="22"/>
          <w:lang w:eastAsia="en-AU"/>
        </w:rPr>
        <w:t>s</w:t>
      </w:r>
      <w:r w:rsidR="00802CB9" w:rsidRPr="00DC4990">
        <w:rPr>
          <w:rFonts w:eastAsia="Times New Roman" w:cs="Arial"/>
          <w:szCs w:val="22"/>
          <w:lang w:eastAsia="en-AU"/>
        </w:rPr>
        <w:t xml:space="preserve"> to reports</w:t>
      </w:r>
      <w:r w:rsidR="001B03A5" w:rsidRPr="00DC4990">
        <w:rPr>
          <w:rFonts w:eastAsia="Times New Roman" w:cs="Arial"/>
          <w:szCs w:val="22"/>
          <w:lang w:eastAsia="en-AU"/>
        </w:rPr>
        <w:t>, and</w:t>
      </w:r>
    </w:p>
    <w:p w14:paraId="61E1920E" w14:textId="4B85E150" w:rsidR="001B6B7B" w:rsidRPr="00DC4990" w:rsidRDefault="001B03A5" w:rsidP="000C7DD4">
      <w:pPr>
        <w:pStyle w:val="ListParagraph"/>
        <w:numPr>
          <w:ilvl w:val="0"/>
          <w:numId w:val="12"/>
        </w:numPr>
        <w:spacing w:after="0" w:afterAutospacing="1"/>
        <w:ind w:left="426"/>
        <w:textAlignment w:val="baseline"/>
        <w:rPr>
          <w:rFonts w:eastAsia="Times New Roman" w:cs="Arial"/>
          <w:szCs w:val="22"/>
          <w:lang w:eastAsia="en-AU"/>
        </w:rPr>
      </w:pPr>
      <w:r w:rsidRPr="00DC4990">
        <w:rPr>
          <w:rFonts w:eastAsia="Times New Roman" w:cs="Arial"/>
          <w:szCs w:val="22"/>
          <w:lang w:eastAsia="en-AU"/>
        </w:rPr>
        <w:t>implementing systems to prevent retaliation and victimisation of people involved in reports of sexual harassment</w:t>
      </w:r>
      <w:r w:rsidR="004A38CB" w:rsidRPr="00DC4990">
        <w:rPr>
          <w:rFonts w:eastAsia="Times New Roman" w:cs="Arial"/>
          <w:szCs w:val="22"/>
          <w:lang w:eastAsia="en-AU"/>
        </w:rPr>
        <w:t>.</w:t>
      </w:r>
      <w:r w:rsidR="00802CB9" w:rsidRPr="00DC4990">
        <w:rPr>
          <w:rFonts w:eastAsia="Times New Roman" w:cs="Arial"/>
          <w:szCs w:val="22"/>
          <w:lang w:eastAsia="en-AU"/>
        </w:rPr>
        <w:t xml:space="preserve"> </w:t>
      </w:r>
    </w:p>
    <w:p w14:paraId="622A7092" w14:textId="702F4E73" w:rsidR="00802CB9" w:rsidRDefault="00802CB9" w:rsidP="001B6B7B">
      <w:pPr>
        <w:pStyle w:val="Heading3"/>
      </w:pPr>
      <w:r>
        <w:t>Information, instruction, training and supervision</w:t>
      </w:r>
    </w:p>
    <w:p w14:paraId="1F85CE77" w14:textId="2D57B7D9" w:rsidR="00624395" w:rsidRDefault="00B0371C" w:rsidP="00802CB9">
      <w:pPr>
        <w:rPr>
          <w:rFonts w:cs="Arial"/>
          <w:szCs w:val="22"/>
        </w:rPr>
      </w:pPr>
      <w:bookmarkStart w:id="116" w:name="_Hlk45090797"/>
      <w:r>
        <w:rPr>
          <w:rFonts w:cs="Arial"/>
          <w:szCs w:val="22"/>
        </w:rPr>
        <w:t xml:space="preserve">You </w:t>
      </w:r>
      <w:r w:rsidR="000C1167">
        <w:rPr>
          <w:rFonts w:cs="Arial"/>
          <w:szCs w:val="22"/>
        </w:rPr>
        <w:t xml:space="preserve">should </w:t>
      </w:r>
      <w:r>
        <w:rPr>
          <w:rFonts w:cs="Arial"/>
          <w:szCs w:val="22"/>
        </w:rPr>
        <w:t>p</w:t>
      </w:r>
      <w:r w:rsidR="00624395">
        <w:rPr>
          <w:rFonts w:cs="Arial"/>
          <w:szCs w:val="22"/>
        </w:rPr>
        <w:t xml:space="preserve">rovide your workers with information, instruction, </w:t>
      </w:r>
      <w:r w:rsidR="00624395" w:rsidRPr="00624395">
        <w:rPr>
          <w:rFonts w:cs="Arial"/>
          <w:szCs w:val="22"/>
        </w:rPr>
        <w:t xml:space="preserve">training </w:t>
      </w:r>
      <w:r w:rsidR="00624395">
        <w:rPr>
          <w:rFonts w:cs="Arial"/>
          <w:szCs w:val="22"/>
        </w:rPr>
        <w:t xml:space="preserve">and supervision </w:t>
      </w:r>
      <w:r w:rsidR="00624395" w:rsidRPr="00624395">
        <w:rPr>
          <w:rFonts w:cs="Arial"/>
          <w:szCs w:val="22"/>
        </w:rPr>
        <w:t>to support your overall strategy for preventing</w:t>
      </w:r>
      <w:r w:rsidR="00624395">
        <w:rPr>
          <w:rFonts w:cs="Arial"/>
          <w:szCs w:val="22"/>
        </w:rPr>
        <w:t xml:space="preserve"> sexual harassment</w:t>
      </w:r>
      <w:r w:rsidR="00624395" w:rsidRPr="00624395">
        <w:rPr>
          <w:rFonts w:cs="Arial"/>
          <w:szCs w:val="22"/>
        </w:rPr>
        <w:t xml:space="preserve">. </w:t>
      </w:r>
    </w:p>
    <w:p w14:paraId="1A7F64D4" w14:textId="7F05FB72" w:rsidR="00021F8F" w:rsidRPr="000827D8" w:rsidRDefault="00021F8F" w:rsidP="00021F8F">
      <w:pPr>
        <w:rPr>
          <w:rFonts w:cs="Arial"/>
          <w:szCs w:val="22"/>
        </w:rPr>
      </w:pPr>
      <w:r w:rsidRPr="000827D8">
        <w:rPr>
          <w:rFonts w:cs="Arial"/>
          <w:szCs w:val="22"/>
        </w:rPr>
        <w:t>Training</w:t>
      </w:r>
      <w:r>
        <w:rPr>
          <w:rFonts w:cs="Arial"/>
          <w:szCs w:val="22"/>
        </w:rPr>
        <w:t>, instruction</w:t>
      </w:r>
      <w:r w:rsidRPr="000827D8">
        <w:rPr>
          <w:rFonts w:cs="Arial"/>
          <w:szCs w:val="22"/>
        </w:rPr>
        <w:t xml:space="preserve"> and information should be </w:t>
      </w:r>
      <w:r>
        <w:rPr>
          <w:rFonts w:cs="Arial"/>
          <w:szCs w:val="22"/>
        </w:rPr>
        <w:t>provided</w:t>
      </w:r>
      <w:r w:rsidRPr="000827D8">
        <w:rPr>
          <w:rFonts w:cs="Arial"/>
          <w:szCs w:val="22"/>
        </w:rPr>
        <w:t xml:space="preserve"> to workers at all levels of an organisation</w:t>
      </w:r>
      <w:r w:rsidR="00177153">
        <w:rPr>
          <w:rFonts w:cs="Arial"/>
          <w:szCs w:val="22"/>
        </w:rPr>
        <w:t xml:space="preserve"> and be easily accessible</w:t>
      </w:r>
      <w:r w:rsidRPr="000827D8">
        <w:rPr>
          <w:rFonts w:cs="Arial"/>
          <w:szCs w:val="22"/>
        </w:rPr>
        <w:t xml:space="preserve">. It </w:t>
      </w:r>
      <w:r>
        <w:rPr>
          <w:rFonts w:cs="Arial"/>
          <w:szCs w:val="22"/>
        </w:rPr>
        <w:t>must be provided in a form that can be understood by all workers</w:t>
      </w:r>
      <w:r w:rsidRPr="000827D8">
        <w:rPr>
          <w:rFonts w:cs="Arial"/>
          <w:szCs w:val="22"/>
        </w:rPr>
        <w:t xml:space="preserve">, </w:t>
      </w:r>
      <w:r>
        <w:rPr>
          <w:rFonts w:cs="Arial"/>
          <w:szCs w:val="22"/>
        </w:rPr>
        <w:t>for example</w:t>
      </w:r>
      <w:r w:rsidRPr="000827D8">
        <w:rPr>
          <w:rFonts w:cs="Arial"/>
          <w:szCs w:val="22"/>
        </w:rPr>
        <w:t xml:space="preserve"> workers who are culturally or linguistically diverse.</w:t>
      </w:r>
    </w:p>
    <w:p w14:paraId="244BD9E8" w14:textId="77777777" w:rsidR="00021F8F" w:rsidRDefault="00021F8F" w:rsidP="00AA5D89">
      <w:pPr>
        <w:keepNext/>
      </w:pPr>
      <w:r>
        <w:t>Depending on the size and nature of your business,</w:t>
      </w:r>
      <w:r w:rsidRPr="009E57C6">
        <w:t xml:space="preserve"> </w:t>
      </w:r>
      <w:r>
        <w:t>this may be done by:</w:t>
      </w:r>
    </w:p>
    <w:p w14:paraId="0CF3584D" w14:textId="77777777" w:rsidR="00021F8F" w:rsidRPr="000C7DD4" w:rsidRDefault="00021F8F" w:rsidP="00AA5D89">
      <w:pPr>
        <w:pStyle w:val="ListParagraph"/>
        <w:keepNext/>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verbally informing all workers about the workplace policies </w:t>
      </w:r>
    </w:p>
    <w:p w14:paraId="6E8F2C3B" w14:textId="77777777" w:rsidR="00021F8F" w:rsidRPr="000C7DD4" w:rsidRDefault="00021F8F" w:rsidP="00021F8F">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displaying the policy on notice boards </w:t>
      </w:r>
    </w:p>
    <w:p w14:paraId="05A0BE5C" w14:textId="77777777" w:rsidR="00021F8F" w:rsidRPr="000C7DD4" w:rsidRDefault="00021F8F" w:rsidP="00021F8F">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publishing the policy on the staff intranet or emailing it to workers</w:t>
      </w:r>
    </w:p>
    <w:p w14:paraId="02B38AB2" w14:textId="77777777" w:rsidR="00021F8F" w:rsidRPr="000C7DD4" w:rsidRDefault="00021F8F" w:rsidP="00021F8F">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distributing brochures or displaying posters, and </w:t>
      </w:r>
    </w:p>
    <w:p w14:paraId="3CDC75C7" w14:textId="77777777" w:rsidR="00021F8F" w:rsidRPr="000C7DD4" w:rsidRDefault="00021F8F" w:rsidP="00021F8F">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providing training on preventing sexual harassment, including through induction processes for new workers. </w:t>
      </w:r>
    </w:p>
    <w:p w14:paraId="026D8B03" w14:textId="47ADB0C1" w:rsidR="00624395" w:rsidRDefault="000827D8" w:rsidP="007B2D71">
      <w:pPr>
        <w:keepNext/>
        <w:rPr>
          <w:rFonts w:cs="Arial"/>
          <w:szCs w:val="22"/>
        </w:rPr>
      </w:pPr>
      <w:r>
        <w:rPr>
          <w:rFonts w:cs="Arial"/>
          <w:szCs w:val="22"/>
        </w:rPr>
        <w:lastRenderedPageBreak/>
        <w:t>Training and information</w:t>
      </w:r>
      <w:r w:rsidR="00624395">
        <w:rPr>
          <w:rFonts w:cs="Arial"/>
          <w:szCs w:val="22"/>
        </w:rPr>
        <w:t xml:space="preserve"> </w:t>
      </w:r>
      <w:r>
        <w:rPr>
          <w:rFonts w:cs="Arial"/>
          <w:szCs w:val="22"/>
        </w:rPr>
        <w:t xml:space="preserve">should </w:t>
      </w:r>
      <w:r w:rsidR="00624395">
        <w:rPr>
          <w:rFonts w:cs="Arial"/>
          <w:szCs w:val="22"/>
        </w:rPr>
        <w:t>cover</w:t>
      </w:r>
      <w:r w:rsidR="00624395" w:rsidRPr="00624395">
        <w:rPr>
          <w:rFonts w:cs="Arial"/>
          <w:szCs w:val="22"/>
        </w:rPr>
        <w:t xml:space="preserve">: </w:t>
      </w:r>
    </w:p>
    <w:p w14:paraId="221F4B4D" w14:textId="2CE4B343" w:rsidR="0043764A" w:rsidRDefault="0043764A"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what is sexual harassment</w:t>
      </w:r>
      <w:r w:rsidR="00E50334">
        <w:rPr>
          <w:rFonts w:eastAsia="Times New Roman" w:cs="Arial"/>
          <w:color w:val="292B2C"/>
          <w:szCs w:val="22"/>
          <w:lang w:eastAsia="en-AU"/>
        </w:rPr>
        <w:t xml:space="preserve"> - </w:t>
      </w:r>
      <w:r w:rsidR="0097260C" w:rsidRPr="000C7DD4">
        <w:rPr>
          <w:rFonts w:eastAsia="Times New Roman" w:cs="Arial"/>
          <w:color w:val="292B2C"/>
          <w:szCs w:val="22"/>
          <w:lang w:eastAsia="en-AU"/>
        </w:rPr>
        <w:t xml:space="preserve">it is important that all </w:t>
      </w:r>
      <w:r w:rsidR="00524277">
        <w:rPr>
          <w:rFonts w:eastAsia="Times New Roman" w:cs="Arial"/>
          <w:color w:val="292B2C"/>
          <w:szCs w:val="22"/>
          <w:lang w:eastAsia="en-AU"/>
        </w:rPr>
        <w:t>workers</w:t>
      </w:r>
      <w:r w:rsidR="0097260C" w:rsidRPr="000C7DD4">
        <w:rPr>
          <w:rFonts w:eastAsia="Times New Roman" w:cs="Arial"/>
          <w:color w:val="292B2C"/>
          <w:szCs w:val="22"/>
          <w:lang w:eastAsia="en-AU"/>
        </w:rPr>
        <w:t xml:space="preserve"> have a strong understanding of the variety of behaviours </w:t>
      </w:r>
      <w:r w:rsidR="00E50334">
        <w:rPr>
          <w:rFonts w:eastAsia="Times New Roman" w:cs="Arial"/>
          <w:color w:val="292B2C"/>
          <w:szCs w:val="22"/>
          <w:lang w:eastAsia="en-AU"/>
        </w:rPr>
        <w:t>that</w:t>
      </w:r>
      <w:r w:rsidR="00E50334" w:rsidRPr="000C7DD4">
        <w:rPr>
          <w:rFonts w:eastAsia="Times New Roman" w:cs="Arial"/>
          <w:color w:val="292B2C"/>
          <w:szCs w:val="22"/>
          <w:lang w:eastAsia="en-AU"/>
        </w:rPr>
        <w:t xml:space="preserve"> </w:t>
      </w:r>
      <w:r w:rsidR="0097260C" w:rsidRPr="000C7DD4">
        <w:rPr>
          <w:rFonts w:eastAsia="Times New Roman" w:cs="Arial"/>
          <w:color w:val="292B2C"/>
          <w:szCs w:val="22"/>
          <w:lang w:eastAsia="en-AU"/>
        </w:rPr>
        <w:t xml:space="preserve">can constitute sexual harassment </w:t>
      </w:r>
    </w:p>
    <w:p w14:paraId="37216EB4" w14:textId="1300F381" w:rsidR="00375F39" w:rsidRPr="000C7DD4" w:rsidRDefault="00375F39" w:rsidP="000C7DD4">
      <w:pPr>
        <w:pStyle w:val="ListParagraph"/>
        <w:numPr>
          <w:ilvl w:val="0"/>
          <w:numId w:val="12"/>
        </w:numPr>
        <w:spacing w:after="0" w:afterAutospacing="1"/>
        <w:ind w:left="426"/>
        <w:textAlignment w:val="baseline"/>
        <w:rPr>
          <w:rFonts w:eastAsia="Times New Roman" w:cs="Arial"/>
          <w:color w:val="292B2C"/>
          <w:szCs w:val="22"/>
          <w:lang w:eastAsia="en-AU"/>
        </w:rPr>
      </w:pPr>
      <w:r>
        <w:rPr>
          <w:rFonts w:eastAsia="Times New Roman" w:cs="Arial"/>
          <w:color w:val="292B2C"/>
          <w:szCs w:val="22"/>
          <w:lang w:eastAsia="en-AU"/>
        </w:rPr>
        <w:t xml:space="preserve">certain forms of sexual harassment </w:t>
      </w:r>
      <w:r w:rsidR="00012DB6">
        <w:rPr>
          <w:rFonts w:eastAsia="Times New Roman" w:cs="Arial"/>
          <w:color w:val="292B2C"/>
          <w:szCs w:val="22"/>
          <w:lang w:eastAsia="en-AU"/>
        </w:rPr>
        <w:t>(e.g.</w:t>
      </w:r>
      <w:r>
        <w:rPr>
          <w:rFonts w:eastAsia="Times New Roman" w:cs="Arial"/>
          <w:color w:val="292B2C"/>
          <w:szCs w:val="22"/>
          <w:lang w:eastAsia="en-AU"/>
        </w:rPr>
        <w:t xml:space="preserve"> indecent exposure, stalking, sexual assault</w:t>
      </w:r>
      <w:r w:rsidR="00035BEE">
        <w:rPr>
          <w:rFonts w:eastAsia="Times New Roman" w:cs="Arial"/>
          <w:color w:val="292B2C"/>
          <w:szCs w:val="22"/>
          <w:lang w:eastAsia="en-AU"/>
        </w:rPr>
        <w:t>,</w:t>
      </w:r>
      <w:r>
        <w:rPr>
          <w:rFonts w:eastAsia="Times New Roman" w:cs="Arial"/>
          <w:color w:val="292B2C"/>
          <w:szCs w:val="22"/>
          <w:lang w:eastAsia="en-AU"/>
        </w:rPr>
        <w:t xml:space="preserve"> and obscene or threatening communication</w:t>
      </w:r>
      <w:r w:rsidR="00012DB6">
        <w:rPr>
          <w:rFonts w:eastAsia="Times New Roman" w:cs="Arial"/>
          <w:color w:val="292B2C"/>
          <w:szCs w:val="22"/>
          <w:lang w:eastAsia="en-AU"/>
        </w:rPr>
        <w:t>)</w:t>
      </w:r>
      <w:r>
        <w:rPr>
          <w:rFonts w:eastAsia="Times New Roman" w:cs="Arial"/>
          <w:color w:val="292B2C"/>
          <w:szCs w:val="22"/>
          <w:lang w:eastAsia="en-AU"/>
        </w:rPr>
        <w:t xml:space="preserve"> can be criminal offences that may need to be reported to </w:t>
      </w:r>
      <w:r w:rsidR="0021184C">
        <w:rPr>
          <w:rFonts w:eastAsia="Times New Roman" w:cs="Arial"/>
          <w:color w:val="292B2C"/>
          <w:szCs w:val="22"/>
          <w:lang w:eastAsia="en-AU"/>
        </w:rPr>
        <w:t>P</w:t>
      </w:r>
      <w:r>
        <w:rPr>
          <w:rFonts w:eastAsia="Times New Roman" w:cs="Arial"/>
          <w:color w:val="292B2C"/>
          <w:szCs w:val="22"/>
          <w:lang w:eastAsia="en-AU"/>
        </w:rPr>
        <w:t>olice</w:t>
      </w:r>
    </w:p>
    <w:p w14:paraId="35B56EF3" w14:textId="2FBC155B" w:rsidR="0097260C" w:rsidRPr="000C7DD4" w:rsidRDefault="0097260C"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drivers of sexual harassment, including gender inequality, </w:t>
      </w:r>
      <w:r w:rsidR="00E50334">
        <w:rPr>
          <w:rFonts w:eastAsia="Times New Roman" w:cs="Arial"/>
          <w:color w:val="292B2C"/>
          <w:szCs w:val="22"/>
          <w:lang w:eastAsia="en-AU"/>
        </w:rPr>
        <w:t xml:space="preserve">and </w:t>
      </w:r>
      <w:r w:rsidRPr="000C7DD4">
        <w:rPr>
          <w:rFonts w:eastAsia="Times New Roman" w:cs="Arial"/>
          <w:color w:val="292B2C"/>
          <w:szCs w:val="22"/>
          <w:lang w:eastAsia="en-AU"/>
        </w:rPr>
        <w:t>cultural and systemic drivers</w:t>
      </w:r>
    </w:p>
    <w:p w14:paraId="0C6E29A3" w14:textId="5A6D3C13" w:rsidR="0097260C" w:rsidRPr="000C7DD4" w:rsidRDefault="0097260C"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the impact of sexual harassment</w:t>
      </w:r>
      <w:r w:rsidR="00012DB6">
        <w:rPr>
          <w:rFonts w:eastAsia="Times New Roman" w:cs="Arial"/>
          <w:color w:val="292B2C"/>
          <w:szCs w:val="22"/>
          <w:lang w:eastAsia="en-AU"/>
        </w:rPr>
        <w:t xml:space="preserve"> and victimisation</w:t>
      </w:r>
      <w:r w:rsidRPr="000C7DD4">
        <w:rPr>
          <w:rFonts w:eastAsia="Times New Roman" w:cs="Arial"/>
          <w:color w:val="292B2C"/>
          <w:szCs w:val="22"/>
          <w:lang w:eastAsia="en-AU"/>
        </w:rPr>
        <w:t>, including physical harm, psychological harm and economic impacts</w:t>
      </w:r>
    </w:p>
    <w:p w14:paraId="0F13D08D" w14:textId="24FE182A" w:rsidR="00624395" w:rsidRPr="000C7DD4" w:rsidRDefault="00624395"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workplace policies, including acceptable standards of behaviour</w:t>
      </w:r>
      <w:r w:rsidR="00012DB6">
        <w:rPr>
          <w:rFonts w:eastAsia="Times New Roman" w:cs="Arial"/>
          <w:color w:val="292B2C"/>
          <w:szCs w:val="22"/>
          <w:lang w:eastAsia="en-AU"/>
        </w:rPr>
        <w:t>,</w:t>
      </w:r>
      <w:r w:rsidR="00C85CC3" w:rsidRPr="000C7DD4">
        <w:rPr>
          <w:rFonts w:eastAsia="Times New Roman" w:cs="Arial"/>
          <w:color w:val="292B2C"/>
          <w:szCs w:val="22"/>
          <w:lang w:eastAsia="en-AU"/>
        </w:rPr>
        <w:t xml:space="preserve"> consequences for breaches</w:t>
      </w:r>
      <w:r w:rsidR="000827D8" w:rsidRPr="000C7DD4">
        <w:rPr>
          <w:rFonts w:eastAsia="Times New Roman" w:cs="Arial"/>
          <w:color w:val="292B2C"/>
          <w:szCs w:val="22"/>
          <w:lang w:eastAsia="en-AU"/>
        </w:rPr>
        <w:t xml:space="preserve"> of the policy </w:t>
      </w:r>
      <w:r w:rsidR="00012DB6">
        <w:rPr>
          <w:rFonts w:eastAsia="Times New Roman" w:cs="Arial"/>
          <w:color w:val="292B2C"/>
          <w:szCs w:val="22"/>
          <w:lang w:eastAsia="en-AU"/>
        </w:rPr>
        <w:t>and ensuring people involved in complaints will not be victimised</w:t>
      </w:r>
    </w:p>
    <w:p w14:paraId="445F2D22" w14:textId="136AE501" w:rsidR="00624395" w:rsidRPr="000C7DD4" w:rsidRDefault="00624395"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understanding </w:t>
      </w:r>
      <w:r w:rsidR="0097260C" w:rsidRPr="000C7DD4">
        <w:rPr>
          <w:rFonts w:eastAsia="Times New Roman" w:cs="Arial"/>
          <w:color w:val="292B2C"/>
          <w:szCs w:val="22"/>
          <w:lang w:eastAsia="en-AU"/>
        </w:rPr>
        <w:t xml:space="preserve">diversity, including the concepts of </w:t>
      </w:r>
      <w:r w:rsidRPr="000C7DD4">
        <w:rPr>
          <w:rFonts w:eastAsia="Times New Roman" w:cs="Arial"/>
          <w:color w:val="292B2C"/>
          <w:szCs w:val="22"/>
          <w:lang w:eastAsia="en-AU"/>
        </w:rPr>
        <w:t xml:space="preserve">gender, </w:t>
      </w:r>
      <w:r w:rsidR="000425C3" w:rsidRPr="000C7DD4">
        <w:rPr>
          <w:rFonts w:eastAsia="Times New Roman" w:cs="Arial"/>
          <w:color w:val="292B2C"/>
          <w:szCs w:val="22"/>
          <w:lang w:eastAsia="en-AU"/>
        </w:rPr>
        <w:t xml:space="preserve">gender-identity, </w:t>
      </w:r>
      <w:r w:rsidRPr="000C7DD4">
        <w:rPr>
          <w:rFonts w:eastAsia="Times New Roman" w:cs="Arial"/>
          <w:color w:val="292B2C"/>
          <w:szCs w:val="22"/>
          <w:lang w:eastAsia="en-AU"/>
        </w:rPr>
        <w:t xml:space="preserve">sexuality, disability </w:t>
      </w:r>
      <w:r w:rsidR="0097260C" w:rsidRPr="000C7DD4">
        <w:rPr>
          <w:rFonts w:eastAsia="Times New Roman" w:cs="Arial"/>
          <w:color w:val="292B2C"/>
          <w:szCs w:val="22"/>
          <w:lang w:eastAsia="en-AU"/>
        </w:rPr>
        <w:t>and cultural and linguistic diversity</w:t>
      </w:r>
    </w:p>
    <w:p w14:paraId="097B0DF3" w14:textId="7D5FF2A3" w:rsidR="00624395" w:rsidRPr="000C7DD4" w:rsidRDefault="0063574F"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control </w:t>
      </w:r>
      <w:r w:rsidR="00624395" w:rsidRPr="000C7DD4">
        <w:rPr>
          <w:rFonts w:eastAsia="Times New Roman" w:cs="Arial"/>
          <w:color w:val="292B2C"/>
          <w:szCs w:val="22"/>
          <w:lang w:eastAsia="en-AU"/>
        </w:rPr>
        <w:t xml:space="preserve">measures implemented at the workplace to prevent sexual harassment </w:t>
      </w:r>
    </w:p>
    <w:p w14:paraId="2224081E" w14:textId="77777777" w:rsidR="000C7DD4" w:rsidRPr="000C7DD4" w:rsidRDefault="008E357C"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educat</w:t>
      </w:r>
      <w:r w:rsidR="004773F2" w:rsidRPr="000C7DD4">
        <w:rPr>
          <w:rFonts w:eastAsia="Times New Roman" w:cs="Arial"/>
          <w:color w:val="292B2C"/>
          <w:szCs w:val="22"/>
          <w:lang w:eastAsia="en-AU"/>
        </w:rPr>
        <w:t>ing</w:t>
      </w:r>
      <w:r w:rsidRPr="000C7DD4">
        <w:rPr>
          <w:rFonts w:eastAsia="Times New Roman" w:cs="Arial"/>
          <w:color w:val="292B2C"/>
          <w:szCs w:val="22"/>
          <w:lang w:eastAsia="en-AU"/>
        </w:rPr>
        <w:t xml:space="preserve"> workers about appropriate</w:t>
      </w:r>
      <w:r w:rsidR="004773F2" w:rsidRPr="000C7DD4">
        <w:rPr>
          <w:rFonts w:eastAsia="Times New Roman" w:cs="Arial"/>
          <w:color w:val="292B2C"/>
          <w:szCs w:val="22"/>
          <w:lang w:eastAsia="en-AU"/>
        </w:rPr>
        <w:t xml:space="preserve"> use of</w:t>
      </w:r>
      <w:r w:rsidRPr="000C7DD4">
        <w:rPr>
          <w:rFonts w:eastAsia="Times New Roman" w:cs="Arial"/>
          <w:color w:val="292B2C"/>
          <w:szCs w:val="22"/>
          <w:lang w:eastAsia="en-AU"/>
        </w:rPr>
        <w:t xml:space="preserve"> social media</w:t>
      </w:r>
      <w:r w:rsidR="004773F2" w:rsidRPr="000C7DD4">
        <w:rPr>
          <w:rFonts w:eastAsia="Times New Roman" w:cs="Arial"/>
          <w:color w:val="292B2C"/>
          <w:szCs w:val="22"/>
          <w:lang w:eastAsia="en-AU"/>
        </w:rPr>
        <w:t xml:space="preserve"> and technology</w:t>
      </w:r>
    </w:p>
    <w:p w14:paraId="54810ED3" w14:textId="06E003F3" w:rsidR="0063574F" w:rsidRPr="000C7DD4" w:rsidRDefault="0063574F"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communication skills and </w:t>
      </w:r>
      <w:r w:rsidR="00624395" w:rsidRPr="000C7DD4">
        <w:rPr>
          <w:rFonts w:eastAsia="Times New Roman" w:cs="Arial"/>
          <w:color w:val="292B2C"/>
          <w:szCs w:val="22"/>
          <w:lang w:eastAsia="en-AU"/>
        </w:rPr>
        <w:t xml:space="preserve">how to respond to </w:t>
      </w:r>
      <w:r w:rsidR="00F1495C" w:rsidRPr="000C7DD4">
        <w:rPr>
          <w:rFonts w:eastAsia="Times New Roman" w:cs="Arial"/>
          <w:color w:val="292B2C"/>
          <w:szCs w:val="22"/>
          <w:lang w:eastAsia="en-AU"/>
        </w:rPr>
        <w:t>sexual harassment</w:t>
      </w:r>
      <w:r w:rsidRPr="000C7DD4">
        <w:rPr>
          <w:rFonts w:eastAsia="Times New Roman" w:cs="Arial"/>
          <w:color w:val="292B2C"/>
          <w:szCs w:val="22"/>
          <w:lang w:eastAsia="en-AU"/>
        </w:rPr>
        <w:t xml:space="preserve">, including strategies for </w:t>
      </w:r>
      <w:r w:rsidR="000425C3" w:rsidRPr="000C7DD4">
        <w:rPr>
          <w:rFonts w:eastAsia="Times New Roman" w:cs="Arial"/>
          <w:color w:val="292B2C"/>
          <w:szCs w:val="22"/>
          <w:lang w:eastAsia="en-AU"/>
        </w:rPr>
        <w:t>addressing inappropriate</w:t>
      </w:r>
      <w:r w:rsidRPr="000C7DD4">
        <w:rPr>
          <w:rFonts w:eastAsia="Times New Roman" w:cs="Arial"/>
          <w:color w:val="292B2C"/>
          <w:szCs w:val="22"/>
          <w:lang w:eastAsia="en-AU"/>
        </w:rPr>
        <w:t xml:space="preserve"> behaviour</w:t>
      </w:r>
    </w:p>
    <w:p w14:paraId="73D8980B" w14:textId="5B0437AD" w:rsidR="0063574F" w:rsidRPr="000C7DD4" w:rsidRDefault="0063574F"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bystander-intervention training so </w:t>
      </w:r>
      <w:r w:rsidR="00621B01" w:rsidRPr="000C7DD4">
        <w:rPr>
          <w:rFonts w:eastAsia="Times New Roman" w:cs="Arial"/>
          <w:color w:val="292B2C"/>
          <w:szCs w:val="22"/>
          <w:lang w:eastAsia="en-AU"/>
        </w:rPr>
        <w:t>people</w:t>
      </w:r>
      <w:r w:rsidRPr="000C7DD4">
        <w:rPr>
          <w:rFonts w:eastAsia="Times New Roman" w:cs="Arial"/>
          <w:color w:val="292B2C"/>
          <w:szCs w:val="22"/>
          <w:lang w:eastAsia="en-AU"/>
        </w:rPr>
        <w:t xml:space="preserve"> know what to do if they witness </w:t>
      </w:r>
      <w:r w:rsidR="00F1495C" w:rsidRPr="000C7DD4">
        <w:rPr>
          <w:rFonts w:eastAsia="Times New Roman" w:cs="Arial"/>
          <w:color w:val="292B2C"/>
          <w:szCs w:val="22"/>
          <w:lang w:eastAsia="en-AU"/>
        </w:rPr>
        <w:t>sexual harassment</w:t>
      </w:r>
      <w:r w:rsidRPr="000C7DD4">
        <w:rPr>
          <w:rFonts w:eastAsia="Times New Roman" w:cs="Arial"/>
          <w:color w:val="292B2C"/>
          <w:szCs w:val="22"/>
          <w:lang w:eastAsia="en-AU"/>
        </w:rPr>
        <w:t>, and</w:t>
      </w:r>
    </w:p>
    <w:p w14:paraId="71BAD303" w14:textId="4BD8BCBE" w:rsidR="00572117" w:rsidRPr="00572117" w:rsidRDefault="0063574F" w:rsidP="00572117">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how to report </w:t>
      </w:r>
      <w:r w:rsidR="00F1495C" w:rsidRPr="000C7DD4">
        <w:rPr>
          <w:rFonts w:eastAsia="Times New Roman" w:cs="Arial"/>
          <w:color w:val="292B2C"/>
          <w:szCs w:val="22"/>
          <w:lang w:eastAsia="en-AU"/>
        </w:rPr>
        <w:t>sexual harassment</w:t>
      </w:r>
      <w:r w:rsidRPr="000C7DD4">
        <w:rPr>
          <w:rFonts w:eastAsia="Times New Roman" w:cs="Arial"/>
          <w:color w:val="292B2C"/>
          <w:szCs w:val="22"/>
          <w:lang w:eastAsia="en-AU"/>
        </w:rPr>
        <w:t xml:space="preserve"> and the support available.</w:t>
      </w:r>
    </w:p>
    <w:p w14:paraId="6C30483A" w14:textId="04A01DCE" w:rsidR="00960EDB" w:rsidRDefault="00960EDB" w:rsidP="007A7B14">
      <w:r>
        <w:t xml:space="preserve">It is important that information is provided regularly and reinforced in daily systems of work, </w:t>
      </w:r>
      <w:proofErr w:type="gramStart"/>
      <w:r>
        <w:t>similar to</w:t>
      </w:r>
      <w:proofErr w:type="gramEnd"/>
      <w:r>
        <w:t xml:space="preserve"> education about other </w:t>
      </w:r>
      <w:r w:rsidR="001A54CC">
        <w:t>WHS</w:t>
      </w:r>
      <w:r>
        <w:t xml:space="preserve"> risks.</w:t>
      </w:r>
    </w:p>
    <w:p w14:paraId="167BA526" w14:textId="736A3A29" w:rsidR="001B2023" w:rsidRPr="00414045" w:rsidRDefault="001B2023" w:rsidP="007A7B14">
      <w:r w:rsidRPr="001B2023">
        <w:t xml:space="preserve">Brochures and other educational material on sexual harassment can be obtained from the </w:t>
      </w:r>
      <w:hyperlink r:id="rId35" w:history="1">
        <w:r w:rsidRPr="0093378D">
          <w:rPr>
            <w:rStyle w:val="Hyperlink"/>
          </w:rPr>
          <w:t>Australian Human Rights Commission</w:t>
        </w:r>
      </w:hyperlink>
      <w:r w:rsidRPr="001B2023">
        <w:t>, state or territory anti-discrimination agencies and union and employer organisations.</w:t>
      </w:r>
    </w:p>
    <w:p w14:paraId="749A6BEF" w14:textId="4A5A033E" w:rsidR="00B60311" w:rsidRPr="00414045" w:rsidRDefault="00B60311" w:rsidP="00414045">
      <w:pPr>
        <w:pStyle w:val="Heading4"/>
        <w:spacing w:before="240" w:after="120"/>
        <w:rPr>
          <w:b w:val="0"/>
          <w:sz w:val="28"/>
          <w:szCs w:val="28"/>
        </w:rPr>
      </w:pPr>
      <w:r>
        <w:rPr>
          <w:b w:val="0"/>
          <w:sz w:val="28"/>
          <w:szCs w:val="28"/>
        </w:rPr>
        <w:t>M</w:t>
      </w:r>
      <w:r w:rsidRPr="00414045">
        <w:rPr>
          <w:b w:val="0"/>
          <w:sz w:val="28"/>
          <w:szCs w:val="28"/>
        </w:rPr>
        <w:t>anager</w:t>
      </w:r>
      <w:r>
        <w:rPr>
          <w:b w:val="0"/>
          <w:sz w:val="28"/>
          <w:szCs w:val="28"/>
        </w:rPr>
        <w:t xml:space="preserve"> training</w:t>
      </w:r>
    </w:p>
    <w:p w14:paraId="6991F0AC" w14:textId="77777777" w:rsidR="00D3352E" w:rsidRDefault="00743CD8">
      <w:pPr>
        <w:rPr>
          <w:rFonts w:cs="Arial"/>
          <w:shd w:val="clear" w:color="auto" w:fill="FFFFFF"/>
        </w:rPr>
      </w:pPr>
      <w:r w:rsidRPr="00414045">
        <w:t xml:space="preserve">It is important that managers are given the tools </w:t>
      </w:r>
      <w:r w:rsidRPr="00414045">
        <w:rPr>
          <w:rFonts w:cs="Arial"/>
          <w:shd w:val="clear" w:color="auto" w:fill="FFFFFF"/>
        </w:rPr>
        <w:t>to</w:t>
      </w:r>
      <w:r w:rsidR="00D3352E">
        <w:rPr>
          <w:rFonts w:cs="Arial"/>
          <w:shd w:val="clear" w:color="auto" w:fill="FFFFFF"/>
        </w:rPr>
        <w:t>:</w:t>
      </w:r>
    </w:p>
    <w:p w14:paraId="6ED54D98" w14:textId="3CC69958" w:rsidR="00D3352E" w:rsidRPr="000C7DD4" w:rsidRDefault="00D3352E"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understand their obligations to prevent sexual harassment </w:t>
      </w:r>
    </w:p>
    <w:p w14:paraId="539FA783" w14:textId="4D463E5D" w:rsidR="00D3352E" w:rsidRPr="000C7DD4" w:rsidRDefault="00D3352E"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create a safe</w:t>
      </w:r>
      <w:r w:rsidR="00E50334">
        <w:rPr>
          <w:rFonts w:eastAsia="Times New Roman" w:cs="Arial"/>
          <w:color w:val="292B2C"/>
          <w:szCs w:val="22"/>
          <w:lang w:eastAsia="en-AU"/>
        </w:rPr>
        <w:t xml:space="preserve">, </w:t>
      </w:r>
      <w:r w:rsidRPr="000C7DD4">
        <w:rPr>
          <w:rFonts w:eastAsia="Times New Roman" w:cs="Arial"/>
          <w:color w:val="292B2C"/>
          <w:szCs w:val="22"/>
          <w:lang w:eastAsia="en-AU"/>
        </w:rPr>
        <w:t xml:space="preserve">respectful workplace and an environment where </w:t>
      </w:r>
      <w:r w:rsidR="00524277">
        <w:rPr>
          <w:rFonts w:eastAsia="Times New Roman" w:cs="Arial"/>
          <w:color w:val="292B2C"/>
          <w:szCs w:val="22"/>
          <w:lang w:eastAsia="en-AU"/>
        </w:rPr>
        <w:t>workers</w:t>
      </w:r>
      <w:r w:rsidRPr="000C7DD4">
        <w:rPr>
          <w:rFonts w:eastAsia="Times New Roman" w:cs="Arial"/>
          <w:color w:val="292B2C"/>
          <w:szCs w:val="22"/>
          <w:lang w:eastAsia="en-AU"/>
        </w:rPr>
        <w:t xml:space="preserve"> feel safe to report concerns, and</w:t>
      </w:r>
    </w:p>
    <w:p w14:paraId="4291F8DF" w14:textId="33003C05" w:rsidR="00B60311" w:rsidRPr="000C7DD4" w:rsidRDefault="00743CD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know exactly what to do if they see, experience or have a</w:t>
      </w:r>
      <w:r w:rsidR="00B60311" w:rsidRPr="000C7DD4">
        <w:rPr>
          <w:rFonts w:eastAsia="Times New Roman" w:cs="Arial"/>
          <w:color w:val="292B2C"/>
          <w:szCs w:val="22"/>
          <w:lang w:eastAsia="en-AU"/>
        </w:rPr>
        <w:t xml:space="preserve"> worker </w:t>
      </w:r>
      <w:r w:rsidRPr="000C7DD4">
        <w:rPr>
          <w:rFonts w:eastAsia="Times New Roman" w:cs="Arial"/>
          <w:color w:val="292B2C"/>
          <w:szCs w:val="22"/>
          <w:lang w:eastAsia="en-AU"/>
        </w:rPr>
        <w:t xml:space="preserve">approach them </w:t>
      </w:r>
      <w:r w:rsidR="00B60311" w:rsidRPr="000C7DD4">
        <w:rPr>
          <w:rFonts w:eastAsia="Times New Roman" w:cs="Arial"/>
          <w:color w:val="292B2C"/>
          <w:szCs w:val="22"/>
          <w:lang w:eastAsia="en-AU"/>
        </w:rPr>
        <w:t>about</w:t>
      </w:r>
      <w:r w:rsidRPr="000C7DD4">
        <w:rPr>
          <w:rFonts w:eastAsia="Times New Roman" w:cs="Arial"/>
          <w:color w:val="292B2C"/>
          <w:szCs w:val="22"/>
          <w:lang w:eastAsia="en-AU"/>
        </w:rPr>
        <w:t xml:space="preserve"> sexual harassment. </w:t>
      </w:r>
    </w:p>
    <w:p w14:paraId="59BF7DA0" w14:textId="0000779D" w:rsidR="0063574F" w:rsidRPr="00414045" w:rsidRDefault="009C39BC" w:rsidP="00414045">
      <w:r w:rsidRPr="00414045">
        <w:t>Sexual harassment</w:t>
      </w:r>
      <w:r w:rsidR="0063574F" w:rsidRPr="00414045">
        <w:t xml:space="preserve"> training</w:t>
      </w:r>
      <w:r w:rsidRPr="00414045">
        <w:t xml:space="preserve"> for </w:t>
      </w:r>
      <w:r w:rsidR="0063574F" w:rsidRPr="00414045">
        <w:t>managers</w:t>
      </w:r>
      <w:r w:rsidRPr="00414045">
        <w:t xml:space="preserve"> can:</w:t>
      </w:r>
    </w:p>
    <w:p w14:paraId="022EAF3A" w14:textId="68501C27" w:rsidR="00CF2562" w:rsidRPr="000C7DD4" w:rsidRDefault="009C39BC"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provide </w:t>
      </w:r>
      <w:r w:rsidR="00743CD8" w:rsidRPr="000C7DD4">
        <w:rPr>
          <w:rFonts w:eastAsia="Times New Roman" w:cs="Arial"/>
          <w:color w:val="292B2C"/>
          <w:szCs w:val="22"/>
          <w:lang w:eastAsia="en-AU"/>
        </w:rPr>
        <w:t xml:space="preserve">managers with </w:t>
      </w:r>
      <w:r w:rsidRPr="000C7DD4">
        <w:rPr>
          <w:rFonts w:eastAsia="Times New Roman" w:cs="Arial"/>
          <w:color w:val="292B2C"/>
          <w:szCs w:val="22"/>
          <w:lang w:eastAsia="en-AU"/>
        </w:rPr>
        <w:t xml:space="preserve">a better understanding of what sexual harassment </w:t>
      </w:r>
      <w:r w:rsidR="00C05045" w:rsidRPr="000C7DD4">
        <w:rPr>
          <w:rFonts w:eastAsia="Times New Roman" w:cs="Arial"/>
          <w:color w:val="292B2C"/>
          <w:szCs w:val="22"/>
          <w:lang w:eastAsia="en-AU"/>
        </w:rPr>
        <w:t>is</w:t>
      </w:r>
      <w:r w:rsidR="0097260C" w:rsidRPr="000C7DD4">
        <w:rPr>
          <w:rFonts w:eastAsia="Times New Roman" w:cs="Arial"/>
          <w:color w:val="292B2C"/>
          <w:szCs w:val="22"/>
          <w:lang w:eastAsia="en-AU"/>
        </w:rPr>
        <w:t>, its drivers and its impacts</w:t>
      </w:r>
    </w:p>
    <w:p w14:paraId="6ADB6883" w14:textId="579C7158" w:rsidR="00033B30" w:rsidRPr="000C7DD4" w:rsidRDefault="0097260C"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help identify hazards and risk factors in their workplace </w:t>
      </w:r>
    </w:p>
    <w:p w14:paraId="1CC53E9B" w14:textId="2B0B6C67" w:rsidR="00C05045" w:rsidRPr="000C7DD4" w:rsidRDefault="00CF2562"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help </w:t>
      </w:r>
      <w:r w:rsidR="0097260C" w:rsidRPr="000C7DD4">
        <w:rPr>
          <w:rFonts w:eastAsia="Times New Roman" w:cs="Arial"/>
          <w:color w:val="292B2C"/>
          <w:szCs w:val="22"/>
          <w:lang w:eastAsia="en-AU"/>
        </w:rPr>
        <w:t>managers</w:t>
      </w:r>
      <w:r w:rsidR="00C85CC3" w:rsidRPr="000C7DD4">
        <w:rPr>
          <w:rFonts w:eastAsia="Times New Roman" w:cs="Arial"/>
          <w:color w:val="292B2C"/>
          <w:szCs w:val="22"/>
          <w:lang w:eastAsia="en-AU"/>
        </w:rPr>
        <w:t xml:space="preserve"> </w:t>
      </w:r>
      <w:r w:rsidRPr="000C7DD4">
        <w:rPr>
          <w:rFonts w:eastAsia="Times New Roman" w:cs="Arial"/>
          <w:color w:val="292B2C"/>
          <w:szCs w:val="22"/>
          <w:lang w:eastAsia="en-AU"/>
        </w:rPr>
        <w:t>identify</w:t>
      </w:r>
      <w:r w:rsidR="00D03B08" w:rsidRPr="000C7DD4">
        <w:rPr>
          <w:rFonts w:eastAsia="Times New Roman" w:cs="Arial"/>
          <w:color w:val="292B2C"/>
          <w:szCs w:val="22"/>
          <w:lang w:eastAsia="en-AU"/>
        </w:rPr>
        <w:t xml:space="preserve"> </w:t>
      </w:r>
      <w:r w:rsidR="0097260C" w:rsidRPr="000C7DD4">
        <w:rPr>
          <w:rFonts w:eastAsia="Times New Roman" w:cs="Arial"/>
          <w:color w:val="292B2C"/>
          <w:szCs w:val="22"/>
          <w:lang w:eastAsia="en-AU"/>
        </w:rPr>
        <w:t>sexual harassment</w:t>
      </w:r>
      <w:r w:rsidR="00D03B08" w:rsidRPr="000C7DD4">
        <w:rPr>
          <w:rFonts w:eastAsia="Times New Roman" w:cs="Arial"/>
          <w:color w:val="292B2C"/>
          <w:szCs w:val="22"/>
          <w:lang w:eastAsia="en-AU"/>
        </w:rPr>
        <w:t xml:space="preserve"> and</w:t>
      </w:r>
      <w:r w:rsidRPr="000C7DD4">
        <w:rPr>
          <w:rFonts w:eastAsia="Times New Roman" w:cs="Arial"/>
          <w:color w:val="292B2C"/>
          <w:szCs w:val="22"/>
          <w:lang w:eastAsia="en-AU"/>
        </w:rPr>
        <w:t xml:space="preserve"> behaviours of concern and how to intervene early and prevent escalation</w:t>
      </w:r>
    </w:p>
    <w:p w14:paraId="5D15519C" w14:textId="77777777" w:rsidR="00033B30" w:rsidRPr="000C7DD4" w:rsidRDefault="00033B30"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provide ideas about how to prevent sexual harassment and solve problems they may not have known how to address in the past</w:t>
      </w:r>
    </w:p>
    <w:p w14:paraId="5F25DDBD" w14:textId="723C6DDE" w:rsidR="00624395" w:rsidRPr="000C7DD4" w:rsidRDefault="009C39BC"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set out h</w:t>
      </w:r>
      <w:r w:rsidR="00D26FB4" w:rsidRPr="000C7DD4">
        <w:rPr>
          <w:rFonts w:eastAsia="Times New Roman" w:cs="Arial"/>
          <w:color w:val="292B2C"/>
          <w:szCs w:val="22"/>
          <w:lang w:eastAsia="en-AU"/>
        </w:rPr>
        <w:t xml:space="preserve">ow to </w:t>
      </w:r>
      <w:r w:rsidRPr="000C7DD4">
        <w:rPr>
          <w:rFonts w:eastAsia="Times New Roman" w:cs="Arial"/>
          <w:color w:val="292B2C"/>
          <w:szCs w:val="22"/>
          <w:lang w:eastAsia="en-AU"/>
        </w:rPr>
        <w:t>respond</w:t>
      </w:r>
      <w:r w:rsidR="00D26FB4" w:rsidRPr="000C7DD4">
        <w:rPr>
          <w:rFonts w:eastAsia="Times New Roman" w:cs="Arial"/>
          <w:color w:val="292B2C"/>
          <w:szCs w:val="22"/>
          <w:lang w:eastAsia="en-AU"/>
        </w:rPr>
        <w:t xml:space="preserve"> </w:t>
      </w:r>
      <w:r w:rsidRPr="000C7DD4">
        <w:rPr>
          <w:rFonts w:eastAsia="Times New Roman" w:cs="Arial"/>
          <w:color w:val="292B2C"/>
          <w:szCs w:val="22"/>
          <w:lang w:eastAsia="en-AU"/>
        </w:rPr>
        <w:t xml:space="preserve">to </w:t>
      </w:r>
      <w:r w:rsidR="00D26FB4" w:rsidRPr="000C7DD4">
        <w:rPr>
          <w:rFonts w:eastAsia="Times New Roman" w:cs="Arial"/>
          <w:color w:val="292B2C"/>
          <w:szCs w:val="22"/>
          <w:lang w:eastAsia="en-AU"/>
        </w:rPr>
        <w:t xml:space="preserve">reports of </w:t>
      </w:r>
      <w:r w:rsidR="00F1495C" w:rsidRPr="000C7DD4">
        <w:rPr>
          <w:rFonts w:eastAsia="Times New Roman" w:cs="Arial"/>
          <w:color w:val="292B2C"/>
          <w:szCs w:val="22"/>
          <w:lang w:eastAsia="en-AU"/>
        </w:rPr>
        <w:t xml:space="preserve">sexual harassment </w:t>
      </w:r>
      <w:r w:rsidR="0097260C" w:rsidRPr="000C7DD4">
        <w:rPr>
          <w:rFonts w:eastAsia="Times New Roman" w:cs="Arial"/>
          <w:color w:val="292B2C"/>
          <w:szCs w:val="22"/>
          <w:lang w:eastAsia="en-AU"/>
        </w:rPr>
        <w:t>and how to support workers</w:t>
      </w:r>
      <w:r w:rsidR="0093378D">
        <w:rPr>
          <w:rFonts w:eastAsia="Times New Roman" w:cs="Arial"/>
          <w:color w:val="292B2C"/>
          <w:szCs w:val="22"/>
          <w:lang w:eastAsia="en-AU"/>
        </w:rPr>
        <w:t xml:space="preserve"> -</w:t>
      </w:r>
      <w:r w:rsidR="00972C06">
        <w:rPr>
          <w:rFonts w:eastAsia="Times New Roman" w:cs="Arial"/>
          <w:color w:val="292B2C"/>
          <w:szCs w:val="22"/>
          <w:lang w:eastAsia="en-AU"/>
        </w:rPr>
        <w:t xml:space="preserve"> </w:t>
      </w:r>
      <w:r w:rsidRPr="000C7DD4">
        <w:rPr>
          <w:rFonts w:eastAsia="Times New Roman" w:cs="Arial"/>
          <w:color w:val="292B2C"/>
          <w:szCs w:val="22"/>
          <w:lang w:eastAsia="en-AU"/>
        </w:rPr>
        <w:t xml:space="preserve">uncertainty about what to do can cause a manager to delay </w:t>
      </w:r>
      <w:proofErr w:type="gramStart"/>
      <w:r w:rsidRPr="000C7DD4">
        <w:rPr>
          <w:rFonts w:eastAsia="Times New Roman" w:cs="Arial"/>
          <w:color w:val="292B2C"/>
          <w:szCs w:val="22"/>
          <w:lang w:eastAsia="en-AU"/>
        </w:rPr>
        <w:t>taking action</w:t>
      </w:r>
      <w:proofErr w:type="gramEnd"/>
      <w:r w:rsidRPr="000C7DD4">
        <w:rPr>
          <w:rFonts w:eastAsia="Times New Roman" w:cs="Arial"/>
          <w:color w:val="292B2C"/>
          <w:szCs w:val="22"/>
          <w:lang w:eastAsia="en-AU"/>
        </w:rPr>
        <w:t>, or lead them to avoid taking action all together</w:t>
      </w:r>
    </w:p>
    <w:p w14:paraId="092EFD62" w14:textId="39F863E6" w:rsidR="00FA6DE3" w:rsidRPr="000C7DD4" w:rsidRDefault="00FA6DE3"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cover </w:t>
      </w:r>
      <w:r w:rsidR="00972C06" w:rsidRPr="000C7DD4">
        <w:rPr>
          <w:rFonts w:eastAsia="Times New Roman" w:cs="Arial"/>
          <w:color w:val="292B2C"/>
          <w:szCs w:val="22"/>
          <w:lang w:eastAsia="en-AU"/>
        </w:rPr>
        <w:t>third</w:t>
      </w:r>
      <w:r w:rsidR="00972C06">
        <w:rPr>
          <w:rFonts w:eastAsia="Times New Roman" w:cs="Arial"/>
          <w:color w:val="292B2C"/>
          <w:szCs w:val="22"/>
          <w:lang w:eastAsia="en-AU"/>
        </w:rPr>
        <w:t>-</w:t>
      </w:r>
      <w:r w:rsidRPr="000C7DD4">
        <w:rPr>
          <w:rFonts w:eastAsia="Times New Roman" w:cs="Arial"/>
          <w:color w:val="292B2C"/>
          <w:szCs w:val="22"/>
          <w:lang w:eastAsia="en-AU"/>
        </w:rPr>
        <w:t>party sexual harassment</w:t>
      </w:r>
      <w:r w:rsidR="00C85CC3" w:rsidRPr="000C7DD4">
        <w:rPr>
          <w:rFonts w:eastAsia="Times New Roman" w:cs="Arial"/>
          <w:color w:val="292B2C"/>
          <w:szCs w:val="22"/>
          <w:lang w:eastAsia="en-AU"/>
        </w:rPr>
        <w:t xml:space="preserve"> e.g.</w:t>
      </w:r>
      <w:r w:rsidRPr="000C7DD4">
        <w:rPr>
          <w:rFonts w:eastAsia="Times New Roman" w:cs="Arial"/>
          <w:color w:val="292B2C"/>
          <w:szCs w:val="22"/>
          <w:lang w:eastAsia="en-AU"/>
        </w:rPr>
        <w:t xml:space="preserve"> whe</w:t>
      </w:r>
      <w:r w:rsidR="00743CD8" w:rsidRPr="000C7DD4">
        <w:rPr>
          <w:rFonts w:eastAsia="Times New Roman" w:cs="Arial"/>
          <w:color w:val="292B2C"/>
          <w:szCs w:val="22"/>
          <w:lang w:eastAsia="en-AU"/>
        </w:rPr>
        <w:t>n</w:t>
      </w:r>
      <w:r w:rsidRPr="000C7DD4">
        <w:rPr>
          <w:rFonts w:eastAsia="Times New Roman" w:cs="Arial"/>
          <w:color w:val="292B2C"/>
          <w:szCs w:val="22"/>
          <w:lang w:eastAsia="en-AU"/>
        </w:rPr>
        <w:t xml:space="preserve"> the harasser is not a</w:t>
      </w:r>
      <w:r w:rsidR="00893212" w:rsidRPr="000C7DD4">
        <w:rPr>
          <w:rFonts w:eastAsia="Times New Roman" w:cs="Arial"/>
          <w:color w:val="292B2C"/>
          <w:szCs w:val="22"/>
          <w:lang w:eastAsia="en-AU"/>
        </w:rPr>
        <w:t xml:space="preserve"> worker</w:t>
      </w:r>
      <w:r w:rsidR="008014F6" w:rsidRPr="000C7DD4">
        <w:rPr>
          <w:rFonts w:eastAsia="Times New Roman" w:cs="Arial"/>
          <w:color w:val="292B2C"/>
          <w:szCs w:val="22"/>
          <w:lang w:eastAsia="en-AU"/>
        </w:rPr>
        <w:t xml:space="preserve"> </w:t>
      </w:r>
      <w:r w:rsidRPr="000C7DD4">
        <w:rPr>
          <w:rFonts w:eastAsia="Times New Roman" w:cs="Arial"/>
          <w:color w:val="292B2C"/>
          <w:szCs w:val="22"/>
          <w:lang w:eastAsia="en-AU"/>
        </w:rPr>
        <w:t>but is in a position of influence, such as a client</w:t>
      </w:r>
    </w:p>
    <w:p w14:paraId="3D8B1CD2" w14:textId="091D3AC3" w:rsidR="00C85CC3" w:rsidRPr="000C7DD4" w:rsidRDefault="00743CD8" w:rsidP="007B2D71">
      <w:pPr>
        <w:pStyle w:val="ListParagraph"/>
        <w:keepNext/>
        <w:numPr>
          <w:ilvl w:val="0"/>
          <w:numId w:val="12"/>
        </w:numPr>
        <w:spacing w:after="100" w:afterAutospacing="1"/>
        <w:ind w:left="425" w:hanging="357"/>
        <w:textAlignment w:val="baseline"/>
        <w:rPr>
          <w:rFonts w:eastAsia="Times New Roman" w:cs="Arial"/>
          <w:color w:val="292B2C"/>
          <w:szCs w:val="22"/>
          <w:lang w:eastAsia="en-AU"/>
        </w:rPr>
      </w:pPr>
      <w:r w:rsidRPr="000C7DD4">
        <w:rPr>
          <w:rFonts w:eastAsia="Times New Roman" w:cs="Arial"/>
          <w:color w:val="292B2C"/>
          <w:szCs w:val="22"/>
          <w:lang w:eastAsia="en-AU"/>
        </w:rPr>
        <w:lastRenderedPageBreak/>
        <w:t xml:space="preserve">help </w:t>
      </w:r>
      <w:r w:rsidR="009C39BC" w:rsidRPr="000C7DD4">
        <w:rPr>
          <w:rFonts w:eastAsia="Times New Roman" w:cs="Arial"/>
          <w:color w:val="292B2C"/>
          <w:szCs w:val="22"/>
          <w:lang w:eastAsia="en-AU"/>
        </w:rPr>
        <w:t xml:space="preserve">set up an effective process on how to </w:t>
      </w:r>
      <w:r w:rsidRPr="000C7DD4">
        <w:rPr>
          <w:rFonts w:eastAsia="Times New Roman" w:cs="Arial"/>
          <w:color w:val="292B2C"/>
          <w:szCs w:val="22"/>
          <w:lang w:eastAsia="en-AU"/>
        </w:rPr>
        <w:t>carry out</w:t>
      </w:r>
      <w:r w:rsidR="009C39BC" w:rsidRPr="000C7DD4">
        <w:rPr>
          <w:rFonts w:eastAsia="Times New Roman" w:cs="Arial"/>
          <w:color w:val="292B2C"/>
          <w:szCs w:val="22"/>
          <w:lang w:eastAsia="en-AU"/>
        </w:rPr>
        <w:t xml:space="preserve"> </w:t>
      </w:r>
      <w:r w:rsidR="00C85CC3" w:rsidRPr="000C7DD4">
        <w:rPr>
          <w:rFonts w:eastAsia="Times New Roman" w:cs="Arial"/>
          <w:color w:val="292B2C"/>
          <w:szCs w:val="22"/>
          <w:lang w:eastAsia="en-AU"/>
        </w:rPr>
        <w:t xml:space="preserve">confidential </w:t>
      </w:r>
      <w:r w:rsidR="009C39BC" w:rsidRPr="000C7DD4">
        <w:rPr>
          <w:rFonts w:eastAsia="Times New Roman" w:cs="Arial"/>
          <w:color w:val="292B2C"/>
          <w:szCs w:val="22"/>
          <w:lang w:eastAsia="en-AU"/>
        </w:rPr>
        <w:t>investigations</w:t>
      </w:r>
      <w:r w:rsidR="00C85CC3" w:rsidRPr="000C7DD4">
        <w:rPr>
          <w:rFonts w:eastAsia="Times New Roman" w:cs="Arial"/>
          <w:color w:val="292B2C"/>
          <w:szCs w:val="22"/>
          <w:lang w:eastAsia="en-AU"/>
        </w:rPr>
        <w:t>,</w:t>
      </w:r>
      <w:r w:rsidR="009C39BC" w:rsidRPr="000C7DD4">
        <w:rPr>
          <w:rFonts w:eastAsia="Times New Roman" w:cs="Arial"/>
          <w:color w:val="292B2C"/>
          <w:szCs w:val="22"/>
          <w:lang w:eastAsia="en-AU"/>
        </w:rPr>
        <w:t xml:space="preserve"> </w:t>
      </w:r>
      <w:r w:rsidR="00C85CC3" w:rsidRPr="000C7DD4">
        <w:rPr>
          <w:rFonts w:eastAsia="Times New Roman" w:cs="Arial"/>
          <w:color w:val="292B2C"/>
          <w:szCs w:val="22"/>
          <w:lang w:eastAsia="en-AU"/>
        </w:rPr>
        <w:t xml:space="preserve">including advice on when an external or independent </w:t>
      </w:r>
      <w:r w:rsidR="00972C06" w:rsidRPr="000C7DD4">
        <w:rPr>
          <w:rFonts w:eastAsia="Times New Roman" w:cs="Arial"/>
          <w:color w:val="292B2C"/>
          <w:szCs w:val="22"/>
          <w:lang w:eastAsia="en-AU"/>
        </w:rPr>
        <w:t>third</w:t>
      </w:r>
      <w:r w:rsidR="00972C06">
        <w:rPr>
          <w:rFonts w:eastAsia="Times New Roman" w:cs="Arial"/>
          <w:color w:val="292B2C"/>
          <w:szCs w:val="22"/>
          <w:lang w:eastAsia="en-AU"/>
        </w:rPr>
        <w:t>-</w:t>
      </w:r>
      <w:r w:rsidR="00C85CC3" w:rsidRPr="000C7DD4">
        <w:rPr>
          <w:rFonts w:eastAsia="Times New Roman" w:cs="Arial"/>
          <w:color w:val="292B2C"/>
          <w:szCs w:val="22"/>
          <w:lang w:eastAsia="en-AU"/>
        </w:rPr>
        <w:t>party may need to be engaged to investigate</w:t>
      </w:r>
      <w:r w:rsidR="008014F6" w:rsidRPr="000C7DD4">
        <w:rPr>
          <w:rFonts w:eastAsia="Times New Roman" w:cs="Arial"/>
          <w:color w:val="292B2C"/>
          <w:szCs w:val="22"/>
          <w:lang w:eastAsia="en-AU"/>
        </w:rPr>
        <w:t>, and</w:t>
      </w:r>
      <w:r w:rsidR="009C39BC" w:rsidRPr="000C7DD4">
        <w:rPr>
          <w:rFonts w:eastAsia="Times New Roman" w:cs="Arial"/>
          <w:color w:val="292B2C"/>
          <w:szCs w:val="22"/>
          <w:lang w:eastAsia="en-AU"/>
        </w:rPr>
        <w:t xml:space="preserve"> </w:t>
      </w:r>
    </w:p>
    <w:p w14:paraId="0F8D3169" w14:textId="0D829177" w:rsidR="000C7DD4" w:rsidRPr="00572117" w:rsidRDefault="00F94CBB" w:rsidP="00572117">
      <w:pPr>
        <w:pStyle w:val="ListParagraph"/>
        <w:numPr>
          <w:ilvl w:val="0"/>
          <w:numId w:val="12"/>
        </w:numPr>
        <w:spacing w:after="0" w:afterAutospacing="1"/>
        <w:ind w:left="426"/>
        <w:textAlignment w:val="baseline"/>
        <w:rPr>
          <w:rFonts w:eastAsia="Times New Roman" w:cs="Arial"/>
          <w:color w:val="292B2C"/>
          <w:szCs w:val="22"/>
          <w:lang w:eastAsia="en-AU"/>
        </w:rPr>
      </w:pPr>
      <w:r w:rsidRPr="00C81470">
        <w:rPr>
          <w:rFonts w:eastAsia="Times New Roman" w:cs="Arial"/>
          <w:color w:val="292B2C"/>
          <w:szCs w:val="22"/>
          <w:lang w:eastAsia="en-AU"/>
        </w:rPr>
        <w:t xml:space="preserve">provide </w:t>
      </w:r>
      <w:r w:rsidR="00C85CC3" w:rsidRPr="00C81470">
        <w:rPr>
          <w:rFonts w:eastAsia="Times New Roman" w:cs="Arial"/>
          <w:color w:val="292B2C"/>
          <w:szCs w:val="22"/>
          <w:lang w:eastAsia="en-AU"/>
        </w:rPr>
        <w:t xml:space="preserve">ideas on how to </w:t>
      </w:r>
      <w:r w:rsidR="009C39BC" w:rsidRPr="00C81470">
        <w:rPr>
          <w:rFonts w:eastAsia="Times New Roman" w:cs="Arial"/>
          <w:color w:val="292B2C"/>
          <w:szCs w:val="22"/>
          <w:lang w:eastAsia="en-AU"/>
        </w:rPr>
        <w:t>implement corrective measures.</w:t>
      </w:r>
      <w:bookmarkEnd w:id="116"/>
    </w:p>
    <w:p w14:paraId="0B77FE93" w14:textId="330CDD29" w:rsidR="00512F18" w:rsidRPr="00512F18" w:rsidRDefault="00512F18" w:rsidP="00512F18">
      <w:pPr>
        <w:pStyle w:val="Heading4"/>
        <w:spacing w:before="240" w:after="120"/>
        <w:rPr>
          <w:b w:val="0"/>
          <w:sz w:val="28"/>
          <w:szCs w:val="28"/>
        </w:rPr>
      </w:pPr>
      <w:r w:rsidRPr="00512F18">
        <w:rPr>
          <w:b w:val="0"/>
          <w:sz w:val="28"/>
          <w:szCs w:val="28"/>
        </w:rPr>
        <w:t xml:space="preserve">Contact </w:t>
      </w:r>
      <w:r>
        <w:rPr>
          <w:b w:val="0"/>
          <w:sz w:val="28"/>
          <w:szCs w:val="28"/>
        </w:rPr>
        <w:t>o</w:t>
      </w:r>
      <w:r w:rsidRPr="00512F18">
        <w:rPr>
          <w:b w:val="0"/>
          <w:sz w:val="28"/>
          <w:szCs w:val="28"/>
        </w:rPr>
        <w:t>fficer</w:t>
      </w:r>
      <w:r>
        <w:rPr>
          <w:b w:val="0"/>
          <w:sz w:val="28"/>
          <w:szCs w:val="28"/>
        </w:rPr>
        <w:t xml:space="preserve"> training</w:t>
      </w:r>
    </w:p>
    <w:p w14:paraId="156E0DC5" w14:textId="518B52F9" w:rsidR="00512F18" w:rsidRDefault="00F76DE9" w:rsidP="00512F18">
      <w:pPr>
        <w:rPr>
          <w:rFonts w:eastAsia="Times New Roman" w:cs="Arial"/>
          <w:color w:val="000000"/>
          <w:lang w:eastAsia="en-AU"/>
        </w:rPr>
      </w:pPr>
      <w:r>
        <w:rPr>
          <w:rFonts w:eastAsia="Times New Roman" w:cs="Arial"/>
          <w:color w:val="000000"/>
          <w:lang w:eastAsia="en-AU"/>
        </w:rPr>
        <w:t>Some organisations offer one or more c</w:t>
      </w:r>
      <w:r w:rsidR="00512F18" w:rsidRPr="005A481F">
        <w:rPr>
          <w:rFonts w:eastAsia="Times New Roman" w:cs="Arial"/>
          <w:color w:val="000000"/>
          <w:lang w:eastAsia="en-AU"/>
        </w:rPr>
        <w:t xml:space="preserve">ontact officers </w:t>
      </w:r>
      <w:r>
        <w:rPr>
          <w:rFonts w:eastAsia="Times New Roman" w:cs="Arial"/>
          <w:color w:val="000000"/>
          <w:lang w:eastAsia="en-AU"/>
        </w:rPr>
        <w:t>as a</w:t>
      </w:r>
      <w:r w:rsidR="00512F18" w:rsidRPr="002112A3">
        <w:rPr>
          <w:rFonts w:eastAsia="Times New Roman" w:cs="Arial"/>
          <w:color w:val="000000"/>
          <w:lang w:eastAsia="en-AU"/>
        </w:rPr>
        <w:t xml:space="preserve"> first point of contact for someone who may be experiencing or witnessing sexual harassment</w:t>
      </w:r>
      <w:r w:rsidR="00512F18">
        <w:rPr>
          <w:rFonts w:eastAsia="Times New Roman" w:cs="Arial"/>
          <w:color w:val="000000"/>
          <w:lang w:eastAsia="en-AU"/>
        </w:rPr>
        <w:t xml:space="preserve"> in your organisation</w:t>
      </w:r>
      <w:r w:rsidR="00512F18" w:rsidRPr="005A481F">
        <w:rPr>
          <w:rFonts w:eastAsia="Times New Roman" w:cs="Arial"/>
          <w:color w:val="000000"/>
          <w:lang w:eastAsia="en-AU"/>
        </w:rPr>
        <w:t xml:space="preserve">. Contact officers can provide information and support to workers and apply </w:t>
      </w:r>
      <w:r w:rsidR="00512F18">
        <w:rPr>
          <w:rFonts w:eastAsia="Times New Roman" w:cs="Arial"/>
          <w:color w:val="000000"/>
          <w:lang w:eastAsia="en-AU"/>
        </w:rPr>
        <w:t>your organisation’s</w:t>
      </w:r>
      <w:r w:rsidR="00512F18" w:rsidRPr="005A481F">
        <w:rPr>
          <w:rFonts w:eastAsia="Times New Roman" w:cs="Arial"/>
          <w:color w:val="000000"/>
          <w:lang w:eastAsia="en-AU"/>
        </w:rPr>
        <w:t xml:space="preserve"> policies and procedures when a complaint is raised. </w:t>
      </w:r>
    </w:p>
    <w:p w14:paraId="3A12F32B" w14:textId="291E76C2" w:rsidR="00512F18" w:rsidRPr="005A481F" w:rsidRDefault="00512F18" w:rsidP="00512F18">
      <w:pPr>
        <w:rPr>
          <w:rFonts w:eastAsia="Times New Roman" w:cs="Arial"/>
          <w:color w:val="333333"/>
          <w:lang w:eastAsia="en-AU"/>
        </w:rPr>
      </w:pPr>
      <w:r w:rsidRPr="005A481F">
        <w:rPr>
          <w:rFonts w:eastAsia="Times New Roman" w:cs="Arial"/>
          <w:color w:val="000000"/>
          <w:lang w:eastAsia="en-AU"/>
        </w:rPr>
        <w:t xml:space="preserve">You should provide training for workers </w:t>
      </w:r>
      <w:r w:rsidRPr="005324D2">
        <w:rPr>
          <w:rFonts w:eastAsia="Times New Roman" w:cs="Arial"/>
          <w:color w:val="000000"/>
          <w:lang w:eastAsia="en-AU"/>
        </w:rPr>
        <w:t xml:space="preserve">who are or may become </w:t>
      </w:r>
      <w:r w:rsidRPr="005A481F">
        <w:rPr>
          <w:rFonts w:eastAsia="Times New Roman" w:cs="Arial"/>
          <w:color w:val="000000"/>
          <w:lang w:eastAsia="en-AU"/>
        </w:rPr>
        <w:t>c</w:t>
      </w:r>
      <w:r w:rsidRPr="005324D2">
        <w:rPr>
          <w:rFonts w:eastAsia="Times New Roman" w:cs="Arial"/>
          <w:color w:val="000000"/>
          <w:lang w:eastAsia="en-AU"/>
        </w:rPr>
        <w:t xml:space="preserve">ontact </w:t>
      </w:r>
      <w:r w:rsidRPr="005A481F">
        <w:rPr>
          <w:rFonts w:eastAsia="Times New Roman" w:cs="Arial"/>
          <w:color w:val="000000"/>
          <w:lang w:eastAsia="en-AU"/>
        </w:rPr>
        <w:t>o</w:t>
      </w:r>
      <w:r w:rsidRPr="005324D2">
        <w:rPr>
          <w:rFonts w:eastAsia="Times New Roman" w:cs="Arial"/>
          <w:color w:val="000000"/>
          <w:lang w:eastAsia="en-AU"/>
        </w:rPr>
        <w:t>fficers</w:t>
      </w:r>
      <w:r w:rsidRPr="005A481F">
        <w:rPr>
          <w:rFonts w:eastAsia="Times New Roman" w:cs="Arial"/>
          <w:color w:val="000000"/>
          <w:lang w:eastAsia="en-AU"/>
        </w:rPr>
        <w:t xml:space="preserve"> for sexual</w:t>
      </w:r>
      <w:r w:rsidR="00972C06">
        <w:rPr>
          <w:rFonts w:eastAsia="Times New Roman" w:cs="Arial"/>
          <w:color w:val="000000"/>
          <w:lang w:eastAsia="en-AU"/>
        </w:rPr>
        <w:t> </w:t>
      </w:r>
      <w:r w:rsidRPr="005A481F">
        <w:rPr>
          <w:rFonts w:eastAsia="Times New Roman" w:cs="Arial"/>
          <w:color w:val="000000"/>
          <w:lang w:eastAsia="en-AU"/>
        </w:rPr>
        <w:t>harassment concerns or complaints.</w:t>
      </w:r>
      <w:r w:rsidRPr="005324D2">
        <w:rPr>
          <w:rFonts w:eastAsia="Times New Roman" w:cs="Arial"/>
          <w:color w:val="000000"/>
          <w:lang w:eastAsia="en-AU"/>
        </w:rPr>
        <w:t xml:space="preserve"> </w:t>
      </w:r>
      <w:r w:rsidRPr="005A481F">
        <w:rPr>
          <w:rFonts w:eastAsia="Times New Roman" w:cs="Arial"/>
          <w:color w:val="000000"/>
          <w:lang w:eastAsia="en-AU"/>
        </w:rPr>
        <w:t>Training can</w:t>
      </w:r>
      <w:r>
        <w:rPr>
          <w:rFonts w:eastAsia="Times New Roman" w:cs="Arial"/>
          <w:color w:val="000000"/>
          <w:lang w:eastAsia="en-AU"/>
        </w:rPr>
        <w:t xml:space="preserve"> help provide contact officers with the knowledge and skills to</w:t>
      </w:r>
      <w:r w:rsidRPr="005A481F">
        <w:rPr>
          <w:rFonts w:eastAsia="Times New Roman" w:cs="Arial"/>
          <w:color w:val="000000"/>
          <w:lang w:eastAsia="en-AU"/>
        </w:rPr>
        <w:t>:</w:t>
      </w:r>
    </w:p>
    <w:p w14:paraId="04077FBB" w14:textId="77777777" w:rsidR="00512F18" w:rsidRPr="000C7DD4" w:rsidRDefault="00512F1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understand the nature and impacts of sexual harassment</w:t>
      </w:r>
    </w:p>
    <w:p w14:paraId="2EBBEADF" w14:textId="055AD216" w:rsidR="00512F18" w:rsidRPr="00C81470" w:rsidRDefault="00512F1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 xml:space="preserve">apply </w:t>
      </w:r>
      <w:r w:rsidRPr="00C81470">
        <w:rPr>
          <w:rFonts w:eastAsia="Times New Roman" w:cs="Arial"/>
          <w:color w:val="292B2C"/>
          <w:szCs w:val="22"/>
          <w:lang w:eastAsia="en-AU"/>
        </w:rPr>
        <w:t xml:space="preserve">effective communication and listening skills, including trauma-informed approaches to sexual harassment </w:t>
      </w:r>
    </w:p>
    <w:p w14:paraId="7A2E40DA" w14:textId="3F608F6C" w:rsidR="00512F18" w:rsidRPr="00C81470" w:rsidRDefault="00110F96"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1167">
        <w:rPr>
          <w:rFonts w:eastAsia="Times New Roman" w:cs="Arial"/>
          <w:color w:val="292B2C"/>
          <w:szCs w:val="22"/>
          <w:lang w:eastAsia="en-AU"/>
        </w:rPr>
        <w:t>explain</w:t>
      </w:r>
      <w:r w:rsidR="00512F18" w:rsidRPr="00C81470">
        <w:rPr>
          <w:rFonts w:eastAsia="Times New Roman" w:cs="Arial"/>
          <w:color w:val="292B2C"/>
          <w:szCs w:val="22"/>
          <w:lang w:eastAsia="en-AU"/>
        </w:rPr>
        <w:t xml:space="preserve"> options to resolve complaints </w:t>
      </w:r>
    </w:p>
    <w:p w14:paraId="5B7AF536" w14:textId="77777777" w:rsidR="00512F18" w:rsidRPr="000C7DD4" w:rsidRDefault="00512F1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explain the legal protections and support available to workers</w:t>
      </w:r>
    </w:p>
    <w:p w14:paraId="171E08F0" w14:textId="77777777" w:rsidR="00512F18" w:rsidRPr="000C7DD4" w:rsidRDefault="00512F1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determine when a concern or complaint should be escalated, and</w:t>
      </w:r>
    </w:p>
    <w:p w14:paraId="76499D60" w14:textId="77777777" w:rsidR="00512F18" w:rsidRPr="000C7DD4" w:rsidRDefault="00512F18" w:rsidP="000C7DD4">
      <w:pPr>
        <w:pStyle w:val="ListParagraph"/>
        <w:numPr>
          <w:ilvl w:val="0"/>
          <w:numId w:val="12"/>
        </w:numPr>
        <w:spacing w:after="0" w:afterAutospacing="1"/>
        <w:ind w:left="426"/>
        <w:textAlignment w:val="baseline"/>
        <w:rPr>
          <w:rFonts w:eastAsia="Times New Roman" w:cs="Arial"/>
          <w:color w:val="292B2C"/>
          <w:szCs w:val="22"/>
          <w:lang w:eastAsia="en-AU"/>
        </w:rPr>
      </w:pPr>
      <w:r w:rsidRPr="000C7DD4">
        <w:rPr>
          <w:rFonts w:eastAsia="Times New Roman" w:cs="Arial"/>
          <w:color w:val="292B2C"/>
          <w:szCs w:val="22"/>
          <w:lang w:eastAsia="en-AU"/>
        </w:rPr>
        <w:t>consider the challenges that contact officers might face and how to manage these, including potential impacts on the mental health of contact officers.</w:t>
      </w:r>
    </w:p>
    <w:p w14:paraId="517BB878" w14:textId="184E872A" w:rsidR="00636616" w:rsidRDefault="00636616" w:rsidP="006F1C4F">
      <w:pPr>
        <w:pStyle w:val="Heading3"/>
      </w:pPr>
      <w:r>
        <w:t>Reviewing risk control measures</w:t>
      </w:r>
    </w:p>
    <w:p w14:paraId="2B037177" w14:textId="0AAE0C9F" w:rsidR="006A4A5B" w:rsidRDefault="00130773" w:rsidP="00D918AD">
      <w:pPr>
        <w:textAlignment w:val="baseline"/>
        <w:rPr>
          <w:rFonts w:eastAsia="Times New Roman" w:cs="Arial"/>
          <w:color w:val="292B2C"/>
          <w:szCs w:val="22"/>
          <w:lang w:eastAsia="en-AU"/>
        </w:rPr>
      </w:pPr>
      <w:r>
        <w:rPr>
          <w:lang w:eastAsia="en-AU"/>
        </w:rPr>
        <w:t xml:space="preserve">Risk management is an ongoing process. </w:t>
      </w:r>
      <w:r w:rsidR="006A4A5B">
        <w:rPr>
          <w:rFonts w:eastAsia="Times New Roman" w:cs="Arial"/>
          <w:color w:val="292B2C"/>
          <w:szCs w:val="22"/>
          <w:lang w:eastAsia="en-AU"/>
        </w:rPr>
        <w:t>You should review your risk management systems regularly to ensure</w:t>
      </w:r>
      <w:r w:rsidR="00B50FDC">
        <w:rPr>
          <w:rFonts w:eastAsia="Times New Roman" w:cs="Arial"/>
          <w:color w:val="292B2C"/>
          <w:szCs w:val="22"/>
          <w:lang w:eastAsia="en-AU"/>
        </w:rPr>
        <w:t xml:space="preserve"> you continue</w:t>
      </w:r>
      <w:r w:rsidR="006A4A5B">
        <w:rPr>
          <w:rFonts w:eastAsia="Times New Roman" w:cs="Arial"/>
          <w:color w:val="292B2C"/>
          <w:szCs w:val="22"/>
          <w:lang w:eastAsia="en-AU"/>
        </w:rPr>
        <w:t xml:space="preserve"> </w:t>
      </w:r>
      <w:r w:rsidR="00B50FDC">
        <w:rPr>
          <w:rFonts w:eastAsia="Times New Roman" w:cs="Arial"/>
          <w:color w:val="292B2C"/>
          <w:szCs w:val="22"/>
          <w:lang w:eastAsia="en-AU"/>
        </w:rPr>
        <w:t xml:space="preserve">to </w:t>
      </w:r>
      <w:r w:rsidR="006A4A5B">
        <w:rPr>
          <w:rFonts w:eastAsia="Times New Roman" w:cs="Arial"/>
          <w:color w:val="292B2C"/>
          <w:szCs w:val="22"/>
          <w:lang w:eastAsia="en-AU"/>
        </w:rPr>
        <w:t xml:space="preserve">eliminate or minimise </w:t>
      </w:r>
      <w:r w:rsidR="00B50FDC">
        <w:rPr>
          <w:rFonts w:eastAsia="Times New Roman" w:cs="Arial"/>
          <w:color w:val="292B2C"/>
          <w:szCs w:val="22"/>
          <w:lang w:eastAsia="en-AU"/>
        </w:rPr>
        <w:t xml:space="preserve">the risk of sexual harassment, </w:t>
      </w:r>
      <w:r w:rsidR="0071631C">
        <w:rPr>
          <w:rFonts w:eastAsia="Times New Roman" w:cs="Arial"/>
          <w:color w:val="292B2C"/>
          <w:szCs w:val="22"/>
          <w:lang w:eastAsia="en-AU"/>
        </w:rPr>
        <w:t>so</w:t>
      </w:r>
      <w:r w:rsidR="006A4A5B">
        <w:rPr>
          <w:rFonts w:eastAsia="Times New Roman" w:cs="Arial"/>
          <w:color w:val="292B2C"/>
          <w:szCs w:val="22"/>
          <w:lang w:eastAsia="en-AU"/>
        </w:rPr>
        <w:t xml:space="preserve"> far as </w:t>
      </w:r>
      <w:r w:rsidR="0071631C">
        <w:rPr>
          <w:rFonts w:eastAsia="Times New Roman" w:cs="Arial"/>
          <w:color w:val="292B2C"/>
          <w:szCs w:val="22"/>
          <w:lang w:eastAsia="en-AU"/>
        </w:rPr>
        <w:t xml:space="preserve">is reasonably </w:t>
      </w:r>
      <w:r w:rsidR="006A4A5B">
        <w:rPr>
          <w:rFonts w:eastAsia="Times New Roman" w:cs="Arial"/>
          <w:color w:val="292B2C"/>
          <w:szCs w:val="22"/>
          <w:lang w:eastAsia="en-AU"/>
        </w:rPr>
        <w:t xml:space="preserve">practicable. </w:t>
      </w:r>
    </w:p>
    <w:p w14:paraId="3E24B540" w14:textId="0FB3008B" w:rsidR="006A4A5B" w:rsidRDefault="006A4A5B" w:rsidP="00D918AD">
      <w:pPr>
        <w:textAlignment w:val="baseline"/>
        <w:rPr>
          <w:rFonts w:eastAsia="Times New Roman" w:cs="Arial"/>
          <w:color w:val="292B2C"/>
          <w:szCs w:val="22"/>
          <w:lang w:eastAsia="en-AU"/>
        </w:rPr>
      </w:pPr>
      <w:r>
        <w:rPr>
          <w:rFonts w:eastAsia="Times New Roman" w:cs="Arial"/>
          <w:color w:val="292B2C"/>
          <w:szCs w:val="22"/>
          <w:lang w:eastAsia="en-AU"/>
        </w:rPr>
        <w:t xml:space="preserve">A review should occur: </w:t>
      </w:r>
    </w:p>
    <w:p w14:paraId="6D39D301" w14:textId="75E87504" w:rsidR="005D4FED" w:rsidRDefault="005D4FED" w:rsidP="003F300F">
      <w:pPr>
        <w:pStyle w:val="ListParagraph"/>
        <w:numPr>
          <w:ilvl w:val="0"/>
          <w:numId w:val="12"/>
        </w:numPr>
        <w:spacing w:after="0" w:afterAutospacing="1"/>
        <w:ind w:left="426"/>
        <w:textAlignment w:val="baseline"/>
        <w:rPr>
          <w:rFonts w:eastAsia="Times New Roman" w:cs="Arial"/>
          <w:color w:val="292B2C"/>
          <w:szCs w:val="22"/>
          <w:lang w:eastAsia="en-AU"/>
        </w:rPr>
      </w:pPr>
      <w:r>
        <w:rPr>
          <w:rFonts w:eastAsia="Times New Roman" w:cs="Arial"/>
          <w:color w:val="292B2C"/>
          <w:szCs w:val="22"/>
          <w:lang w:eastAsia="en-AU"/>
        </w:rPr>
        <w:t xml:space="preserve">after </w:t>
      </w:r>
      <w:r w:rsidR="000121A9">
        <w:rPr>
          <w:rFonts w:eastAsia="Times New Roman" w:cs="Arial"/>
          <w:color w:val="292B2C"/>
          <w:szCs w:val="22"/>
          <w:lang w:eastAsia="en-AU"/>
        </w:rPr>
        <w:t xml:space="preserve">addressing </w:t>
      </w:r>
      <w:r w:rsidR="00F1495C">
        <w:rPr>
          <w:rFonts w:eastAsia="Times New Roman" w:cs="Arial"/>
          <w:color w:val="292B2C"/>
          <w:szCs w:val="22"/>
          <w:lang w:eastAsia="en-AU"/>
        </w:rPr>
        <w:t>a report</w:t>
      </w:r>
      <w:r w:rsidR="000121A9">
        <w:rPr>
          <w:rFonts w:eastAsia="Times New Roman" w:cs="Arial"/>
          <w:color w:val="292B2C"/>
          <w:szCs w:val="22"/>
          <w:lang w:eastAsia="en-AU"/>
        </w:rPr>
        <w:t xml:space="preserve"> of sexual harassment</w:t>
      </w:r>
      <w:bookmarkStart w:id="117" w:name="_Hlk53563842"/>
      <w:r w:rsidR="00972C06">
        <w:rPr>
          <w:rFonts w:eastAsia="Times New Roman" w:cs="Arial"/>
          <w:color w:val="292B2C"/>
          <w:szCs w:val="22"/>
          <w:lang w:eastAsia="en-AU"/>
        </w:rPr>
        <w:t xml:space="preserve"> - </w:t>
      </w:r>
      <w:r w:rsidR="00DB21B9">
        <w:rPr>
          <w:rFonts w:eastAsia="Times New Roman" w:cs="Arial"/>
          <w:color w:val="292B2C"/>
          <w:szCs w:val="22"/>
          <w:lang w:eastAsia="en-AU"/>
        </w:rPr>
        <w:t>this can help</w:t>
      </w:r>
      <w:r w:rsidR="0071631C" w:rsidRPr="00F84F32">
        <w:t xml:space="preserve"> identify and address any underlying factors </w:t>
      </w:r>
      <w:r w:rsidR="0071631C">
        <w:t xml:space="preserve">that may increase the risk of </w:t>
      </w:r>
      <w:r w:rsidR="00F1495C">
        <w:t xml:space="preserve">sexual harassment </w:t>
      </w:r>
      <w:r w:rsidR="0071631C">
        <w:t>occurring</w:t>
      </w:r>
      <w:r w:rsidR="00B50FDC">
        <w:t>, whether you need to adjust control measures</w:t>
      </w:r>
      <w:r w:rsidR="00DB21B9" w:rsidRPr="00DB21B9">
        <w:t xml:space="preserve"> </w:t>
      </w:r>
      <w:r w:rsidR="00DB21B9">
        <w:t>and whether response procedures worked the way they were supposed to</w:t>
      </w:r>
      <w:bookmarkEnd w:id="117"/>
    </w:p>
    <w:p w14:paraId="3EA4B47F" w14:textId="77777777" w:rsidR="005D4FED" w:rsidRPr="00972C06" w:rsidRDefault="005D4FED" w:rsidP="003F300F">
      <w:pPr>
        <w:pStyle w:val="ListParagraph"/>
        <w:numPr>
          <w:ilvl w:val="0"/>
          <w:numId w:val="12"/>
        </w:numPr>
        <w:spacing w:after="0" w:afterAutospacing="1"/>
        <w:ind w:left="426"/>
        <w:textAlignment w:val="baseline"/>
        <w:rPr>
          <w:rFonts w:eastAsia="Times New Roman" w:cs="Arial"/>
          <w:szCs w:val="22"/>
          <w:lang w:eastAsia="en-AU"/>
        </w:rPr>
      </w:pPr>
      <w:r w:rsidRPr="00972C06">
        <w:rPr>
          <w:rFonts w:eastAsia="Times New Roman" w:cs="Arial"/>
          <w:szCs w:val="22"/>
          <w:lang w:eastAsia="en-AU"/>
        </w:rPr>
        <w:t>when workers or their representatives indicate that risk control measures are ineffective or not as effective as they should be</w:t>
      </w:r>
    </w:p>
    <w:p w14:paraId="4FAD5064" w14:textId="7A1E90D5" w:rsidR="005D4FED" w:rsidRPr="00972C06" w:rsidRDefault="005D4FED" w:rsidP="003F300F">
      <w:pPr>
        <w:pStyle w:val="ListParagraph"/>
        <w:numPr>
          <w:ilvl w:val="0"/>
          <w:numId w:val="12"/>
        </w:numPr>
        <w:spacing w:after="0"/>
        <w:ind w:left="426"/>
        <w:contextualSpacing w:val="0"/>
        <w:textAlignment w:val="baseline"/>
        <w:rPr>
          <w:rFonts w:eastAsia="Times New Roman" w:cs="Arial"/>
          <w:szCs w:val="22"/>
          <w:lang w:eastAsia="en-AU"/>
        </w:rPr>
      </w:pPr>
      <w:r w:rsidRPr="00972C06">
        <w:rPr>
          <w:rFonts w:eastAsia="Times New Roman" w:cs="Arial"/>
          <w:szCs w:val="22"/>
          <w:lang w:eastAsia="en-AU"/>
        </w:rPr>
        <w:t>when a</w:t>
      </w:r>
      <w:r w:rsidR="00972C06">
        <w:rPr>
          <w:rFonts w:eastAsia="Times New Roman" w:cs="Arial"/>
          <w:szCs w:val="22"/>
          <w:lang w:eastAsia="en-AU"/>
        </w:rPr>
        <w:t>n</w:t>
      </w:r>
      <w:r w:rsidRPr="00972C06">
        <w:rPr>
          <w:rFonts w:eastAsia="Times New Roman" w:cs="Arial"/>
          <w:szCs w:val="22"/>
          <w:lang w:eastAsia="en-AU"/>
        </w:rPr>
        <w:t xml:space="preserve"> </w:t>
      </w:r>
      <w:r w:rsidR="004471AD" w:rsidRPr="00972C06">
        <w:rPr>
          <w:rFonts w:eastAsia="Times New Roman" w:cs="Arial"/>
          <w:szCs w:val="22"/>
          <w:lang w:eastAsia="en-AU"/>
        </w:rPr>
        <w:t>HSR</w:t>
      </w:r>
      <w:r w:rsidRPr="00972C06">
        <w:rPr>
          <w:rFonts w:eastAsia="Times New Roman" w:cs="Arial"/>
          <w:szCs w:val="22"/>
          <w:lang w:eastAsia="en-AU"/>
        </w:rPr>
        <w:t xml:space="preserve"> or health and safety committee request a review</w:t>
      </w:r>
    </w:p>
    <w:p w14:paraId="5AED809B" w14:textId="14DBC4C4" w:rsidR="00077553" w:rsidRPr="00972C06" w:rsidRDefault="00336939" w:rsidP="003F300F">
      <w:pPr>
        <w:pStyle w:val="ListParagraph"/>
        <w:numPr>
          <w:ilvl w:val="0"/>
          <w:numId w:val="12"/>
        </w:numPr>
        <w:spacing w:after="0"/>
        <w:ind w:left="425" w:hanging="357"/>
        <w:contextualSpacing w:val="0"/>
        <w:textAlignment w:val="baseline"/>
        <w:rPr>
          <w:rFonts w:eastAsia="Times New Roman" w:cs="Arial"/>
          <w:szCs w:val="22"/>
          <w:lang w:eastAsia="en-AU"/>
        </w:rPr>
      </w:pPr>
      <w:r w:rsidRPr="00972C06">
        <w:rPr>
          <w:rFonts w:eastAsia="Times New Roman" w:cs="Arial"/>
          <w:szCs w:val="22"/>
          <w:lang w:eastAsia="en-AU"/>
        </w:rPr>
        <w:t>when a significant change at the workplace has or may</w:t>
      </w:r>
      <w:r w:rsidR="00F94CBB" w:rsidRPr="00972C06">
        <w:rPr>
          <w:rFonts w:eastAsia="Times New Roman" w:cs="Arial"/>
          <w:szCs w:val="22"/>
          <w:lang w:eastAsia="en-AU"/>
        </w:rPr>
        <w:t xml:space="preserve"> have</w:t>
      </w:r>
      <w:r w:rsidRPr="00972C06">
        <w:rPr>
          <w:rFonts w:eastAsia="Times New Roman" w:cs="Arial"/>
          <w:szCs w:val="22"/>
          <w:lang w:eastAsia="en-AU"/>
        </w:rPr>
        <w:t xml:space="preserve"> introduce new or different hazards and risks, including the work environment, work tasks, systems, processes or procedures</w:t>
      </w:r>
      <w:r w:rsidR="00077553" w:rsidRPr="00972C06">
        <w:rPr>
          <w:rFonts w:eastAsia="Times New Roman" w:cs="Arial"/>
          <w:szCs w:val="22"/>
          <w:lang w:eastAsia="en-AU"/>
        </w:rPr>
        <w:t>, and</w:t>
      </w:r>
    </w:p>
    <w:p w14:paraId="46F1E784" w14:textId="01A74028" w:rsidR="005D4FED" w:rsidRPr="00972C06" w:rsidRDefault="00077553" w:rsidP="003F300F">
      <w:pPr>
        <w:pStyle w:val="ListParagraph"/>
        <w:numPr>
          <w:ilvl w:val="0"/>
          <w:numId w:val="12"/>
        </w:numPr>
        <w:ind w:left="425" w:hanging="357"/>
        <w:contextualSpacing w:val="0"/>
        <w:textAlignment w:val="baseline"/>
        <w:rPr>
          <w:rFonts w:eastAsia="Times New Roman" w:cs="Arial"/>
          <w:szCs w:val="22"/>
          <w:lang w:eastAsia="en-AU"/>
        </w:rPr>
      </w:pPr>
      <w:r w:rsidRPr="00972C06">
        <w:rPr>
          <w:rFonts w:eastAsia="Times New Roman" w:cs="Arial"/>
          <w:szCs w:val="22"/>
          <w:lang w:eastAsia="en-AU"/>
        </w:rPr>
        <w:t xml:space="preserve">at regular intervals </w:t>
      </w:r>
      <w:r w:rsidR="00114C8F" w:rsidRPr="00972C06">
        <w:rPr>
          <w:rFonts w:eastAsia="Times New Roman" w:cs="Arial"/>
          <w:szCs w:val="22"/>
          <w:lang w:eastAsia="en-AU"/>
        </w:rPr>
        <w:t>e.g.</w:t>
      </w:r>
      <w:r w:rsidRPr="00972C06">
        <w:rPr>
          <w:rFonts w:eastAsia="Times New Roman" w:cs="Arial"/>
          <w:szCs w:val="22"/>
          <w:lang w:eastAsia="en-AU"/>
        </w:rPr>
        <w:t xml:space="preserve"> annually.</w:t>
      </w:r>
    </w:p>
    <w:p w14:paraId="2DB5BCC5" w14:textId="3D119132" w:rsidR="00636616" w:rsidRPr="00972C06" w:rsidRDefault="005D4FED" w:rsidP="0071631C">
      <w:pPr>
        <w:textAlignment w:val="baseline"/>
        <w:rPr>
          <w:rFonts w:eastAsia="Times New Roman" w:cs="Arial"/>
          <w:szCs w:val="22"/>
          <w:lang w:eastAsia="en-AU"/>
        </w:rPr>
      </w:pPr>
      <w:r w:rsidRPr="00972C06">
        <w:rPr>
          <w:rFonts w:eastAsia="Times New Roman" w:cs="Arial"/>
          <w:szCs w:val="22"/>
          <w:lang w:eastAsia="en-AU"/>
        </w:rPr>
        <w:t>When reviewing control measures, consider whether they can be improved by implementing new control measures, making changes to the physical work environment,</w:t>
      </w:r>
      <w:r w:rsidR="00077553" w:rsidRPr="00972C06">
        <w:rPr>
          <w:rFonts w:eastAsia="Times New Roman" w:cs="Arial"/>
          <w:szCs w:val="22"/>
          <w:lang w:eastAsia="en-AU"/>
        </w:rPr>
        <w:t xml:space="preserve"> work procedures,</w:t>
      </w:r>
      <w:r w:rsidRPr="00972C06">
        <w:rPr>
          <w:rFonts w:eastAsia="Times New Roman" w:cs="Arial"/>
          <w:szCs w:val="22"/>
          <w:lang w:eastAsia="en-AU"/>
        </w:rPr>
        <w:t xml:space="preserve"> work</w:t>
      </w:r>
      <w:r w:rsidR="00077553" w:rsidRPr="00972C06">
        <w:rPr>
          <w:rFonts w:eastAsia="Times New Roman" w:cs="Arial"/>
          <w:szCs w:val="22"/>
          <w:lang w:eastAsia="en-AU"/>
        </w:rPr>
        <w:t>place</w:t>
      </w:r>
      <w:r w:rsidRPr="00972C06">
        <w:rPr>
          <w:rFonts w:eastAsia="Times New Roman" w:cs="Arial"/>
          <w:szCs w:val="22"/>
          <w:lang w:eastAsia="en-AU"/>
        </w:rPr>
        <w:t xml:space="preserve"> policies or if additional training is needed.</w:t>
      </w:r>
      <w:r w:rsidRPr="00972C06" w:rsidDel="005B4EA9">
        <w:rPr>
          <w:rFonts w:eastAsia="Times New Roman" w:cs="Arial"/>
          <w:szCs w:val="22"/>
          <w:lang w:eastAsia="en-AU"/>
        </w:rPr>
        <w:t xml:space="preserve"> </w:t>
      </w:r>
      <w:bookmarkStart w:id="118" w:name="_Hlk53491032"/>
      <w:r w:rsidR="00BC5ACA" w:rsidRPr="00972C06">
        <w:rPr>
          <w:rFonts w:eastAsia="Times New Roman" w:cs="Arial"/>
          <w:szCs w:val="22"/>
          <w:lang w:eastAsia="en-AU"/>
        </w:rPr>
        <w:t>Ensure any control measures implemented do not introduce new hazards or risks to health and safety.</w:t>
      </w:r>
      <w:r w:rsidRPr="00972C06">
        <w:rPr>
          <w:rFonts w:eastAsia="Times New Roman" w:cs="Arial"/>
          <w:szCs w:val="22"/>
          <w:lang w:eastAsia="en-AU"/>
        </w:rPr>
        <w:t xml:space="preserve"> </w:t>
      </w:r>
      <w:bookmarkStart w:id="119" w:name="_Toc501366141"/>
      <w:bookmarkStart w:id="120" w:name="_Toc503175664"/>
      <w:bookmarkStart w:id="121" w:name="_Toc503266927"/>
      <w:bookmarkStart w:id="122" w:name="_Toc500781556"/>
      <w:bookmarkStart w:id="123" w:name="_Toc500834205"/>
      <w:bookmarkStart w:id="124" w:name="_Toc500941937"/>
      <w:bookmarkStart w:id="125" w:name="_Toc500946760"/>
      <w:bookmarkStart w:id="126" w:name="_Toc501020622"/>
      <w:bookmarkStart w:id="127" w:name="_Toc501355972"/>
      <w:bookmarkStart w:id="128" w:name="_Toc501366146"/>
      <w:bookmarkStart w:id="129" w:name="_Toc503175669"/>
      <w:bookmarkStart w:id="130" w:name="_Toc503266932"/>
      <w:bookmarkEnd w:id="118"/>
      <w:bookmarkEnd w:id="119"/>
      <w:bookmarkEnd w:id="120"/>
      <w:bookmarkEnd w:id="121"/>
      <w:bookmarkEnd w:id="122"/>
      <w:bookmarkEnd w:id="123"/>
      <w:bookmarkEnd w:id="124"/>
      <w:bookmarkEnd w:id="125"/>
      <w:bookmarkEnd w:id="126"/>
      <w:bookmarkEnd w:id="127"/>
      <w:bookmarkEnd w:id="128"/>
      <w:bookmarkEnd w:id="129"/>
      <w:bookmarkEnd w:id="130"/>
    </w:p>
    <w:p w14:paraId="582F8274" w14:textId="70A79E4F" w:rsidR="000121A9" w:rsidRPr="007511FC" w:rsidRDefault="000121A9" w:rsidP="007511FC">
      <w:r>
        <w:t xml:space="preserve">Keeping records on reports of sexual harassment and actions taken </w:t>
      </w:r>
      <w:r w:rsidRPr="006E4CAB">
        <w:t xml:space="preserve">can </w:t>
      </w:r>
      <w:r>
        <w:t>be useful</w:t>
      </w:r>
      <w:r w:rsidRPr="006E4CAB">
        <w:t xml:space="preserve"> in analys</w:t>
      </w:r>
      <w:r>
        <w:t>ing</w:t>
      </w:r>
      <w:r w:rsidRPr="006E4CAB">
        <w:t xml:space="preserve"> trends</w:t>
      </w:r>
      <w:r w:rsidR="00F76DE9">
        <w:t>,</w:t>
      </w:r>
      <w:r w:rsidR="00D205B6">
        <w:t xml:space="preserve"> identify</w:t>
      </w:r>
      <w:r w:rsidR="00972C06">
        <w:t>ing</w:t>
      </w:r>
      <w:r w:rsidR="00D205B6">
        <w:t xml:space="preserve"> systemic risk factors</w:t>
      </w:r>
      <w:r w:rsidR="00972C06">
        <w:t>,</w:t>
      </w:r>
      <w:r w:rsidRPr="006E4CAB">
        <w:t xml:space="preserve"> </w:t>
      </w:r>
      <w:r w:rsidR="00F76DE9">
        <w:t>and can be an important source of information for boards and governing bodies</w:t>
      </w:r>
      <w:r w:rsidRPr="006E4CAB">
        <w:t>.</w:t>
      </w:r>
      <w:r>
        <w:t xml:space="preserve"> </w:t>
      </w:r>
      <w:r w:rsidRPr="00707BFE">
        <w:t>Re</w:t>
      </w:r>
      <w:r>
        <w:t>cords</w:t>
      </w:r>
      <w:r w:rsidR="00F76DE9">
        <w:t xml:space="preserve"> with identifying information</w:t>
      </w:r>
      <w:r w:rsidRPr="00707BFE">
        <w:t xml:space="preserve"> </w:t>
      </w:r>
      <w:r>
        <w:t xml:space="preserve">must </w:t>
      </w:r>
      <w:r w:rsidR="00255A86">
        <w:t xml:space="preserve">be kept </w:t>
      </w:r>
      <w:r>
        <w:t xml:space="preserve">confidential. </w:t>
      </w:r>
    </w:p>
    <w:p w14:paraId="20696463" w14:textId="3A00D3D5" w:rsidR="003B38BD" w:rsidRDefault="003B38BD" w:rsidP="003B38BD">
      <w:pPr>
        <w:pStyle w:val="Heading1"/>
      </w:pPr>
      <w:bookmarkStart w:id="131" w:name="_Toc59191206"/>
      <w:r>
        <w:lastRenderedPageBreak/>
        <w:t xml:space="preserve">Responding to </w:t>
      </w:r>
      <w:r w:rsidR="000646C4">
        <w:t>reports of sexual harassment</w:t>
      </w:r>
      <w:bookmarkEnd w:id="131"/>
      <w:r w:rsidR="000646C4">
        <w:t xml:space="preserve"> </w:t>
      </w:r>
    </w:p>
    <w:p w14:paraId="19CAED3F" w14:textId="432038E3" w:rsidR="00626786" w:rsidRPr="00972C06" w:rsidRDefault="00626786" w:rsidP="00626786">
      <w:pPr>
        <w:shd w:val="clear" w:color="auto" w:fill="FFFFFF"/>
        <w:spacing w:beforeAutospacing="1" w:after="0" w:afterAutospacing="1"/>
        <w:textAlignment w:val="baseline"/>
        <w:rPr>
          <w:rFonts w:eastAsia="Times New Roman" w:cs="Arial"/>
          <w:lang w:eastAsia="en-AU"/>
        </w:rPr>
      </w:pPr>
      <w:r w:rsidRPr="00972C06">
        <w:rPr>
          <w:rFonts w:eastAsia="Times New Roman" w:cs="Arial"/>
          <w:u w:val="single"/>
          <w:bdr w:val="none" w:sz="0" w:space="0" w:color="auto" w:frame="1"/>
          <w:lang w:eastAsia="en-AU"/>
        </w:rPr>
        <w:t>If a worker or anyone at your workplace is in immediate danger, call 000</w:t>
      </w:r>
    </w:p>
    <w:p w14:paraId="5B07CBA7" w14:textId="59115B7E" w:rsidR="0015564F" w:rsidRPr="00972C06" w:rsidRDefault="00BE0D03" w:rsidP="00264925">
      <w:r w:rsidRPr="00972C06">
        <w:t>Sexual harassment</w:t>
      </w:r>
      <w:r w:rsidR="0015690D" w:rsidRPr="00972C06">
        <w:t xml:space="preserve"> </w:t>
      </w:r>
      <w:r w:rsidR="000646C4" w:rsidRPr="00972C06">
        <w:t xml:space="preserve">is </w:t>
      </w:r>
      <w:r w:rsidRPr="00972C06">
        <w:t>best managed by responding as soon as possible after suspecting or becoming aware there is a problem.</w:t>
      </w:r>
    </w:p>
    <w:p w14:paraId="2666A42C" w14:textId="12C86827" w:rsidR="0015564F" w:rsidRPr="00972C06" w:rsidRDefault="0015564F" w:rsidP="00264925">
      <w:r w:rsidRPr="00972C06">
        <w:t>When dealing with reports of sexual harassment,</w:t>
      </w:r>
      <w:r w:rsidR="00264925" w:rsidRPr="00972C06">
        <w:t xml:space="preserve"> </w:t>
      </w:r>
      <w:r w:rsidR="0066774D" w:rsidRPr="00972C06">
        <w:t>you</w:t>
      </w:r>
      <w:r w:rsidR="00264925" w:rsidRPr="00972C06">
        <w:t xml:space="preserve"> should</w:t>
      </w:r>
      <w:r w:rsidRPr="00972C06">
        <w:t>:</w:t>
      </w:r>
    </w:p>
    <w:p w14:paraId="0FBE6E69" w14:textId="0BE44A05" w:rsidR="00264925" w:rsidRPr="00972C06" w:rsidRDefault="0015564F" w:rsidP="00EC0A53">
      <w:pPr>
        <w:pStyle w:val="ListParagraph"/>
        <w:numPr>
          <w:ilvl w:val="0"/>
          <w:numId w:val="12"/>
        </w:numPr>
        <w:spacing w:after="0" w:afterAutospacing="1"/>
        <w:ind w:left="426"/>
        <w:textAlignment w:val="baseline"/>
      </w:pPr>
      <w:r w:rsidRPr="00972C06">
        <w:rPr>
          <w:rFonts w:eastAsia="Times New Roman" w:cs="Arial"/>
          <w:szCs w:val="22"/>
          <w:lang w:eastAsia="en-AU"/>
        </w:rPr>
        <w:t>act promptly</w:t>
      </w:r>
      <w:r w:rsidR="00EC0A53" w:rsidRPr="00972C06">
        <w:rPr>
          <w:rFonts w:eastAsia="Times New Roman" w:cs="Arial"/>
          <w:szCs w:val="22"/>
          <w:lang w:eastAsia="en-AU"/>
        </w:rPr>
        <w:t xml:space="preserve"> and ensure the safety of the workers involved</w:t>
      </w:r>
    </w:p>
    <w:p w14:paraId="4FF853DE" w14:textId="55D4DB1C" w:rsidR="008B70B2" w:rsidRPr="00972C06" w:rsidRDefault="008B70B2" w:rsidP="008B70B2">
      <w:pPr>
        <w:pStyle w:val="ListParagraph"/>
        <w:numPr>
          <w:ilvl w:val="0"/>
          <w:numId w:val="12"/>
        </w:numPr>
        <w:spacing w:after="0" w:afterAutospacing="1"/>
        <w:ind w:left="426"/>
        <w:textAlignment w:val="baseline"/>
      </w:pPr>
      <w:r w:rsidRPr="00972C06">
        <w:rPr>
          <w:rFonts w:eastAsia="Times New Roman" w:cs="Arial"/>
          <w:szCs w:val="22"/>
          <w:lang w:eastAsia="en-AU"/>
        </w:rPr>
        <w:t>consult with the complainant to determine whether they wish to pursue their complaint formally, informally or in some other way, and what support they require</w:t>
      </w:r>
    </w:p>
    <w:p w14:paraId="1218759F" w14:textId="54B52122" w:rsidR="0015564F" w:rsidRPr="00972C06" w:rsidRDefault="0015564F" w:rsidP="00EC0A53">
      <w:pPr>
        <w:pStyle w:val="ListParagraph"/>
        <w:numPr>
          <w:ilvl w:val="0"/>
          <w:numId w:val="12"/>
        </w:numPr>
        <w:spacing w:after="0" w:afterAutospacing="1"/>
        <w:ind w:left="426"/>
        <w:textAlignment w:val="baseline"/>
      </w:pPr>
      <w:r w:rsidRPr="00972C06">
        <w:rPr>
          <w:rFonts w:eastAsia="Times New Roman" w:cs="Arial"/>
          <w:szCs w:val="22"/>
          <w:lang w:eastAsia="en-AU"/>
        </w:rPr>
        <w:t>clearly communicate the process to everyone involved (including both sides of the complaint and witnesses</w:t>
      </w:r>
      <w:r w:rsidR="00F76DE9" w:rsidRPr="00972C06">
        <w:rPr>
          <w:rFonts w:eastAsia="Times New Roman" w:cs="Arial"/>
          <w:szCs w:val="22"/>
          <w:lang w:eastAsia="en-AU"/>
        </w:rPr>
        <w:t xml:space="preserve"> if appropriate</w:t>
      </w:r>
      <w:r w:rsidRPr="00972C06">
        <w:rPr>
          <w:rFonts w:eastAsia="Times New Roman" w:cs="Arial"/>
          <w:szCs w:val="22"/>
          <w:lang w:eastAsia="en-AU"/>
        </w:rPr>
        <w:t>)</w:t>
      </w:r>
    </w:p>
    <w:p w14:paraId="133C76D3" w14:textId="5D5E8B2E" w:rsidR="0015564F" w:rsidRPr="00972C06" w:rsidRDefault="0015564F" w:rsidP="00EC0A53">
      <w:pPr>
        <w:pStyle w:val="ListParagraph"/>
        <w:numPr>
          <w:ilvl w:val="0"/>
          <w:numId w:val="12"/>
        </w:numPr>
        <w:spacing w:after="0" w:afterAutospacing="1"/>
        <w:ind w:left="426"/>
        <w:textAlignment w:val="baseline"/>
      </w:pPr>
      <w:r w:rsidRPr="00972C06">
        <w:rPr>
          <w:rFonts w:eastAsia="Times New Roman" w:cs="Arial"/>
          <w:szCs w:val="22"/>
          <w:lang w:eastAsia="en-AU"/>
        </w:rPr>
        <w:t>protect all people involved from victimisation e.g. being bullied or intimidated</w:t>
      </w:r>
    </w:p>
    <w:p w14:paraId="41B0C2D0" w14:textId="0E0D8835" w:rsidR="0015564F" w:rsidRPr="00972C06" w:rsidRDefault="00C33699" w:rsidP="00EC0A53">
      <w:pPr>
        <w:pStyle w:val="ListParagraph"/>
        <w:numPr>
          <w:ilvl w:val="0"/>
          <w:numId w:val="12"/>
        </w:numPr>
        <w:spacing w:after="0" w:afterAutospacing="1"/>
        <w:ind w:left="426"/>
        <w:textAlignment w:val="baseline"/>
      </w:pPr>
      <w:r w:rsidRPr="00972C06">
        <w:rPr>
          <w:rFonts w:eastAsia="Times New Roman" w:cs="Arial"/>
          <w:szCs w:val="22"/>
          <w:lang w:eastAsia="en-AU"/>
        </w:rPr>
        <w:t>tell</w:t>
      </w:r>
      <w:r w:rsidR="0015564F" w:rsidRPr="00972C06">
        <w:rPr>
          <w:rFonts w:eastAsia="Times New Roman" w:cs="Arial"/>
          <w:szCs w:val="22"/>
          <w:lang w:eastAsia="en-AU"/>
        </w:rPr>
        <w:t xml:space="preserve"> all people involved what support and representation is available</w:t>
      </w:r>
    </w:p>
    <w:p w14:paraId="21F42879" w14:textId="74679A72" w:rsidR="0015564F" w:rsidRPr="00972C06" w:rsidRDefault="0015564F" w:rsidP="00EC0A53">
      <w:pPr>
        <w:pStyle w:val="ListParagraph"/>
        <w:numPr>
          <w:ilvl w:val="0"/>
          <w:numId w:val="12"/>
        </w:numPr>
        <w:spacing w:after="0" w:afterAutospacing="1"/>
        <w:ind w:left="426"/>
        <w:textAlignment w:val="baseline"/>
      </w:pPr>
      <w:r w:rsidRPr="00972C06">
        <w:rPr>
          <w:rFonts w:eastAsia="Times New Roman" w:cs="Arial"/>
          <w:szCs w:val="22"/>
          <w:lang w:eastAsia="en-AU"/>
        </w:rPr>
        <w:t>maintain confidentiality</w:t>
      </w:r>
    </w:p>
    <w:p w14:paraId="459D0CB6" w14:textId="6353A3F7" w:rsidR="0015564F" w:rsidRPr="00972C06" w:rsidRDefault="0015564F" w:rsidP="00EC0A53">
      <w:pPr>
        <w:pStyle w:val="ListParagraph"/>
        <w:numPr>
          <w:ilvl w:val="0"/>
          <w:numId w:val="12"/>
        </w:numPr>
        <w:spacing w:after="0" w:afterAutospacing="1"/>
        <w:ind w:left="426"/>
        <w:textAlignment w:val="baseline"/>
      </w:pPr>
      <w:r w:rsidRPr="00972C06">
        <w:rPr>
          <w:rFonts w:eastAsia="Times New Roman" w:cs="Arial"/>
          <w:szCs w:val="22"/>
          <w:lang w:eastAsia="en-AU"/>
        </w:rPr>
        <w:t>treat everyone involved fairly, and</w:t>
      </w:r>
    </w:p>
    <w:p w14:paraId="1AC63697" w14:textId="09C9E8A0" w:rsidR="0015564F" w:rsidRPr="00972C06" w:rsidRDefault="0015564F" w:rsidP="00EC0A53">
      <w:pPr>
        <w:pStyle w:val="ListParagraph"/>
        <w:numPr>
          <w:ilvl w:val="0"/>
          <w:numId w:val="12"/>
        </w:numPr>
        <w:ind w:left="425" w:hanging="357"/>
        <w:textAlignment w:val="baseline"/>
      </w:pPr>
      <w:r w:rsidRPr="00972C06">
        <w:rPr>
          <w:rFonts w:eastAsia="Times New Roman" w:cs="Arial"/>
          <w:szCs w:val="22"/>
          <w:lang w:eastAsia="en-AU"/>
        </w:rPr>
        <w:t>ensure all actions and decisions are documented</w:t>
      </w:r>
      <w:r w:rsidR="00C33699" w:rsidRPr="00972C06">
        <w:rPr>
          <w:rFonts w:eastAsia="Times New Roman" w:cs="Arial"/>
          <w:szCs w:val="22"/>
          <w:lang w:eastAsia="en-AU"/>
        </w:rPr>
        <w:t xml:space="preserve"> and information is stored securely</w:t>
      </w:r>
      <w:r w:rsidRPr="00972C06">
        <w:rPr>
          <w:rFonts w:eastAsia="Times New Roman" w:cs="Arial"/>
          <w:szCs w:val="22"/>
          <w:lang w:eastAsia="en-AU"/>
        </w:rPr>
        <w:t>.</w:t>
      </w:r>
    </w:p>
    <w:p w14:paraId="4B9E9575" w14:textId="216657F6" w:rsidR="008014F6" w:rsidRPr="00972C06" w:rsidRDefault="00275E74" w:rsidP="008014F6">
      <w:bookmarkStart w:id="132" w:name="_Hlk45110584"/>
      <w:r w:rsidRPr="00972C06">
        <w:t xml:space="preserve">The Australian Human Rights Commission provides good practice guidelines for internal complaint processes in the guide </w:t>
      </w:r>
      <w:hyperlink r:id="rId36" w:history="1">
        <w:r w:rsidRPr="00972C06">
          <w:rPr>
            <w:rStyle w:val="Hyperlink"/>
            <w:i/>
            <w:iCs/>
          </w:rPr>
          <w:t>Ending workplace sexual harassment: A resource for small, medium and large employers</w:t>
        </w:r>
      </w:hyperlink>
      <w:r w:rsidR="00D205B6" w:rsidRPr="00972C06">
        <w:t xml:space="preserve"> and the </w:t>
      </w:r>
      <w:hyperlink r:id="rId37" w:history="1">
        <w:r w:rsidR="00D205B6" w:rsidRPr="0093378D">
          <w:rPr>
            <w:rStyle w:val="Hyperlink"/>
            <w:i/>
            <w:iCs/>
          </w:rPr>
          <w:t>Respect@Work: Community Guide</w:t>
        </w:r>
      </w:hyperlink>
      <w:r w:rsidRPr="00972C06">
        <w:t>.</w:t>
      </w:r>
      <w:r w:rsidR="008014F6" w:rsidRPr="00972C06">
        <w:t xml:space="preserve"> Incident</w:t>
      </w:r>
      <w:r w:rsidR="008014F6" w:rsidRPr="00972C06">
        <w:rPr>
          <w:szCs w:val="22"/>
        </w:rPr>
        <w:t xml:space="preserve"> management policies and procedures should be developed and implemented in consultation with workers and their representatives</w:t>
      </w:r>
      <w:r w:rsidR="000347EB" w:rsidRPr="00972C06">
        <w:rPr>
          <w:szCs w:val="22"/>
        </w:rPr>
        <w:t xml:space="preserve"> if you have them</w:t>
      </w:r>
      <w:r w:rsidR="008014F6" w:rsidRPr="00972C06">
        <w:rPr>
          <w:szCs w:val="22"/>
        </w:rPr>
        <w:t>.</w:t>
      </w:r>
    </w:p>
    <w:p w14:paraId="4FEEFDC4" w14:textId="77777777" w:rsidR="008C763A" w:rsidRPr="00972C06" w:rsidRDefault="008C763A" w:rsidP="008C763A">
      <w:r w:rsidRPr="00972C06">
        <w:t xml:space="preserve">After an incident, you should review your </w:t>
      </w:r>
      <w:r w:rsidRPr="00972C06">
        <w:rPr>
          <w:rFonts w:eastAsia="Times New Roman" w:cs="Arial"/>
          <w:lang w:val="en" w:eastAsia="en-AU"/>
        </w:rPr>
        <w:t xml:space="preserve">risk management systems to identify and address factors that may have increased the risk of sexual harassment, evaluate what worked and what could be improved. </w:t>
      </w:r>
    </w:p>
    <w:p w14:paraId="2BFCE8DE" w14:textId="7D5AE961" w:rsidR="008B70B2" w:rsidRPr="00972C06" w:rsidRDefault="008B70B2" w:rsidP="00275E74">
      <w:pPr>
        <w:rPr>
          <w:rFonts w:cs="Arial"/>
          <w:i/>
          <w:szCs w:val="22"/>
          <w:u w:val="single"/>
        </w:rPr>
      </w:pPr>
      <w:r w:rsidRPr="00972C06">
        <w:rPr>
          <w:rFonts w:eastAsia="Times New Roman" w:cs="Arial"/>
          <w:szCs w:val="22"/>
          <w:lang w:eastAsia="en-AU"/>
        </w:rPr>
        <w:t xml:space="preserve">Irrespective of the action taken in relation to a specific report, use </w:t>
      </w:r>
      <w:r w:rsidR="00F94CBB" w:rsidRPr="00972C06">
        <w:rPr>
          <w:rFonts w:eastAsia="Times New Roman" w:cs="Arial"/>
          <w:szCs w:val="22"/>
          <w:lang w:eastAsia="en-AU"/>
        </w:rPr>
        <w:t>data</w:t>
      </w:r>
      <w:r w:rsidRPr="00972C06">
        <w:rPr>
          <w:rFonts w:eastAsia="Times New Roman" w:cs="Arial"/>
          <w:szCs w:val="22"/>
          <w:lang w:eastAsia="en-AU"/>
        </w:rPr>
        <w:t xml:space="preserve"> about reports of sexual harassment to review and update your workplace prevention and response measures.</w:t>
      </w:r>
    </w:p>
    <w:p w14:paraId="03DC639E" w14:textId="437D25B3" w:rsidR="00BE0D03" w:rsidRPr="00972C06" w:rsidRDefault="00C96618" w:rsidP="00264925">
      <w:r w:rsidRPr="00972C06">
        <w:t xml:space="preserve">Sometimes sexual harassment may escalate to a more aggressive or violent incident at the workplace. </w:t>
      </w:r>
      <w:r w:rsidR="00626786" w:rsidRPr="00972C06">
        <w:t xml:space="preserve">For information </w:t>
      </w:r>
      <w:r w:rsidRPr="00972C06">
        <w:t xml:space="preserve">on how to </w:t>
      </w:r>
      <w:r w:rsidR="00B1505A" w:rsidRPr="00972C06">
        <w:t>respond</w:t>
      </w:r>
      <w:r w:rsidR="00626786" w:rsidRPr="00972C06">
        <w:t xml:space="preserve"> to </w:t>
      </w:r>
      <w:r w:rsidRPr="00972C06">
        <w:t>these types of</w:t>
      </w:r>
      <w:r w:rsidR="00626786" w:rsidRPr="00972C06">
        <w:t xml:space="preserve"> incident</w:t>
      </w:r>
      <w:r w:rsidRPr="00972C06">
        <w:t>s</w:t>
      </w:r>
      <w:r w:rsidR="00626786" w:rsidRPr="00972C06">
        <w:t>, see the Guide</w:t>
      </w:r>
      <w:r w:rsidR="000121A9" w:rsidRPr="00972C06">
        <w:t>:</w:t>
      </w:r>
      <w:r w:rsidR="00972C06">
        <w:t> </w:t>
      </w:r>
      <w:hyperlink r:id="rId38" w:history="1">
        <w:r w:rsidR="00C13E4E" w:rsidRPr="000B2871">
          <w:rPr>
            <w:rStyle w:val="Hyperlink"/>
            <w:i/>
            <w:iCs/>
          </w:rPr>
          <w:t xml:space="preserve">Preventing </w:t>
        </w:r>
        <w:r w:rsidR="00C13E4E" w:rsidRPr="000B2871">
          <w:rPr>
            <w:rStyle w:val="Hyperlink"/>
            <w:i/>
          </w:rPr>
          <w:t>w</w:t>
        </w:r>
        <w:r w:rsidR="00626786" w:rsidRPr="000B2871">
          <w:rPr>
            <w:rStyle w:val="Hyperlink"/>
            <w:i/>
          </w:rPr>
          <w:t>ork</w:t>
        </w:r>
        <w:r w:rsidR="004579D4" w:rsidRPr="000B2871">
          <w:rPr>
            <w:rStyle w:val="Hyperlink"/>
            <w:i/>
          </w:rPr>
          <w:t>place</w:t>
        </w:r>
        <w:r w:rsidR="00626786" w:rsidRPr="000B2871">
          <w:rPr>
            <w:rStyle w:val="Hyperlink"/>
            <w:i/>
          </w:rPr>
          <w:t xml:space="preserve"> </w:t>
        </w:r>
        <w:r w:rsidR="00077553" w:rsidRPr="000B2871">
          <w:rPr>
            <w:rStyle w:val="Hyperlink"/>
            <w:i/>
          </w:rPr>
          <w:t>v</w:t>
        </w:r>
        <w:r w:rsidR="00626786" w:rsidRPr="000B2871">
          <w:rPr>
            <w:rStyle w:val="Hyperlink"/>
            <w:i/>
          </w:rPr>
          <w:t>iolence</w:t>
        </w:r>
        <w:r w:rsidR="00B50FDC" w:rsidRPr="000B2871">
          <w:rPr>
            <w:rStyle w:val="Hyperlink"/>
            <w:i/>
          </w:rPr>
          <w:t xml:space="preserve"> and aggression</w:t>
        </w:r>
      </w:hyperlink>
      <w:r w:rsidR="00626786" w:rsidRPr="00972C06">
        <w:t>.</w:t>
      </w:r>
      <w:bookmarkEnd w:id="132"/>
    </w:p>
    <w:p w14:paraId="21348CE5" w14:textId="710C8377" w:rsidR="00636616" w:rsidRPr="00972C06" w:rsidRDefault="0055701E" w:rsidP="001B6535">
      <w:pPr>
        <w:pStyle w:val="Heading2"/>
        <w:rPr>
          <w:color w:val="auto"/>
        </w:rPr>
      </w:pPr>
      <w:bookmarkStart w:id="133" w:name="_Toc59191207"/>
      <w:r w:rsidRPr="00972C06">
        <w:rPr>
          <w:color w:val="auto"/>
        </w:rPr>
        <w:t>Referral to other agencies</w:t>
      </w:r>
      <w:bookmarkEnd w:id="133"/>
    </w:p>
    <w:p w14:paraId="6F78A06D" w14:textId="58BCDA49" w:rsidR="00D23ADC" w:rsidRDefault="008B70B2" w:rsidP="00D23ADC">
      <w:r>
        <w:t>There are a range of avenues for workers to obtain support and information on sexual</w:t>
      </w:r>
      <w:r w:rsidR="00972C06">
        <w:t> </w:t>
      </w:r>
      <w:r>
        <w:t>harassment</w:t>
      </w:r>
      <w:r w:rsidR="00D23ADC">
        <w:t xml:space="preserve">. </w:t>
      </w:r>
    </w:p>
    <w:p w14:paraId="5568006D" w14:textId="66EB1EBD" w:rsidR="002A3B52" w:rsidRPr="00972C06" w:rsidRDefault="0055701E" w:rsidP="0055701E">
      <w:r w:rsidRPr="0055701E">
        <w:t xml:space="preserve">When dealing with </w:t>
      </w:r>
      <w:r w:rsidR="00F1495C">
        <w:t>a report of sexual harassment</w:t>
      </w:r>
      <w:r w:rsidRPr="0055701E">
        <w:t xml:space="preserve"> and discussing referral</w:t>
      </w:r>
      <w:r w:rsidR="00D23ADC">
        <w:t xml:space="preserve"> to other agencies</w:t>
      </w:r>
      <w:r w:rsidRPr="0055701E">
        <w:t>, it</w:t>
      </w:r>
      <w:r w:rsidR="002A3B52">
        <w:t xml:space="preserve"> i</w:t>
      </w:r>
      <w:r w:rsidRPr="0055701E">
        <w:t xml:space="preserve">s very important to respect the complainant’s desired outcome and preferred way of </w:t>
      </w:r>
      <w:r w:rsidRPr="00972C06">
        <w:t xml:space="preserve">managing the complaint. </w:t>
      </w:r>
    </w:p>
    <w:p w14:paraId="01576E6D" w14:textId="49DB9B1A" w:rsidR="00E6316D" w:rsidRPr="00972C06" w:rsidRDefault="00E6316D" w:rsidP="0055701E">
      <w:r w:rsidRPr="00972C06">
        <w:t xml:space="preserve">Workers should be supported if they wish </w:t>
      </w:r>
      <w:r w:rsidR="002A3B52" w:rsidRPr="00972C06">
        <w:t>to contact the</w:t>
      </w:r>
      <w:r w:rsidRPr="00972C06">
        <w:t>:</w:t>
      </w:r>
    </w:p>
    <w:p w14:paraId="3F61B148" w14:textId="77777777" w:rsidR="00C96618" w:rsidRPr="00972C06" w:rsidRDefault="00275E74" w:rsidP="000C7DD4">
      <w:pPr>
        <w:pStyle w:val="ListParagraph"/>
        <w:numPr>
          <w:ilvl w:val="0"/>
          <w:numId w:val="12"/>
        </w:numPr>
        <w:spacing w:after="0" w:afterAutospacing="1"/>
        <w:ind w:left="426"/>
        <w:textAlignment w:val="baseline"/>
        <w:rPr>
          <w:rFonts w:eastAsia="Times New Roman" w:cs="Arial"/>
          <w:szCs w:val="22"/>
          <w:lang w:eastAsia="en-AU"/>
        </w:rPr>
      </w:pPr>
      <w:r w:rsidRPr="00972C06">
        <w:rPr>
          <w:rFonts w:eastAsia="Times New Roman" w:cs="Arial"/>
          <w:szCs w:val="22"/>
          <w:lang w:eastAsia="en-AU"/>
        </w:rPr>
        <w:t>Australian</w:t>
      </w:r>
      <w:r w:rsidR="0055701E" w:rsidRPr="00972C06">
        <w:rPr>
          <w:rFonts w:eastAsia="Times New Roman" w:cs="Arial"/>
          <w:szCs w:val="22"/>
          <w:lang w:eastAsia="en-AU"/>
        </w:rPr>
        <w:t xml:space="preserve"> Human Rights Commission</w:t>
      </w:r>
    </w:p>
    <w:p w14:paraId="715ABF59" w14:textId="5BB98608" w:rsidR="00E6316D" w:rsidRPr="00972C06" w:rsidRDefault="00C96618" w:rsidP="000C7DD4">
      <w:pPr>
        <w:pStyle w:val="ListParagraph"/>
        <w:numPr>
          <w:ilvl w:val="0"/>
          <w:numId w:val="12"/>
        </w:numPr>
        <w:spacing w:after="0" w:afterAutospacing="1"/>
        <w:ind w:left="426"/>
        <w:textAlignment w:val="baseline"/>
        <w:rPr>
          <w:rFonts w:eastAsia="Times New Roman" w:cs="Arial"/>
          <w:szCs w:val="22"/>
          <w:lang w:eastAsia="en-AU"/>
        </w:rPr>
      </w:pPr>
      <w:r w:rsidRPr="00972C06">
        <w:rPr>
          <w:rFonts w:eastAsia="Times New Roman" w:cs="Arial"/>
          <w:szCs w:val="22"/>
          <w:lang w:eastAsia="en-AU"/>
        </w:rPr>
        <w:t xml:space="preserve">state or territory </w:t>
      </w:r>
      <w:r w:rsidR="00E22E96" w:rsidRPr="00972C06">
        <w:rPr>
          <w:rFonts w:eastAsia="Times New Roman" w:cs="Arial"/>
          <w:szCs w:val="22"/>
          <w:lang w:eastAsia="en-AU"/>
        </w:rPr>
        <w:t>anti-discrimination agency</w:t>
      </w:r>
      <w:r w:rsidR="0055701E" w:rsidRPr="00972C06">
        <w:rPr>
          <w:rFonts w:eastAsia="Times New Roman" w:cs="Arial"/>
          <w:szCs w:val="22"/>
          <w:lang w:eastAsia="en-AU"/>
        </w:rPr>
        <w:t xml:space="preserve"> </w:t>
      </w:r>
    </w:p>
    <w:p w14:paraId="56DED3F4" w14:textId="406E2ACA" w:rsidR="00E6316D" w:rsidRPr="00972C06" w:rsidRDefault="00C96618" w:rsidP="000C7DD4">
      <w:pPr>
        <w:pStyle w:val="ListParagraph"/>
        <w:numPr>
          <w:ilvl w:val="0"/>
          <w:numId w:val="12"/>
        </w:numPr>
        <w:spacing w:after="0" w:afterAutospacing="1"/>
        <w:ind w:left="426"/>
        <w:textAlignment w:val="baseline"/>
        <w:rPr>
          <w:rFonts w:eastAsia="Times New Roman" w:cs="Arial"/>
          <w:szCs w:val="22"/>
          <w:lang w:eastAsia="en-AU"/>
        </w:rPr>
      </w:pPr>
      <w:r w:rsidRPr="00972C06">
        <w:rPr>
          <w:rFonts w:eastAsia="Times New Roman" w:cs="Arial"/>
          <w:szCs w:val="22"/>
          <w:lang w:eastAsia="en-AU"/>
        </w:rPr>
        <w:t xml:space="preserve">state or territory </w:t>
      </w:r>
      <w:r w:rsidR="00E6316D" w:rsidRPr="00972C06">
        <w:rPr>
          <w:rFonts w:eastAsia="Times New Roman" w:cs="Arial"/>
          <w:szCs w:val="22"/>
          <w:lang w:eastAsia="en-AU"/>
        </w:rPr>
        <w:t>WHS regulator, or</w:t>
      </w:r>
      <w:r w:rsidR="00D23ADC" w:rsidRPr="00972C06">
        <w:rPr>
          <w:rFonts w:eastAsia="Times New Roman" w:cs="Arial"/>
          <w:szCs w:val="22"/>
          <w:lang w:eastAsia="en-AU"/>
        </w:rPr>
        <w:t xml:space="preserve"> </w:t>
      </w:r>
    </w:p>
    <w:p w14:paraId="409BC742" w14:textId="2C851F3F" w:rsidR="00262BF8" w:rsidRPr="00972C06" w:rsidRDefault="0055701E" w:rsidP="000C7DD4">
      <w:pPr>
        <w:pStyle w:val="ListParagraph"/>
        <w:numPr>
          <w:ilvl w:val="0"/>
          <w:numId w:val="12"/>
        </w:numPr>
        <w:spacing w:after="0" w:afterAutospacing="1"/>
        <w:ind w:left="426"/>
        <w:textAlignment w:val="baseline"/>
        <w:rPr>
          <w:rFonts w:eastAsia="Times New Roman" w:cs="Arial"/>
          <w:szCs w:val="22"/>
          <w:lang w:eastAsia="en-AU"/>
        </w:rPr>
      </w:pPr>
      <w:r w:rsidRPr="00972C06">
        <w:rPr>
          <w:rFonts w:eastAsia="Times New Roman" w:cs="Arial"/>
          <w:szCs w:val="22"/>
          <w:lang w:eastAsia="en-AU"/>
        </w:rPr>
        <w:t xml:space="preserve">Police </w:t>
      </w:r>
      <w:r w:rsidR="00D23ADC" w:rsidRPr="00972C06">
        <w:rPr>
          <w:rFonts w:eastAsia="Times New Roman" w:cs="Arial"/>
          <w:szCs w:val="22"/>
          <w:lang w:eastAsia="en-AU"/>
        </w:rPr>
        <w:t>for</w:t>
      </w:r>
      <w:r w:rsidRPr="00972C06">
        <w:rPr>
          <w:rFonts w:eastAsia="Times New Roman" w:cs="Arial"/>
          <w:szCs w:val="22"/>
          <w:lang w:eastAsia="en-AU"/>
        </w:rPr>
        <w:t xml:space="preserve"> matters that may be criminal offences.</w:t>
      </w:r>
    </w:p>
    <w:p w14:paraId="3FE864AA" w14:textId="2A252077" w:rsidR="005A3D60" w:rsidRPr="00035BEE" w:rsidRDefault="00DA14C1" w:rsidP="00421BCC">
      <w:pPr>
        <w:rPr>
          <w:rFonts w:eastAsia="Times New Roman" w:cs="Arial"/>
          <w:color w:val="292B2C"/>
          <w:lang w:val="en" w:eastAsia="en-AU"/>
        </w:rPr>
      </w:pPr>
      <w:bookmarkStart w:id="134" w:name="_Hlk59009577"/>
      <w:r>
        <w:lastRenderedPageBreak/>
        <w:t>Depending on the circumstances, even i</w:t>
      </w:r>
      <w:r w:rsidR="00421BCC" w:rsidRPr="000F70F2">
        <w:t>f a matter has been referred to Police</w:t>
      </w:r>
      <w:r w:rsidR="00B27146">
        <w:t xml:space="preserve"> or </w:t>
      </w:r>
      <w:r w:rsidR="000D26E2">
        <w:t>an</w:t>
      </w:r>
      <w:r w:rsidR="00B27146">
        <w:t>other agency</w:t>
      </w:r>
      <w:r w:rsidR="00421BCC" w:rsidRPr="000F70F2">
        <w:t xml:space="preserve">, </w:t>
      </w:r>
      <w:r w:rsidR="005A3D60">
        <w:t xml:space="preserve">the WHS Regulator may still be involved. For example, </w:t>
      </w:r>
      <w:r w:rsidR="005A3D60">
        <w:rPr>
          <w:rFonts w:eastAsia="Times New Roman" w:cs="Arial"/>
          <w:lang w:val="en" w:eastAsia="en-AU"/>
        </w:rPr>
        <w:t>y</w:t>
      </w:r>
      <w:r w:rsidR="005A3D60" w:rsidRPr="00972C06">
        <w:rPr>
          <w:rFonts w:eastAsia="Times New Roman" w:cs="Arial"/>
          <w:lang w:val="en" w:eastAsia="en-AU"/>
        </w:rPr>
        <w:t>ou may</w:t>
      </w:r>
      <w:r w:rsidR="005A3D60">
        <w:rPr>
          <w:rFonts w:eastAsia="Times New Roman" w:cs="Arial"/>
          <w:lang w:val="en" w:eastAsia="en-AU"/>
        </w:rPr>
        <w:t xml:space="preserve"> </w:t>
      </w:r>
      <w:r w:rsidR="005A3D60" w:rsidRPr="00972C06">
        <w:rPr>
          <w:rFonts w:eastAsia="Times New Roman" w:cs="Arial"/>
          <w:lang w:val="en" w:eastAsia="en-AU"/>
        </w:rPr>
        <w:t xml:space="preserve">need to notify your state or territory </w:t>
      </w:r>
      <w:r w:rsidR="005A3D60" w:rsidRPr="00972C06">
        <w:t>WHS regulator</w:t>
      </w:r>
      <w:r w:rsidR="005A3D60" w:rsidRPr="00972C06">
        <w:rPr>
          <w:rFonts w:eastAsia="Times New Roman" w:cs="Arial"/>
          <w:lang w:val="en" w:eastAsia="en-AU"/>
        </w:rPr>
        <w:t xml:space="preserve"> if the incident is a ‘notifiable incident’ (see our </w:t>
      </w:r>
      <w:r w:rsidR="005A3D60">
        <w:rPr>
          <w:rFonts w:eastAsia="Times New Roman" w:cs="Arial"/>
          <w:lang w:val="en" w:eastAsia="en-AU"/>
        </w:rPr>
        <w:t xml:space="preserve">Factsheet: </w:t>
      </w:r>
      <w:hyperlink r:id="rId39" w:history="1">
        <w:r w:rsidR="005A3D60" w:rsidRPr="00485DAF">
          <w:rPr>
            <w:rStyle w:val="Hyperlink"/>
            <w:rFonts w:cs="Arial"/>
            <w:i/>
            <w:iCs/>
            <w:szCs w:val="22"/>
          </w:rPr>
          <w:t>Incident notification</w:t>
        </w:r>
      </w:hyperlink>
      <w:r w:rsidR="005A3D60" w:rsidRPr="00972C06">
        <w:rPr>
          <w:rFonts w:eastAsia="Times New Roman" w:cs="Arial"/>
          <w:lang w:val="en" w:eastAsia="en-AU"/>
        </w:rPr>
        <w:t xml:space="preserve"> for more information). </w:t>
      </w:r>
    </w:p>
    <w:p w14:paraId="5A66E610" w14:textId="4770576A" w:rsidR="00421BCC" w:rsidRPr="000F70F2" w:rsidRDefault="00B27146" w:rsidP="00421BCC">
      <w:bookmarkStart w:id="135" w:name="_Hlk59009601"/>
      <w:bookmarkEnd w:id="134"/>
      <w:r>
        <w:t xml:space="preserve">You may also decide to contact the WHS </w:t>
      </w:r>
      <w:r w:rsidR="000D26E2">
        <w:t>R</w:t>
      </w:r>
      <w:r>
        <w:t xml:space="preserve">egulator or </w:t>
      </w:r>
      <w:r w:rsidR="000D26E2">
        <w:t>another agency</w:t>
      </w:r>
      <w:r w:rsidR="00DA14C1">
        <w:t xml:space="preserve"> </w:t>
      </w:r>
      <w:r>
        <w:t xml:space="preserve">for assistance and </w:t>
      </w:r>
      <w:r w:rsidR="00802920">
        <w:t>information</w:t>
      </w:r>
      <w:r>
        <w:t xml:space="preserve">. </w:t>
      </w:r>
      <w:r w:rsidR="00802920">
        <w:t>This will assist you to assess</w:t>
      </w:r>
      <w:r>
        <w:t xml:space="preserve"> </w:t>
      </w:r>
      <w:r w:rsidR="00421BCC" w:rsidRPr="000F70F2">
        <w:t xml:space="preserve">whether </w:t>
      </w:r>
      <w:r>
        <w:t xml:space="preserve">your </w:t>
      </w:r>
      <w:r w:rsidR="001E0A68">
        <w:t xml:space="preserve">existing </w:t>
      </w:r>
      <w:r w:rsidR="00421BCC" w:rsidRPr="000F70F2">
        <w:t>risk controls</w:t>
      </w:r>
      <w:r w:rsidR="00802920">
        <w:t xml:space="preserve"> to prevent sexual harassment</w:t>
      </w:r>
      <w:r w:rsidR="00421BCC" w:rsidRPr="000F70F2">
        <w:t xml:space="preserve"> are effective</w:t>
      </w:r>
      <w:r w:rsidR="001E0A68">
        <w:t>,</w:t>
      </w:r>
      <w:r w:rsidR="00421BCC" w:rsidRPr="000F70F2">
        <w:t xml:space="preserve"> </w:t>
      </w:r>
      <w:r w:rsidR="00421BCC">
        <w:t xml:space="preserve">if </w:t>
      </w:r>
      <w:r w:rsidR="00DA14C1">
        <w:t>your</w:t>
      </w:r>
      <w:r w:rsidR="00421BCC" w:rsidRPr="000F70F2">
        <w:t xml:space="preserve"> response procedures worked the way they were supposed to</w:t>
      </w:r>
      <w:r w:rsidR="001E0A68">
        <w:t xml:space="preserve"> and whether new risks have been identified that also need to be managed to p</w:t>
      </w:r>
      <w:r w:rsidR="00DA14C1">
        <w:t>revent future incidents</w:t>
      </w:r>
      <w:r w:rsidR="00421BCC" w:rsidRPr="000F70F2">
        <w:t>.</w:t>
      </w:r>
    </w:p>
    <w:p w14:paraId="556BA727" w14:textId="77777777" w:rsidR="004E5D67" w:rsidRPr="001E6E74" w:rsidRDefault="004E5D67" w:rsidP="001B6535">
      <w:pPr>
        <w:pStyle w:val="Heading2"/>
      </w:pPr>
      <w:bookmarkStart w:id="136" w:name="_Toc59191208"/>
      <w:bookmarkEnd w:id="135"/>
      <w:r w:rsidRPr="001E6E74">
        <w:t>Confidentiality</w:t>
      </w:r>
      <w:bookmarkEnd w:id="136"/>
      <w:r w:rsidRPr="001E6E74">
        <w:t> </w:t>
      </w:r>
    </w:p>
    <w:p w14:paraId="1DF87058" w14:textId="6E494970" w:rsidR="004E5D67" w:rsidRDefault="004E5D67" w:rsidP="004E5D67">
      <w:pPr>
        <w:shd w:val="clear" w:color="auto" w:fill="FFFFFF"/>
        <w:textAlignment w:val="baseline"/>
        <w:rPr>
          <w:rFonts w:eastAsia="Times New Roman" w:cs="Arial"/>
          <w:color w:val="292B2C"/>
          <w:lang w:eastAsia="en-AU"/>
        </w:rPr>
      </w:pPr>
      <w:r w:rsidRPr="001E6E74">
        <w:rPr>
          <w:rFonts w:eastAsia="Times New Roman" w:cs="Arial"/>
          <w:color w:val="292B2C"/>
          <w:lang w:eastAsia="en-AU"/>
        </w:rPr>
        <w:t xml:space="preserve">It is important that workplaces develop supportive environments </w:t>
      </w:r>
      <w:r w:rsidR="00145C54">
        <w:rPr>
          <w:rFonts w:eastAsia="Times New Roman" w:cs="Arial"/>
          <w:color w:val="292B2C"/>
          <w:lang w:eastAsia="en-AU"/>
        </w:rPr>
        <w:t>where</w:t>
      </w:r>
      <w:r w:rsidRPr="001E6E74">
        <w:rPr>
          <w:rFonts w:eastAsia="Times New Roman" w:cs="Arial"/>
          <w:color w:val="292B2C"/>
          <w:lang w:eastAsia="en-AU"/>
        </w:rPr>
        <w:t xml:space="preserve"> workers feel safe to discuss sexual harassment issues.  </w:t>
      </w:r>
    </w:p>
    <w:p w14:paraId="0602CFE3" w14:textId="0773D45C" w:rsidR="00866A24" w:rsidRPr="001E6E74" w:rsidRDefault="00866A24" w:rsidP="004E5D67">
      <w:pPr>
        <w:shd w:val="clear" w:color="auto" w:fill="FFFFFF"/>
        <w:textAlignment w:val="baseline"/>
        <w:rPr>
          <w:rFonts w:eastAsia="Times New Roman" w:cs="Arial"/>
          <w:color w:val="292B2C"/>
          <w:lang w:eastAsia="en-AU"/>
        </w:rPr>
      </w:pPr>
      <w:r>
        <w:rPr>
          <w:rFonts w:eastAsia="Times New Roman" w:cs="Arial"/>
          <w:color w:val="292B2C"/>
          <w:lang w:eastAsia="en-AU"/>
        </w:rPr>
        <w:t xml:space="preserve">All workers should be </w:t>
      </w:r>
      <w:r w:rsidR="006F0688">
        <w:rPr>
          <w:rFonts w:eastAsia="Times New Roman" w:cs="Arial"/>
          <w:color w:val="292B2C"/>
          <w:lang w:eastAsia="en-AU"/>
        </w:rPr>
        <w:t xml:space="preserve">made </w:t>
      </w:r>
      <w:r>
        <w:rPr>
          <w:rFonts w:eastAsia="Times New Roman" w:cs="Arial"/>
          <w:color w:val="292B2C"/>
          <w:lang w:eastAsia="en-AU"/>
        </w:rPr>
        <w:t xml:space="preserve">aware of any mandatory reporting obligations </w:t>
      </w:r>
      <w:r w:rsidR="00145C54">
        <w:rPr>
          <w:rFonts w:eastAsia="Times New Roman" w:cs="Arial"/>
          <w:color w:val="292B2C"/>
          <w:lang w:eastAsia="en-AU"/>
        </w:rPr>
        <w:t xml:space="preserve">that </w:t>
      </w:r>
      <w:r>
        <w:rPr>
          <w:rFonts w:eastAsia="Times New Roman" w:cs="Arial"/>
          <w:color w:val="292B2C"/>
          <w:lang w:eastAsia="en-AU"/>
        </w:rPr>
        <w:t>you have as the employer, either under state and territory laws or as part of the</w:t>
      </w:r>
      <w:r w:rsidR="009C4302">
        <w:rPr>
          <w:rFonts w:eastAsia="Times New Roman" w:cs="Arial"/>
          <w:color w:val="292B2C"/>
          <w:lang w:eastAsia="en-AU"/>
        </w:rPr>
        <w:t xml:space="preserve"> worker’s</w:t>
      </w:r>
      <w:r>
        <w:rPr>
          <w:rFonts w:eastAsia="Times New Roman" w:cs="Arial"/>
          <w:color w:val="292B2C"/>
          <w:lang w:eastAsia="en-AU"/>
        </w:rPr>
        <w:t xml:space="preserve"> employment contract, </w:t>
      </w:r>
      <w:r w:rsidR="00145C54">
        <w:rPr>
          <w:rFonts w:eastAsia="Times New Roman" w:cs="Arial"/>
          <w:color w:val="292B2C"/>
          <w:lang w:eastAsia="en-AU"/>
        </w:rPr>
        <w:t xml:space="preserve">that </w:t>
      </w:r>
      <w:r>
        <w:rPr>
          <w:rFonts w:eastAsia="Times New Roman" w:cs="Arial"/>
          <w:color w:val="292B2C"/>
          <w:lang w:eastAsia="en-AU"/>
        </w:rPr>
        <w:t>may limit confidentiality</w:t>
      </w:r>
      <w:r w:rsidR="009C39DB">
        <w:rPr>
          <w:rFonts w:eastAsia="Times New Roman" w:cs="Arial"/>
          <w:color w:val="292B2C"/>
          <w:lang w:eastAsia="en-AU"/>
        </w:rPr>
        <w:t>.</w:t>
      </w:r>
    </w:p>
    <w:p w14:paraId="5EFA946B" w14:textId="5284300D" w:rsidR="004E5D67" w:rsidRPr="001E6E74" w:rsidRDefault="004E5D67" w:rsidP="004E5D67">
      <w:pPr>
        <w:shd w:val="clear" w:color="auto" w:fill="FFFFFF"/>
        <w:textAlignment w:val="baseline"/>
        <w:rPr>
          <w:rFonts w:eastAsia="Times New Roman" w:cs="Arial"/>
          <w:color w:val="292B2C"/>
          <w:lang w:eastAsia="en-AU"/>
        </w:rPr>
      </w:pPr>
      <w:r w:rsidRPr="001E6E74">
        <w:rPr>
          <w:rFonts w:eastAsia="Times New Roman" w:cs="Arial"/>
          <w:color w:val="292B2C"/>
          <w:lang w:eastAsia="en-AU"/>
        </w:rPr>
        <w:t>To create an environment where workers feel confident to talk about their experience of sexual harassment, you should be able to demonstrate that such information will be kept private and confidential. Confidentiality is important because workers may not be willing to talk about their experience without knowing it is confidential. </w:t>
      </w:r>
    </w:p>
    <w:p w14:paraId="3D0EDBF6" w14:textId="57A6D501" w:rsidR="004E5D67" w:rsidRPr="001E6E74" w:rsidRDefault="004E5D67" w:rsidP="004E5D67">
      <w:pPr>
        <w:shd w:val="clear" w:color="auto" w:fill="FFFFFF"/>
        <w:tabs>
          <w:tab w:val="left" w:pos="8080"/>
        </w:tabs>
        <w:textAlignment w:val="baseline"/>
        <w:rPr>
          <w:rFonts w:eastAsia="Times New Roman" w:cs="Arial"/>
          <w:color w:val="292B2C"/>
          <w:lang w:eastAsia="en-AU"/>
        </w:rPr>
      </w:pPr>
      <w:r w:rsidRPr="001E6E74">
        <w:rPr>
          <w:rFonts w:eastAsia="Times New Roman" w:cs="Arial"/>
          <w:color w:val="292B2C"/>
          <w:lang w:eastAsia="en-AU"/>
        </w:rPr>
        <w:t xml:space="preserve">Any information about a worker’s experience of sexual harassment is sensitive and </w:t>
      </w:r>
      <w:r w:rsidR="005406D7" w:rsidRPr="001E6E74">
        <w:rPr>
          <w:rFonts w:eastAsia="Times New Roman" w:cs="Arial"/>
          <w:color w:val="292B2C"/>
          <w:lang w:eastAsia="en-AU"/>
        </w:rPr>
        <w:t>you</w:t>
      </w:r>
      <w:r w:rsidRPr="001E6E74">
        <w:rPr>
          <w:rFonts w:eastAsia="Times New Roman" w:cs="Arial"/>
          <w:color w:val="292B2C"/>
          <w:lang w:eastAsia="en-AU"/>
        </w:rPr>
        <w:t xml:space="preserve"> should take all reasonable steps to ensure any information disclosed by workers is kept confidential and secure. Discuss with your workers how this information will be handled</w:t>
      </w:r>
      <w:r w:rsidR="005409DC" w:rsidRPr="001E6E74">
        <w:rPr>
          <w:rFonts w:eastAsia="Times New Roman" w:cs="Arial"/>
          <w:color w:val="292B2C"/>
          <w:lang w:eastAsia="en-AU"/>
        </w:rPr>
        <w:t xml:space="preserve"> and how they can maintain the confidentiality of all</w:t>
      </w:r>
      <w:r w:rsidR="005406D7" w:rsidRPr="001E6E74">
        <w:rPr>
          <w:rFonts w:eastAsia="Times New Roman" w:cs="Arial"/>
          <w:color w:val="292B2C"/>
          <w:lang w:eastAsia="en-AU"/>
        </w:rPr>
        <w:t xml:space="preserve"> parties</w:t>
      </w:r>
      <w:r w:rsidR="005409DC" w:rsidRPr="001E6E74">
        <w:rPr>
          <w:rFonts w:eastAsia="Times New Roman" w:cs="Arial"/>
          <w:color w:val="292B2C"/>
          <w:lang w:eastAsia="en-AU"/>
        </w:rPr>
        <w:t xml:space="preserve"> involved</w:t>
      </w:r>
      <w:r w:rsidR="005406D7" w:rsidRPr="001E6E74">
        <w:rPr>
          <w:rFonts w:eastAsia="Times New Roman" w:cs="Arial"/>
          <w:color w:val="292B2C"/>
          <w:lang w:eastAsia="en-AU"/>
        </w:rPr>
        <w:t>.</w:t>
      </w:r>
      <w:r w:rsidR="008B70B2">
        <w:rPr>
          <w:rFonts w:eastAsia="Times New Roman" w:cs="Arial"/>
          <w:color w:val="292B2C"/>
          <w:lang w:eastAsia="en-AU"/>
        </w:rPr>
        <w:t xml:space="preserve"> In most cases, de-identified information about a complaint or issue should be used to improve your prevention and response initiatives.</w:t>
      </w:r>
    </w:p>
    <w:p w14:paraId="1C298597" w14:textId="77553D26" w:rsidR="005409DC" w:rsidRPr="00485DAF" w:rsidRDefault="005409DC" w:rsidP="005406D7">
      <w:pPr>
        <w:rPr>
          <w:rFonts w:eastAsia="Times New Roman" w:cs="Arial"/>
          <w:lang w:eastAsia="en-AU"/>
        </w:rPr>
      </w:pPr>
      <w:r w:rsidRPr="001E6E74">
        <w:t xml:space="preserve">Ensuring confidentiality should not prevent the parties involved from seeking support, such as through an employee assistance program, or bringing along a support person </w:t>
      </w:r>
      <w:r w:rsidR="00EC0A53">
        <w:t xml:space="preserve">or </w:t>
      </w:r>
      <w:r w:rsidR="00EC0A53" w:rsidRPr="00485DAF">
        <w:t xml:space="preserve">representative </w:t>
      </w:r>
      <w:r w:rsidRPr="00485DAF">
        <w:t xml:space="preserve">to meetings. </w:t>
      </w:r>
    </w:p>
    <w:p w14:paraId="7E193F76" w14:textId="0FA1A188" w:rsidR="004E5D67" w:rsidRPr="00485DAF" w:rsidRDefault="004E5D67" w:rsidP="004E5D67">
      <w:pPr>
        <w:shd w:val="clear" w:color="auto" w:fill="FFFFFF"/>
        <w:tabs>
          <w:tab w:val="left" w:pos="8080"/>
        </w:tabs>
        <w:textAlignment w:val="baseline"/>
        <w:rPr>
          <w:rFonts w:ascii="Helvetica" w:eastAsia="Times New Roman" w:hAnsi="Helvetica" w:cs="Helvetica"/>
          <w:sz w:val="23"/>
          <w:szCs w:val="23"/>
          <w:lang w:eastAsia="en-AU"/>
        </w:rPr>
      </w:pPr>
      <w:r w:rsidRPr="00485DAF">
        <w:rPr>
          <w:rFonts w:eastAsia="Times New Roman" w:cs="Arial"/>
          <w:lang w:eastAsia="en-AU"/>
        </w:rPr>
        <w:t xml:space="preserve">Sexual harassment in the workplace </w:t>
      </w:r>
      <w:r w:rsidR="00D03B08" w:rsidRPr="00485DAF">
        <w:rPr>
          <w:rFonts w:eastAsia="Times New Roman" w:cs="Arial"/>
          <w:lang w:eastAsia="en-AU"/>
        </w:rPr>
        <w:t xml:space="preserve">can be </w:t>
      </w:r>
      <w:r w:rsidRPr="00485DAF">
        <w:rPr>
          <w:rFonts w:eastAsia="Times New Roman" w:cs="Arial"/>
          <w:lang w:eastAsia="en-AU"/>
        </w:rPr>
        <w:t xml:space="preserve">a complex issue and you may wish to seek further advice from your employer organisation or a </w:t>
      </w:r>
      <w:r w:rsidR="001A54CC" w:rsidRPr="00485DAF">
        <w:rPr>
          <w:rFonts w:eastAsia="Times New Roman" w:cs="Arial"/>
          <w:lang w:eastAsia="en-AU"/>
        </w:rPr>
        <w:t>WHS</w:t>
      </w:r>
      <w:r w:rsidRPr="00485DAF">
        <w:rPr>
          <w:rFonts w:eastAsia="Times New Roman" w:cs="Arial"/>
          <w:lang w:eastAsia="en-AU"/>
        </w:rPr>
        <w:t xml:space="preserve"> and employment law professional.</w:t>
      </w:r>
      <w:r w:rsidRPr="00485DAF">
        <w:rPr>
          <w:rFonts w:ascii="Helvetica" w:eastAsia="Times New Roman" w:hAnsi="Helvetica" w:cs="Helvetica"/>
          <w:sz w:val="23"/>
          <w:szCs w:val="23"/>
          <w:lang w:eastAsia="en-AU"/>
        </w:rPr>
        <w:t>  </w:t>
      </w:r>
    </w:p>
    <w:p w14:paraId="70CAFFE0" w14:textId="77777777" w:rsidR="00E509F3" w:rsidRDefault="00E509F3" w:rsidP="004E5D67">
      <w:pPr>
        <w:shd w:val="clear" w:color="auto" w:fill="FFFFFF"/>
        <w:tabs>
          <w:tab w:val="left" w:pos="8080"/>
        </w:tabs>
        <w:textAlignment w:val="baseline"/>
        <w:rPr>
          <w:rFonts w:ascii="Helvetica" w:eastAsia="Times New Roman" w:hAnsi="Helvetica" w:cs="Helvetica"/>
          <w:color w:val="292B2C"/>
          <w:sz w:val="23"/>
          <w:szCs w:val="23"/>
          <w:lang w:eastAsia="en-AU"/>
        </w:rPr>
      </w:pPr>
    </w:p>
    <w:p w14:paraId="0068F42A" w14:textId="77777777" w:rsidR="004E5D67" w:rsidRDefault="004E5D67" w:rsidP="00077553">
      <w:pPr>
        <w:rPr>
          <w:rFonts w:eastAsia="Times New Roman" w:cs="Arial"/>
          <w:color w:val="292B2C"/>
          <w:lang w:val="en" w:eastAsia="en-AU"/>
        </w:rPr>
      </w:pPr>
    </w:p>
    <w:p w14:paraId="49CEDF93" w14:textId="08EA9DC3" w:rsidR="00275E74" w:rsidRDefault="00275E74" w:rsidP="00262BF8">
      <w:pPr>
        <w:pStyle w:val="ListParagraph"/>
        <w:ind w:left="783"/>
        <w:sectPr w:rsidR="00275E74" w:rsidSect="001E6E74">
          <w:headerReference w:type="even" r:id="rId40"/>
          <w:headerReference w:type="default" r:id="rId41"/>
          <w:footerReference w:type="even" r:id="rId42"/>
          <w:footerReference w:type="default" r:id="rId43"/>
          <w:headerReference w:type="first" r:id="rId44"/>
          <w:footerReference w:type="first" r:id="rId45"/>
          <w:pgSz w:w="11906" w:h="16838" w:code="9"/>
          <w:pgMar w:top="1440" w:right="1440" w:bottom="567" w:left="1440" w:header="709" w:footer="72" w:gutter="0"/>
          <w:cols w:space="708"/>
          <w:titlePg/>
          <w:docGrid w:linePitch="360"/>
        </w:sectPr>
      </w:pPr>
    </w:p>
    <w:p w14:paraId="396D224C" w14:textId="618C0244" w:rsidR="00BA0F52" w:rsidRPr="001E261E" w:rsidRDefault="0080422F" w:rsidP="0073790E">
      <w:pPr>
        <w:pStyle w:val="Heading1"/>
      </w:pPr>
      <w:bookmarkStart w:id="137" w:name="_Resources_and_support"/>
      <w:bookmarkStart w:id="138" w:name="_Toc59191209"/>
      <w:bookmarkEnd w:id="137"/>
      <w:r>
        <w:lastRenderedPageBreak/>
        <w:t>R</w:t>
      </w:r>
      <w:r w:rsidR="001A5920">
        <w:t xml:space="preserve">esources and </w:t>
      </w:r>
      <w:r w:rsidR="00BA0F52" w:rsidRPr="00AB6007">
        <w:t>support services</w:t>
      </w:r>
      <w:bookmarkEnd w:id="138"/>
    </w:p>
    <w:p w14:paraId="0C0D757A" w14:textId="77777777" w:rsidR="00AB6007" w:rsidRDefault="00AB6007" w:rsidP="00CA3B46">
      <w:pPr>
        <w:pStyle w:val="Heading3"/>
        <w:pageBreakBefore/>
        <w:sectPr w:rsidR="00AB6007" w:rsidSect="00A70DBD">
          <w:type w:val="continuous"/>
          <w:pgSz w:w="11906" w:h="16838" w:code="9"/>
          <w:pgMar w:top="1440" w:right="1440" w:bottom="567" w:left="1440" w:header="709" w:footer="709" w:gutter="0"/>
          <w:cols w:space="708"/>
          <w:titlePg/>
          <w:docGrid w:linePitch="360"/>
        </w:sectPr>
      </w:pPr>
    </w:p>
    <w:p w14:paraId="2CFE488B" w14:textId="5D652370" w:rsidR="00CE0B9F" w:rsidRDefault="00CE0B9F" w:rsidP="00897A5D">
      <w:pPr>
        <w:pStyle w:val="Heading3"/>
      </w:pPr>
      <w:bookmarkStart w:id="139" w:name="_Toc58577637"/>
      <w:r>
        <w:t>Australian Human Rights Commission</w:t>
      </w:r>
      <w:bookmarkEnd w:id="139"/>
    </w:p>
    <w:p w14:paraId="693CC1F3" w14:textId="2248CC7A" w:rsidR="00CE0B9F" w:rsidRDefault="005F239E" w:rsidP="00AB6007">
      <w:pPr>
        <w:keepNext/>
      </w:pPr>
      <w:hyperlink r:id="rId46" w:tooltip="Australian Human Rights Commission" w:history="1">
        <w:r w:rsidR="00CE0B9F" w:rsidRPr="00F163CA">
          <w:rPr>
            <w:rStyle w:val="Hyperlink"/>
          </w:rPr>
          <w:t>www.humanrights.gov.au</w:t>
        </w:r>
      </w:hyperlink>
    </w:p>
    <w:p w14:paraId="73545331" w14:textId="161E00A6" w:rsidR="00CE0B9F" w:rsidRDefault="00CE0B9F" w:rsidP="00CE0B9F">
      <w:pPr>
        <w:rPr>
          <w:rFonts w:cs="Arial"/>
          <w:szCs w:val="22"/>
        </w:rPr>
      </w:pPr>
      <w:r w:rsidRPr="00CE0B9F">
        <w:rPr>
          <w:rFonts w:cs="Arial"/>
          <w:szCs w:val="22"/>
        </w:rPr>
        <w:t>1300 656 419 or 02 9284 9888</w:t>
      </w:r>
    </w:p>
    <w:p w14:paraId="46C95895" w14:textId="77777777" w:rsidR="00FF1AAE" w:rsidRDefault="00FF1AAE" w:rsidP="0008563F">
      <w:pPr>
        <w:pStyle w:val="Heading3"/>
      </w:pPr>
      <w:bookmarkStart w:id="140" w:name="_Toc58577638"/>
      <w:r w:rsidRPr="00CE0B9F">
        <w:t>Fair Work Commission</w:t>
      </w:r>
      <w:bookmarkEnd w:id="140"/>
    </w:p>
    <w:p w14:paraId="35581FD3" w14:textId="77777777" w:rsidR="00FF1AAE" w:rsidRPr="00CE0B9F" w:rsidRDefault="005F239E" w:rsidP="00FF1AAE">
      <w:pPr>
        <w:keepNext/>
        <w:rPr>
          <w:rStyle w:val="Hyperlink"/>
        </w:rPr>
      </w:pPr>
      <w:hyperlink r:id="rId47" w:tooltip="Fair Work Commission" w:history="1">
        <w:r w:rsidR="00FF1AAE" w:rsidRPr="008C79D9">
          <w:rPr>
            <w:rStyle w:val="Hyperlink"/>
          </w:rPr>
          <w:t>www.fwc.gov.au</w:t>
        </w:r>
      </w:hyperlink>
      <w:r w:rsidR="00FF1AAE">
        <w:rPr>
          <w:rStyle w:val="Hyperlink"/>
        </w:rPr>
        <w:t xml:space="preserve"> </w:t>
      </w:r>
    </w:p>
    <w:p w14:paraId="10C9B760" w14:textId="77777777" w:rsidR="00FF1AAE" w:rsidRPr="00CE0B9F" w:rsidRDefault="00FF1AAE" w:rsidP="00FF1AAE">
      <w:pPr>
        <w:rPr>
          <w:rFonts w:cs="Arial"/>
          <w:szCs w:val="22"/>
        </w:rPr>
      </w:pPr>
      <w:r w:rsidRPr="00CE0B9F">
        <w:rPr>
          <w:rFonts w:cs="Arial"/>
          <w:szCs w:val="22"/>
        </w:rPr>
        <w:t>1300 799 675</w:t>
      </w:r>
    </w:p>
    <w:p w14:paraId="3116CBCA" w14:textId="77777777" w:rsidR="00FF1AAE" w:rsidRDefault="00FF1AAE" w:rsidP="0008563F">
      <w:pPr>
        <w:pStyle w:val="Heading3"/>
      </w:pPr>
      <w:bookmarkStart w:id="141" w:name="_Toc58577639"/>
      <w:r>
        <w:t>Our Watch</w:t>
      </w:r>
      <w:bookmarkEnd w:id="141"/>
    </w:p>
    <w:p w14:paraId="06C26C24" w14:textId="7EFA6BBF" w:rsidR="001B6535" w:rsidRDefault="005F239E" w:rsidP="001B6535">
      <w:hyperlink r:id="rId48" w:history="1">
        <w:r w:rsidR="00FF1AAE" w:rsidRPr="00485DAF">
          <w:rPr>
            <w:rStyle w:val="Hyperlink"/>
          </w:rPr>
          <w:t>https://www.ourwatch.org.au</w:t>
        </w:r>
      </w:hyperlink>
    </w:p>
    <w:p w14:paraId="180BA9B3" w14:textId="44D0510E" w:rsidR="00CE0B9F" w:rsidRPr="00CE0B9F" w:rsidRDefault="00CE0B9F" w:rsidP="0008563F">
      <w:pPr>
        <w:pStyle w:val="Heading3"/>
      </w:pPr>
      <w:bookmarkStart w:id="142" w:name="_Toc58577640"/>
      <w:r w:rsidRPr="00CE0B9F">
        <w:t>Beyond Blue</w:t>
      </w:r>
      <w:bookmarkEnd w:id="142"/>
    </w:p>
    <w:p w14:paraId="4D2035C2" w14:textId="01F80DD8" w:rsidR="00CE0B9F" w:rsidRDefault="005F239E" w:rsidP="00AB6007">
      <w:pPr>
        <w:keepNext/>
        <w:rPr>
          <w:rFonts w:cs="Arial"/>
          <w:szCs w:val="22"/>
        </w:rPr>
      </w:pPr>
      <w:hyperlink r:id="rId49" w:tooltip="Beyond Blue" w:history="1">
        <w:r w:rsidR="00CE0B9F" w:rsidRPr="00F163CA">
          <w:rPr>
            <w:rStyle w:val="Hyperlink"/>
            <w:rFonts w:cs="Arial"/>
            <w:szCs w:val="22"/>
          </w:rPr>
          <w:t>www.beyondblue.org.au</w:t>
        </w:r>
      </w:hyperlink>
      <w:r w:rsidR="00CE0B9F">
        <w:rPr>
          <w:rFonts w:cs="Arial"/>
          <w:szCs w:val="22"/>
        </w:rPr>
        <w:t xml:space="preserve"> </w:t>
      </w:r>
    </w:p>
    <w:p w14:paraId="0A908D34" w14:textId="38439FD2" w:rsidR="00CE0B9F" w:rsidRPr="00CE0B9F" w:rsidRDefault="00CE0B9F" w:rsidP="00CE0B9F">
      <w:pPr>
        <w:rPr>
          <w:rFonts w:cs="Arial"/>
          <w:szCs w:val="22"/>
        </w:rPr>
      </w:pPr>
      <w:r w:rsidRPr="00CE0B9F">
        <w:rPr>
          <w:rFonts w:cs="Arial"/>
          <w:szCs w:val="22"/>
        </w:rPr>
        <w:t>1300 22</w:t>
      </w:r>
      <w:r w:rsidR="00881F7F">
        <w:rPr>
          <w:rFonts w:cs="Arial"/>
          <w:szCs w:val="22"/>
        </w:rPr>
        <w:t xml:space="preserve">4 </w:t>
      </w:r>
      <w:r w:rsidRPr="00CE0B9F">
        <w:rPr>
          <w:rFonts w:cs="Arial"/>
          <w:szCs w:val="22"/>
        </w:rPr>
        <w:t>63</w:t>
      </w:r>
      <w:r w:rsidR="00881F7F">
        <w:rPr>
          <w:rFonts w:cs="Arial"/>
          <w:szCs w:val="22"/>
        </w:rPr>
        <w:t>6</w:t>
      </w:r>
    </w:p>
    <w:p w14:paraId="03A4EC28" w14:textId="7F5E2ED5" w:rsidR="00431206" w:rsidRDefault="00431206" w:rsidP="0008563F">
      <w:pPr>
        <w:pStyle w:val="Heading3"/>
      </w:pPr>
      <w:bookmarkStart w:id="143" w:name="_Toc58577641"/>
      <w:r>
        <w:t>1800Respect</w:t>
      </w:r>
      <w:bookmarkEnd w:id="143"/>
    </w:p>
    <w:p w14:paraId="5B37A1E1" w14:textId="368A41AC" w:rsidR="00431206" w:rsidRDefault="005F239E" w:rsidP="00431206">
      <w:hyperlink r:id="rId50" w:history="1">
        <w:r w:rsidR="00431206" w:rsidRPr="009B527E">
          <w:rPr>
            <w:rStyle w:val="Hyperlink"/>
          </w:rPr>
          <w:t>www.1800respect.org.au</w:t>
        </w:r>
      </w:hyperlink>
    </w:p>
    <w:p w14:paraId="26DF9D38" w14:textId="5A5311D1" w:rsidR="00431206" w:rsidRPr="00431206" w:rsidRDefault="00431206" w:rsidP="003138FB">
      <w:r>
        <w:t>1800 737 732</w:t>
      </w:r>
    </w:p>
    <w:p w14:paraId="46AF9B13" w14:textId="26396A04" w:rsidR="0032698B" w:rsidRDefault="0032698B" w:rsidP="0008563F">
      <w:pPr>
        <w:pStyle w:val="Heading3"/>
      </w:pPr>
      <w:bookmarkStart w:id="144" w:name="_Toc58577642"/>
      <w:r>
        <w:t>Sexual assault support services</w:t>
      </w:r>
      <w:bookmarkEnd w:id="144"/>
    </w:p>
    <w:p w14:paraId="5C0FC307" w14:textId="5BABBA7F" w:rsidR="0032698B" w:rsidRDefault="005F239E" w:rsidP="00431206">
      <w:hyperlink r:id="rId51" w:history="1">
        <w:r w:rsidR="0032698B" w:rsidRPr="009B527E">
          <w:rPr>
            <w:rStyle w:val="Hyperlink"/>
          </w:rPr>
          <w:t>www.humanrights.gov.au/our-work/sex-discrimination/list-sexual-assault-services</w:t>
        </w:r>
      </w:hyperlink>
    </w:p>
    <w:p w14:paraId="63B9C7B8" w14:textId="77777777" w:rsidR="00431206" w:rsidRDefault="00431206" w:rsidP="0008563F">
      <w:pPr>
        <w:pStyle w:val="Heading3"/>
      </w:pPr>
      <w:bookmarkStart w:id="145" w:name="_Toc58577643"/>
      <w:r w:rsidRPr="00CE0B9F">
        <w:t>Lifeline</w:t>
      </w:r>
      <w:bookmarkEnd w:id="145"/>
    </w:p>
    <w:p w14:paraId="692FD86D" w14:textId="77777777" w:rsidR="00431206" w:rsidRPr="00AB6007" w:rsidRDefault="005F239E" w:rsidP="00431206">
      <w:pPr>
        <w:keepNext/>
      </w:pPr>
      <w:hyperlink r:id="rId52" w:tooltip="Lifeline" w:history="1">
        <w:r w:rsidR="00431206" w:rsidRPr="00F163CA">
          <w:rPr>
            <w:rStyle w:val="Hyperlink"/>
          </w:rPr>
          <w:t>www.lifeline.org.au</w:t>
        </w:r>
      </w:hyperlink>
      <w:r w:rsidR="00431206">
        <w:t xml:space="preserve"> </w:t>
      </w:r>
    </w:p>
    <w:p w14:paraId="6B8EADBA" w14:textId="77777777" w:rsidR="00431206" w:rsidRPr="00431206" w:rsidRDefault="00431206" w:rsidP="00431206">
      <w:pPr>
        <w:rPr>
          <w:rFonts w:cs="Arial"/>
          <w:szCs w:val="22"/>
        </w:rPr>
      </w:pPr>
      <w:r w:rsidRPr="00431206">
        <w:rPr>
          <w:rFonts w:cs="Arial"/>
          <w:szCs w:val="22"/>
        </w:rPr>
        <w:t>13 11 14</w:t>
      </w:r>
    </w:p>
    <w:p w14:paraId="18C636B3" w14:textId="77777777" w:rsidR="00CE2E2C" w:rsidRPr="000347EB" w:rsidRDefault="00CE2E2C" w:rsidP="0008563F">
      <w:pPr>
        <w:pStyle w:val="Heading3"/>
      </w:pPr>
      <w:bookmarkStart w:id="146" w:name="_Toc58577644"/>
      <w:r w:rsidRPr="000347EB">
        <w:t>ReachOut</w:t>
      </w:r>
      <w:bookmarkEnd w:id="146"/>
    </w:p>
    <w:p w14:paraId="072D2B07" w14:textId="77777777" w:rsidR="00CE2E2C" w:rsidRPr="00930E38" w:rsidRDefault="005F239E" w:rsidP="00CE2E2C">
      <w:pPr>
        <w:spacing w:after="0"/>
        <w:rPr>
          <w:rFonts w:cs="Arial"/>
        </w:rPr>
      </w:pPr>
      <w:hyperlink r:id="rId53" w:history="1">
        <w:r w:rsidR="00CE2E2C" w:rsidRPr="00776DA6">
          <w:rPr>
            <w:rStyle w:val="Hyperlink"/>
            <w:rFonts w:cs="Arial"/>
          </w:rPr>
          <w:t>https://au.reachout.com/</w:t>
        </w:r>
      </w:hyperlink>
    </w:p>
    <w:p w14:paraId="42B9CC16" w14:textId="78369606" w:rsidR="00CE2E2C" w:rsidRPr="003138FB" w:rsidRDefault="00CE2E2C" w:rsidP="003138FB">
      <w:pPr>
        <w:sectPr w:rsidR="00CE2E2C" w:rsidRPr="003138FB" w:rsidSect="00AB6007">
          <w:type w:val="continuous"/>
          <w:pgSz w:w="11906" w:h="16838" w:code="9"/>
          <w:pgMar w:top="1440" w:right="1440" w:bottom="567" w:left="1440" w:header="709" w:footer="709" w:gutter="0"/>
          <w:cols w:num="2" w:space="708"/>
          <w:titlePg/>
          <w:docGrid w:linePitch="360"/>
        </w:sectPr>
      </w:pPr>
    </w:p>
    <w:p w14:paraId="3A6ACD58" w14:textId="23D816AE" w:rsidR="00262BF8" w:rsidRPr="0008563F" w:rsidRDefault="00A13EBE" w:rsidP="0008563F">
      <w:pPr>
        <w:pStyle w:val="Heading3"/>
        <w:rPr>
          <w:color w:val="365F91" w:themeColor="accent1" w:themeShade="BF"/>
          <w:sz w:val="36"/>
          <w:szCs w:val="26"/>
        </w:rPr>
      </w:pPr>
      <w:bookmarkStart w:id="147" w:name="_Toc58577645"/>
      <w:r w:rsidRPr="0008563F">
        <w:rPr>
          <w:color w:val="365F91" w:themeColor="accent1" w:themeShade="BF"/>
          <w:sz w:val="36"/>
          <w:szCs w:val="26"/>
        </w:rPr>
        <w:t>Safe Work Australia resources</w:t>
      </w:r>
      <w:bookmarkEnd w:id="147"/>
    </w:p>
    <w:p w14:paraId="4CCC2F68" w14:textId="45DA4A05" w:rsidR="00EC3CB3" w:rsidRPr="000B2871" w:rsidRDefault="005F239E" w:rsidP="003F300F">
      <w:pPr>
        <w:pStyle w:val="ListParagraph"/>
        <w:numPr>
          <w:ilvl w:val="0"/>
          <w:numId w:val="14"/>
        </w:numPr>
        <w:autoSpaceDE w:val="0"/>
        <w:autoSpaceDN w:val="0"/>
        <w:adjustRightInd w:val="0"/>
        <w:ind w:left="425" w:hanging="357"/>
        <w:contextualSpacing w:val="0"/>
        <w:rPr>
          <w:rStyle w:val="Hyperlink"/>
          <w:i/>
          <w:color w:val="000000" w:themeColor="text1"/>
          <w:u w:val="none"/>
        </w:rPr>
      </w:pPr>
      <w:hyperlink r:id="rId54" w:history="1">
        <w:r w:rsidR="00EC3CB3" w:rsidRPr="000B2871">
          <w:rPr>
            <w:rStyle w:val="Hyperlink"/>
            <w:i/>
          </w:rPr>
          <w:t>Preventing workplace sexual harassment – guidance for small business</w:t>
        </w:r>
      </w:hyperlink>
    </w:p>
    <w:p w14:paraId="1613565D" w14:textId="33FBF9A1" w:rsidR="00EC3CB3" w:rsidRPr="000B2871" w:rsidRDefault="005F239E" w:rsidP="003F300F">
      <w:pPr>
        <w:pStyle w:val="ListParagraph"/>
        <w:numPr>
          <w:ilvl w:val="0"/>
          <w:numId w:val="14"/>
        </w:numPr>
        <w:autoSpaceDE w:val="0"/>
        <w:autoSpaceDN w:val="0"/>
        <w:adjustRightInd w:val="0"/>
        <w:ind w:left="425" w:hanging="357"/>
        <w:contextualSpacing w:val="0"/>
        <w:rPr>
          <w:rStyle w:val="Hyperlink"/>
          <w:i/>
          <w:color w:val="000000" w:themeColor="text1"/>
          <w:u w:val="none"/>
        </w:rPr>
      </w:pPr>
      <w:hyperlink r:id="rId55" w:history="1">
        <w:r w:rsidR="00EC3CB3" w:rsidRPr="000B2871">
          <w:rPr>
            <w:rStyle w:val="Hyperlink"/>
            <w:i/>
          </w:rPr>
          <w:t>Workplace sexual harassment – advice for workers</w:t>
        </w:r>
      </w:hyperlink>
    </w:p>
    <w:p w14:paraId="03C81785" w14:textId="72718E3B" w:rsidR="00BF1057" w:rsidRPr="000B2871" w:rsidRDefault="00BF1057" w:rsidP="003F300F">
      <w:pPr>
        <w:pStyle w:val="ListParagraph"/>
        <w:numPr>
          <w:ilvl w:val="0"/>
          <w:numId w:val="14"/>
        </w:numPr>
        <w:autoSpaceDE w:val="0"/>
        <w:autoSpaceDN w:val="0"/>
        <w:adjustRightInd w:val="0"/>
        <w:ind w:left="425" w:hanging="357"/>
        <w:contextualSpacing w:val="0"/>
        <w:rPr>
          <w:rStyle w:val="Hyperlink"/>
          <w:i/>
          <w:color w:val="000000" w:themeColor="text1"/>
          <w:u w:val="none"/>
        </w:rPr>
      </w:pPr>
      <w:r w:rsidRPr="000B2871">
        <w:rPr>
          <w:rFonts w:cs="Arial"/>
          <w:color w:val="000000" w:themeColor="text1"/>
          <w:szCs w:val="22"/>
        </w:rPr>
        <w:t>Guide</w:t>
      </w:r>
      <w:r w:rsidR="00913B87" w:rsidRPr="000B2871">
        <w:rPr>
          <w:rFonts w:cs="Arial"/>
          <w:color w:val="000000" w:themeColor="text1"/>
          <w:szCs w:val="22"/>
        </w:rPr>
        <w:t>:</w:t>
      </w:r>
      <w:r w:rsidRPr="000B2871">
        <w:rPr>
          <w:rStyle w:val="Hyperlink"/>
          <w:i/>
          <w:color w:val="000000" w:themeColor="text1"/>
          <w:u w:val="none"/>
        </w:rPr>
        <w:t xml:space="preserve"> </w:t>
      </w:r>
      <w:hyperlink r:id="rId56" w:history="1">
        <w:r w:rsidR="00C13E4E" w:rsidRPr="000B2871">
          <w:rPr>
            <w:rStyle w:val="Hyperlink"/>
            <w:i/>
          </w:rPr>
          <w:t>Preventing w</w:t>
        </w:r>
        <w:r w:rsidRPr="000B2871">
          <w:rPr>
            <w:rStyle w:val="Hyperlink"/>
            <w:i/>
          </w:rPr>
          <w:t>ork</w:t>
        </w:r>
        <w:r w:rsidR="004579D4" w:rsidRPr="000B2871">
          <w:rPr>
            <w:rStyle w:val="Hyperlink"/>
            <w:i/>
          </w:rPr>
          <w:t>place</w:t>
        </w:r>
        <w:r w:rsidRPr="000B2871">
          <w:rPr>
            <w:rStyle w:val="Hyperlink"/>
            <w:i/>
          </w:rPr>
          <w:t xml:space="preserve"> </w:t>
        </w:r>
        <w:r w:rsidR="00913B87" w:rsidRPr="000B2871">
          <w:rPr>
            <w:rStyle w:val="Hyperlink"/>
            <w:i/>
          </w:rPr>
          <w:t>v</w:t>
        </w:r>
        <w:r w:rsidRPr="000B2871">
          <w:rPr>
            <w:rStyle w:val="Hyperlink"/>
            <w:i/>
          </w:rPr>
          <w:t>iolence</w:t>
        </w:r>
        <w:r w:rsidR="00B50FDC" w:rsidRPr="000B2871">
          <w:rPr>
            <w:rStyle w:val="Hyperlink"/>
            <w:i/>
          </w:rPr>
          <w:t xml:space="preserve"> and aggression</w:t>
        </w:r>
      </w:hyperlink>
    </w:p>
    <w:p w14:paraId="0CB710A6" w14:textId="669BD85B" w:rsidR="001A5920" w:rsidRDefault="005F239E" w:rsidP="003F300F">
      <w:pPr>
        <w:pStyle w:val="ListParagraph"/>
        <w:numPr>
          <w:ilvl w:val="0"/>
          <w:numId w:val="14"/>
        </w:numPr>
        <w:autoSpaceDE w:val="0"/>
        <w:autoSpaceDN w:val="0"/>
        <w:adjustRightInd w:val="0"/>
        <w:ind w:left="425" w:hanging="357"/>
        <w:contextualSpacing w:val="0"/>
      </w:pPr>
      <w:hyperlink r:id="rId57" w:history="1">
        <w:r w:rsidR="001A5920" w:rsidRPr="00485DAF">
          <w:rPr>
            <w:rFonts w:cs="Arial"/>
            <w:szCs w:val="22"/>
          </w:rPr>
          <w:t xml:space="preserve">Guide: </w:t>
        </w:r>
        <w:r w:rsidR="00FF1AAE" w:rsidRPr="00FF1AAE">
          <w:rPr>
            <w:rStyle w:val="Hyperlink"/>
            <w:i/>
          </w:rPr>
          <w:t>Work-related psychological health and safety: A systematic approach to meeting your duties</w:t>
        </w:r>
      </w:hyperlink>
    </w:p>
    <w:p w14:paraId="12CAE96E" w14:textId="3484693D" w:rsidR="00BA0F52" w:rsidRPr="00FF1AAE" w:rsidRDefault="00BA0F52" w:rsidP="003F300F">
      <w:pPr>
        <w:pStyle w:val="ListParagraph"/>
        <w:numPr>
          <w:ilvl w:val="0"/>
          <w:numId w:val="14"/>
        </w:numPr>
        <w:autoSpaceDE w:val="0"/>
        <w:autoSpaceDN w:val="0"/>
        <w:adjustRightInd w:val="0"/>
        <w:ind w:left="425" w:hanging="357"/>
        <w:contextualSpacing w:val="0"/>
        <w:rPr>
          <w:rFonts w:cs="Arial"/>
          <w:color w:val="000000"/>
          <w:szCs w:val="22"/>
        </w:rPr>
      </w:pPr>
      <w:r w:rsidRPr="00485DAF">
        <w:rPr>
          <w:rFonts w:cs="Arial"/>
          <w:szCs w:val="22"/>
        </w:rPr>
        <w:t>Guide</w:t>
      </w:r>
      <w:r w:rsidR="00CA3B46" w:rsidRPr="00485DAF">
        <w:rPr>
          <w:rFonts w:cs="Arial"/>
          <w:szCs w:val="22"/>
        </w:rPr>
        <w:t>:</w:t>
      </w:r>
      <w:r w:rsidRPr="00485DAF">
        <w:rPr>
          <w:rFonts w:cs="Arial"/>
          <w:szCs w:val="22"/>
        </w:rPr>
        <w:t xml:space="preserve"> </w:t>
      </w:r>
      <w:hyperlink r:id="rId58" w:history="1">
        <w:r w:rsidRPr="00485DAF">
          <w:rPr>
            <w:rStyle w:val="Hyperlink"/>
            <w:rFonts w:cs="Arial"/>
            <w:i/>
            <w:szCs w:val="22"/>
          </w:rPr>
          <w:t xml:space="preserve">Preventing and </w:t>
        </w:r>
        <w:r w:rsidR="00CA3B46" w:rsidRPr="00485DAF">
          <w:rPr>
            <w:rStyle w:val="Hyperlink"/>
            <w:rFonts w:cs="Arial"/>
            <w:i/>
            <w:szCs w:val="22"/>
          </w:rPr>
          <w:t>responding to workplace bullying</w:t>
        </w:r>
      </w:hyperlink>
      <w:r w:rsidRPr="00FF1AAE">
        <w:rPr>
          <w:rFonts w:cs="Arial"/>
          <w:color w:val="000000"/>
          <w:szCs w:val="22"/>
        </w:rPr>
        <w:t xml:space="preserve"> </w:t>
      </w:r>
    </w:p>
    <w:p w14:paraId="0D69DCFB" w14:textId="1902FFCD" w:rsidR="00BA0F52" w:rsidRDefault="00CA3B46" w:rsidP="003F300F">
      <w:pPr>
        <w:pStyle w:val="ListParagraph"/>
        <w:numPr>
          <w:ilvl w:val="0"/>
          <w:numId w:val="14"/>
        </w:numPr>
        <w:autoSpaceDE w:val="0"/>
        <w:autoSpaceDN w:val="0"/>
        <w:adjustRightInd w:val="0"/>
        <w:ind w:left="425" w:hanging="357"/>
        <w:contextualSpacing w:val="0"/>
        <w:rPr>
          <w:rFonts w:cs="Arial"/>
          <w:color w:val="000000"/>
          <w:szCs w:val="22"/>
        </w:rPr>
      </w:pPr>
      <w:r w:rsidRPr="00485DAF">
        <w:rPr>
          <w:rFonts w:cs="Arial"/>
          <w:szCs w:val="22"/>
        </w:rPr>
        <w:t xml:space="preserve">Guide: </w:t>
      </w:r>
      <w:hyperlink r:id="rId59" w:history="1">
        <w:r w:rsidRPr="00485DAF">
          <w:rPr>
            <w:rStyle w:val="Hyperlink"/>
            <w:rFonts w:cs="Arial"/>
            <w:i/>
            <w:szCs w:val="22"/>
          </w:rPr>
          <w:t>D</w:t>
        </w:r>
        <w:r w:rsidR="00BA0F52" w:rsidRPr="00485DAF">
          <w:rPr>
            <w:rStyle w:val="Hyperlink"/>
            <w:rFonts w:cs="Arial"/>
            <w:i/>
            <w:szCs w:val="22"/>
          </w:rPr>
          <w:t xml:space="preserve">ealing with </w:t>
        </w:r>
        <w:r w:rsidRPr="00485DAF">
          <w:rPr>
            <w:rStyle w:val="Hyperlink"/>
            <w:rFonts w:cs="Arial"/>
            <w:i/>
            <w:szCs w:val="22"/>
          </w:rPr>
          <w:t>w</w:t>
        </w:r>
        <w:r w:rsidR="00BA0F52" w:rsidRPr="00485DAF">
          <w:rPr>
            <w:rStyle w:val="Hyperlink"/>
            <w:rFonts w:cs="Arial"/>
            <w:i/>
            <w:szCs w:val="22"/>
          </w:rPr>
          <w:t xml:space="preserve">orkplace </w:t>
        </w:r>
        <w:r w:rsidRPr="00485DAF">
          <w:rPr>
            <w:rStyle w:val="Hyperlink"/>
            <w:rFonts w:cs="Arial"/>
            <w:i/>
            <w:szCs w:val="22"/>
          </w:rPr>
          <w:t>b</w:t>
        </w:r>
        <w:r w:rsidR="00BA0F52" w:rsidRPr="00485DAF">
          <w:rPr>
            <w:rStyle w:val="Hyperlink"/>
            <w:rFonts w:cs="Arial"/>
            <w:i/>
            <w:szCs w:val="22"/>
          </w:rPr>
          <w:t xml:space="preserve">ullying – </w:t>
        </w:r>
        <w:r w:rsidRPr="00485DAF">
          <w:rPr>
            <w:rStyle w:val="Hyperlink"/>
            <w:rFonts w:cs="Arial"/>
            <w:i/>
            <w:szCs w:val="22"/>
          </w:rPr>
          <w:t>a w</w:t>
        </w:r>
        <w:r w:rsidR="00BA0F52" w:rsidRPr="00485DAF">
          <w:rPr>
            <w:rStyle w:val="Hyperlink"/>
            <w:rFonts w:cs="Arial"/>
            <w:i/>
            <w:szCs w:val="22"/>
          </w:rPr>
          <w:t xml:space="preserve">orker’s </w:t>
        </w:r>
        <w:r w:rsidRPr="00485DAF">
          <w:rPr>
            <w:rStyle w:val="Hyperlink"/>
            <w:rFonts w:cs="Arial"/>
            <w:i/>
            <w:szCs w:val="22"/>
          </w:rPr>
          <w:t>g</w:t>
        </w:r>
        <w:r w:rsidR="00BA0F52" w:rsidRPr="00485DAF">
          <w:rPr>
            <w:rStyle w:val="Hyperlink"/>
            <w:rFonts w:cs="Arial"/>
            <w:i/>
            <w:szCs w:val="22"/>
          </w:rPr>
          <w:t>uide</w:t>
        </w:r>
        <w:r w:rsidR="00BA0F52" w:rsidRPr="00485DAF">
          <w:rPr>
            <w:rStyle w:val="Hyperlink"/>
            <w:rFonts w:cs="Arial"/>
            <w:szCs w:val="22"/>
          </w:rPr>
          <w:t xml:space="preserve"> </w:t>
        </w:r>
      </w:hyperlink>
      <w:r w:rsidR="00BA0F52" w:rsidRPr="00FF1AAE">
        <w:rPr>
          <w:rFonts w:cs="Arial"/>
          <w:color w:val="000000"/>
          <w:szCs w:val="22"/>
        </w:rPr>
        <w:t xml:space="preserve"> </w:t>
      </w:r>
    </w:p>
    <w:p w14:paraId="530965AC" w14:textId="6BF7FEB3" w:rsidR="00913B87" w:rsidRPr="00485DAF" w:rsidRDefault="005F239E" w:rsidP="003F300F">
      <w:pPr>
        <w:pStyle w:val="ListParagraph"/>
        <w:numPr>
          <w:ilvl w:val="0"/>
          <w:numId w:val="14"/>
        </w:numPr>
        <w:ind w:left="425" w:hanging="357"/>
        <w:contextualSpacing w:val="0"/>
        <w:rPr>
          <w:rFonts w:cs="Arial"/>
          <w:szCs w:val="22"/>
        </w:rPr>
      </w:pPr>
      <w:hyperlink r:id="rId60" w:history="1"/>
      <w:r w:rsidR="00913B87" w:rsidRPr="00485DAF">
        <w:rPr>
          <w:rFonts w:cs="Arial"/>
          <w:szCs w:val="22"/>
        </w:rPr>
        <w:t xml:space="preserve">Model Code of Practice: </w:t>
      </w:r>
      <w:hyperlink r:id="rId61" w:history="1">
        <w:r w:rsidR="00913B87" w:rsidRPr="00DA1A51">
          <w:rPr>
            <w:rStyle w:val="Hyperlink"/>
            <w:rFonts w:cs="Arial"/>
            <w:i/>
            <w:iCs/>
            <w:szCs w:val="22"/>
          </w:rPr>
          <w:t xml:space="preserve">How to </w:t>
        </w:r>
        <w:r w:rsidR="00347114" w:rsidRPr="00DA1A51">
          <w:rPr>
            <w:rStyle w:val="Hyperlink"/>
            <w:rFonts w:cs="Arial"/>
            <w:i/>
            <w:iCs/>
            <w:szCs w:val="22"/>
          </w:rPr>
          <w:t>m</w:t>
        </w:r>
        <w:r w:rsidR="00913B87" w:rsidRPr="00DA1A51">
          <w:rPr>
            <w:rStyle w:val="Hyperlink"/>
            <w:rFonts w:cs="Arial"/>
            <w:i/>
            <w:iCs/>
            <w:szCs w:val="22"/>
          </w:rPr>
          <w:t xml:space="preserve">anage </w:t>
        </w:r>
        <w:r w:rsidR="00347114" w:rsidRPr="00DA1A51">
          <w:rPr>
            <w:rStyle w:val="Hyperlink"/>
            <w:rFonts w:cs="Arial"/>
            <w:i/>
            <w:iCs/>
            <w:szCs w:val="22"/>
          </w:rPr>
          <w:t>w</w:t>
        </w:r>
        <w:r w:rsidR="00913B87" w:rsidRPr="00DA1A51">
          <w:rPr>
            <w:rStyle w:val="Hyperlink"/>
            <w:rFonts w:cs="Arial"/>
            <w:i/>
            <w:iCs/>
            <w:szCs w:val="22"/>
          </w:rPr>
          <w:t xml:space="preserve">ork </w:t>
        </w:r>
        <w:r w:rsidR="00347114" w:rsidRPr="00DA1A51">
          <w:rPr>
            <w:rStyle w:val="Hyperlink"/>
            <w:rFonts w:cs="Arial"/>
            <w:i/>
            <w:iCs/>
            <w:szCs w:val="22"/>
          </w:rPr>
          <w:t>h</w:t>
        </w:r>
        <w:r w:rsidR="00913B87" w:rsidRPr="00DA1A51">
          <w:rPr>
            <w:rStyle w:val="Hyperlink"/>
            <w:rFonts w:cs="Arial"/>
            <w:i/>
            <w:iCs/>
            <w:szCs w:val="22"/>
          </w:rPr>
          <w:t xml:space="preserve">ealth and </w:t>
        </w:r>
        <w:r w:rsidR="00347114" w:rsidRPr="00DA1A51">
          <w:rPr>
            <w:rStyle w:val="Hyperlink"/>
            <w:rFonts w:cs="Arial"/>
            <w:i/>
            <w:iCs/>
            <w:szCs w:val="22"/>
          </w:rPr>
          <w:t>s</w:t>
        </w:r>
        <w:r w:rsidR="00913B87" w:rsidRPr="00DA1A51">
          <w:rPr>
            <w:rStyle w:val="Hyperlink"/>
            <w:rFonts w:cs="Arial"/>
            <w:i/>
            <w:iCs/>
            <w:szCs w:val="22"/>
          </w:rPr>
          <w:t xml:space="preserve">afety </w:t>
        </w:r>
        <w:r w:rsidR="00347114" w:rsidRPr="00DA1A51">
          <w:rPr>
            <w:rStyle w:val="Hyperlink"/>
            <w:rFonts w:cs="Arial"/>
            <w:i/>
            <w:iCs/>
            <w:szCs w:val="22"/>
          </w:rPr>
          <w:t>r</w:t>
        </w:r>
        <w:r w:rsidR="00913B87" w:rsidRPr="00DA1A51">
          <w:rPr>
            <w:rStyle w:val="Hyperlink"/>
            <w:rFonts w:cs="Arial"/>
            <w:i/>
            <w:iCs/>
            <w:szCs w:val="22"/>
          </w:rPr>
          <w:t>isks</w:t>
        </w:r>
      </w:hyperlink>
      <w:r w:rsidR="00913B87" w:rsidRPr="00485DAF">
        <w:rPr>
          <w:rFonts w:cs="Arial"/>
          <w:szCs w:val="22"/>
        </w:rPr>
        <w:t xml:space="preserve"> </w:t>
      </w:r>
    </w:p>
    <w:p w14:paraId="0E3E467C" w14:textId="6F4A14BE" w:rsidR="00913B87" w:rsidRPr="007A7B14" w:rsidRDefault="00913B87" w:rsidP="003F300F">
      <w:pPr>
        <w:pStyle w:val="ListParagraph"/>
        <w:numPr>
          <w:ilvl w:val="0"/>
          <w:numId w:val="14"/>
        </w:numPr>
        <w:ind w:left="425" w:hanging="357"/>
        <w:contextualSpacing w:val="0"/>
        <w:rPr>
          <w:rFonts w:cs="Arial"/>
          <w:szCs w:val="22"/>
        </w:rPr>
      </w:pPr>
      <w:r w:rsidRPr="00485DAF">
        <w:rPr>
          <w:rFonts w:cs="Arial"/>
          <w:szCs w:val="22"/>
        </w:rPr>
        <w:t xml:space="preserve">Model Code of Practice: </w:t>
      </w:r>
      <w:hyperlink r:id="rId62" w:history="1">
        <w:r w:rsidRPr="00DA1A51">
          <w:rPr>
            <w:rStyle w:val="Hyperlink"/>
            <w:rFonts w:cs="Arial"/>
            <w:i/>
            <w:iCs/>
            <w:szCs w:val="22"/>
          </w:rPr>
          <w:t>Work health and safety consultation, co-operation and co-ordination</w:t>
        </w:r>
      </w:hyperlink>
    </w:p>
    <w:p w14:paraId="58B9B13B" w14:textId="2A1159E0" w:rsidR="00A13EBE" w:rsidRPr="0008563F" w:rsidRDefault="00A13EBE" w:rsidP="0008563F">
      <w:pPr>
        <w:pStyle w:val="Heading3"/>
        <w:rPr>
          <w:color w:val="365F91" w:themeColor="accent1" w:themeShade="BF"/>
          <w:sz w:val="36"/>
          <w:szCs w:val="26"/>
        </w:rPr>
      </w:pPr>
      <w:bookmarkStart w:id="148" w:name="_Toc58577646"/>
      <w:r w:rsidRPr="0008563F">
        <w:rPr>
          <w:color w:val="365F91" w:themeColor="accent1" w:themeShade="BF"/>
          <w:sz w:val="36"/>
          <w:szCs w:val="26"/>
        </w:rPr>
        <w:t>Australian Human Rights Com</w:t>
      </w:r>
      <w:r w:rsidR="00347114" w:rsidRPr="0008563F">
        <w:rPr>
          <w:color w:val="365F91" w:themeColor="accent1" w:themeShade="BF"/>
          <w:sz w:val="36"/>
          <w:szCs w:val="26"/>
        </w:rPr>
        <w:t>mission</w:t>
      </w:r>
      <w:bookmarkEnd w:id="148"/>
    </w:p>
    <w:p w14:paraId="413FDB5E" w14:textId="62763956" w:rsidR="00FF1AAE" w:rsidRPr="007A7B14" w:rsidRDefault="005F239E" w:rsidP="003F300F">
      <w:pPr>
        <w:pStyle w:val="ListParagraph"/>
        <w:numPr>
          <w:ilvl w:val="0"/>
          <w:numId w:val="14"/>
        </w:numPr>
        <w:autoSpaceDE w:val="0"/>
        <w:autoSpaceDN w:val="0"/>
        <w:adjustRightInd w:val="0"/>
        <w:ind w:left="425" w:hanging="357"/>
        <w:contextualSpacing w:val="0"/>
        <w:rPr>
          <w:rFonts w:cs="Arial"/>
          <w:i/>
          <w:color w:val="145B85"/>
          <w:szCs w:val="22"/>
          <w:u w:val="single"/>
        </w:rPr>
      </w:pPr>
      <w:hyperlink r:id="rId63" w:history="1">
        <w:r w:rsidR="00FF1AAE" w:rsidRPr="00FF1AAE">
          <w:rPr>
            <w:rFonts w:cs="Arial"/>
            <w:i/>
            <w:color w:val="145B85"/>
            <w:szCs w:val="22"/>
            <w:u w:val="single"/>
          </w:rPr>
          <w:t>Ending workplace sexual harassment: A resource for small, medium and large employers</w:t>
        </w:r>
        <w:r w:rsidR="00FF1AAE" w:rsidRPr="00FF1AAE">
          <w:rPr>
            <w:rFonts w:cs="Arial"/>
            <w:i/>
            <w:color w:val="145B85"/>
            <w:szCs w:val="22"/>
          </w:rPr>
          <w:t> </w:t>
        </w:r>
      </w:hyperlink>
    </w:p>
    <w:p w14:paraId="61248E8A" w14:textId="6BD9982C" w:rsidR="0023276F" w:rsidRPr="0093378D" w:rsidRDefault="0093378D" w:rsidP="003F300F">
      <w:pPr>
        <w:pStyle w:val="ListParagraph"/>
        <w:numPr>
          <w:ilvl w:val="0"/>
          <w:numId w:val="14"/>
        </w:numPr>
        <w:autoSpaceDE w:val="0"/>
        <w:autoSpaceDN w:val="0"/>
        <w:adjustRightInd w:val="0"/>
        <w:ind w:left="425" w:hanging="357"/>
        <w:contextualSpacing w:val="0"/>
        <w:rPr>
          <w:rStyle w:val="Hyperlink"/>
          <w:rFonts w:cs="Arial"/>
          <w:i/>
          <w:szCs w:val="22"/>
        </w:rPr>
      </w:pPr>
      <w:r>
        <w:rPr>
          <w:rFonts w:cs="Arial"/>
          <w:i/>
          <w:szCs w:val="22"/>
        </w:rPr>
        <w:fldChar w:fldCharType="begin"/>
      </w:r>
      <w:r>
        <w:rPr>
          <w:rFonts w:cs="Arial"/>
          <w:i/>
          <w:szCs w:val="22"/>
        </w:rPr>
        <w:instrText xml:space="preserve"> HYPERLINK "https://humanrights.gov.au/our-work/sex-discrimination/publications/effectively-preventing-and-responding-sexual-harassment" </w:instrText>
      </w:r>
      <w:r>
        <w:rPr>
          <w:rFonts w:cs="Arial"/>
          <w:i/>
          <w:szCs w:val="22"/>
        </w:rPr>
        <w:fldChar w:fldCharType="separate"/>
      </w:r>
      <w:r w:rsidR="0023276F" w:rsidRPr="0093378D">
        <w:rPr>
          <w:rStyle w:val="Hyperlink"/>
          <w:rFonts w:cs="Arial"/>
          <w:i/>
          <w:szCs w:val="22"/>
        </w:rPr>
        <w:t>Effectively preventing and responding to sexual harassment: A Code of Practice for Employers</w:t>
      </w:r>
    </w:p>
    <w:bookmarkStart w:id="149" w:name="_Hlk46839282"/>
    <w:p w14:paraId="3269D980" w14:textId="19C64DDF" w:rsidR="004D0591" w:rsidRPr="003F300F" w:rsidRDefault="0093378D" w:rsidP="003F300F">
      <w:pPr>
        <w:pStyle w:val="ListParagraph"/>
        <w:numPr>
          <w:ilvl w:val="0"/>
          <w:numId w:val="14"/>
        </w:numPr>
        <w:autoSpaceDE w:val="0"/>
        <w:autoSpaceDN w:val="0"/>
        <w:adjustRightInd w:val="0"/>
        <w:ind w:left="425" w:hanging="357"/>
        <w:contextualSpacing w:val="0"/>
        <w:rPr>
          <w:rStyle w:val="Hyperlink"/>
          <w:rFonts w:cs="Arial"/>
          <w:i/>
          <w:szCs w:val="22"/>
        </w:rPr>
      </w:pPr>
      <w:r>
        <w:rPr>
          <w:rFonts w:cs="Arial"/>
          <w:i/>
          <w:szCs w:val="22"/>
        </w:rPr>
        <w:fldChar w:fldCharType="end"/>
      </w:r>
      <w:hyperlink r:id="rId64" w:history="1">
        <w:r w:rsidR="004D0591" w:rsidRPr="004D0591">
          <w:rPr>
            <w:rStyle w:val="Hyperlink"/>
            <w:rFonts w:eastAsia="Times New Roman" w:cs="Arial"/>
            <w:lang w:eastAsia="en-AU"/>
          </w:rPr>
          <w:t>Know the line</w:t>
        </w:r>
      </w:hyperlink>
    </w:p>
    <w:p w14:paraId="13E073B5" w14:textId="46850294" w:rsidR="00D235AE" w:rsidRPr="00DA1A51" w:rsidRDefault="00D235AE" w:rsidP="003F300F">
      <w:pPr>
        <w:pStyle w:val="ListParagraph"/>
        <w:numPr>
          <w:ilvl w:val="0"/>
          <w:numId w:val="14"/>
        </w:numPr>
        <w:autoSpaceDE w:val="0"/>
        <w:autoSpaceDN w:val="0"/>
        <w:adjustRightInd w:val="0"/>
        <w:ind w:left="425" w:hanging="357"/>
        <w:contextualSpacing w:val="0"/>
        <w:rPr>
          <w:rStyle w:val="Hyperlink"/>
          <w:rFonts w:eastAsia="Times New Roman"/>
          <w:i/>
          <w:iCs/>
          <w:lang w:eastAsia="en-AU"/>
        </w:rPr>
      </w:pPr>
      <w:r w:rsidRPr="00DA1A51">
        <w:rPr>
          <w:rStyle w:val="Hyperlink"/>
          <w:i/>
          <w:iCs/>
        </w:rPr>
        <w:t>Respect@Work:</w:t>
      </w:r>
      <w:r w:rsidRPr="00DA1A51">
        <w:rPr>
          <w:rStyle w:val="Hyperlink"/>
          <w:rFonts w:eastAsia="Times New Roman"/>
          <w:i/>
          <w:iCs/>
          <w:lang w:eastAsia="en-AU"/>
        </w:rPr>
        <w:t xml:space="preserve"> </w:t>
      </w:r>
      <w:hyperlink r:id="rId65" w:history="1">
        <w:r w:rsidRPr="00DA1A51">
          <w:rPr>
            <w:rStyle w:val="Hyperlink"/>
            <w:rFonts w:eastAsia="Times New Roman"/>
            <w:i/>
            <w:iCs/>
            <w:lang w:eastAsia="en-AU"/>
          </w:rPr>
          <w:t>Sexual Harassment National Inquiry Report (2020)</w:t>
        </w:r>
      </w:hyperlink>
    </w:p>
    <w:p w14:paraId="77C0C8DF" w14:textId="32B78D94" w:rsidR="008B70B2" w:rsidRPr="00DA1A51" w:rsidRDefault="005F239E" w:rsidP="008B70B2">
      <w:pPr>
        <w:pStyle w:val="ListParagraph"/>
        <w:numPr>
          <w:ilvl w:val="0"/>
          <w:numId w:val="14"/>
        </w:numPr>
        <w:autoSpaceDE w:val="0"/>
        <w:autoSpaceDN w:val="0"/>
        <w:adjustRightInd w:val="0"/>
        <w:ind w:left="425" w:hanging="357"/>
        <w:contextualSpacing w:val="0"/>
        <w:rPr>
          <w:rStyle w:val="Hyperlink"/>
          <w:rFonts w:cs="Arial"/>
          <w:i/>
          <w:iCs/>
          <w:szCs w:val="22"/>
        </w:rPr>
      </w:pPr>
      <w:hyperlink r:id="rId66" w:history="1">
        <w:r w:rsidR="008B70B2" w:rsidRPr="00DA1A51">
          <w:rPr>
            <w:rStyle w:val="Hyperlink"/>
            <w:rFonts w:cs="Arial"/>
            <w:i/>
            <w:iCs/>
            <w:szCs w:val="22"/>
          </w:rPr>
          <w:t>Respect@Work: Community Guide</w:t>
        </w:r>
      </w:hyperlink>
      <w:r w:rsidR="00DA1A51" w:rsidRPr="00DA1A51">
        <w:rPr>
          <w:rStyle w:val="Hyperlink"/>
          <w:rFonts w:cs="Arial"/>
          <w:i/>
          <w:iCs/>
          <w:szCs w:val="22"/>
        </w:rPr>
        <w:t xml:space="preserve"> to the Sexual Harassment National Inquiry Report (2020)</w:t>
      </w:r>
    </w:p>
    <w:p w14:paraId="18A41822" w14:textId="5FCF3DD6" w:rsidR="00347114" w:rsidRPr="0008563F" w:rsidRDefault="00347114" w:rsidP="0008563F">
      <w:pPr>
        <w:pStyle w:val="Heading3"/>
        <w:rPr>
          <w:color w:val="365F91" w:themeColor="accent1" w:themeShade="BF"/>
          <w:sz w:val="36"/>
          <w:szCs w:val="26"/>
        </w:rPr>
      </w:pPr>
      <w:bookmarkStart w:id="150" w:name="_Toc58577647"/>
      <w:bookmarkEnd w:id="149"/>
      <w:r w:rsidRPr="0008563F">
        <w:rPr>
          <w:color w:val="365F91" w:themeColor="accent1" w:themeShade="BF"/>
          <w:sz w:val="36"/>
          <w:szCs w:val="26"/>
        </w:rPr>
        <w:t>WHS resources</w:t>
      </w:r>
      <w:bookmarkEnd w:id="150"/>
    </w:p>
    <w:p w14:paraId="44BBE406" w14:textId="0B63A008" w:rsidR="00FF1AAE" w:rsidRPr="00FF1AAE" w:rsidRDefault="00C96618" w:rsidP="003F300F">
      <w:pPr>
        <w:pStyle w:val="ListParagraph"/>
        <w:numPr>
          <w:ilvl w:val="0"/>
          <w:numId w:val="14"/>
        </w:numPr>
        <w:autoSpaceDE w:val="0"/>
        <w:autoSpaceDN w:val="0"/>
        <w:adjustRightInd w:val="0"/>
        <w:ind w:left="425" w:hanging="357"/>
        <w:contextualSpacing w:val="0"/>
        <w:rPr>
          <w:rFonts w:cs="Arial"/>
          <w:i/>
          <w:color w:val="145B85"/>
          <w:szCs w:val="22"/>
          <w:u w:val="single"/>
        </w:rPr>
      </w:pPr>
      <w:r>
        <w:rPr>
          <w:rFonts w:eastAsia="Times New Roman" w:cs="Arial"/>
          <w:color w:val="292B2C"/>
          <w:lang w:eastAsia="en-AU"/>
        </w:rPr>
        <w:t>WorkSafe Victoria</w:t>
      </w:r>
      <w:r w:rsidR="00FF1AAE" w:rsidRPr="00225CF5">
        <w:rPr>
          <w:rFonts w:eastAsia="Times New Roman" w:cs="Arial"/>
          <w:color w:val="292B2C"/>
          <w:lang w:eastAsia="en-AU"/>
        </w:rPr>
        <w:t>:</w:t>
      </w:r>
      <w:r w:rsidR="00FF1AAE">
        <w:rPr>
          <w:rFonts w:eastAsia="Times New Roman" w:cs="Arial"/>
          <w:color w:val="292B2C"/>
          <w:lang w:eastAsia="en-AU"/>
        </w:rPr>
        <w:t xml:space="preserve"> </w:t>
      </w:r>
      <w:hyperlink r:id="rId67" w:history="1">
        <w:r w:rsidR="00FF1AAE" w:rsidRPr="00FF1AAE">
          <w:rPr>
            <w:rStyle w:val="Hyperlink"/>
            <w:rFonts w:eastAsia="Times New Roman" w:cs="Arial"/>
            <w:i/>
            <w:lang w:eastAsia="en-AU"/>
          </w:rPr>
          <w:t>Work-related gendered violence including sexual harassment</w:t>
        </w:r>
      </w:hyperlink>
    </w:p>
    <w:p w14:paraId="2249C4AB" w14:textId="241FB1CB" w:rsidR="00F64101" w:rsidRDefault="00F64101" w:rsidP="003F300F">
      <w:pPr>
        <w:pStyle w:val="ListParagraph"/>
        <w:numPr>
          <w:ilvl w:val="0"/>
          <w:numId w:val="14"/>
        </w:numPr>
        <w:shd w:val="clear" w:color="auto" w:fill="FFFFFF"/>
        <w:ind w:left="425" w:hanging="357"/>
        <w:contextualSpacing w:val="0"/>
        <w:textAlignment w:val="baseline"/>
        <w:rPr>
          <w:rFonts w:eastAsia="Times New Roman" w:cs="Arial"/>
          <w:color w:val="292B2C"/>
          <w:lang w:eastAsia="en-AU"/>
        </w:rPr>
      </w:pPr>
      <w:r>
        <w:rPr>
          <w:rFonts w:eastAsia="Times New Roman" w:cs="Arial"/>
          <w:color w:val="292B2C"/>
          <w:lang w:eastAsia="en-AU"/>
        </w:rPr>
        <w:t xml:space="preserve">WorkSafe New Zealand: </w:t>
      </w:r>
      <w:hyperlink r:id="rId68" w:history="1">
        <w:r w:rsidRPr="00DA1A51">
          <w:rPr>
            <w:rStyle w:val="Hyperlink"/>
            <w:rFonts w:eastAsia="Times New Roman" w:cs="Arial"/>
            <w:i/>
            <w:iCs/>
            <w:lang w:eastAsia="en-AU"/>
          </w:rPr>
          <w:t>Sexual harassment policy</w:t>
        </w:r>
      </w:hyperlink>
    </w:p>
    <w:p w14:paraId="6EF46B78" w14:textId="279AD78D" w:rsidR="00F64101" w:rsidRDefault="00F64101" w:rsidP="003F300F">
      <w:pPr>
        <w:pStyle w:val="ListParagraph"/>
        <w:numPr>
          <w:ilvl w:val="0"/>
          <w:numId w:val="14"/>
        </w:numPr>
        <w:shd w:val="clear" w:color="auto" w:fill="FFFFFF"/>
        <w:ind w:left="425" w:hanging="357"/>
        <w:contextualSpacing w:val="0"/>
        <w:textAlignment w:val="baseline"/>
        <w:rPr>
          <w:rFonts w:eastAsia="Times New Roman" w:cs="Arial"/>
          <w:color w:val="292B2C"/>
          <w:lang w:eastAsia="en-AU"/>
        </w:rPr>
      </w:pPr>
      <w:r>
        <w:rPr>
          <w:rFonts w:eastAsia="Times New Roman" w:cs="Arial"/>
          <w:color w:val="292B2C"/>
          <w:lang w:eastAsia="en-AU"/>
        </w:rPr>
        <w:t xml:space="preserve">WorkSafe New Zealand: </w:t>
      </w:r>
      <w:hyperlink r:id="rId69" w:history="1">
        <w:r w:rsidRPr="00DA1A51">
          <w:rPr>
            <w:rStyle w:val="Hyperlink"/>
            <w:rFonts w:eastAsia="Times New Roman" w:cs="Arial"/>
            <w:i/>
            <w:iCs/>
            <w:lang w:eastAsia="en-AU"/>
          </w:rPr>
          <w:t>Sexual harassment – Advice for businesses</w:t>
        </w:r>
      </w:hyperlink>
    </w:p>
    <w:p w14:paraId="7A4C07F9" w14:textId="7F99F326" w:rsidR="00F64101" w:rsidRPr="003A2967" w:rsidRDefault="00F64101" w:rsidP="003F300F">
      <w:pPr>
        <w:pStyle w:val="ListParagraph"/>
        <w:numPr>
          <w:ilvl w:val="0"/>
          <w:numId w:val="14"/>
        </w:numPr>
        <w:shd w:val="clear" w:color="auto" w:fill="FFFFFF"/>
        <w:ind w:left="425" w:hanging="357"/>
        <w:contextualSpacing w:val="0"/>
        <w:textAlignment w:val="baseline"/>
        <w:rPr>
          <w:rFonts w:eastAsia="Times New Roman" w:cs="Arial"/>
          <w:color w:val="292B2C"/>
          <w:lang w:eastAsia="en-AU"/>
        </w:rPr>
      </w:pPr>
      <w:r>
        <w:rPr>
          <w:rFonts w:eastAsia="Times New Roman" w:cs="Arial"/>
          <w:color w:val="292B2C"/>
          <w:lang w:eastAsia="en-AU"/>
        </w:rPr>
        <w:t xml:space="preserve">WorkSafe New Zealand: </w:t>
      </w:r>
      <w:hyperlink r:id="rId70" w:history="1">
        <w:r w:rsidRPr="00DA1A51">
          <w:rPr>
            <w:rStyle w:val="Hyperlink"/>
            <w:rFonts w:eastAsia="Times New Roman" w:cs="Arial"/>
            <w:i/>
            <w:iCs/>
            <w:lang w:eastAsia="en-AU"/>
          </w:rPr>
          <w:t>Sexual harassment – Advice for workers</w:t>
        </w:r>
      </w:hyperlink>
    </w:p>
    <w:p w14:paraId="3F2AD10D" w14:textId="75251E32" w:rsidR="00FF1AAE" w:rsidRPr="0008563F" w:rsidRDefault="00347114" w:rsidP="0008563F">
      <w:pPr>
        <w:pStyle w:val="Heading3"/>
        <w:rPr>
          <w:color w:val="365F91" w:themeColor="accent1" w:themeShade="BF"/>
          <w:sz w:val="36"/>
          <w:szCs w:val="26"/>
        </w:rPr>
      </w:pPr>
      <w:bookmarkStart w:id="151" w:name="_Toc58577648"/>
      <w:r w:rsidRPr="0008563F">
        <w:rPr>
          <w:color w:val="365F91" w:themeColor="accent1" w:themeShade="BF"/>
          <w:sz w:val="36"/>
          <w:szCs w:val="26"/>
        </w:rPr>
        <w:t>Other government resources</w:t>
      </w:r>
      <w:bookmarkEnd w:id="151"/>
    </w:p>
    <w:p w14:paraId="13BCB3F8" w14:textId="07FEFAFF" w:rsidR="00347114" w:rsidRDefault="005F239E" w:rsidP="003F300F">
      <w:pPr>
        <w:pStyle w:val="ListParagraph"/>
        <w:numPr>
          <w:ilvl w:val="0"/>
          <w:numId w:val="14"/>
        </w:numPr>
        <w:shd w:val="clear" w:color="auto" w:fill="FFFFFF"/>
        <w:ind w:left="425" w:hanging="357"/>
        <w:contextualSpacing w:val="0"/>
        <w:textAlignment w:val="baseline"/>
        <w:rPr>
          <w:rFonts w:eastAsia="Times New Roman" w:cs="Arial"/>
          <w:color w:val="292B2C"/>
          <w:lang w:eastAsia="en-AU"/>
        </w:rPr>
      </w:pPr>
      <w:hyperlink r:id="rId71" w:tgtFrame="_blank" w:history="1">
        <w:r w:rsidR="00347114" w:rsidRPr="003A2967">
          <w:rPr>
            <w:rStyle w:val="Hyperlink"/>
            <w:lang w:eastAsia="en-AU"/>
          </w:rPr>
          <w:t>Privacy – Office of the Australian Information Commissioner</w:t>
        </w:r>
      </w:hyperlink>
      <w:r w:rsidR="00347114" w:rsidRPr="003A2967">
        <w:rPr>
          <w:rFonts w:eastAsia="Times New Roman" w:cs="Arial"/>
          <w:color w:val="292B2C"/>
          <w:lang w:eastAsia="en-AU"/>
        </w:rPr>
        <w:t>  </w:t>
      </w:r>
    </w:p>
    <w:p w14:paraId="20E058C6" w14:textId="32600F43" w:rsidR="008B70B2" w:rsidRDefault="008B70B2" w:rsidP="003F300F">
      <w:pPr>
        <w:pStyle w:val="ListParagraph"/>
        <w:numPr>
          <w:ilvl w:val="0"/>
          <w:numId w:val="14"/>
        </w:numPr>
        <w:shd w:val="clear" w:color="auto" w:fill="FFFFFF"/>
        <w:ind w:left="425" w:hanging="357"/>
        <w:contextualSpacing w:val="0"/>
        <w:textAlignment w:val="baseline"/>
        <w:rPr>
          <w:rFonts w:eastAsia="Times New Roman" w:cs="Arial"/>
          <w:color w:val="292B2C"/>
          <w:lang w:eastAsia="en-AU"/>
        </w:rPr>
      </w:pPr>
      <w:r>
        <w:rPr>
          <w:rFonts w:eastAsia="Times New Roman" w:cs="Arial"/>
          <w:color w:val="292B2C"/>
          <w:lang w:eastAsia="en-AU"/>
        </w:rPr>
        <w:t xml:space="preserve">eSafety Commissioner - </w:t>
      </w:r>
      <w:hyperlink r:id="rId72" w:history="1">
        <w:r w:rsidRPr="008B70B2">
          <w:rPr>
            <w:rStyle w:val="Hyperlink"/>
            <w:rFonts w:eastAsia="Times New Roman" w:cs="Arial"/>
            <w:lang w:eastAsia="en-AU"/>
          </w:rPr>
          <w:t>Adult cyber abuse</w:t>
        </w:r>
      </w:hyperlink>
    </w:p>
    <w:p w14:paraId="091A0613" w14:textId="382DD74C" w:rsidR="00697556" w:rsidRPr="001E261E" w:rsidRDefault="00697556" w:rsidP="00BA0F52">
      <w:pPr>
        <w:rPr>
          <w:rFonts w:cs="Arial"/>
          <w:szCs w:val="22"/>
        </w:rPr>
      </w:pPr>
    </w:p>
    <w:sectPr w:rsidR="00697556" w:rsidRPr="001E261E" w:rsidSect="00A70DBD">
      <w:type w:val="continuous"/>
      <w:pgSz w:w="11906" w:h="16838" w:code="9"/>
      <w:pgMar w:top="1440" w:right="1440"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0872B" w14:textId="77777777" w:rsidR="000C761F" w:rsidRDefault="000C761F" w:rsidP="004A37B8">
      <w:r>
        <w:separator/>
      </w:r>
    </w:p>
  </w:endnote>
  <w:endnote w:type="continuationSeparator" w:id="0">
    <w:p w14:paraId="2FFF4A70" w14:textId="77777777" w:rsidR="000C761F" w:rsidRDefault="000C761F" w:rsidP="004A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Open Sans">
    <w:altName w:val="Tahoma"/>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5D392" w14:textId="77777777" w:rsidR="000C761F" w:rsidRDefault="000C761F" w:rsidP="007C5309"/>
  <w:p w14:paraId="7EA266AC" w14:textId="77777777" w:rsidR="000C761F" w:rsidRPr="00101508" w:rsidRDefault="000C761F" w:rsidP="007C5309">
    <w:pPr>
      <w:pStyle w:val="SWA-FOOTER"/>
      <w:pBdr>
        <w:top w:val="single" w:sz="4" w:space="1" w:color="auto"/>
      </w:pBdr>
    </w:pPr>
  </w:p>
  <w:p w14:paraId="3749BE22" w14:textId="7251E4F9" w:rsidR="000C761F" w:rsidRPr="00F05DF5" w:rsidRDefault="000C761F" w:rsidP="00E509F3">
    <w:pPr>
      <w:pStyle w:val="SWA-FOOTER"/>
    </w:pPr>
    <w:r>
      <w:tab/>
    </w:r>
    <w:r w:rsidRPr="00101508">
      <w:tab/>
    </w:r>
  </w:p>
  <w:p w14:paraId="230FFCB0" w14:textId="288BCFE4" w:rsidR="000C761F" w:rsidRPr="00F05DF5" w:rsidRDefault="000C761F" w:rsidP="007C5309">
    <w:pPr>
      <w:pStyle w:val="SWA-FOOTER"/>
      <w:spacing w:after="0"/>
    </w:pPr>
  </w:p>
  <w:p w14:paraId="5A3BF074" w14:textId="77777777" w:rsidR="000C761F" w:rsidRDefault="000C7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98D2B" w14:textId="7D49E1A1" w:rsidR="000C761F" w:rsidRDefault="000C761F" w:rsidP="00014AA2">
    <w:pPr>
      <w:jc w:val="right"/>
    </w:pPr>
  </w:p>
  <w:p w14:paraId="5C71FDC0" w14:textId="77777777" w:rsidR="000C761F" w:rsidRPr="004B21A7" w:rsidRDefault="000C761F" w:rsidP="007C5309">
    <w:pPr>
      <w:pBdr>
        <w:top w:val="single" w:sz="4" w:space="1" w:color="auto"/>
      </w:pBdr>
      <w:spacing w:after="0"/>
      <w:rPr>
        <w:sz w:val="18"/>
        <w:szCs w:val="18"/>
      </w:rPr>
    </w:pP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6222"/>
      <w:gridCol w:w="2804"/>
    </w:tblGrid>
    <w:tr w:rsidR="000C761F" w14:paraId="709EC52E" w14:textId="77777777" w:rsidTr="00A427A2">
      <w:trPr>
        <w:cnfStyle w:val="100000000000" w:firstRow="1" w:lastRow="0" w:firstColumn="0" w:lastColumn="0" w:oddVBand="0" w:evenVBand="0" w:oddHBand="0" w:evenHBand="0" w:firstRowFirstColumn="0" w:firstRowLastColumn="0" w:lastRowFirstColumn="0" w:lastRowLastColumn="0"/>
      </w:trPr>
      <w:tc>
        <w:tcPr>
          <w:tcW w:w="6629" w:type="dxa"/>
        </w:tcPr>
        <w:p w14:paraId="1C20A37E" w14:textId="77777777" w:rsidR="000C761F" w:rsidRPr="00477AD4" w:rsidRDefault="000C761F" w:rsidP="007C5309">
          <w:pPr>
            <w:pStyle w:val="Footer"/>
            <w:rPr>
              <w:sz w:val="20"/>
            </w:rPr>
          </w:pPr>
        </w:p>
      </w:tc>
      <w:tc>
        <w:tcPr>
          <w:tcW w:w="2941" w:type="dxa"/>
        </w:tcPr>
        <w:p w14:paraId="2B2CCC1A" w14:textId="77777777" w:rsidR="000C761F" w:rsidRPr="00477AD4" w:rsidRDefault="000C761F" w:rsidP="007C5309">
          <w:pPr>
            <w:pStyle w:val="Footer"/>
            <w:jc w:val="right"/>
            <w:rPr>
              <w:sz w:val="20"/>
            </w:rPr>
          </w:pPr>
          <w:r w:rsidRPr="00477AD4">
            <w:rPr>
              <w:snapToGrid w:val="0"/>
              <w:sz w:val="20"/>
            </w:rPr>
            <w:t xml:space="preserve">PAGE </w:t>
          </w:r>
          <w:r w:rsidRPr="00477AD4">
            <w:rPr>
              <w:snapToGrid w:val="0"/>
              <w:sz w:val="20"/>
            </w:rPr>
            <w:fldChar w:fldCharType="begin"/>
          </w:r>
          <w:r w:rsidRPr="00477AD4">
            <w:rPr>
              <w:snapToGrid w:val="0"/>
              <w:sz w:val="20"/>
            </w:rPr>
            <w:instrText xml:space="preserve"> PAGE </w:instrText>
          </w:r>
          <w:r w:rsidRPr="00477AD4">
            <w:rPr>
              <w:snapToGrid w:val="0"/>
              <w:sz w:val="20"/>
            </w:rPr>
            <w:fldChar w:fldCharType="separate"/>
          </w:r>
          <w:r>
            <w:rPr>
              <w:snapToGrid w:val="0"/>
              <w:sz w:val="20"/>
            </w:rPr>
            <w:t>2</w:t>
          </w:r>
          <w:r w:rsidRPr="00477AD4">
            <w:rPr>
              <w:snapToGrid w:val="0"/>
              <w:sz w:val="20"/>
            </w:rPr>
            <w:fldChar w:fldCharType="end"/>
          </w:r>
          <w:r w:rsidRPr="00477AD4">
            <w:rPr>
              <w:snapToGrid w:val="0"/>
              <w:sz w:val="20"/>
            </w:rPr>
            <w:t xml:space="preserve"> OF </w:t>
          </w:r>
          <w:r w:rsidRPr="00477AD4">
            <w:rPr>
              <w:snapToGrid w:val="0"/>
              <w:sz w:val="20"/>
            </w:rPr>
            <w:fldChar w:fldCharType="begin"/>
          </w:r>
          <w:r w:rsidRPr="00477AD4">
            <w:rPr>
              <w:snapToGrid w:val="0"/>
              <w:sz w:val="20"/>
            </w:rPr>
            <w:instrText xml:space="preserve"> NUMPAGES </w:instrText>
          </w:r>
          <w:r w:rsidRPr="00477AD4">
            <w:rPr>
              <w:snapToGrid w:val="0"/>
              <w:sz w:val="20"/>
            </w:rPr>
            <w:fldChar w:fldCharType="separate"/>
          </w:r>
          <w:r>
            <w:rPr>
              <w:snapToGrid w:val="0"/>
              <w:sz w:val="20"/>
            </w:rPr>
            <w:t>2</w:t>
          </w:r>
          <w:r w:rsidRPr="00477AD4">
            <w:rPr>
              <w:snapToGrid w:val="0"/>
              <w:sz w:val="20"/>
            </w:rPr>
            <w:fldChar w:fldCharType="end"/>
          </w:r>
        </w:p>
      </w:tc>
    </w:tr>
  </w:tbl>
  <w:p w14:paraId="28396AE9" w14:textId="77777777" w:rsidR="000C761F" w:rsidRPr="007C5309" w:rsidRDefault="000C761F" w:rsidP="007C5309">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7190800"/>
      <w:docPartObj>
        <w:docPartGallery w:val="Page Numbers (Bottom of Page)"/>
        <w:docPartUnique/>
      </w:docPartObj>
    </w:sdtPr>
    <w:sdtEndPr>
      <w:rPr>
        <w:noProof/>
      </w:rPr>
    </w:sdtEndPr>
    <w:sdtContent>
      <w:p w14:paraId="20079ECF" w14:textId="77777777" w:rsidR="000C761F" w:rsidRDefault="000C761F">
        <w:pPr>
          <w:jc w:val="right"/>
        </w:pPr>
        <w:r>
          <w:fldChar w:fldCharType="begin"/>
        </w:r>
        <w:r>
          <w:instrText xml:space="preserve"> PAGE   \* MERGEFORMAT </w:instrText>
        </w:r>
        <w:r>
          <w:fldChar w:fldCharType="separate"/>
        </w:r>
        <w:r>
          <w:rPr>
            <w:noProof/>
          </w:rPr>
          <w:t>4</w:t>
        </w:r>
        <w:r>
          <w:rPr>
            <w:noProof/>
          </w:rPr>
          <w:fldChar w:fldCharType="end"/>
        </w:r>
      </w:p>
    </w:sdtContent>
  </w:sdt>
  <w:p w14:paraId="5F642CC3" w14:textId="77777777" w:rsidR="000C761F" w:rsidRDefault="000C761F" w:rsidP="00014AA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13086" w14:textId="77777777" w:rsidR="000C761F" w:rsidRDefault="000C761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260EB" w14:textId="77777777" w:rsidR="000C761F" w:rsidRPr="00BF5D9A" w:rsidRDefault="000C761F" w:rsidP="00F5288B">
    <w:pPr>
      <w:pStyle w:val="SWA-FOOTER"/>
      <w:pBdr>
        <w:top w:val="single" w:sz="4" w:space="1" w:color="auto"/>
      </w:pBdr>
      <w:spacing w:after="0"/>
      <w:contextualSpacing w:val="0"/>
      <w:rPr>
        <w:sz w:val="4"/>
        <w:szCs w:val="4"/>
      </w:rPr>
    </w:pP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6222"/>
      <w:gridCol w:w="2804"/>
    </w:tblGrid>
    <w:tr w:rsidR="000C761F" w14:paraId="4C4074AA" w14:textId="77777777" w:rsidTr="00A427A2">
      <w:trPr>
        <w:cnfStyle w:val="100000000000" w:firstRow="1" w:lastRow="0" w:firstColumn="0" w:lastColumn="0" w:oddVBand="0" w:evenVBand="0" w:oddHBand="0" w:evenHBand="0" w:firstRowFirstColumn="0" w:firstRowLastColumn="0" w:lastRowFirstColumn="0" w:lastRowLastColumn="0"/>
        <w:trHeight w:val="25"/>
      </w:trPr>
      <w:tc>
        <w:tcPr>
          <w:tcW w:w="6222" w:type="dxa"/>
        </w:tcPr>
        <w:p w14:paraId="3B5CF3AF" w14:textId="77777777" w:rsidR="000C761F" w:rsidRPr="00477AD4" w:rsidRDefault="000C761F" w:rsidP="00F5288B">
          <w:pPr>
            <w:pStyle w:val="Footer"/>
            <w:spacing w:before="0"/>
            <w:rPr>
              <w:sz w:val="20"/>
            </w:rPr>
          </w:pPr>
        </w:p>
      </w:tc>
      <w:tc>
        <w:tcPr>
          <w:tcW w:w="2804" w:type="dxa"/>
        </w:tcPr>
        <w:p w14:paraId="77FD5205" w14:textId="77777777" w:rsidR="000C761F" w:rsidRPr="00BF5D9A" w:rsidRDefault="000C761F" w:rsidP="00F5288B">
          <w:pPr>
            <w:pStyle w:val="Footer"/>
            <w:spacing w:before="0"/>
            <w:jc w:val="right"/>
            <w:rPr>
              <w:b w:val="0"/>
              <w:sz w:val="20"/>
            </w:rPr>
          </w:pPr>
          <w:r w:rsidRPr="00BF5D9A">
            <w:rPr>
              <w:b w:val="0"/>
              <w:snapToGrid w:val="0"/>
              <w:sz w:val="20"/>
            </w:rPr>
            <w:t xml:space="preserve">PAGE </w:t>
          </w:r>
          <w:r w:rsidRPr="00BF5D9A">
            <w:rPr>
              <w:snapToGrid w:val="0"/>
              <w:sz w:val="20"/>
            </w:rPr>
            <w:fldChar w:fldCharType="begin"/>
          </w:r>
          <w:r w:rsidRPr="00BF5D9A">
            <w:rPr>
              <w:b w:val="0"/>
              <w:snapToGrid w:val="0"/>
              <w:sz w:val="20"/>
            </w:rPr>
            <w:instrText xml:space="preserve"> PAGE </w:instrText>
          </w:r>
          <w:r w:rsidRPr="00BF5D9A">
            <w:rPr>
              <w:snapToGrid w:val="0"/>
              <w:sz w:val="20"/>
            </w:rPr>
            <w:fldChar w:fldCharType="separate"/>
          </w:r>
          <w:r>
            <w:rPr>
              <w:b w:val="0"/>
              <w:snapToGrid w:val="0"/>
              <w:sz w:val="20"/>
            </w:rPr>
            <w:t>3</w:t>
          </w:r>
          <w:r w:rsidRPr="00BF5D9A">
            <w:rPr>
              <w:snapToGrid w:val="0"/>
              <w:sz w:val="20"/>
            </w:rPr>
            <w:fldChar w:fldCharType="end"/>
          </w:r>
          <w:r w:rsidRPr="00BF5D9A">
            <w:rPr>
              <w:b w:val="0"/>
              <w:snapToGrid w:val="0"/>
              <w:sz w:val="20"/>
            </w:rPr>
            <w:t xml:space="preserve"> OF </w:t>
          </w:r>
          <w:r w:rsidRPr="00BF5D9A">
            <w:rPr>
              <w:snapToGrid w:val="0"/>
              <w:sz w:val="20"/>
            </w:rPr>
            <w:fldChar w:fldCharType="begin"/>
          </w:r>
          <w:r w:rsidRPr="00BF5D9A">
            <w:rPr>
              <w:b w:val="0"/>
              <w:snapToGrid w:val="0"/>
              <w:sz w:val="20"/>
            </w:rPr>
            <w:instrText xml:space="preserve"> NUMPAGES </w:instrText>
          </w:r>
          <w:r w:rsidRPr="00BF5D9A">
            <w:rPr>
              <w:snapToGrid w:val="0"/>
              <w:sz w:val="20"/>
            </w:rPr>
            <w:fldChar w:fldCharType="separate"/>
          </w:r>
          <w:r>
            <w:rPr>
              <w:b w:val="0"/>
              <w:snapToGrid w:val="0"/>
              <w:sz w:val="20"/>
            </w:rPr>
            <w:t>14</w:t>
          </w:r>
          <w:r w:rsidRPr="00BF5D9A">
            <w:rPr>
              <w:snapToGrid w:val="0"/>
              <w:sz w:val="20"/>
            </w:rPr>
            <w:fldChar w:fldCharType="end"/>
          </w:r>
        </w:p>
      </w:tc>
    </w:tr>
  </w:tbl>
  <w:p w14:paraId="6414E160" w14:textId="77777777" w:rsidR="000C761F" w:rsidRDefault="000C761F" w:rsidP="001E6E7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8145542"/>
      <w:docPartObj>
        <w:docPartGallery w:val="Page Numbers (Bottom of Page)"/>
        <w:docPartUnique/>
      </w:docPartObj>
    </w:sdtPr>
    <w:sdtEndPr/>
    <w:sdtContent>
      <w:sdt>
        <w:sdtPr>
          <w:id w:val="690886673"/>
          <w:docPartObj>
            <w:docPartGallery w:val="Page Numbers (Top of Page)"/>
            <w:docPartUnique/>
          </w:docPartObj>
        </w:sdtPr>
        <w:sdtEndPr/>
        <w:sdtContent>
          <w:p w14:paraId="7EFF92C2" w14:textId="77777777" w:rsidR="000C761F" w:rsidRDefault="000C761F" w:rsidP="004801FE">
            <w:pPr>
              <w:pStyle w:val="Footer"/>
              <w:jc w:val="right"/>
            </w:pPr>
          </w:p>
          <w:p w14:paraId="4B3F3DB8" w14:textId="77777777" w:rsidR="000C761F" w:rsidRPr="00BF5D9A" w:rsidRDefault="000C761F" w:rsidP="00F5288B">
            <w:pPr>
              <w:pStyle w:val="SWA-FOOTER"/>
              <w:pBdr>
                <w:top w:val="single" w:sz="4" w:space="1" w:color="auto"/>
              </w:pBdr>
              <w:spacing w:after="0"/>
              <w:contextualSpacing w:val="0"/>
              <w:rPr>
                <w:sz w:val="4"/>
                <w:szCs w:val="4"/>
              </w:rPr>
            </w:pP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6222"/>
              <w:gridCol w:w="2804"/>
            </w:tblGrid>
            <w:tr w:rsidR="000C761F" w14:paraId="1F647AA3" w14:textId="77777777" w:rsidTr="00A427A2">
              <w:trPr>
                <w:cnfStyle w:val="100000000000" w:firstRow="1" w:lastRow="0" w:firstColumn="0" w:lastColumn="0" w:oddVBand="0" w:evenVBand="0" w:oddHBand="0" w:evenHBand="0" w:firstRowFirstColumn="0" w:firstRowLastColumn="0" w:lastRowFirstColumn="0" w:lastRowLastColumn="0"/>
                <w:trHeight w:val="25"/>
              </w:trPr>
              <w:tc>
                <w:tcPr>
                  <w:tcW w:w="6222" w:type="dxa"/>
                </w:tcPr>
                <w:p w14:paraId="542F96CE" w14:textId="77777777" w:rsidR="000C761F" w:rsidRPr="00477AD4" w:rsidRDefault="000C761F" w:rsidP="00F5288B">
                  <w:pPr>
                    <w:pStyle w:val="Footer"/>
                    <w:spacing w:before="0"/>
                    <w:rPr>
                      <w:sz w:val="20"/>
                    </w:rPr>
                  </w:pPr>
                </w:p>
              </w:tc>
              <w:tc>
                <w:tcPr>
                  <w:tcW w:w="2804" w:type="dxa"/>
                </w:tcPr>
                <w:p w14:paraId="40B94A4E" w14:textId="77777777" w:rsidR="000C761F" w:rsidRPr="00BF5D9A" w:rsidRDefault="000C761F" w:rsidP="00F5288B">
                  <w:pPr>
                    <w:pStyle w:val="Footer"/>
                    <w:spacing w:before="0"/>
                    <w:jc w:val="right"/>
                    <w:rPr>
                      <w:b w:val="0"/>
                      <w:sz w:val="20"/>
                    </w:rPr>
                  </w:pPr>
                  <w:r w:rsidRPr="00BF5D9A">
                    <w:rPr>
                      <w:b w:val="0"/>
                      <w:snapToGrid w:val="0"/>
                      <w:sz w:val="20"/>
                    </w:rPr>
                    <w:t xml:space="preserve">PAGE </w:t>
                  </w:r>
                  <w:r w:rsidRPr="00BF5D9A">
                    <w:rPr>
                      <w:snapToGrid w:val="0"/>
                      <w:sz w:val="20"/>
                    </w:rPr>
                    <w:fldChar w:fldCharType="begin"/>
                  </w:r>
                  <w:r w:rsidRPr="00BF5D9A">
                    <w:rPr>
                      <w:b w:val="0"/>
                      <w:snapToGrid w:val="0"/>
                      <w:sz w:val="20"/>
                    </w:rPr>
                    <w:instrText xml:space="preserve"> PAGE </w:instrText>
                  </w:r>
                  <w:r w:rsidRPr="00BF5D9A">
                    <w:rPr>
                      <w:snapToGrid w:val="0"/>
                      <w:sz w:val="20"/>
                    </w:rPr>
                    <w:fldChar w:fldCharType="separate"/>
                  </w:r>
                  <w:r>
                    <w:rPr>
                      <w:b w:val="0"/>
                      <w:snapToGrid w:val="0"/>
                      <w:sz w:val="20"/>
                    </w:rPr>
                    <w:t>3</w:t>
                  </w:r>
                  <w:r w:rsidRPr="00BF5D9A">
                    <w:rPr>
                      <w:snapToGrid w:val="0"/>
                      <w:sz w:val="20"/>
                    </w:rPr>
                    <w:fldChar w:fldCharType="end"/>
                  </w:r>
                  <w:r w:rsidRPr="00BF5D9A">
                    <w:rPr>
                      <w:b w:val="0"/>
                      <w:snapToGrid w:val="0"/>
                      <w:sz w:val="20"/>
                    </w:rPr>
                    <w:t xml:space="preserve"> OF </w:t>
                  </w:r>
                  <w:r w:rsidRPr="00BF5D9A">
                    <w:rPr>
                      <w:snapToGrid w:val="0"/>
                      <w:sz w:val="20"/>
                    </w:rPr>
                    <w:fldChar w:fldCharType="begin"/>
                  </w:r>
                  <w:r w:rsidRPr="00BF5D9A">
                    <w:rPr>
                      <w:b w:val="0"/>
                      <w:snapToGrid w:val="0"/>
                      <w:sz w:val="20"/>
                    </w:rPr>
                    <w:instrText xml:space="preserve"> NUMPAGES </w:instrText>
                  </w:r>
                  <w:r w:rsidRPr="00BF5D9A">
                    <w:rPr>
                      <w:snapToGrid w:val="0"/>
                      <w:sz w:val="20"/>
                    </w:rPr>
                    <w:fldChar w:fldCharType="separate"/>
                  </w:r>
                  <w:r>
                    <w:rPr>
                      <w:b w:val="0"/>
                      <w:snapToGrid w:val="0"/>
                      <w:sz w:val="20"/>
                    </w:rPr>
                    <w:t>14</w:t>
                  </w:r>
                  <w:r w:rsidRPr="00BF5D9A">
                    <w:rPr>
                      <w:snapToGrid w:val="0"/>
                      <w:sz w:val="20"/>
                    </w:rPr>
                    <w:fldChar w:fldCharType="end"/>
                  </w:r>
                </w:p>
              </w:tc>
            </w:tr>
          </w:tbl>
          <w:p w14:paraId="33AEBE25" w14:textId="0D7BC0C7" w:rsidR="000C761F" w:rsidRPr="006F1C4F" w:rsidRDefault="005F239E" w:rsidP="00F5288B">
            <w:pPr>
              <w:pStyle w:val="Footer"/>
              <w:rPr>
                <w:sz w:val="2"/>
                <w:szCs w:val="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853C1" w14:textId="77777777" w:rsidR="000C761F" w:rsidRDefault="000C761F" w:rsidP="004A37B8">
      <w:bookmarkStart w:id="0" w:name="_Hlk45079995"/>
      <w:bookmarkEnd w:id="0"/>
      <w:r>
        <w:separator/>
      </w:r>
    </w:p>
  </w:footnote>
  <w:footnote w:type="continuationSeparator" w:id="0">
    <w:p w14:paraId="3954418C" w14:textId="77777777" w:rsidR="000C761F" w:rsidRDefault="000C761F" w:rsidP="004A37B8">
      <w:r>
        <w:continuationSeparator/>
      </w:r>
    </w:p>
  </w:footnote>
  <w:footnote w:id="1">
    <w:p w14:paraId="656CFBEE" w14:textId="77777777" w:rsidR="000C761F" w:rsidRPr="00C06634" w:rsidRDefault="000C761F" w:rsidP="00C06634">
      <w:pPr>
        <w:pStyle w:val="FootnoteText"/>
        <w:rPr>
          <w:i w:val="0"/>
        </w:rPr>
      </w:pPr>
      <w:r w:rsidRPr="00C06634">
        <w:rPr>
          <w:rStyle w:val="FootnoteReference"/>
          <w:i w:val="0"/>
        </w:rPr>
        <w:footnoteRef/>
      </w:r>
      <w:r w:rsidRPr="00C06634">
        <w:rPr>
          <w:i w:val="0"/>
        </w:rPr>
        <w:t xml:space="preserve"> Legal definitions of ‘sexual harassment’ may vary in each state and territory.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DEA3B" w14:textId="459F70D9" w:rsidR="000C761F" w:rsidRDefault="000C761F">
    <w:r w:rsidRPr="007D5BA8">
      <w:rPr>
        <w:noProof/>
        <w:lang w:eastAsia="en-AU"/>
      </w:rPr>
      <w:drawing>
        <wp:inline distT="0" distB="0" distL="0" distR="0" wp14:anchorId="10B9083B" wp14:editId="257D7948">
          <wp:extent cx="2934970" cy="586740"/>
          <wp:effectExtent l="0" t="0" r="0" b="3810"/>
          <wp:docPr id="1" name="Picture 1"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B7F8C" w14:textId="77777777" w:rsidR="000C761F" w:rsidRDefault="000C761F">
    <w:r w:rsidRPr="007D5BA8">
      <w:rPr>
        <w:noProof/>
        <w:lang w:eastAsia="en-AU"/>
      </w:rPr>
      <w:drawing>
        <wp:inline distT="0" distB="0" distL="0" distR="0" wp14:anchorId="1C998D89" wp14:editId="49D79391">
          <wp:extent cx="2934970" cy="586740"/>
          <wp:effectExtent l="0" t="0" r="0" b="3810"/>
          <wp:docPr id="2" name="Picture 2"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F1F26" w14:textId="77777777" w:rsidR="000C761F" w:rsidRPr="0042016E" w:rsidRDefault="000C761F" w:rsidP="004201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71E50" w14:textId="77777777" w:rsidR="000C761F" w:rsidRDefault="000C761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11224" w14:textId="296B41E6" w:rsidR="000C761F" w:rsidRDefault="000C761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12952" w14:textId="77777777" w:rsidR="000C761F" w:rsidRPr="001267CE" w:rsidRDefault="000C761F" w:rsidP="001267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1" w15:restartNumberingAfterBreak="0">
    <w:nsid w:val="041A1A0A"/>
    <w:multiLevelType w:val="hybridMultilevel"/>
    <w:tmpl w:val="515CC79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7045AC3"/>
    <w:multiLevelType w:val="hybridMultilevel"/>
    <w:tmpl w:val="7408BEA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 w15:restartNumberingAfterBreak="0">
    <w:nsid w:val="0A9C3DCA"/>
    <w:multiLevelType w:val="hybridMultilevel"/>
    <w:tmpl w:val="4E78D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336D82"/>
    <w:multiLevelType w:val="hybridMultilevel"/>
    <w:tmpl w:val="A410A41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5" w15:restartNumberingAfterBreak="0">
    <w:nsid w:val="1ECA6818"/>
    <w:multiLevelType w:val="hybridMultilevel"/>
    <w:tmpl w:val="6784949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6" w15:restartNumberingAfterBreak="0">
    <w:nsid w:val="20D0035F"/>
    <w:multiLevelType w:val="hybridMultilevel"/>
    <w:tmpl w:val="009A6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661BC9"/>
    <w:multiLevelType w:val="hybridMultilevel"/>
    <w:tmpl w:val="81D43538"/>
    <w:lvl w:ilvl="0" w:tplc="7D50033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9377E6"/>
    <w:multiLevelType w:val="hybridMultilevel"/>
    <w:tmpl w:val="DFCE78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2653B0"/>
    <w:multiLevelType w:val="hybridMultilevel"/>
    <w:tmpl w:val="A3322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6E7105"/>
    <w:multiLevelType w:val="hybridMultilevel"/>
    <w:tmpl w:val="49966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CA1395"/>
    <w:multiLevelType w:val="hybridMultilevel"/>
    <w:tmpl w:val="376A2DD2"/>
    <w:lvl w:ilvl="0" w:tplc="26B41F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AC658E"/>
    <w:multiLevelType w:val="hybridMultilevel"/>
    <w:tmpl w:val="1580540E"/>
    <w:lvl w:ilvl="0" w:tplc="F9C8F54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B320AE"/>
    <w:multiLevelType w:val="hybridMultilevel"/>
    <w:tmpl w:val="F84AC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305431"/>
    <w:multiLevelType w:val="hybridMultilevel"/>
    <w:tmpl w:val="55286A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AC53199"/>
    <w:multiLevelType w:val="hybridMultilevel"/>
    <w:tmpl w:val="6D00F5EC"/>
    <w:lvl w:ilvl="0" w:tplc="F904C23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E874B7"/>
    <w:multiLevelType w:val="multilevel"/>
    <w:tmpl w:val="AE9C08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DC260D8"/>
    <w:multiLevelType w:val="hybridMultilevel"/>
    <w:tmpl w:val="0D724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317B9E"/>
    <w:multiLevelType w:val="multilevel"/>
    <w:tmpl w:val="3E0A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113784"/>
    <w:multiLevelType w:val="multilevel"/>
    <w:tmpl w:val="F774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422FD1"/>
    <w:multiLevelType w:val="hybridMultilevel"/>
    <w:tmpl w:val="F9A6ECB0"/>
    <w:lvl w:ilvl="0" w:tplc="F9C8F54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3" w15:restartNumberingAfterBreak="0">
    <w:nsid w:val="65291868"/>
    <w:multiLevelType w:val="multilevel"/>
    <w:tmpl w:val="1934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755770"/>
    <w:multiLevelType w:val="hybridMultilevel"/>
    <w:tmpl w:val="41AA6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213E87"/>
    <w:multiLevelType w:val="hybridMultilevel"/>
    <w:tmpl w:val="E33622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B00CD5"/>
    <w:multiLevelType w:val="hybridMultilevel"/>
    <w:tmpl w:val="0366D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8C1078"/>
    <w:multiLevelType w:val="hybridMultilevel"/>
    <w:tmpl w:val="F61E619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8" w15:restartNumberingAfterBreak="0">
    <w:nsid w:val="78E70D3F"/>
    <w:multiLevelType w:val="hybridMultilevel"/>
    <w:tmpl w:val="A2508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6D1856"/>
    <w:multiLevelType w:val="hybridMultilevel"/>
    <w:tmpl w:val="A044C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15675E"/>
    <w:multiLevelType w:val="hybridMultilevel"/>
    <w:tmpl w:val="F1E47702"/>
    <w:lvl w:ilvl="0" w:tplc="AE86F678">
      <w:start w:val="1"/>
      <w:numFmt w:val="bullet"/>
      <w:pStyle w:val="ListBullet2"/>
      <w:lvlText w:val=""/>
      <w:lvlJc w:val="left"/>
      <w:pPr>
        <w:ind w:left="643" w:hanging="360"/>
      </w:pPr>
      <w:rPr>
        <w:rFonts w:ascii="Wingdings" w:hAnsi="Wingdings"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1" w15:restartNumberingAfterBreak="0">
    <w:nsid w:val="7E781548"/>
    <w:multiLevelType w:val="hybridMultilevel"/>
    <w:tmpl w:val="DCB82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CD56B4"/>
    <w:multiLevelType w:val="hybridMultilevel"/>
    <w:tmpl w:val="11FC6E92"/>
    <w:lvl w:ilvl="0" w:tplc="46D85344">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0"/>
  </w:num>
  <w:num w:numId="4">
    <w:abstractNumId w:val="22"/>
  </w:num>
  <w:num w:numId="5">
    <w:abstractNumId w:val="9"/>
  </w:num>
  <w:num w:numId="6">
    <w:abstractNumId w:val="13"/>
  </w:num>
  <w:num w:numId="7">
    <w:abstractNumId w:val="21"/>
  </w:num>
  <w:num w:numId="8">
    <w:abstractNumId w:val="6"/>
  </w:num>
  <w:num w:numId="9">
    <w:abstractNumId w:val="20"/>
  </w:num>
  <w:num w:numId="10">
    <w:abstractNumId w:val="29"/>
  </w:num>
  <w:num w:numId="11">
    <w:abstractNumId w:val="10"/>
  </w:num>
  <w:num w:numId="12">
    <w:abstractNumId w:val="26"/>
  </w:num>
  <w:num w:numId="13">
    <w:abstractNumId w:val="4"/>
  </w:num>
  <w:num w:numId="14">
    <w:abstractNumId w:val="12"/>
  </w:num>
  <w:num w:numId="15">
    <w:abstractNumId w:val="31"/>
  </w:num>
  <w:num w:numId="16">
    <w:abstractNumId w:val="25"/>
  </w:num>
  <w:num w:numId="17">
    <w:abstractNumId w:val="1"/>
  </w:num>
  <w:num w:numId="18">
    <w:abstractNumId w:val="8"/>
  </w:num>
  <w:num w:numId="19">
    <w:abstractNumId w:val="18"/>
  </w:num>
  <w:num w:numId="20">
    <w:abstractNumId w:val="2"/>
  </w:num>
  <w:num w:numId="21">
    <w:abstractNumId w:val="24"/>
  </w:num>
  <w:num w:numId="22">
    <w:abstractNumId w:val="27"/>
  </w:num>
  <w:num w:numId="23">
    <w:abstractNumId w:val="11"/>
  </w:num>
  <w:num w:numId="24">
    <w:abstractNumId w:val="14"/>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5"/>
  </w:num>
  <w:num w:numId="38">
    <w:abstractNumId w:val="28"/>
  </w:num>
  <w:num w:numId="39">
    <w:abstractNumId w:val="16"/>
  </w:num>
  <w:num w:numId="40">
    <w:abstractNumId w:val="3"/>
  </w:num>
  <w:num w:numId="41">
    <w:abstractNumId w:val="7"/>
  </w:num>
  <w:num w:numId="42">
    <w:abstractNumId w:val="19"/>
  </w:num>
  <w:num w:numId="43">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7B8"/>
    <w:rsid w:val="00000118"/>
    <w:rsid w:val="000002E1"/>
    <w:rsid w:val="00004684"/>
    <w:rsid w:val="0000515C"/>
    <w:rsid w:val="00006736"/>
    <w:rsid w:val="000075CF"/>
    <w:rsid w:val="00007698"/>
    <w:rsid w:val="00007D75"/>
    <w:rsid w:val="00007DB2"/>
    <w:rsid w:val="000121A9"/>
    <w:rsid w:val="000125EE"/>
    <w:rsid w:val="00012DB6"/>
    <w:rsid w:val="00014AA2"/>
    <w:rsid w:val="00016448"/>
    <w:rsid w:val="0002050C"/>
    <w:rsid w:val="000208E9"/>
    <w:rsid w:val="00021BB5"/>
    <w:rsid w:val="00021F8F"/>
    <w:rsid w:val="000234BA"/>
    <w:rsid w:val="0002351F"/>
    <w:rsid w:val="000236E3"/>
    <w:rsid w:val="00024CF8"/>
    <w:rsid w:val="00024E7D"/>
    <w:rsid w:val="00025F97"/>
    <w:rsid w:val="00030163"/>
    <w:rsid w:val="00031455"/>
    <w:rsid w:val="00031F15"/>
    <w:rsid w:val="00032555"/>
    <w:rsid w:val="000338E4"/>
    <w:rsid w:val="00033B30"/>
    <w:rsid w:val="00033E60"/>
    <w:rsid w:val="000347EB"/>
    <w:rsid w:val="00035BEE"/>
    <w:rsid w:val="00036D46"/>
    <w:rsid w:val="0003702F"/>
    <w:rsid w:val="00037430"/>
    <w:rsid w:val="0003777B"/>
    <w:rsid w:val="0004064C"/>
    <w:rsid w:val="00040846"/>
    <w:rsid w:val="000425C3"/>
    <w:rsid w:val="00042CAD"/>
    <w:rsid w:val="00043408"/>
    <w:rsid w:val="00043CD6"/>
    <w:rsid w:val="00043F64"/>
    <w:rsid w:val="00044FD9"/>
    <w:rsid w:val="000450DF"/>
    <w:rsid w:val="00045504"/>
    <w:rsid w:val="00046315"/>
    <w:rsid w:val="00046D27"/>
    <w:rsid w:val="00047789"/>
    <w:rsid w:val="00047C02"/>
    <w:rsid w:val="00053808"/>
    <w:rsid w:val="00053F91"/>
    <w:rsid w:val="00056700"/>
    <w:rsid w:val="00057D8F"/>
    <w:rsid w:val="00060521"/>
    <w:rsid w:val="0006156E"/>
    <w:rsid w:val="0006240C"/>
    <w:rsid w:val="0006252C"/>
    <w:rsid w:val="00062D92"/>
    <w:rsid w:val="000646C4"/>
    <w:rsid w:val="000650BB"/>
    <w:rsid w:val="000656C6"/>
    <w:rsid w:val="0006575A"/>
    <w:rsid w:val="000662AF"/>
    <w:rsid w:val="000679BD"/>
    <w:rsid w:val="0007041C"/>
    <w:rsid w:val="0007085F"/>
    <w:rsid w:val="00072A64"/>
    <w:rsid w:val="00072A87"/>
    <w:rsid w:val="00073F7C"/>
    <w:rsid w:val="000740CE"/>
    <w:rsid w:val="00076B67"/>
    <w:rsid w:val="00077553"/>
    <w:rsid w:val="000827D8"/>
    <w:rsid w:val="000828BC"/>
    <w:rsid w:val="00082AD2"/>
    <w:rsid w:val="0008315E"/>
    <w:rsid w:val="000834B2"/>
    <w:rsid w:val="000848A7"/>
    <w:rsid w:val="00084FB3"/>
    <w:rsid w:val="00085197"/>
    <w:rsid w:val="000852CF"/>
    <w:rsid w:val="0008563F"/>
    <w:rsid w:val="00085E26"/>
    <w:rsid w:val="00087675"/>
    <w:rsid w:val="00090F01"/>
    <w:rsid w:val="00091241"/>
    <w:rsid w:val="00092064"/>
    <w:rsid w:val="000925F8"/>
    <w:rsid w:val="00093948"/>
    <w:rsid w:val="00095028"/>
    <w:rsid w:val="0009593D"/>
    <w:rsid w:val="00096566"/>
    <w:rsid w:val="0009684B"/>
    <w:rsid w:val="00096B33"/>
    <w:rsid w:val="00096CED"/>
    <w:rsid w:val="000A0DAB"/>
    <w:rsid w:val="000A1D39"/>
    <w:rsid w:val="000A282F"/>
    <w:rsid w:val="000A2A23"/>
    <w:rsid w:val="000A2ACD"/>
    <w:rsid w:val="000A5625"/>
    <w:rsid w:val="000A62DA"/>
    <w:rsid w:val="000A6BC3"/>
    <w:rsid w:val="000A7F78"/>
    <w:rsid w:val="000B130C"/>
    <w:rsid w:val="000B147F"/>
    <w:rsid w:val="000B2871"/>
    <w:rsid w:val="000B4334"/>
    <w:rsid w:val="000B54D8"/>
    <w:rsid w:val="000C1167"/>
    <w:rsid w:val="000C1A8D"/>
    <w:rsid w:val="000C3B27"/>
    <w:rsid w:val="000C3C21"/>
    <w:rsid w:val="000C4633"/>
    <w:rsid w:val="000C4ADE"/>
    <w:rsid w:val="000C4CF2"/>
    <w:rsid w:val="000C5404"/>
    <w:rsid w:val="000C54FE"/>
    <w:rsid w:val="000C6A12"/>
    <w:rsid w:val="000C6D37"/>
    <w:rsid w:val="000C761F"/>
    <w:rsid w:val="000C7DD4"/>
    <w:rsid w:val="000D26E2"/>
    <w:rsid w:val="000D3595"/>
    <w:rsid w:val="000D38D5"/>
    <w:rsid w:val="000D399D"/>
    <w:rsid w:val="000D4C12"/>
    <w:rsid w:val="000D54C9"/>
    <w:rsid w:val="000D573C"/>
    <w:rsid w:val="000D5EEA"/>
    <w:rsid w:val="000D5EED"/>
    <w:rsid w:val="000D62F4"/>
    <w:rsid w:val="000E1F60"/>
    <w:rsid w:val="000E3B0D"/>
    <w:rsid w:val="000E58BF"/>
    <w:rsid w:val="000E5A4E"/>
    <w:rsid w:val="000E7CA1"/>
    <w:rsid w:val="000F0440"/>
    <w:rsid w:val="000F046C"/>
    <w:rsid w:val="000F128B"/>
    <w:rsid w:val="000F16BA"/>
    <w:rsid w:val="000F1DC4"/>
    <w:rsid w:val="000F65F6"/>
    <w:rsid w:val="000F7145"/>
    <w:rsid w:val="000F7C04"/>
    <w:rsid w:val="000F7CCF"/>
    <w:rsid w:val="0010298E"/>
    <w:rsid w:val="00104430"/>
    <w:rsid w:val="00104727"/>
    <w:rsid w:val="001100A7"/>
    <w:rsid w:val="00110F96"/>
    <w:rsid w:val="001113EB"/>
    <w:rsid w:val="00112648"/>
    <w:rsid w:val="00114C8F"/>
    <w:rsid w:val="00115E62"/>
    <w:rsid w:val="00115F41"/>
    <w:rsid w:val="00116761"/>
    <w:rsid w:val="00116FC8"/>
    <w:rsid w:val="00117104"/>
    <w:rsid w:val="001177BF"/>
    <w:rsid w:val="00117840"/>
    <w:rsid w:val="00120797"/>
    <w:rsid w:val="00123246"/>
    <w:rsid w:val="00124761"/>
    <w:rsid w:val="001267CE"/>
    <w:rsid w:val="00130063"/>
    <w:rsid w:val="00130773"/>
    <w:rsid w:val="00130B0D"/>
    <w:rsid w:val="001316D5"/>
    <w:rsid w:val="001337C0"/>
    <w:rsid w:val="00134C80"/>
    <w:rsid w:val="00134E45"/>
    <w:rsid w:val="0013559E"/>
    <w:rsid w:val="00136523"/>
    <w:rsid w:val="0013727F"/>
    <w:rsid w:val="001374F2"/>
    <w:rsid w:val="00137D17"/>
    <w:rsid w:val="00137D71"/>
    <w:rsid w:val="00140E10"/>
    <w:rsid w:val="00140E65"/>
    <w:rsid w:val="00141EE7"/>
    <w:rsid w:val="00144226"/>
    <w:rsid w:val="00144BDF"/>
    <w:rsid w:val="00144CB4"/>
    <w:rsid w:val="00145C54"/>
    <w:rsid w:val="00145EAB"/>
    <w:rsid w:val="001462E6"/>
    <w:rsid w:val="00147FE3"/>
    <w:rsid w:val="00150540"/>
    <w:rsid w:val="00151F70"/>
    <w:rsid w:val="00154942"/>
    <w:rsid w:val="00155294"/>
    <w:rsid w:val="001553FF"/>
    <w:rsid w:val="0015564F"/>
    <w:rsid w:val="00155A26"/>
    <w:rsid w:val="0015627D"/>
    <w:rsid w:val="0015689A"/>
    <w:rsid w:val="0015690D"/>
    <w:rsid w:val="001572C0"/>
    <w:rsid w:val="00157F77"/>
    <w:rsid w:val="00160E41"/>
    <w:rsid w:val="001634FE"/>
    <w:rsid w:val="00163AAF"/>
    <w:rsid w:val="0016477B"/>
    <w:rsid w:val="0016664F"/>
    <w:rsid w:val="00166BE0"/>
    <w:rsid w:val="00167BEC"/>
    <w:rsid w:val="00167F7D"/>
    <w:rsid w:val="00172C9A"/>
    <w:rsid w:val="001739CC"/>
    <w:rsid w:val="0017640F"/>
    <w:rsid w:val="00177153"/>
    <w:rsid w:val="001808E9"/>
    <w:rsid w:val="001810F2"/>
    <w:rsid w:val="00185AEE"/>
    <w:rsid w:val="00186414"/>
    <w:rsid w:val="001919A9"/>
    <w:rsid w:val="00192A27"/>
    <w:rsid w:val="00193310"/>
    <w:rsid w:val="001A104E"/>
    <w:rsid w:val="001A15E2"/>
    <w:rsid w:val="001A20BA"/>
    <w:rsid w:val="001A2389"/>
    <w:rsid w:val="001A2B3C"/>
    <w:rsid w:val="001A4ED1"/>
    <w:rsid w:val="001A54CC"/>
    <w:rsid w:val="001A5920"/>
    <w:rsid w:val="001A60CE"/>
    <w:rsid w:val="001A62F6"/>
    <w:rsid w:val="001A71A9"/>
    <w:rsid w:val="001B03A5"/>
    <w:rsid w:val="001B2023"/>
    <w:rsid w:val="001B2713"/>
    <w:rsid w:val="001B29A3"/>
    <w:rsid w:val="001B2A5C"/>
    <w:rsid w:val="001B3D4E"/>
    <w:rsid w:val="001B4502"/>
    <w:rsid w:val="001B5F09"/>
    <w:rsid w:val="001B6535"/>
    <w:rsid w:val="001B6966"/>
    <w:rsid w:val="001B6B7B"/>
    <w:rsid w:val="001C0629"/>
    <w:rsid w:val="001C368D"/>
    <w:rsid w:val="001C5C56"/>
    <w:rsid w:val="001D01EE"/>
    <w:rsid w:val="001D21A0"/>
    <w:rsid w:val="001D2408"/>
    <w:rsid w:val="001D32FA"/>
    <w:rsid w:val="001D3732"/>
    <w:rsid w:val="001D4565"/>
    <w:rsid w:val="001D5190"/>
    <w:rsid w:val="001D6D25"/>
    <w:rsid w:val="001D6E11"/>
    <w:rsid w:val="001D74AD"/>
    <w:rsid w:val="001E0A68"/>
    <w:rsid w:val="001E0DE2"/>
    <w:rsid w:val="001E261E"/>
    <w:rsid w:val="001E31B0"/>
    <w:rsid w:val="001E32FE"/>
    <w:rsid w:val="001E4278"/>
    <w:rsid w:val="001E5073"/>
    <w:rsid w:val="001E5488"/>
    <w:rsid w:val="001E559B"/>
    <w:rsid w:val="001E664F"/>
    <w:rsid w:val="001E69C3"/>
    <w:rsid w:val="001E6C34"/>
    <w:rsid w:val="001E6E74"/>
    <w:rsid w:val="001F2B80"/>
    <w:rsid w:val="001F2FB7"/>
    <w:rsid w:val="001F4333"/>
    <w:rsid w:val="001F4913"/>
    <w:rsid w:val="001F5D65"/>
    <w:rsid w:val="001F6004"/>
    <w:rsid w:val="001F7588"/>
    <w:rsid w:val="00202388"/>
    <w:rsid w:val="0020404B"/>
    <w:rsid w:val="00204E83"/>
    <w:rsid w:val="0020635E"/>
    <w:rsid w:val="0020752E"/>
    <w:rsid w:val="0021096B"/>
    <w:rsid w:val="00210E77"/>
    <w:rsid w:val="0021184C"/>
    <w:rsid w:val="00211C1B"/>
    <w:rsid w:val="002127A8"/>
    <w:rsid w:val="00212B98"/>
    <w:rsid w:val="002158F6"/>
    <w:rsid w:val="00217EC9"/>
    <w:rsid w:val="00220545"/>
    <w:rsid w:val="00222548"/>
    <w:rsid w:val="002225B2"/>
    <w:rsid w:val="002229A6"/>
    <w:rsid w:val="002235B0"/>
    <w:rsid w:val="00223997"/>
    <w:rsid w:val="002241DC"/>
    <w:rsid w:val="00224C4D"/>
    <w:rsid w:val="002276C9"/>
    <w:rsid w:val="00227CF9"/>
    <w:rsid w:val="0023276F"/>
    <w:rsid w:val="00232A24"/>
    <w:rsid w:val="00232C74"/>
    <w:rsid w:val="00237C5B"/>
    <w:rsid w:val="00240AA0"/>
    <w:rsid w:val="002418F7"/>
    <w:rsid w:val="00241AD1"/>
    <w:rsid w:val="002436D7"/>
    <w:rsid w:val="002440EE"/>
    <w:rsid w:val="00244453"/>
    <w:rsid w:val="002448CA"/>
    <w:rsid w:val="002478A6"/>
    <w:rsid w:val="0025014D"/>
    <w:rsid w:val="00250BD7"/>
    <w:rsid w:val="002516AC"/>
    <w:rsid w:val="00252BF5"/>
    <w:rsid w:val="00254376"/>
    <w:rsid w:val="00255A86"/>
    <w:rsid w:val="00255C43"/>
    <w:rsid w:val="00257260"/>
    <w:rsid w:val="002572A0"/>
    <w:rsid w:val="002612E7"/>
    <w:rsid w:val="002614A5"/>
    <w:rsid w:val="00262BF8"/>
    <w:rsid w:val="00264925"/>
    <w:rsid w:val="00265EE8"/>
    <w:rsid w:val="00267690"/>
    <w:rsid w:val="00267B9C"/>
    <w:rsid w:val="00270B8C"/>
    <w:rsid w:val="00272343"/>
    <w:rsid w:val="00272D71"/>
    <w:rsid w:val="00272FFF"/>
    <w:rsid w:val="002730BA"/>
    <w:rsid w:val="002734FB"/>
    <w:rsid w:val="00275E74"/>
    <w:rsid w:val="00277905"/>
    <w:rsid w:val="00280903"/>
    <w:rsid w:val="00280E46"/>
    <w:rsid w:val="00281098"/>
    <w:rsid w:val="00281188"/>
    <w:rsid w:val="002823F5"/>
    <w:rsid w:val="00282BD4"/>
    <w:rsid w:val="00283113"/>
    <w:rsid w:val="00283386"/>
    <w:rsid w:val="002835F3"/>
    <w:rsid w:val="0029089A"/>
    <w:rsid w:val="00293F0A"/>
    <w:rsid w:val="00294439"/>
    <w:rsid w:val="00295808"/>
    <w:rsid w:val="00295E12"/>
    <w:rsid w:val="00296057"/>
    <w:rsid w:val="00296CB7"/>
    <w:rsid w:val="002972FB"/>
    <w:rsid w:val="002A0132"/>
    <w:rsid w:val="002A0B6B"/>
    <w:rsid w:val="002A3B52"/>
    <w:rsid w:val="002A7B97"/>
    <w:rsid w:val="002A7B99"/>
    <w:rsid w:val="002A7CA9"/>
    <w:rsid w:val="002B123B"/>
    <w:rsid w:val="002B1605"/>
    <w:rsid w:val="002B1DDA"/>
    <w:rsid w:val="002B408E"/>
    <w:rsid w:val="002B63C3"/>
    <w:rsid w:val="002C04F7"/>
    <w:rsid w:val="002C1872"/>
    <w:rsid w:val="002C1EF8"/>
    <w:rsid w:val="002C38D6"/>
    <w:rsid w:val="002C559E"/>
    <w:rsid w:val="002C5AD7"/>
    <w:rsid w:val="002C7B20"/>
    <w:rsid w:val="002C7B60"/>
    <w:rsid w:val="002D28B7"/>
    <w:rsid w:val="002D3817"/>
    <w:rsid w:val="002D3E79"/>
    <w:rsid w:val="002D44E4"/>
    <w:rsid w:val="002D55F3"/>
    <w:rsid w:val="002D5CCC"/>
    <w:rsid w:val="002D66C8"/>
    <w:rsid w:val="002D7300"/>
    <w:rsid w:val="002E0E80"/>
    <w:rsid w:val="002E1A36"/>
    <w:rsid w:val="002E258D"/>
    <w:rsid w:val="002E2A71"/>
    <w:rsid w:val="002E4A3D"/>
    <w:rsid w:val="002E5963"/>
    <w:rsid w:val="002E759B"/>
    <w:rsid w:val="002F05A5"/>
    <w:rsid w:val="002F122D"/>
    <w:rsid w:val="002F3999"/>
    <w:rsid w:val="002F4292"/>
    <w:rsid w:val="002F5757"/>
    <w:rsid w:val="002F6660"/>
    <w:rsid w:val="002F6D32"/>
    <w:rsid w:val="002F74E4"/>
    <w:rsid w:val="002F7C5B"/>
    <w:rsid w:val="003000EA"/>
    <w:rsid w:val="0030075B"/>
    <w:rsid w:val="003018CA"/>
    <w:rsid w:val="00301CF1"/>
    <w:rsid w:val="00303870"/>
    <w:rsid w:val="00303BAA"/>
    <w:rsid w:val="003043F1"/>
    <w:rsid w:val="00304DFA"/>
    <w:rsid w:val="00305FB3"/>
    <w:rsid w:val="0030635C"/>
    <w:rsid w:val="0031030F"/>
    <w:rsid w:val="0031171A"/>
    <w:rsid w:val="003126B6"/>
    <w:rsid w:val="003138FB"/>
    <w:rsid w:val="00313DCF"/>
    <w:rsid w:val="00314E16"/>
    <w:rsid w:val="0032564E"/>
    <w:rsid w:val="00325DFD"/>
    <w:rsid w:val="0032691C"/>
    <w:rsid w:val="0032698B"/>
    <w:rsid w:val="00326AC0"/>
    <w:rsid w:val="00327014"/>
    <w:rsid w:val="00327F19"/>
    <w:rsid w:val="00330800"/>
    <w:rsid w:val="00330F6B"/>
    <w:rsid w:val="0033154C"/>
    <w:rsid w:val="00331955"/>
    <w:rsid w:val="00332057"/>
    <w:rsid w:val="00332D01"/>
    <w:rsid w:val="003336A6"/>
    <w:rsid w:val="003354FE"/>
    <w:rsid w:val="00336939"/>
    <w:rsid w:val="00337422"/>
    <w:rsid w:val="00337B10"/>
    <w:rsid w:val="00337DD7"/>
    <w:rsid w:val="00337F90"/>
    <w:rsid w:val="00340BA2"/>
    <w:rsid w:val="003414E1"/>
    <w:rsid w:val="003434C4"/>
    <w:rsid w:val="00343C83"/>
    <w:rsid w:val="0034414D"/>
    <w:rsid w:val="00344296"/>
    <w:rsid w:val="00345E35"/>
    <w:rsid w:val="00347114"/>
    <w:rsid w:val="003474FC"/>
    <w:rsid w:val="003479A4"/>
    <w:rsid w:val="00350484"/>
    <w:rsid w:val="0035110C"/>
    <w:rsid w:val="003513D5"/>
    <w:rsid w:val="00352951"/>
    <w:rsid w:val="003530F7"/>
    <w:rsid w:val="003534C7"/>
    <w:rsid w:val="00353A85"/>
    <w:rsid w:val="0035453B"/>
    <w:rsid w:val="003560C3"/>
    <w:rsid w:val="00356CF0"/>
    <w:rsid w:val="00357903"/>
    <w:rsid w:val="00357AAB"/>
    <w:rsid w:val="0036048F"/>
    <w:rsid w:val="00361309"/>
    <w:rsid w:val="0036309C"/>
    <w:rsid w:val="00363131"/>
    <w:rsid w:val="00363EDD"/>
    <w:rsid w:val="00363F93"/>
    <w:rsid w:val="003644CA"/>
    <w:rsid w:val="00365AE6"/>
    <w:rsid w:val="00365EBD"/>
    <w:rsid w:val="00366964"/>
    <w:rsid w:val="003677A2"/>
    <w:rsid w:val="00371089"/>
    <w:rsid w:val="00371291"/>
    <w:rsid w:val="003716D8"/>
    <w:rsid w:val="00373F06"/>
    <w:rsid w:val="00375F39"/>
    <w:rsid w:val="00376358"/>
    <w:rsid w:val="00376900"/>
    <w:rsid w:val="00377E0D"/>
    <w:rsid w:val="0038230E"/>
    <w:rsid w:val="0038525B"/>
    <w:rsid w:val="00387AF4"/>
    <w:rsid w:val="00387C64"/>
    <w:rsid w:val="00391ADD"/>
    <w:rsid w:val="00392658"/>
    <w:rsid w:val="003933FE"/>
    <w:rsid w:val="0039356A"/>
    <w:rsid w:val="00396979"/>
    <w:rsid w:val="003969CE"/>
    <w:rsid w:val="003A22DD"/>
    <w:rsid w:val="003A2967"/>
    <w:rsid w:val="003A3931"/>
    <w:rsid w:val="003A4323"/>
    <w:rsid w:val="003A4A02"/>
    <w:rsid w:val="003A5D11"/>
    <w:rsid w:val="003B0945"/>
    <w:rsid w:val="003B0A1A"/>
    <w:rsid w:val="003B1933"/>
    <w:rsid w:val="003B2504"/>
    <w:rsid w:val="003B2AD6"/>
    <w:rsid w:val="003B38BD"/>
    <w:rsid w:val="003B3CE9"/>
    <w:rsid w:val="003B54AC"/>
    <w:rsid w:val="003C07C9"/>
    <w:rsid w:val="003C0E45"/>
    <w:rsid w:val="003C1407"/>
    <w:rsid w:val="003C1FA4"/>
    <w:rsid w:val="003C3505"/>
    <w:rsid w:val="003C38A6"/>
    <w:rsid w:val="003C3C6C"/>
    <w:rsid w:val="003C52A6"/>
    <w:rsid w:val="003C5837"/>
    <w:rsid w:val="003D0EC3"/>
    <w:rsid w:val="003D30D1"/>
    <w:rsid w:val="003D35B2"/>
    <w:rsid w:val="003D4E3F"/>
    <w:rsid w:val="003D521A"/>
    <w:rsid w:val="003D5539"/>
    <w:rsid w:val="003E18B0"/>
    <w:rsid w:val="003E2466"/>
    <w:rsid w:val="003E4DA3"/>
    <w:rsid w:val="003E57E0"/>
    <w:rsid w:val="003E7CE1"/>
    <w:rsid w:val="003E7F4C"/>
    <w:rsid w:val="003F007E"/>
    <w:rsid w:val="003F0693"/>
    <w:rsid w:val="003F0789"/>
    <w:rsid w:val="003F1C66"/>
    <w:rsid w:val="003F2B0A"/>
    <w:rsid w:val="003F2CB5"/>
    <w:rsid w:val="003F300F"/>
    <w:rsid w:val="003F37A6"/>
    <w:rsid w:val="003F6820"/>
    <w:rsid w:val="00400B3F"/>
    <w:rsid w:val="00403BEC"/>
    <w:rsid w:val="0040439B"/>
    <w:rsid w:val="00404A76"/>
    <w:rsid w:val="00406409"/>
    <w:rsid w:val="00410304"/>
    <w:rsid w:val="004119F7"/>
    <w:rsid w:val="00411EC4"/>
    <w:rsid w:val="00412840"/>
    <w:rsid w:val="00412C15"/>
    <w:rsid w:val="00414045"/>
    <w:rsid w:val="0042016E"/>
    <w:rsid w:val="0042088E"/>
    <w:rsid w:val="004218FA"/>
    <w:rsid w:val="00421BCC"/>
    <w:rsid w:val="004226B3"/>
    <w:rsid w:val="00422BF5"/>
    <w:rsid w:val="00422E2D"/>
    <w:rsid w:val="00423C58"/>
    <w:rsid w:val="004245F6"/>
    <w:rsid w:val="00425204"/>
    <w:rsid w:val="00431206"/>
    <w:rsid w:val="00431BFF"/>
    <w:rsid w:val="00433C12"/>
    <w:rsid w:val="004369F1"/>
    <w:rsid w:val="0043764A"/>
    <w:rsid w:val="00437AB9"/>
    <w:rsid w:val="004405D7"/>
    <w:rsid w:val="00441F4E"/>
    <w:rsid w:val="004429D0"/>
    <w:rsid w:val="0044302F"/>
    <w:rsid w:val="00443692"/>
    <w:rsid w:val="00443731"/>
    <w:rsid w:val="00444849"/>
    <w:rsid w:val="004456C5"/>
    <w:rsid w:val="00446011"/>
    <w:rsid w:val="004471AD"/>
    <w:rsid w:val="00447650"/>
    <w:rsid w:val="0044789E"/>
    <w:rsid w:val="00453FA8"/>
    <w:rsid w:val="00453FF2"/>
    <w:rsid w:val="00455DF4"/>
    <w:rsid w:val="00456892"/>
    <w:rsid w:val="004579D4"/>
    <w:rsid w:val="004615BA"/>
    <w:rsid w:val="00461915"/>
    <w:rsid w:val="0046272D"/>
    <w:rsid w:val="00462B56"/>
    <w:rsid w:val="00464872"/>
    <w:rsid w:val="004649B3"/>
    <w:rsid w:val="00465AED"/>
    <w:rsid w:val="004665D2"/>
    <w:rsid w:val="00466EAA"/>
    <w:rsid w:val="004671D3"/>
    <w:rsid w:val="00467B2A"/>
    <w:rsid w:val="0047115B"/>
    <w:rsid w:val="00471BBF"/>
    <w:rsid w:val="00474262"/>
    <w:rsid w:val="0047442B"/>
    <w:rsid w:val="00474903"/>
    <w:rsid w:val="00474B46"/>
    <w:rsid w:val="004766E3"/>
    <w:rsid w:val="004773AB"/>
    <w:rsid w:val="004773F2"/>
    <w:rsid w:val="00477AD4"/>
    <w:rsid w:val="00477EF2"/>
    <w:rsid w:val="004801FE"/>
    <w:rsid w:val="00480564"/>
    <w:rsid w:val="004821B2"/>
    <w:rsid w:val="0048450D"/>
    <w:rsid w:val="00485DAF"/>
    <w:rsid w:val="00487825"/>
    <w:rsid w:val="00492E66"/>
    <w:rsid w:val="004955C8"/>
    <w:rsid w:val="00496CF2"/>
    <w:rsid w:val="004A1EA8"/>
    <w:rsid w:val="004A298B"/>
    <w:rsid w:val="004A2E9D"/>
    <w:rsid w:val="004A37B8"/>
    <w:rsid w:val="004A38CB"/>
    <w:rsid w:val="004A57BF"/>
    <w:rsid w:val="004A5A5F"/>
    <w:rsid w:val="004B06C0"/>
    <w:rsid w:val="004B0894"/>
    <w:rsid w:val="004B21A7"/>
    <w:rsid w:val="004B3DA2"/>
    <w:rsid w:val="004C0EAF"/>
    <w:rsid w:val="004C314F"/>
    <w:rsid w:val="004C3C14"/>
    <w:rsid w:val="004D0591"/>
    <w:rsid w:val="004D2961"/>
    <w:rsid w:val="004D3738"/>
    <w:rsid w:val="004D5616"/>
    <w:rsid w:val="004D7DEF"/>
    <w:rsid w:val="004E066F"/>
    <w:rsid w:val="004E0C6E"/>
    <w:rsid w:val="004E0DEA"/>
    <w:rsid w:val="004E174E"/>
    <w:rsid w:val="004E51C9"/>
    <w:rsid w:val="004E5D67"/>
    <w:rsid w:val="004E5D84"/>
    <w:rsid w:val="004E5E00"/>
    <w:rsid w:val="004E6EEB"/>
    <w:rsid w:val="004E7760"/>
    <w:rsid w:val="004F0126"/>
    <w:rsid w:val="004F07FB"/>
    <w:rsid w:val="004F0C5A"/>
    <w:rsid w:val="004F3191"/>
    <w:rsid w:val="004F4E6B"/>
    <w:rsid w:val="004F64EB"/>
    <w:rsid w:val="004F6E0E"/>
    <w:rsid w:val="004F7416"/>
    <w:rsid w:val="004F79C4"/>
    <w:rsid w:val="005003D7"/>
    <w:rsid w:val="0050071E"/>
    <w:rsid w:val="00502363"/>
    <w:rsid w:val="00502461"/>
    <w:rsid w:val="0050311C"/>
    <w:rsid w:val="0050762B"/>
    <w:rsid w:val="0051060A"/>
    <w:rsid w:val="0051081B"/>
    <w:rsid w:val="005125BF"/>
    <w:rsid w:val="005128A5"/>
    <w:rsid w:val="00512F18"/>
    <w:rsid w:val="00513C83"/>
    <w:rsid w:val="005144E4"/>
    <w:rsid w:val="0051537F"/>
    <w:rsid w:val="0051583C"/>
    <w:rsid w:val="00515AE0"/>
    <w:rsid w:val="00517250"/>
    <w:rsid w:val="005209A3"/>
    <w:rsid w:val="00522312"/>
    <w:rsid w:val="0052385B"/>
    <w:rsid w:val="00523918"/>
    <w:rsid w:val="00524277"/>
    <w:rsid w:val="005245CF"/>
    <w:rsid w:val="00525509"/>
    <w:rsid w:val="00525A4F"/>
    <w:rsid w:val="00533993"/>
    <w:rsid w:val="00535042"/>
    <w:rsid w:val="00535947"/>
    <w:rsid w:val="00537821"/>
    <w:rsid w:val="00537AA8"/>
    <w:rsid w:val="005406D7"/>
    <w:rsid w:val="005409DC"/>
    <w:rsid w:val="00542E8A"/>
    <w:rsid w:val="005438D5"/>
    <w:rsid w:val="00544841"/>
    <w:rsid w:val="00544B19"/>
    <w:rsid w:val="005503CD"/>
    <w:rsid w:val="00551B10"/>
    <w:rsid w:val="005531AD"/>
    <w:rsid w:val="005537BD"/>
    <w:rsid w:val="00554C80"/>
    <w:rsid w:val="0055701A"/>
    <w:rsid w:val="0055701E"/>
    <w:rsid w:val="0056010E"/>
    <w:rsid w:val="0056077E"/>
    <w:rsid w:val="005610D4"/>
    <w:rsid w:val="00561456"/>
    <w:rsid w:val="00562B0F"/>
    <w:rsid w:val="00562B8F"/>
    <w:rsid w:val="005646C4"/>
    <w:rsid w:val="00565BCF"/>
    <w:rsid w:val="00565D48"/>
    <w:rsid w:val="00566198"/>
    <w:rsid w:val="0056731A"/>
    <w:rsid w:val="00567F6C"/>
    <w:rsid w:val="00570EC8"/>
    <w:rsid w:val="005718C3"/>
    <w:rsid w:val="00572117"/>
    <w:rsid w:val="005723A8"/>
    <w:rsid w:val="00574601"/>
    <w:rsid w:val="00574892"/>
    <w:rsid w:val="00576E62"/>
    <w:rsid w:val="005770D7"/>
    <w:rsid w:val="00577507"/>
    <w:rsid w:val="00580A66"/>
    <w:rsid w:val="005811E0"/>
    <w:rsid w:val="0058271A"/>
    <w:rsid w:val="00583135"/>
    <w:rsid w:val="00584082"/>
    <w:rsid w:val="00585A73"/>
    <w:rsid w:val="005867A8"/>
    <w:rsid w:val="005868AE"/>
    <w:rsid w:val="00586D89"/>
    <w:rsid w:val="00586F20"/>
    <w:rsid w:val="00587EB6"/>
    <w:rsid w:val="005955E7"/>
    <w:rsid w:val="005975DB"/>
    <w:rsid w:val="005A0D2E"/>
    <w:rsid w:val="005A0F50"/>
    <w:rsid w:val="005A3D60"/>
    <w:rsid w:val="005A3DE9"/>
    <w:rsid w:val="005A508E"/>
    <w:rsid w:val="005A5A97"/>
    <w:rsid w:val="005B0042"/>
    <w:rsid w:val="005B45B6"/>
    <w:rsid w:val="005B69BB"/>
    <w:rsid w:val="005B6AE6"/>
    <w:rsid w:val="005B6F98"/>
    <w:rsid w:val="005B70A0"/>
    <w:rsid w:val="005C0042"/>
    <w:rsid w:val="005C129C"/>
    <w:rsid w:val="005C148A"/>
    <w:rsid w:val="005C3471"/>
    <w:rsid w:val="005C3616"/>
    <w:rsid w:val="005C3711"/>
    <w:rsid w:val="005C40A0"/>
    <w:rsid w:val="005C449B"/>
    <w:rsid w:val="005C5909"/>
    <w:rsid w:val="005C67BF"/>
    <w:rsid w:val="005C69A4"/>
    <w:rsid w:val="005C71CF"/>
    <w:rsid w:val="005C75F7"/>
    <w:rsid w:val="005D207A"/>
    <w:rsid w:val="005D211C"/>
    <w:rsid w:val="005D236C"/>
    <w:rsid w:val="005D4DAE"/>
    <w:rsid w:val="005D4FED"/>
    <w:rsid w:val="005D624A"/>
    <w:rsid w:val="005D63A0"/>
    <w:rsid w:val="005D73BC"/>
    <w:rsid w:val="005D76E9"/>
    <w:rsid w:val="005D7B6F"/>
    <w:rsid w:val="005E16D4"/>
    <w:rsid w:val="005E24D7"/>
    <w:rsid w:val="005E49F4"/>
    <w:rsid w:val="005E6704"/>
    <w:rsid w:val="005F16FF"/>
    <w:rsid w:val="005F239E"/>
    <w:rsid w:val="005F2955"/>
    <w:rsid w:val="005F44F8"/>
    <w:rsid w:val="005F453D"/>
    <w:rsid w:val="005F492A"/>
    <w:rsid w:val="005F7682"/>
    <w:rsid w:val="006002F8"/>
    <w:rsid w:val="00600DB1"/>
    <w:rsid w:val="00601242"/>
    <w:rsid w:val="0060212E"/>
    <w:rsid w:val="00604513"/>
    <w:rsid w:val="00604CCC"/>
    <w:rsid w:val="00605711"/>
    <w:rsid w:val="00605838"/>
    <w:rsid w:val="00607BB7"/>
    <w:rsid w:val="00607F8A"/>
    <w:rsid w:val="0061051E"/>
    <w:rsid w:val="006106CD"/>
    <w:rsid w:val="00610A6B"/>
    <w:rsid w:val="006110FB"/>
    <w:rsid w:val="006138F6"/>
    <w:rsid w:val="00614B8D"/>
    <w:rsid w:val="00617A5F"/>
    <w:rsid w:val="006207CB"/>
    <w:rsid w:val="00620CFA"/>
    <w:rsid w:val="00621B01"/>
    <w:rsid w:val="006235B1"/>
    <w:rsid w:val="00623B47"/>
    <w:rsid w:val="00624395"/>
    <w:rsid w:val="00625A4B"/>
    <w:rsid w:val="00626786"/>
    <w:rsid w:val="00626B94"/>
    <w:rsid w:val="006308A0"/>
    <w:rsid w:val="00630D2E"/>
    <w:rsid w:val="006311AC"/>
    <w:rsid w:val="00631A2A"/>
    <w:rsid w:val="006321C9"/>
    <w:rsid w:val="00633E4B"/>
    <w:rsid w:val="00634D47"/>
    <w:rsid w:val="0063574F"/>
    <w:rsid w:val="00635A34"/>
    <w:rsid w:val="00635FCD"/>
    <w:rsid w:val="00636616"/>
    <w:rsid w:val="00636F60"/>
    <w:rsid w:val="00640983"/>
    <w:rsid w:val="00640E7E"/>
    <w:rsid w:val="00640F49"/>
    <w:rsid w:val="00641425"/>
    <w:rsid w:val="00641BF7"/>
    <w:rsid w:val="00642DFB"/>
    <w:rsid w:val="0064304F"/>
    <w:rsid w:val="006433A8"/>
    <w:rsid w:val="006435D7"/>
    <w:rsid w:val="00644CC9"/>
    <w:rsid w:val="0064624B"/>
    <w:rsid w:val="0064747A"/>
    <w:rsid w:val="00647AAB"/>
    <w:rsid w:val="0065054A"/>
    <w:rsid w:val="006517EE"/>
    <w:rsid w:val="00651EBE"/>
    <w:rsid w:val="00651F53"/>
    <w:rsid w:val="00652BE9"/>
    <w:rsid w:val="00653670"/>
    <w:rsid w:val="0065652D"/>
    <w:rsid w:val="006607F5"/>
    <w:rsid w:val="006617D6"/>
    <w:rsid w:val="00663B71"/>
    <w:rsid w:val="00664531"/>
    <w:rsid w:val="006671CF"/>
    <w:rsid w:val="00667529"/>
    <w:rsid w:val="0066774D"/>
    <w:rsid w:val="00671B1A"/>
    <w:rsid w:val="006777CC"/>
    <w:rsid w:val="00677885"/>
    <w:rsid w:val="006801E8"/>
    <w:rsid w:val="00680473"/>
    <w:rsid w:val="006805CF"/>
    <w:rsid w:val="00680B83"/>
    <w:rsid w:val="006815C7"/>
    <w:rsid w:val="0068175F"/>
    <w:rsid w:val="0068451F"/>
    <w:rsid w:val="00686196"/>
    <w:rsid w:val="00686672"/>
    <w:rsid w:val="00690D7C"/>
    <w:rsid w:val="006910C4"/>
    <w:rsid w:val="0069236C"/>
    <w:rsid w:val="00692852"/>
    <w:rsid w:val="00692CF9"/>
    <w:rsid w:val="00693787"/>
    <w:rsid w:val="006939DD"/>
    <w:rsid w:val="00693FB7"/>
    <w:rsid w:val="00694159"/>
    <w:rsid w:val="00694269"/>
    <w:rsid w:val="00695B75"/>
    <w:rsid w:val="006961B3"/>
    <w:rsid w:val="00697556"/>
    <w:rsid w:val="00697C43"/>
    <w:rsid w:val="00697C8B"/>
    <w:rsid w:val="006A103C"/>
    <w:rsid w:val="006A189D"/>
    <w:rsid w:val="006A2119"/>
    <w:rsid w:val="006A3984"/>
    <w:rsid w:val="006A486B"/>
    <w:rsid w:val="006A4A5B"/>
    <w:rsid w:val="006A4CAA"/>
    <w:rsid w:val="006A70BC"/>
    <w:rsid w:val="006B4A54"/>
    <w:rsid w:val="006B767C"/>
    <w:rsid w:val="006C0FED"/>
    <w:rsid w:val="006C36D7"/>
    <w:rsid w:val="006C7B5F"/>
    <w:rsid w:val="006D0759"/>
    <w:rsid w:val="006D0E79"/>
    <w:rsid w:val="006D2B67"/>
    <w:rsid w:val="006E1DF6"/>
    <w:rsid w:val="006E1E8C"/>
    <w:rsid w:val="006E4A8A"/>
    <w:rsid w:val="006E5C82"/>
    <w:rsid w:val="006F0688"/>
    <w:rsid w:val="006F1C4F"/>
    <w:rsid w:val="006F350B"/>
    <w:rsid w:val="006F3912"/>
    <w:rsid w:val="006F4C25"/>
    <w:rsid w:val="006F5705"/>
    <w:rsid w:val="00700374"/>
    <w:rsid w:val="007030D7"/>
    <w:rsid w:val="0070354A"/>
    <w:rsid w:val="00703867"/>
    <w:rsid w:val="00705023"/>
    <w:rsid w:val="007051D9"/>
    <w:rsid w:val="007054BD"/>
    <w:rsid w:val="007061D9"/>
    <w:rsid w:val="00706D65"/>
    <w:rsid w:val="00707C1E"/>
    <w:rsid w:val="00711608"/>
    <w:rsid w:val="00711A8D"/>
    <w:rsid w:val="00713027"/>
    <w:rsid w:val="0071333A"/>
    <w:rsid w:val="0071631C"/>
    <w:rsid w:val="007175FE"/>
    <w:rsid w:val="00723D65"/>
    <w:rsid w:val="00724153"/>
    <w:rsid w:val="0072533F"/>
    <w:rsid w:val="00725B84"/>
    <w:rsid w:val="00726089"/>
    <w:rsid w:val="00731EA5"/>
    <w:rsid w:val="00733C56"/>
    <w:rsid w:val="00733CCB"/>
    <w:rsid w:val="00735B56"/>
    <w:rsid w:val="00736646"/>
    <w:rsid w:val="00736A65"/>
    <w:rsid w:val="0073790E"/>
    <w:rsid w:val="007379EF"/>
    <w:rsid w:val="00737AB0"/>
    <w:rsid w:val="00737FA0"/>
    <w:rsid w:val="00740241"/>
    <w:rsid w:val="007413D5"/>
    <w:rsid w:val="00741EB1"/>
    <w:rsid w:val="0074303B"/>
    <w:rsid w:val="00743A29"/>
    <w:rsid w:val="00743CD8"/>
    <w:rsid w:val="00744BB1"/>
    <w:rsid w:val="00746248"/>
    <w:rsid w:val="007511C8"/>
    <w:rsid w:val="007511FC"/>
    <w:rsid w:val="00751949"/>
    <w:rsid w:val="00753EDD"/>
    <w:rsid w:val="007544AC"/>
    <w:rsid w:val="007554AB"/>
    <w:rsid w:val="00755617"/>
    <w:rsid w:val="00757749"/>
    <w:rsid w:val="00760AB0"/>
    <w:rsid w:val="00761B16"/>
    <w:rsid w:val="00762F1E"/>
    <w:rsid w:val="00765CD4"/>
    <w:rsid w:val="007666E0"/>
    <w:rsid w:val="00766F94"/>
    <w:rsid w:val="00767D51"/>
    <w:rsid w:val="007712F4"/>
    <w:rsid w:val="00771517"/>
    <w:rsid w:val="00772B08"/>
    <w:rsid w:val="00775174"/>
    <w:rsid w:val="00775B68"/>
    <w:rsid w:val="007766BB"/>
    <w:rsid w:val="00776D5C"/>
    <w:rsid w:val="00780D8E"/>
    <w:rsid w:val="0078252E"/>
    <w:rsid w:val="00783856"/>
    <w:rsid w:val="0078571F"/>
    <w:rsid w:val="00791395"/>
    <w:rsid w:val="00792605"/>
    <w:rsid w:val="007929F5"/>
    <w:rsid w:val="0079429D"/>
    <w:rsid w:val="00795123"/>
    <w:rsid w:val="00795831"/>
    <w:rsid w:val="00795AFB"/>
    <w:rsid w:val="007966BE"/>
    <w:rsid w:val="007A1469"/>
    <w:rsid w:val="007A25A8"/>
    <w:rsid w:val="007A6D4B"/>
    <w:rsid w:val="007A7B14"/>
    <w:rsid w:val="007B1CEA"/>
    <w:rsid w:val="007B2D71"/>
    <w:rsid w:val="007B35B7"/>
    <w:rsid w:val="007B382C"/>
    <w:rsid w:val="007B3BB6"/>
    <w:rsid w:val="007B43BF"/>
    <w:rsid w:val="007B4F00"/>
    <w:rsid w:val="007B65A5"/>
    <w:rsid w:val="007B73F7"/>
    <w:rsid w:val="007B7FA0"/>
    <w:rsid w:val="007C0CF0"/>
    <w:rsid w:val="007C1651"/>
    <w:rsid w:val="007C2E2F"/>
    <w:rsid w:val="007C3EF0"/>
    <w:rsid w:val="007C5309"/>
    <w:rsid w:val="007C65B9"/>
    <w:rsid w:val="007D1181"/>
    <w:rsid w:val="007D3158"/>
    <w:rsid w:val="007D37B8"/>
    <w:rsid w:val="007D3FCD"/>
    <w:rsid w:val="007D48CC"/>
    <w:rsid w:val="007D61CA"/>
    <w:rsid w:val="007D674D"/>
    <w:rsid w:val="007E15E0"/>
    <w:rsid w:val="007E2C6D"/>
    <w:rsid w:val="007E5C3B"/>
    <w:rsid w:val="007E6155"/>
    <w:rsid w:val="007F0BEE"/>
    <w:rsid w:val="007F0D5F"/>
    <w:rsid w:val="007F13A1"/>
    <w:rsid w:val="007F1E08"/>
    <w:rsid w:val="007F22AF"/>
    <w:rsid w:val="007F24E7"/>
    <w:rsid w:val="007F507B"/>
    <w:rsid w:val="007F5C1A"/>
    <w:rsid w:val="007F74D3"/>
    <w:rsid w:val="00800685"/>
    <w:rsid w:val="008014F6"/>
    <w:rsid w:val="00802143"/>
    <w:rsid w:val="00802920"/>
    <w:rsid w:val="00802CB9"/>
    <w:rsid w:val="008033D7"/>
    <w:rsid w:val="0080422F"/>
    <w:rsid w:val="00805CBE"/>
    <w:rsid w:val="0080633A"/>
    <w:rsid w:val="00807846"/>
    <w:rsid w:val="00811078"/>
    <w:rsid w:val="008114A5"/>
    <w:rsid w:val="0081176F"/>
    <w:rsid w:val="008137A5"/>
    <w:rsid w:val="00813CA6"/>
    <w:rsid w:val="00814D2C"/>
    <w:rsid w:val="00820B3A"/>
    <w:rsid w:val="00823243"/>
    <w:rsid w:val="008233C4"/>
    <w:rsid w:val="008237D1"/>
    <w:rsid w:val="00823E11"/>
    <w:rsid w:val="0082439C"/>
    <w:rsid w:val="00824488"/>
    <w:rsid w:val="00826D5B"/>
    <w:rsid w:val="00827192"/>
    <w:rsid w:val="008311A6"/>
    <w:rsid w:val="00834F8B"/>
    <w:rsid w:val="0083546D"/>
    <w:rsid w:val="00835C2B"/>
    <w:rsid w:val="008361B1"/>
    <w:rsid w:val="00836965"/>
    <w:rsid w:val="00840EE5"/>
    <w:rsid w:val="00841BE5"/>
    <w:rsid w:val="00843E93"/>
    <w:rsid w:val="008444CE"/>
    <w:rsid w:val="00844EE1"/>
    <w:rsid w:val="00851B77"/>
    <w:rsid w:val="00853235"/>
    <w:rsid w:val="008538E5"/>
    <w:rsid w:val="00853D5A"/>
    <w:rsid w:val="00856A1D"/>
    <w:rsid w:val="008614D9"/>
    <w:rsid w:val="00861B36"/>
    <w:rsid w:val="00862949"/>
    <w:rsid w:val="00862CF9"/>
    <w:rsid w:val="00863A5D"/>
    <w:rsid w:val="00863E24"/>
    <w:rsid w:val="00864D38"/>
    <w:rsid w:val="00865668"/>
    <w:rsid w:val="00866A24"/>
    <w:rsid w:val="008673D7"/>
    <w:rsid w:val="00870B50"/>
    <w:rsid w:val="00871A02"/>
    <w:rsid w:val="00871FE1"/>
    <w:rsid w:val="0087253F"/>
    <w:rsid w:val="00872A4D"/>
    <w:rsid w:val="00872CAF"/>
    <w:rsid w:val="00873161"/>
    <w:rsid w:val="00875DFF"/>
    <w:rsid w:val="008762AC"/>
    <w:rsid w:val="00880367"/>
    <w:rsid w:val="008804CD"/>
    <w:rsid w:val="00880C00"/>
    <w:rsid w:val="00881F7F"/>
    <w:rsid w:val="00883457"/>
    <w:rsid w:val="00883558"/>
    <w:rsid w:val="008847DC"/>
    <w:rsid w:val="00886ABA"/>
    <w:rsid w:val="00890701"/>
    <w:rsid w:val="00892317"/>
    <w:rsid w:val="00892B2C"/>
    <w:rsid w:val="00892B83"/>
    <w:rsid w:val="00893212"/>
    <w:rsid w:val="00894CA7"/>
    <w:rsid w:val="008957E2"/>
    <w:rsid w:val="00896360"/>
    <w:rsid w:val="00897A5D"/>
    <w:rsid w:val="00897E46"/>
    <w:rsid w:val="00897EBD"/>
    <w:rsid w:val="008A039F"/>
    <w:rsid w:val="008A1715"/>
    <w:rsid w:val="008A22D3"/>
    <w:rsid w:val="008A231B"/>
    <w:rsid w:val="008A66C7"/>
    <w:rsid w:val="008A7A12"/>
    <w:rsid w:val="008B2209"/>
    <w:rsid w:val="008B2526"/>
    <w:rsid w:val="008B2A3A"/>
    <w:rsid w:val="008B2C6B"/>
    <w:rsid w:val="008B3069"/>
    <w:rsid w:val="008B3AE7"/>
    <w:rsid w:val="008B43A8"/>
    <w:rsid w:val="008B6D9E"/>
    <w:rsid w:val="008B70B2"/>
    <w:rsid w:val="008B79D5"/>
    <w:rsid w:val="008C1D4A"/>
    <w:rsid w:val="008C290A"/>
    <w:rsid w:val="008C3A2F"/>
    <w:rsid w:val="008C5DDF"/>
    <w:rsid w:val="008C609C"/>
    <w:rsid w:val="008C6B7E"/>
    <w:rsid w:val="008C6C96"/>
    <w:rsid w:val="008C763A"/>
    <w:rsid w:val="008C77E0"/>
    <w:rsid w:val="008C78A5"/>
    <w:rsid w:val="008C7A91"/>
    <w:rsid w:val="008D2892"/>
    <w:rsid w:val="008D3067"/>
    <w:rsid w:val="008D31FB"/>
    <w:rsid w:val="008D3E7A"/>
    <w:rsid w:val="008D4154"/>
    <w:rsid w:val="008D4B64"/>
    <w:rsid w:val="008D6D9D"/>
    <w:rsid w:val="008D74F9"/>
    <w:rsid w:val="008D778D"/>
    <w:rsid w:val="008D7AA4"/>
    <w:rsid w:val="008E357C"/>
    <w:rsid w:val="008E6D5C"/>
    <w:rsid w:val="008F04DE"/>
    <w:rsid w:val="008F11FF"/>
    <w:rsid w:val="008F1403"/>
    <w:rsid w:val="008F1F75"/>
    <w:rsid w:val="008F3196"/>
    <w:rsid w:val="008F3F9F"/>
    <w:rsid w:val="008F746E"/>
    <w:rsid w:val="00901635"/>
    <w:rsid w:val="00902391"/>
    <w:rsid w:val="00903764"/>
    <w:rsid w:val="00904686"/>
    <w:rsid w:val="00904987"/>
    <w:rsid w:val="009071FF"/>
    <w:rsid w:val="00907BD7"/>
    <w:rsid w:val="00907CC7"/>
    <w:rsid w:val="00913B87"/>
    <w:rsid w:val="00913DBD"/>
    <w:rsid w:val="009157AA"/>
    <w:rsid w:val="009158FF"/>
    <w:rsid w:val="00916B54"/>
    <w:rsid w:val="00922AD4"/>
    <w:rsid w:val="00923C15"/>
    <w:rsid w:val="00927063"/>
    <w:rsid w:val="0093044D"/>
    <w:rsid w:val="009312BD"/>
    <w:rsid w:val="00933079"/>
    <w:rsid w:val="0093318E"/>
    <w:rsid w:val="0093378D"/>
    <w:rsid w:val="00933E22"/>
    <w:rsid w:val="00934D0E"/>
    <w:rsid w:val="00936038"/>
    <w:rsid w:val="00937189"/>
    <w:rsid w:val="00937432"/>
    <w:rsid w:val="0093764D"/>
    <w:rsid w:val="00937A05"/>
    <w:rsid w:val="00941538"/>
    <w:rsid w:val="00943238"/>
    <w:rsid w:val="009433F8"/>
    <w:rsid w:val="00943471"/>
    <w:rsid w:val="00943BC4"/>
    <w:rsid w:val="00944B1F"/>
    <w:rsid w:val="0094615C"/>
    <w:rsid w:val="009461D4"/>
    <w:rsid w:val="00950F5F"/>
    <w:rsid w:val="00951D20"/>
    <w:rsid w:val="00953D29"/>
    <w:rsid w:val="00955482"/>
    <w:rsid w:val="00957450"/>
    <w:rsid w:val="00960EDB"/>
    <w:rsid w:val="009614E7"/>
    <w:rsid w:val="0096472E"/>
    <w:rsid w:val="0097009B"/>
    <w:rsid w:val="009701D1"/>
    <w:rsid w:val="00971074"/>
    <w:rsid w:val="0097260C"/>
    <w:rsid w:val="00972C06"/>
    <w:rsid w:val="00974842"/>
    <w:rsid w:val="0097792C"/>
    <w:rsid w:val="00980A9E"/>
    <w:rsid w:val="00983633"/>
    <w:rsid w:val="00987816"/>
    <w:rsid w:val="00987BC4"/>
    <w:rsid w:val="0099369E"/>
    <w:rsid w:val="00995742"/>
    <w:rsid w:val="0099707D"/>
    <w:rsid w:val="00997E55"/>
    <w:rsid w:val="009A0564"/>
    <w:rsid w:val="009A15AE"/>
    <w:rsid w:val="009A164C"/>
    <w:rsid w:val="009A18D2"/>
    <w:rsid w:val="009A39AD"/>
    <w:rsid w:val="009B0B99"/>
    <w:rsid w:val="009B2ECC"/>
    <w:rsid w:val="009B760C"/>
    <w:rsid w:val="009B7B1F"/>
    <w:rsid w:val="009C0A98"/>
    <w:rsid w:val="009C0ED0"/>
    <w:rsid w:val="009C39BC"/>
    <w:rsid w:val="009C39DB"/>
    <w:rsid w:val="009C4302"/>
    <w:rsid w:val="009C44A6"/>
    <w:rsid w:val="009C5403"/>
    <w:rsid w:val="009C557A"/>
    <w:rsid w:val="009C5E96"/>
    <w:rsid w:val="009D0415"/>
    <w:rsid w:val="009D09B7"/>
    <w:rsid w:val="009D2ABA"/>
    <w:rsid w:val="009D64A1"/>
    <w:rsid w:val="009D7C99"/>
    <w:rsid w:val="009D7E8B"/>
    <w:rsid w:val="009E26B9"/>
    <w:rsid w:val="009E45FB"/>
    <w:rsid w:val="009E4F5E"/>
    <w:rsid w:val="009E57C6"/>
    <w:rsid w:val="009E5A6F"/>
    <w:rsid w:val="009E737A"/>
    <w:rsid w:val="009F1D54"/>
    <w:rsid w:val="009F2712"/>
    <w:rsid w:val="009F4DA6"/>
    <w:rsid w:val="009F5FF9"/>
    <w:rsid w:val="009F6E8C"/>
    <w:rsid w:val="009F7747"/>
    <w:rsid w:val="00A00D5A"/>
    <w:rsid w:val="00A00D70"/>
    <w:rsid w:val="00A02CB2"/>
    <w:rsid w:val="00A02DEE"/>
    <w:rsid w:val="00A037AD"/>
    <w:rsid w:val="00A039E9"/>
    <w:rsid w:val="00A04388"/>
    <w:rsid w:val="00A05354"/>
    <w:rsid w:val="00A07B0D"/>
    <w:rsid w:val="00A10071"/>
    <w:rsid w:val="00A11782"/>
    <w:rsid w:val="00A11F89"/>
    <w:rsid w:val="00A12744"/>
    <w:rsid w:val="00A136AE"/>
    <w:rsid w:val="00A13EBE"/>
    <w:rsid w:val="00A1574B"/>
    <w:rsid w:val="00A15DC6"/>
    <w:rsid w:val="00A20005"/>
    <w:rsid w:val="00A20CA6"/>
    <w:rsid w:val="00A20DA3"/>
    <w:rsid w:val="00A22D6A"/>
    <w:rsid w:val="00A236BC"/>
    <w:rsid w:val="00A24F71"/>
    <w:rsid w:val="00A26D1F"/>
    <w:rsid w:val="00A26E71"/>
    <w:rsid w:val="00A27015"/>
    <w:rsid w:val="00A279F1"/>
    <w:rsid w:val="00A30AE8"/>
    <w:rsid w:val="00A336C0"/>
    <w:rsid w:val="00A35BAC"/>
    <w:rsid w:val="00A36385"/>
    <w:rsid w:val="00A3644A"/>
    <w:rsid w:val="00A36CCF"/>
    <w:rsid w:val="00A370AA"/>
    <w:rsid w:val="00A37599"/>
    <w:rsid w:val="00A37B4E"/>
    <w:rsid w:val="00A37C9F"/>
    <w:rsid w:val="00A41821"/>
    <w:rsid w:val="00A41DCE"/>
    <w:rsid w:val="00A423B4"/>
    <w:rsid w:val="00A42626"/>
    <w:rsid w:val="00A427A2"/>
    <w:rsid w:val="00A42A77"/>
    <w:rsid w:val="00A43805"/>
    <w:rsid w:val="00A43E34"/>
    <w:rsid w:val="00A44E8F"/>
    <w:rsid w:val="00A45337"/>
    <w:rsid w:val="00A46359"/>
    <w:rsid w:val="00A50483"/>
    <w:rsid w:val="00A5090D"/>
    <w:rsid w:val="00A512E2"/>
    <w:rsid w:val="00A52596"/>
    <w:rsid w:val="00A53446"/>
    <w:rsid w:val="00A535C0"/>
    <w:rsid w:val="00A54CA7"/>
    <w:rsid w:val="00A562D4"/>
    <w:rsid w:val="00A62299"/>
    <w:rsid w:val="00A63198"/>
    <w:rsid w:val="00A63F62"/>
    <w:rsid w:val="00A64479"/>
    <w:rsid w:val="00A65F56"/>
    <w:rsid w:val="00A664A3"/>
    <w:rsid w:val="00A66520"/>
    <w:rsid w:val="00A70DBD"/>
    <w:rsid w:val="00A73C2C"/>
    <w:rsid w:val="00A76E6C"/>
    <w:rsid w:val="00A807AE"/>
    <w:rsid w:val="00A80902"/>
    <w:rsid w:val="00A82228"/>
    <w:rsid w:val="00A834A7"/>
    <w:rsid w:val="00A84AA5"/>
    <w:rsid w:val="00A856E8"/>
    <w:rsid w:val="00A915FE"/>
    <w:rsid w:val="00A976C4"/>
    <w:rsid w:val="00AA0AB8"/>
    <w:rsid w:val="00AA0C88"/>
    <w:rsid w:val="00AA14AD"/>
    <w:rsid w:val="00AA16C0"/>
    <w:rsid w:val="00AA1A39"/>
    <w:rsid w:val="00AA2645"/>
    <w:rsid w:val="00AA2749"/>
    <w:rsid w:val="00AA27AC"/>
    <w:rsid w:val="00AA5D89"/>
    <w:rsid w:val="00AA768A"/>
    <w:rsid w:val="00AB0DE7"/>
    <w:rsid w:val="00AB196D"/>
    <w:rsid w:val="00AB1E8D"/>
    <w:rsid w:val="00AB47CC"/>
    <w:rsid w:val="00AB4C24"/>
    <w:rsid w:val="00AB6007"/>
    <w:rsid w:val="00AC275B"/>
    <w:rsid w:val="00AC321C"/>
    <w:rsid w:val="00AC3C55"/>
    <w:rsid w:val="00AC43B4"/>
    <w:rsid w:val="00AC4DA3"/>
    <w:rsid w:val="00AC56AC"/>
    <w:rsid w:val="00AC68EB"/>
    <w:rsid w:val="00AC6976"/>
    <w:rsid w:val="00AC76DA"/>
    <w:rsid w:val="00AC7910"/>
    <w:rsid w:val="00AC7FB8"/>
    <w:rsid w:val="00AD09F7"/>
    <w:rsid w:val="00AD1556"/>
    <w:rsid w:val="00AD5BC6"/>
    <w:rsid w:val="00AD5ECF"/>
    <w:rsid w:val="00AD6B72"/>
    <w:rsid w:val="00AE2585"/>
    <w:rsid w:val="00AE2CB2"/>
    <w:rsid w:val="00AE2D95"/>
    <w:rsid w:val="00AE31F5"/>
    <w:rsid w:val="00AE477C"/>
    <w:rsid w:val="00AE4BB2"/>
    <w:rsid w:val="00AE5CEB"/>
    <w:rsid w:val="00AE6B29"/>
    <w:rsid w:val="00AF0E5B"/>
    <w:rsid w:val="00AF0E6B"/>
    <w:rsid w:val="00AF0FE5"/>
    <w:rsid w:val="00AF17A2"/>
    <w:rsid w:val="00AF226E"/>
    <w:rsid w:val="00AF66D7"/>
    <w:rsid w:val="00AF7225"/>
    <w:rsid w:val="00B028C0"/>
    <w:rsid w:val="00B0371C"/>
    <w:rsid w:val="00B04CBB"/>
    <w:rsid w:val="00B0684C"/>
    <w:rsid w:val="00B07A9E"/>
    <w:rsid w:val="00B102CE"/>
    <w:rsid w:val="00B106B4"/>
    <w:rsid w:val="00B1172F"/>
    <w:rsid w:val="00B13B2F"/>
    <w:rsid w:val="00B14B29"/>
    <w:rsid w:val="00B15007"/>
    <w:rsid w:val="00B1505A"/>
    <w:rsid w:val="00B1744D"/>
    <w:rsid w:val="00B20FDC"/>
    <w:rsid w:val="00B217B0"/>
    <w:rsid w:val="00B2265F"/>
    <w:rsid w:val="00B22690"/>
    <w:rsid w:val="00B229B6"/>
    <w:rsid w:val="00B22E86"/>
    <w:rsid w:val="00B27146"/>
    <w:rsid w:val="00B32CB0"/>
    <w:rsid w:val="00B32DC5"/>
    <w:rsid w:val="00B3519B"/>
    <w:rsid w:val="00B35217"/>
    <w:rsid w:val="00B372CF"/>
    <w:rsid w:val="00B372E8"/>
    <w:rsid w:val="00B37E64"/>
    <w:rsid w:val="00B41542"/>
    <w:rsid w:val="00B4410E"/>
    <w:rsid w:val="00B443DB"/>
    <w:rsid w:val="00B44713"/>
    <w:rsid w:val="00B45097"/>
    <w:rsid w:val="00B458A0"/>
    <w:rsid w:val="00B4616C"/>
    <w:rsid w:val="00B461A4"/>
    <w:rsid w:val="00B46514"/>
    <w:rsid w:val="00B46E56"/>
    <w:rsid w:val="00B50FDC"/>
    <w:rsid w:val="00B513DC"/>
    <w:rsid w:val="00B523C5"/>
    <w:rsid w:val="00B52572"/>
    <w:rsid w:val="00B55F08"/>
    <w:rsid w:val="00B568B4"/>
    <w:rsid w:val="00B56CBE"/>
    <w:rsid w:val="00B572DD"/>
    <w:rsid w:val="00B60311"/>
    <w:rsid w:val="00B6157D"/>
    <w:rsid w:val="00B62DCC"/>
    <w:rsid w:val="00B64969"/>
    <w:rsid w:val="00B64EE5"/>
    <w:rsid w:val="00B65545"/>
    <w:rsid w:val="00B67AA3"/>
    <w:rsid w:val="00B67D08"/>
    <w:rsid w:val="00B71976"/>
    <w:rsid w:val="00B72959"/>
    <w:rsid w:val="00B7317E"/>
    <w:rsid w:val="00B750E5"/>
    <w:rsid w:val="00B76036"/>
    <w:rsid w:val="00B80AB4"/>
    <w:rsid w:val="00B82CD4"/>
    <w:rsid w:val="00B82FCF"/>
    <w:rsid w:val="00B830A4"/>
    <w:rsid w:val="00B835FC"/>
    <w:rsid w:val="00B84036"/>
    <w:rsid w:val="00B84914"/>
    <w:rsid w:val="00B856F4"/>
    <w:rsid w:val="00B85A51"/>
    <w:rsid w:val="00B868A1"/>
    <w:rsid w:val="00B8767D"/>
    <w:rsid w:val="00B91D9B"/>
    <w:rsid w:val="00B9216F"/>
    <w:rsid w:val="00B92317"/>
    <w:rsid w:val="00B929CD"/>
    <w:rsid w:val="00B970D5"/>
    <w:rsid w:val="00B97F0A"/>
    <w:rsid w:val="00BA09AA"/>
    <w:rsid w:val="00BA0EB6"/>
    <w:rsid w:val="00BA0F52"/>
    <w:rsid w:val="00BA3A08"/>
    <w:rsid w:val="00BA49C0"/>
    <w:rsid w:val="00BA69EB"/>
    <w:rsid w:val="00BB122B"/>
    <w:rsid w:val="00BB3766"/>
    <w:rsid w:val="00BB3C8A"/>
    <w:rsid w:val="00BB3FC7"/>
    <w:rsid w:val="00BB5817"/>
    <w:rsid w:val="00BB6395"/>
    <w:rsid w:val="00BB7FC4"/>
    <w:rsid w:val="00BC0B53"/>
    <w:rsid w:val="00BC2676"/>
    <w:rsid w:val="00BC3BCC"/>
    <w:rsid w:val="00BC4392"/>
    <w:rsid w:val="00BC4AE2"/>
    <w:rsid w:val="00BC5ACA"/>
    <w:rsid w:val="00BC791A"/>
    <w:rsid w:val="00BD066C"/>
    <w:rsid w:val="00BD3027"/>
    <w:rsid w:val="00BD34B0"/>
    <w:rsid w:val="00BD3C2F"/>
    <w:rsid w:val="00BD3FBF"/>
    <w:rsid w:val="00BD655E"/>
    <w:rsid w:val="00BE0D03"/>
    <w:rsid w:val="00BE1E72"/>
    <w:rsid w:val="00BE4AC7"/>
    <w:rsid w:val="00BE6F53"/>
    <w:rsid w:val="00BE6FB2"/>
    <w:rsid w:val="00BE70D7"/>
    <w:rsid w:val="00BF1057"/>
    <w:rsid w:val="00BF2AC8"/>
    <w:rsid w:val="00BF2B11"/>
    <w:rsid w:val="00BF37A1"/>
    <w:rsid w:val="00BF74F6"/>
    <w:rsid w:val="00C02058"/>
    <w:rsid w:val="00C037C6"/>
    <w:rsid w:val="00C03D9E"/>
    <w:rsid w:val="00C05002"/>
    <w:rsid w:val="00C05045"/>
    <w:rsid w:val="00C05BA7"/>
    <w:rsid w:val="00C06634"/>
    <w:rsid w:val="00C113BA"/>
    <w:rsid w:val="00C12E28"/>
    <w:rsid w:val="00C13BBB"/>
    <w:rsid w:val="00C13E4E"/>
    <w:rsid w:val="00C1403E"/>
    <w:rsid w:val="00C16E54"/>
    <w:rsid w:val="00C17B4E"/>
    <w:rsid w:val="00C17BA9"/>
    <w:rsid w:val="00C20BE9"/>
    <w:rsid w:val="00C20D9E"/>
    <w:rsid w:val="00C21665"/>
    <w:rsid w:val="00C224EA"/>
    <w:rsid w:val="00C23052"/>
    <w:rsid w:val="00C24152"/>
    <w:rsid w:val="00C244C8"/>
    <w:rsid w:val="00C244F9"/>
    <w:rsid w:val="00C26867"/>
    <w:rsid w:val="00C30405"/>
    <w:rsid w:val="00C319AE"/>
    <w:rsid w:val="00C323D3"/>
    <w:rsid w:val="00C3284B"/>
    <w:rsid w:val="00C32AF4"/>
    <w:rsid w:val="00C33504"/>
    <w:rsid w:val="00C33699"/>
    <w:rsid w:val="00C33E58"/>
    <w:rsid w:val="00C3541F"/>
    <w:rsid w:val="00C35924"/>
    <w:rsid w:val="00C35FED"/>
    <w:rsid w:val="00C37389"/>
    <w:rsid w:val="00C3785F"/>
    <w:rsid w:val="00C402EB"/>
    <w:rsid w:val="00C4057E"/>
    <w:rsid w:val="00C41FB2"/>
    <w:rsid w:val="00C431C3"/>
    <w:rsid w:val="00C43B58"/>
    <w:rsid w:val="00C45E59"/>
    <w:rsid w:val="00C505E5"/>
    <w:rsid w:val="00C5078A"/>
    <w:rsid w:val="00C51AEB"/>
    <w:rsid w:val="00C53AC4"/>
    <w:rsid w:val="00C54AD5"/>
    <w:rsid w:val="00C55362"/>
    <w:rsid w:val="00C561C0"/>
    <w:rsid w:val="00C57AA6"/>
    <w:rsid w:val="00C607DD"/>
    <w:rsid w:val="00C60D24"/>
    <w:rsid w:val="00C60F16"/>
    <w:rsid w:val="00C618AA"/>
    <w:rsid w:val="00C63FAB"/>
    <w:rsid w:val="00C644A0"/>
    <w:rsid w:val="00C64F6B"/>
    <w:rsid w:val="00C6732D"/>
    <w:rsid w:val="00C7034A"/>
    <w:rsid w:val="00C7081A"/>
    <w:rsid w:val="00C71761"/>
    <w:rsid w:val="00C726D0"/>
    <w:rsid w:val="00C7349C"/>
    <w:rsid w:val="00C73684"/>
    <w:rsid w:val="00C7735C"/>
    <w:rsid w:val="00C77C06"/>
    <w:rsid w:val="00C8051B"/>
    <w:rsid w:val="00C807F2"/>
    <w:rsid w:val="00C81470"/>
    <w:rsid w:val="00C81CE9"/>
    <w:rsid w:val="00C82A75"/>
    <w:rsid w:val="00C82C8B"/>
    <w:rsid w:val="00C83377"/>
    <w:rsid w:val="00C83CEF"/>
    <w:rsid w:val="00C858E3"/>
    <w:rsid w:val="00C85CC3"/>
    <w:rsid w:val="00C861E0"/>
    <w:rsid w:val="00C873BA"/>
    <w:rsid w:val="00C90B92"/>
    <w:rsid w:val="00C90C0C"/>
    <w:rsid w:val="00C96618"/>
    <w:rsid w:val="00C97190"/>
    <w:rsid w:val="00CA1672"/>
    <w:rsid w:val="00CA1A7B"/>
    <w:rsid w:val="00CA217D"/>
    <w:rsid w:val="00CA2F35"/>
    <w:rsid w:val="00CA38CF"/>
    <w:rsid w:val="00CA3B46"/>
    <w:rsid w:val="00CA4782"/>
    <w:rsid w:val="00CA5786"/>
    <w:rsid w:val="00CA5F33"/>
    <w:rsid w:val="00CA65E9"/>
    <w:rsid w:val="00CA6A64"/>
    <w:rsid w:val="00CA6E2D"/>
    <w:rsid w:val="00CA7976"/>
    <w:rsid w:val="00CA7F36"/>
    <w:rsid w:val="00CB0A45"/>
    <w:rsid w:val="00CB0EC8"/>
    <w:rsid w:val="00CB3863"/>
    <w:rsid w:val="00CB62D4"/>
    <w:rsid w:val="00CB6860"/>
    <w:rsid w:val="00CB7AAA"/>
    <w:rsid w:val="00CB7ADE"/>
    <w:rsid w:val="00CC0257"/>
    <w:rsid w:val="00CC0718"/>
    <w:rsid w:val="00CC2887"/>
    <w:rsid w:val="00CC2DF4"/>
    <w:rsid w:val="00CC31B3"/>
    <w:rsid w:val="00CC4152"/>
    <w:rsid w:val="00CC5493"/>
    <w:rsid w:val="00CC54E7"/>
    <w:rsid w:val="00CC645B"/>
    <w:rsid w:val="00CC79F5"/>
    <w:rsid w:val="00CD04BD"/>
    <w:rsid w:val="00CD1382"/>
    <w:rsid w:val="00CD3C36"/>
    <w:rsid w:val="00CD4C4D"/>
    <w:rsid w:val="00CE022F"/>
    <w:rsid w:val="00CE0882"/>
    <w:rsid w:val="00CE0B07"/>
    <w:rsid w:val="00CE0B9F"/>
    <w:rsid w:val="00CE2E2C"/>
    <w:rsid w:val="00CE315A"/>
    <w:rsid w:val="00CE67B1"/>
    <w:rsid w:val="00CF0C12"/>
    <w:rsid w:val="00CF112A"/>
    <w:rsid w:val="00CF1923"/>
    <w:rsid w:val="00CF2562"/>
    <w:rsid w:val="00CF426E"/>
    <w:rsid w:val="00CF5F00"/>
    <w:rsid w:val="00D03B08"/>
    <w:rsid w:val="00D04FDD"/>
    <w:rsid w:val="00D066F4"/>
    <w:rsid w:val="00D074F7"/>
    <w:rsid w:val="00D1015E"/>
    <w:rsid w:val="00D10266"/>
    <w:rsid w:val="00D104CD"/>
    <w:rsid w:val="00D10C75"/>
    <w:rsid w:val="00D11C36"/>
    <w:rsid w:val="00D129EA"/>
    <w:rsid w:val="00D13B4A"/>
    <w:rsid w:val="00D13C5E"/>
    <w:rsid w:val="00D15ACE"/>
    <w:rsid w:val="00D168DE"/>
    <w:rsid w:val="00D17009"/>
    <w:rsid w:val="00D173F3"/>
    <w:rsid w:val="00D205B6"/>
    <w:rsid w:val="00D21404"/>
    <w:rsid w:val="00D235AE"/>
    <w:rsid w:val="00D23ADC"/>
    <w:rsid w:val="00D241D7"/>
    <w:rsid w:val="00D257E5"/>
    <w:rsid w:val="00D26FB4"/>
    <w:rsid w:val="00D30E28"/>
    <w:rsid w:val="00D3230B"/>
    <w:rsid w:val="00D3352E"/>
    <w:rsid w:val="00D347CC"/>
    <w:rsid w:val="00D34ECA"/>
    <w:rsid w:val="00D352A8"/>
    <w:rsid w:val="00D35A23"/>
    <w:rsid w:val="00D37240"/>
    <w:rsid w:val="00D41775"/>
    <w:rsid w:val="00D43C7A"/>
    <w:rsid w:val="00D44EC2"/>
    <w:rsid w:val="00D47FF7"/>
    <w:rsid w:val="00D50ACE"/>
    <w:rsid w:val="00D51852"/>
    <w:rsid w:val="00D52220"/>
    <w:rsid w:val="00D52282"/>
    <w:rsid w:val="00D53F6B"/>
    <w:rsid w:val="00D54FBE"/>
    <w:rsid w:val="00D5637F"/>
    <w:rsid w:val="00D60955"/>
    <w:rsid w:val="00D61715"/>
    <w:rsid w:val="00D631B7"/>
    <w:rsid w:val="00D639C2"/>
    <w:rsid w:val="00D644C0"/>
    <w:rsid w:val="00D65884"/>
    <w:rsid w:val="00D66F7A"/>
    <w:rsid w:val="00D70C7A"/>
    <w:rsid w:val="00D71DCD"/>
    <w:rsid w:val="00D72F46"/>
    <w:rsid w:val="00D80462"/>
    <w:rsid w:val="00D815C8"/>
    <w:rsid w:val="00D84BE9"/>
    <w:rsid w:val="00D874CD"/>
    <w:rsid w:val="00D90A1F"/>
    <w:rsid w:val="00D90B6A"/>
    <w:rsid w:val="00D90E08"/>
    <w:rsid w:val="00D918AD"/>
    <w:rsid w:val="00D91F68"/>
    <w:rsid w:val="00D948B8"/>
    <w:rsid w:val="00D95B6D"/>
    <w:rsid w:val="00DA024A"/>
    <w:rsid w:val="00DA14C1"/>
    <w:rsid w:val="00DA1A51"/>
    <w:rsid w:val="00DA1E31"/>
    <w:rsid w:val="00DA22D5"/>
    <w:rsid w:val="00DA26FE"/>
    <w:rsid w:val="00DA3767"/>
    <w:rsid w:val="00DA4280"/>
    <w:rsid w:val="00DA4A83"/>
    <w:rsid w:val="00DA5AB5"/>
    <w:rsid w:val="00DA7BB8"/>
    <w:rsid w:val="00DB07F0"/>
    <w:rsid w:val="00DB0834"/>
    <w:rsid w:val="00DB21B9"/>
    <w:rsid w:val="00DB2B56"/>
    <w:rsid w:val="00DB3A82"/>
    <w:rsid w:val="00DB4ACB"/>
    <w:rsid w:val="00DB7F0A"/>
    <w:rsid w:val="00DC0141"/>
    <w:rsid w:val="00DC0596"/>
    <w:rsid w:val="00DC0D18"/>
    <w:rsid w:val="00DC113C"/>
    <w:rsid w:val="00DC1E13"/>
    <w:rsid w:val="00DC2366"/>
    <w:rsid w:val="00DC3D40"/>
    <w:rsid w:val="00DC4990"/>
    <w:rsid w:val="00DC590E"/>
    <w:rsid w:val="00DD05FD"/>
    <w:rsid w:val="00DD0F76"/>
    <w:rsid w:val="00DD1BF1"/>
    <w:rsid w:val="00DD3832"/>
    <w:rsid w:val="00DD4201"/>
    <w:rsid w:val="00DD5B7E"/>
    <w:rsid w:val="00DD5DCA"/>
    <w:rsid w:val="00DD7BA5"/>
    <w:rsid w:val="00DE11AA"/>
    <w:rsid w:val="00DE2754"/>
    <w:rsid w:val="00DE3077"/>
    <w:rsid w:val="00DE32CD"/>
    <w:rsid w:val="00DE5923"/>
    <w:rsid w:val="00DE594F"/>
    <w:rsid w:val="00DE5A72"/>
    <w:rsid w:val="00DF0E07"/>
    <w:rsid w:val="00DF1F7B"/>
    <w:rsid w:val="00DF5292"/>
    <w:rsid w:val="00DF5A1C"/>
    <w:rsid w:val="00DF62A2"/>
    <w:rsid w:val="00DF6F45"/>
    <w:rsid w:val="00DF70B7"/>
    <w:rsid w:val="00E004E6"/>
    <w:rsid w:val="00E02977"/>
    <w:rsid w:val="00E029FA"/>
    <w:rsid w:val="00E02C62"/>
    <w:rsid w:val="00E02D1F"/>
    <w:rsid w:val="00E03BD4"/>
    <w:rsid w:val="00E05322"/>
    <w:rsid w:val="00E056E6"/>
    <w:rsid w:val="00E06310"/>
    <w:rsid w:val="00E07260"/>
    <w:rsid w:val="00E139E7"/>
    <w:rsid w:val="00E16549"/>
    <w:rsid w:val="00E165E7"/>
    <w:rsid w:val="00E16830"/>
    <w:rsid w:val="00E17474"/>
    <w:rsid w:val="00E20B73"/>
    <w:rsid w:val="00E21349"/>
    <w:rsid w:val="00E225E9"/>
    <w:rsid w:val="00E22E96"/>
    <w:rsid w:val="00E2301D"/>
    <w:rsid w:val="00E23379"/>
    <w:rsid w:val="00E2359F"/>
    <w:rsid w:val="00E24256"/>
    <w:rsid w:val="00E24A42"/>
    <w:rsid w:val="00E24D80"/>
    <w:rsid w:val="00E25F8C"/>
    <w:rsid w:val="00E26F1F"/>
    <w:rsid w:val="00E30040"/>
    <w:rsid w:val="00E30E30"/>
    <w:rsid w:val="00E319D4"/>
    <w:rsid w:val="00E34976"/>
    <w:rsid w:val="00E369AF"/>
    <w:rsid w:val="00E40CDC"/>
    <w:rsid w:val="00E40F9A"/>
    <w:rsid w:val="00E41646"/>
    <w:rsid w:val="00E41AA3"/>
    <w:rsid w:val="00E429EA"/>
    <w:rsid w:val="00E42D9D"/>
    <w:rsid w:val="00E42DCC"/>
    <w:rsid w:val="00E42DF0"/>
    <w:rsid w:val="00E4373B"/>
    <w:rsid w:val="00E43B25"/>
    <w:rsid w:val="00E43BBD"/>
    <w:rsid w:val="00E43D4F"/>
    <w:rsid w:val="00E43FE5"/>
    <w:rsid w:val="00E44363"/>
    <w:rsid w:val="00E443AE"/>
    <w:rsid w:val="00E447E6"/>
    <w:rsid w:val="00E448A2"/>
    <w:rsid w:val="00E45D9B"/>
    <w:rsid w:val="00E45FA3"/>
    <w:rsid w:val="00E46D57"/>
    <w:rsid w:val="00E47B9C"/>
    <w:rsid w:val="00E50334"/>
    <w:rsid w:val="00E507E9"/>
    <w:rsid w:val="00E509F3"/>
    <w:rsid w:val="00E5171C"/>
    <w:rsid w:val="00E53078"/>
    <w:rsid w:val="00E53E8D"/>
    <w:rsid w:val="00E549AD"/>
    <w:rsid w:val="00E56252"/>
    <w:rsid w:val="00E57080"/>
    <w:rsid w:val="00E57CCE"/>
    <w:rsid w:val="00E60F81"/>
    <w:rsid w:val="00E6171E"/>
    <w:rsid w:val="00E61BCC"/>
    <w:rsid w:val="00E62221"/>
    <w:rsid w:val="00E6280B"/>
    <w:rsid w:val="00E62B8F"/>
    <w:rsid w:val="00E62BBF"/>
    <w:rsid w:val="00E6316D"/>
    <w:rsid w:val="00E64C8F"/>
    <w:rsid w:val="00E65DE5"/>
    <w:rsid w:val="00E662D5"/>
    <w:rsid w:val="00E67D38"/>
    <w:rsid w:val="00E711BA"/>
    <w:rsid w:val="00E71960"/>
    <w:rsid w:val="00E72705"/>
    <w:rsid w:val="00E73395"/>
    <w:rsid w:val="00E737B7"/>
    <w:rsid w:val="00E74AA4"/>
    <w:rsid w:val="00E75CD9"/>
    <w:rsid w:val="00E75E99"/>
    <w:rsid w:val="00E77C24"/>
    <w:rsid w:val="00E77DBD"/>
    <w:rsid w:val="00E81F83"/>
    <w:rsid w:val="00E84917"/>
    <w:rsid w:val="00E87BDA"/>
    <w:rsid w:val="00E90148"/>
    <w:rsid w:val="00E90C7C"/>
    <w:rsid w:val="00E90DDB"/>
    <w:rsid w:val="00E9192B"/>
    <w:rsid w:val="00E919A3"/>
    <w:rsid w:val="00E927CD"/>
    <w:rsid w:val="00E92A16"/>
    <w:rsid w:val="00E94641"/>
    <w:rsid w:val="00E94DB0"/>
    <w:rsid w:val="00E9621A"/>
    <w:rsid w:val="00E97EB0"/>
    <w:rsid w:val="00EA039D"/>
    <w:rsid w:val="00EA0810"/>
    <w:rsid w:val="00EA2B7F"/>
    <w:rsid w:val="00EA43AE"/>
    <w:rsid w:val="00EA5164"/>
    <w:rsid w:val="00EB0456"/>
    <w:rsid w:val="00EB2062"/>
    <w:rsid w:val="00EB2EA1"/>
    <w:rsid w:val="00EB2FD3"/>
    <w:rsid w:val="00EB335A"/>
    <w:rsid w:val="00EB37CB"/>
    <w:rsid w:val="00EB3CA9"/>
    <w:rsid w:val="00EB51CD"/>
    <w:rsid w:val="00EB5687"/>
    <w:rsid w:val="00EB6255"/>
    <w:rsid w:val="00EB6885"/>
    <w:rsid w:val="00EB6A10"/>
    <w:rsid w:val="00EC0816"/>
    <w:rsid w:val="00EC0A53"/>
    <w:rsid w:val="00EC112B"/>
    <w:rsid w:val="00EC1661"/>
    <w:rsid w:val="00EC1AC6"/>
    <w:rsid w:val="00EC24D4"/>
    <w:rsid w:val="00EC320E"/>
    <w:rsid w:val="00EC3CB3"/>
    <w:rsid w:val="00EC3CF6"/>
    <w:rsid w:val="00EC418D"/>
    <w:rsid w:val="00EC6516"/>
    <w:rsid w:val="00EC67FE"/>
    <w:rsid w:val="00EC73DF"/>
    <w:rsid w:val="00EC7B75"/>
    <w:rsid w:val="00ED00AF"/>
    <w:rsid w:val="00ED1244"/>
    <w:rsid w:val="00ED2A02"/>
    <w:rsid w:val="00ED45B7"/>
    <w:rsid w:val="00ED5107"/>
    <w:rsid w:val="00ED56B7"/>
    <w:rsid w:val="00ED583A"/>
    <w:rsid w:val="00ED5A2E"/>
    <w:rsid w:val="00ED6BE1"/>
    <w:rsid w:val="00ED7178"/>
    <w:rsid w:val="00ED7945"/>
    <w:rsid w:val="00EE0C02"/>
    <w:rsid w:val="00EE196C"/>
    <w:rsid w:val="00EE2A24"/>
    <w:rsid w:val="00EE4B20"/>
    <w:rsid w:val="00EE4E43"/>
    <w:rsid w:val="00EE5B7E"/>
    <w:rsid w:val="00EF1059"/>
    <w:rsid w:val="00EF1477"/>
    <w:rsid w:val="00EF1D8A"/>
    <w:rsid w:val="00EF1FC9"/>
    <w:rsid w:val="00EF33CE"/>
    <w:rsid w:val="00EF3989"/>
    <w:rsid w:val="00EF4019"/>
    <w:rsid w:val="00EF64E7"/>
    <w:rsid w:val="00EF70DC"/>
    <w:rsid w:val="00F00847"/>
    <w:rsid w:val="00F02BB8"/>
    <w:rsid w:val="00F040B4"/>
    <w:rsid w:val="00F05759"/>
    <w:rsid w:val="00F05828"/>
    <w:rsid w:val="00F05DF5"/>
    <w:rsid w:val="00F0738D"/>
    <w:rsid w:val="00F12CA3"/>
    <w:rsid w:val="00F13895"/>
    <w:rsid w:val="00F1495C"/>
    <w:rsid w:val="00F15396"/>
    <w:rsid w:val="00F17175"/>
    <w:rsid w:val="00F171F2"/>
    <w:rsid w:val="00F20C6C"/>
    <w:rsid w:val="00F20D5C"/>
    <w:rsid w:val="00F217CF"/>
    <w:rsid w:val="00F2334D"/>
    <w:rsid w:val="00F30EF1"/>
    <w:rsid w:val="00F3104B"/>
    <w:rsid w:val="00F325AD"/>
    <w:rsid w:val="00F32E5E"/>
    <w:rsid w:val="00F331BB"/>
    <w:rsid w:val="00F3435D"/>
    <w:rsid w:val="00F35585"/>
    <w:rsid w:val="00F356A4"/>
    <w:rsid w:val="00F368FF"/>
    <w:rsid w:val="00F36DB7"/>
    <w:rsid w:val="00F373CD"/>
    <w:rsid w:val="00F37A66"/>
    <w:rsid w:val="00F41FDB"/>
    <w:rsid w:val="00F500E9"/>
    <w:rsid w:val="00F51B97"/>
    <w:rsid w:val="00F52187"/>
    <w:rsid w:val="00F52862"/>
    <w:rsid w:val="00F5288B"/>
    <w:rsid w:val="00F53389"/>
    <w:rsid w:val="00F53F9F"/>
    <w:rsid w:val="00F543C1"/>
    <w:rsid w:val="00F562CE"/>
    <w:rsid w:val="00F5639B"/>
    <w:rsid w:val="00F5697D"/>
    <w:rsid w:val="00F576BE"/>
    <w:rsid w:val="00F601D4"/>
    <w:rsid w:val="00F60785"/>
    <w:rsid w:val="00F6137D"/>
    <w:rsid w:val="00F618E9"/>
    <w:rsid w:val="00F63B3E"/>
    <w:rsid w:val="00F63F58"/>
    <w:rsid w:val="00F64101"/>
    <w:rsid w:val="00F64D63"/>
    <w:rsid w:val="00F64E54"/>
    <w:rsid w:val="00F6586D"/>
    <w:rsid w:val="00F6738F"/>
    <w:rsid w:val="00F7092F"/>
    <w:rsid w:val="00F7386E"/>
    <w:rsid w:val="00F73FDC"/>
    <w:rsid w:val="00F74176"/>
    <w:rsid w:val="00F74BDA"/>
    <w:rsid w:val="00F76DE9"/>
    <w:rsid w:val="00F82DF9"/>
    <w:rsid w:val="00F831FD"/>
    <w:rsid w:val="00F834E6"/>
    <w:rsid w:val="00F911EC"/>
    <w:rsid w:val="00F936DF"/>
    <w:rsid w:val="00F94333"/>
    <w:rsid w:val="00F94CBB"/>
    <w:rsid w:val="00F96953"/>
    <w:rsid w:val="00F96A4D"/>
    <w:rsid w:val="00F97196"/>
    <w:rsid w:val="00FA5154"/>
    <w:rsid w:val="00FA6101"/>
    <w:rsid w:val="00FA6DE3"/>
    <w:rsid w:val="00FA7B3C"/>
    <w:rsid w:val="00FB0C59"/>
    <w:rsid w:val="00FB2280"/>
    <w:rsid w:val="00FB26DE"/>
    <w:rsid w:val="00FB2EA3"/>
    <w:rsid w:val="00FB4400"/>
    <w:rsid w:val="00FB502D"/>
    <w:rsid w:val="00FB6FA6"/>
    <w:rsid w:val="00FC19D2"/>
    <w:rsid w:val="00FC35A4"/>
    <w:rsid w:val="00FC4686"/>
    <w:rsid w:val="00FC50C6"/>
    <w:rsid w:val="00FC5416"/>
    <w:rsid w:val="00FC5D95"/>
    <w:rsid w:val="00FC77C8"/>
    <w:rsid w:val="00FD0D68"/>
    <w:rsid w:val="00FD16BC"/>
    <w:rsid w:val="00FD3C9A"/>
    <w:rsid w:val="00FD5E08"/>
    <w:rsid w:val="00FE037A"/>
    <w:rsid w:val="00FE0CCD"/>
    <w:rsid w:val="00FE3E77"/>
    <w:rsid w:val="00FE56F3"/>
    <w:rsid w:val="00FE5729"/>
    <w:rsid w:val="00FE5A90"/>
    <w:rsid w:val="00FE5E66"/>
    <w:rsid w:val="00FE65FB"/>
    <w:rsid w:val="00FF0E78"/>
    <w:rsid w:val="00FF1A14"/>
    <w:rsid w:val="00FF1AAE"/>
    <w:rsid w:val="00FF2CE9"/>
    <w:rsid w:val="00FF38A9"/>
    <w:rsid w:val="00FF7F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238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4"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405"/>
    <w:pPr>
      <w:spacing w:after="120"/>
    </w:pPr>
    <w:rPr>
      <w:rFonts w:ascii="Arial" w:eastAsiaTheme="minorHAnsi" w:hAnsi="Arial" w:cstheme="minorBidi"/>
      <w:sz w:val="22"/>
      <w:szCs w:val="24"/>
      <w:lang w:eastAsia="en-US"/>
    </w:rPr>
  </w:style>
  <w:style w:type="paragraph" w:styleId="Heading1">
    <w:name w:val="heading 1"/>
    <w:basedOn w:val="Normal"/>
    <w:next w:val="Normal"/>
    <w:link w:val="Heading1Char"/>
    <w:qFormat/>
    <w:rsid w:val="0042016E"/>
    <w:pPr>
      <w:keepNext/>
      <w:pageBreakBefore/>
      <w:tabs>
        <w:tab w:val="left" w:pos="425"/>
      </w:tabs>
      <w:spacing w:before="480" w:after="240"/>
      <w:outlineLvl w:val="0"/>
    </w:pPr>
    <w:rPr>
      <w:color w:val="404040" w:themeColor="text1" w:themeTint="BF"/>
      <w:sz w:val="52"/>
    </w:rPr>
  </w:style>
  <w:style w:type="paragraph" w:styleId="Heading2">
    <w:name w:val="heading 2"/>
    <w:basedOn w:val="Normal"/>
    <w:next w:val="Normal"/>
    <w:link w:val="Heading2Char"/>
    <w:uiPriority w:val="4"/>
    <w:qFormat/>
    <w:rsid w:val="0042016E"/>
    <w:pPr>
      <w:keepNext/>
      <w:tabs>
        <w:tab w:val="left" w:pos="425"/>
      </w:tabs>
      <w:spacing w:before="480" w:after="240"/>
      <w:outlineLvl w:val="1"/>
    </w:pPr>
    <w:rPr>
      <w:color w:val="145B85"/>
      <w:sz w:val="40"/>
    </w:rPr>
  </w:style>
  <w:style w:type="paragraph" w:styleId="Heading3">
    <w:name w:val="heading 3"/>
    <w:basedOn w:val="Normal"/>
    <w:next w:val="Normal"/>
    <w:link w:val="Heading3Char"/>
    <w:qFormat/>
    <w:rsid w:val="0042016E"/>
    <w:pPr>
      <w:keepNext/>
      <w:spacing w:before="240"/>
      <w:outlineLvl w:val="2"/>
    </w:pPr>
    <w:rPr>
      <w:rFonts w:eastAsiaTheme="majorEastAsia" w:cstheme="majorBidi"/>
      <w:bCs/>
      <w:color w:val="262626" w:themeColor="text1" w:themeTint="D9"/>
      <w:sz w:val="32"/>
      <w:szCs w:val="22"/>
    </w:rPr>
  </w:style>
  <w:style w:type="paragraph" w:styleId="Heading4">
    <w:name w:val="heading 4"/>
    <w:basedOn w:val="Normal"/>
    <w:next w:val="Normal"/>
    <w:link w:val="Heading4Char"/>
    <w:qFormat/>
    <w:rsid w:val="0042016E"/>
    <w:pPr>
      <w:spacing w:before="200" w:after="0"/>
      <w:outlineLvl w:val="3"/>
    </w:pPr>
    <w:rPr>
      <w:rFonts w:eastAsiaTheme="majorEastAsia" w:cstheme="majorBidi"/>
      <w:b/>
      <w:bCs/>
      <w:iCs/>
      <w:sz w:val="24"/>
      <w:szCs w:val="22"/>
    </w:rPr>
  </w:style>
  <w:style w:type="paragraph" w:styleId="Heading5">
    <w:name w:val="heading 5"/>
    <w:basedOn w:val="Normal"/>
    <w:next w:val="Normal"/>
    <w:link w:val="Heading5Char"/>
    <w:qFormat/>
    <w:rsid w:val="0042016E"/>
    <w:pPr>
      <w:spacing w:before="200" w:after="0"/>
      <w:outlineLvl w:val="4"/>
    </w:pPr>
    <w:rPr>
      <w:rFonts w:eastAsiaTheme="majorEastAsia" w:cstheme="majorBidi"/>
      <w:b/>
      <w:bCs/>
      <w:i/>
      <w:szCs w:val="22"/>
    </w:rPr>
  </w:style>
  <w:style w:type="paragraph" w:styleId="Heading6">
    <w:name w:val="heading 6"/>
    <w:basedOn w:val="Normal"/>
    <w:next w:val="Normal"/>
    <w:link w:val="Heading6Char"/>
    <w:semiHidden/>
    <w:qFormat/>
    <w:rsid w:val="0042016E"/>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semiHidden/>
    <w:qFormat/>
    <w:rsid w:val="0042016E"/>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semiHidden/>
    <w:qFormat/>
    <w:rsid w:val="0042016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semiHidden/>
    <w:qFormat/>
    <w:rsid w:val="0042016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42016E"/>
    <w:rPr>
      <w:rFonts w:ascii="Arial" w:eastAsiaTheme="minorHAnsi" w:hAnsi="Arial" w:cstheme="minorBidi"/>
      <w:color w:val="404040" w:themeColor="text1" w:themeTint="BF"/>
      <w:sz w:val="52"/>
      <w:szCs w:val="24"/>
      <w:lang w:eastAsia="en-US"/>
    </w:rPr>
  </w:style>
  <w:style w:type="character" w:customStyle="1" w:styleId="Heading2Char">
    <w:name w:val="Heading 2 Char"/>
    <w:basedOn w:val="DefaultParagraphFont"/>
    <w:link w:val="Heading2"/>
    <w:uiPriority w:val="4"/>
    <w:rsid w:val="0042016E"/>
    <w:rPr>
      <w:rFonts w:ascii="Arial" w:eastAsiaTheme="minorHAnsi" w:hAnsi="Arial" w:cstheme="minorBidi"/>
      <w:color w:val="145B85"/>
      <w:sz w:val="40"/>
      <w:szCs w:val="24"/>
      <w:lang w:eastAsia="en-US"/>
    </w:rPr>
  </w:style>
  <w:style w:type="character" w:customStyle="1" w:styleId="Heading3Char">
    <w:name w:val="Heading 3 Char"/>
    <w:basedOn w:val="DefaultParagraphFont"/>
    <w:link w:val="Heading3"/>
    <w:rsid w:val="0042016E"/>
    <w:rPr>
      <w:rFonts w:ascii="Arial" w:eastAsiaTheme="majorEastAsia" w:hAnsi="Arial" w:cstheme="majorBidi"/>
      <w:bCs/>
      <w:color w:val="262626" w:themeColor="text1" w:themeTint="D9"/>
      <w:sz w:val="32"/>
      <w:szCs w:val="22"/>
      <w:lang w:eastAsia="en-US"/>
    </w:rPr>
  </w:style>
  <w:style w:type="character" w:customStyle="1" w:styleId="Heading4Char">
    <w:name w:val="Heading 4 Char"/>
    <w:basedOn w:val="DefaultParagraphFont"/>
    <w:link w:val="Heading4"/>
    <w:uiPriority w:val="9"/>
    <w:rsid w:val="0042016E"/>
    <w:rPr>
      <w:rFonts w:ascii="Arial" w:eastAsiaTheme="majorEastAsia" w:hAnsi="Arial" w:cstheme="majorBidi"/>
      <w:b/>
      <w:bCs/>
      <w:iCs/>
      <w:sz w:val="24"/>
      <w:szCs w:val="22"/>
      <w:lang w:eastAsia="en-US"/>
    </w:rPr>
  </w:style>
  <w:style w:type="character" w:customStyle="1" w:styleId="Heading5Char">
    <w:name w:val="Heading 5 Char"/>
    <w:basedOn w:val="DefaultParagraphFont"/>
    <w:link w:val="Heading5"/>
    <w:uiPriority w:val="9"/>
    <w:rsid w:val="0042016E"/>
    <w:rPr>
      <w:rFonts w:ascii="Arial" w:eastAsiaTheme="majorEastAsia" w:hAnsi="Arial" w:cstheme="majorBidi"/>
      <w:b/>
      <w:bCs/>
      <w:i/>
      <w:sz w:val="22"/>
      <w:szCs w:val="22"/>
      <w:lang w:eastAsia="en-US"/>
    </w:rPr>
  </w:style>
  <w:style w:type="character" w:customStyle="1" w:styleId="Heading6Char">
    <w:name w:val="Heading 6 Char"/>
    <w:basedOn w:val="DefaultParagraphFont"/>
    <w:link w:val="Heading6"/>
    <w:uiPriority w:val="9"/>
    <w:semiHidden/>
    <w:rsid w:val="0042016E"/>
    <w:rPr>
      <w:rFonts w:ascii="Arial" w:eastAsiaTheme="majorEastAsia" w:hAnsi="Arial" w:cstheme="majorBidi"/>
      <w:b/>
      <w:bCs/>
      <w:i/>
      <w:iCs/>
      <w:color w:val="7F7F7F" w:themeColor="text1" w:themeTint="80"/>
      <w:sz w:val="22"/>
      <w:szCs w:val="22"/>
      <w:lang w:eastAsia="en-US"/>
    </w:rPr>
  </w:style>
  <w:style w:type="character" w:customStyle="1" w:styleId="Heading7Char">
    <w:name w:val="Heading 7 Char"/>
    <w:basedOn w:val="DefaultParagraphFont"/>
    <w:link w:val="Heading7"/>
    <w:uiPriority w:val="9"/>
    <w:semiHidden/>
    <w:rsid w:val="0042016E"/>
    <w:rPr>
      <w:rFonts w:asciiTheme="majorHAnsi" w:eastAsiaTheme="majorEastAsia" w:hAnsiTheme="majorHAnsi" w:cstheme="majorBidi"/>
      <w:i/>
      <w:iCs/>
      <w:sz w:val="22"/>
      <w:szCs w:val="22"/>
      <w:lang w:eastAsia="en-US"/>
    </w:rPr>
  </w:style>
  <w:style w:type="character" w:customStyle="1" w:styleId="Heading8Char">
    <w:name w:val="Heading 8 Char"/>
    <w:basedOn w:val="DefaultParagraphFont"/>
    <w:link w:val="Heading8"/>
    <w:uiPriority w:val="9"/>
    <w:semiHidden/>
    <w:rsid w:val="0042016E"/>
    <w:rPr>
      <w:rFonts w:asciiTheme="majorHAnsi" w:eastAsiaTheme="majorEastAsia" w:hAnsiTheme="majorHAnsi" w:cstheme="majorBidi"/>
      <w:lang w:eastAsia="en-US"/>
    </w:rPr>
  </w:style>
  <w:style w:type="character" w:customStyle="1" w:styleId="Heading9Char">
    <w:name w:val="Heading 9 Char"/>
    <w:basedOn w:val="DefaultParagraphFont"/>
    <w:link w:val="Heading9"/>
    <w:uiPriority w:val="9"/>
    <w:semiHidden/>
    <w:rsid w:val="0042016E"/>
    <w:rPr>
      <w:rFonts w:asciiTheme="majorHAnsi" w:eastAsiaTheme="majorEastAsia" w:hAnsiTheme="majorHAnsi" w:cstheme="majorBidi"/>
      <w:i/>
      <w:iCs/>
      <w:spacing w:val="5"/>
      <w:lang w:eastAsia="en-US"/>
    </w:rPr>
  </w:style>
  <w:style w:type="paragraph" w:customStyle="1" w:styleId="BasicParagraph">
    <w:name w:val="[Basic Paragraph]"/>
    <w:basedOn w:val="Normal"/>
    <w:uiPriority w:val="99"/>
    <w:semiHidden/>
    <w:locked/>
    <w:rsid w:val="0042016E"/>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customStyle="1" w:styleId="Boxed">
    <w:name w:val="Boxed"/>
    <w:basedOn w:val="Normal"/>
    <w:qFormat/>
    <w:rsid w:val="0042016E"/>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styleId="BalloonText">
    <w:name w:val="Balloon Text"/>
    <w:basedOn w:val="Normal"/>
    <w:link w:val="BalloonTextChar"/>
    <w:uiPriority w:val="99"/>
    <w:semiHidden/>
    <w:unhideWhenUsed/>
    <w:rsid w:val="004201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16E"/>
    <w:rPr>
      <w:rFonts w:ascii="Tahoma" w:eastAsiaTheme="minorHAnsi" w:hAnsi="Tahoma" w:cs="Tahoma"/>
      <w:sz w:val="16"/>
      <w:szCs w:val="16"/>
      <w:lang w:eastAsia="en-US"/>
    </w:rPr>
  </w:style>
  <w:style w:type="paragraph" w:customStyle="1" w:styleId="Bulletlist">
    <w:name w:val="Bullet list"/>
    <w:basedOn w:val="Normal"/>
    <w:link w:val="BulletlistChar"/>
    <w:semiHidden/>
    <w:locked/>
    <w:rsid w:val="0042016E"/>
    <w:pPr>
      <w:spacing w:after="0"/>
      <w:ind w:left="720" w:hanging="360"/>
      <w:contextualSpacing/>
    </w:pPr>
  </w:style>
  <w:style w:type="character" w:customStyle="1" w:styleId="BulletlistChar">
    <w:name w:val="Bullet list Char"/>
    <w:basedOn w:val="DefaultParagraphFont"/>
    <w:link w:val="Bulletlist"/>
    <w:semiHidden/>
    <w:rsid w:val="0042016E"/>
    <w:rPr>
      <w:rFonts w:ascii="Arial" w:eastAsiaTheme="minorHAnsi" w:hAnsi="Arial" w:cstheme="minorBidi"/>
      <w:sz w:val="22"/>
      <w:szCs w:val="24"/>
      <w:lang w:eastAsia="en-US"/>
    </w:rPr>
  </w:style>
  <w:style w:type="paragraph" w:styleId="Caption">
    <w:name w:val="caption"/>
    <w:basedOn w:val="Normal"/>
    <w:next w:val="Normal"/>
    <w:uiPriority w:val="35"/>
    <w:qFormat/>
    <w:rsid w:val="0042016E"/>
    <w:pPr>
      <w:spacing w:before="200" w:after="200"/>
    </w:pPr>
    <w:rPr>
      <w:b/>
      <w:bCs/>
      <w:color w:val="404040" w:themeColor="text1" w:themeTint="BF"/>
      <w:sz w:val="18"/>
      <w:szCs w:val="18"/>
    </w:rPr>
  </w:style>
  <w:style w:type="character" w:styleId="CommentReference">
    <w:name w:val="annotation reference"/>
    <w:basedOn w:val="DefaultParagraphFont"/>
    <w:uiPriority w:val="99"/>
    <w:semiHidden/>
    <w:unhideWhenUsed/>
    <w:rsid w:val="0042016E"/>
    <w:rPr>
      <w:sz w:val="16"/>
      <w:szCs w:val="16"/>
    </w:rPr>
  </w:style>
  <w:style w:type="paragraph" w:styleId="CommentText">
    <w:name w:val="annotation text"/>
    <w:basedOn w:val="Normal"/>
    <w:link w:val="CommentTextChar"/>
    <w:uiPriority w:val="99"/>
    <w:semiHidden/>
    <w:rsid w:val="0042016E"/>
    <w:rPr>
      <w:sz w:val="20"/>
      <w:szCs w:val="20"/>
    </w:rPr>
  </w:style>
  <w:style w:type="character" w:customStyle="1" w:styleId="CommentTextChar">
    <w:name w:val="Comment Text Char"/>
    <w:basedOn w:val="DefaultParagraphFont"/>
    <w:link w:val="CommentText"/>
    <w:uiPriority w:val="99"/>
    <w:semiHidden/>
    <w:rsid w:val="0042016E"/>
    <w:rPr>
      <w:rFonts w:ascii="Arial" w:eastAsiaTheme="minorHAnsi" w:hAnsi="Arial" w:cstheme="minorBidi"/>
      <w:lang w:eastAsia="en-US"/>
    </w:rPr>
  </w:style>
  <w:style w:type="paragraph" w:styleId="CommentSubject">
    <w:name w:val="annotation subject"/>
    <w:basedOn w:val="Normal"/>
    <w:link w:val="CommentSubjectChar"/>
    <w:uiPriority w:val="99"/>
    <w:semiHidden/>
    <w:unhideWhenUsed/>
    <w:rsid w:val="0042016E"/>
    <w:rPr>
      <w:b/>
      <w:bCs/>
    </w:rPr>
  </w:style>
  <w:style w:type="character" w:customStyle="1" w:styleId="CommentSubjectChar">
    <w:name w:val="Comment Subject Char"/>
    <w:basedOn w:val="DefaultParagraphFont"/>
    <w:link w:val="CommentSubject"/>
    <w:uiPriority w:val="99"/>
    <w:semiHidden/>
    <w:rsid w:val="0042016E"/>
    <w:rPr>
      <w:rFonts w:ascii="Arial" w:eastAsiaTheme="minorHAnsi" w:hAnsi="Arial" w:cstheme="minorBidi"/>
      <w:b/>
      <w:bCs/>
      <w:sz w:val="22"/>
      <w:szCs w:val="24"/>
      <w:lang w:eastAsia="en-US"/>
    </w:rPr>
  </w:style>
  <w:style w:type="paragraph" w:customStyle="1" w:styleId="Disclaimer">
    <w:name w:val="Disclaimer"/>
    <w:basedOn w:val="Normal"/>
    <w:qFormat/>
    <w:rsid w:val="0042016E"/>
    <w:pPr>
      <w:spacing w:after="60"/>
    </w:pPr>
    <w:rPr>
      <w:sz w:val="16"/>
    </w:rPr>
  </w:style>
  <w:style w:type="paragraph" w:styleId="DocumentMap">
    <w:name w:val="Document Map"/>
    <w:basedOn w:val="Normal"/>
    <w:link w:val="DocumentMapChar"/>
    <w:uiPriority w:val="99"/>
    <w:semiHidden/>
    <w:unhideWhenUsed/>
    <w:rsid w:val="0042016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42016E"/>
    <w:rPr>
      <w:rFonts w:ascii="Tahoma" w:eastAsiaTheme="minorHAnsi" w:hAnsi="Tahoma" w:cs="Tahoma"/>
      <w:sz w:val="16"/>
      <w:szCs w:val="16"/>
      <w:lang w:eastAsia="en-US"/>
    </w:rPr>
  </w:style>
  <w:style w:type="character" w:customStyle="1" w:styleId="documentmodified">
    <w:name w:val="documentmodified"/>
    <w:basedOn w:val="DefaultParagraphFont"/>
    <w:semiHidden/>
    <w:locked/>
    <w:rsid w:val="0042016E"/>
  </w:style>
  <w:style w:type="character" w:styleId="Emphasis">
    <w:name w:val="Emphasis"/>
    <w:uiPriority w:val="20"/>
    <w:qFormat/>
    <w:rsid w:val="0042016E"/>
    <w:rPr>
      <w:bCs/>
      <w:i/>
    </w:rPr>
  </w:style>
  <w:style w:type="character" w:customStyle="1" w:styleId="Emphasised">
    <w:name w:val="Emphasised"/>
    <w:basedOn w:val="DefaultParagraphFont"/>
    <w:uiPriority w:val="1"/>
    <w:qFormat/>
    <w:rsid w:val="0042016E"/>
    <w:rPr>
      <w:b/>
      <w:color w:val="145B85"/>
    </w:rPr>
  </w:style>
  <w:style w:type="character" w:styleId="FollowedHyperlink">
    <w:name w:val="FollowedHyperlink"/>
    <w:basedOn w:val="DefaultParagraphFont"/>
    <w:uiPriority w:val="99"/>
    <w:semiHidden/>
    <w:unhideWhenUsed/>
    <w:rsid w:val="0042016E"/>
    <w:rPr>
      <w:color w:val="800080" w:themeColor="followedHyperlink"/>
      <w:u w:val="single"/>
    </w:rPr>
  </w:style>
  <w:style w:type="paragraph" w:styleId="Footer">
    <w:name w:val="footer"/>
    <w:basedOn w:val="Normal"/>
    <w:link w:val="FooterChar"/>
    <w:uiPriority w:val="99"/>
    <w:rsid w:val="0042016E"/>
    <w:pPr>
      <w:tabs>
        <w:tab w:val="center" w:pos="4513"/>
        <w:tab w:val="right" w:pos="9026"/>
      </w:tabs>
      <w:spacing w:after="0"/>
    </w:pPr>
    <w:rPr>
      <w:sz w:val="16"/>
    </w:rPr>
  </w:style>
  <w:style w:type="character" w:customStyle="1" w:styleId="FooterChar">
    <w:name w:val="Footer Char"/>
    <w:basedOn w:val="DefaultParagraphFont"/>
    <w:link w:val="Footer"/>
    <w:uiPriority w:val="99"/>
    <w:rsid w:val="0042016E"/>
    <w:rPr>
      <w:rFonts w:ascii="Arial" w:eastAsiaTheme="minorHAnsi" w:hAnsi="Arial" w:cstheme="minorBidi"/>
      <w:sz w:val="16"/>
      <w:szCs w:val="24"/>
      <w:lang w:eastAsia="en-US"/>
    </w:rPr>
  </w:style>
  <w:style w:type="character" w:styleId="FootnoteReference">
    <w:name w:val="footnote reference"/>
    <w:basedOn w:val="DefaultParagraphFont"/>
    <w:uiPriority w:val="99"/>
    <w:unhideWhenUsed/>
    <w:rsid w:val="0042016E"/>
    <w:rPr>
      <w:vertAlign w:val="superscript"/>
    </w:rPr>
  </w:style>
  <w:style w:type="paragraph" w:styleId="FootnoteText">
    <w:name w:val="footnote text"/>
    <w:aliases w:val="Footnote text"/>
    <w:basedOn w:val="Normal"/>
    <w:link w:val="FootnoteTextChar"/>
    <w:uiPriority w:val="99"/>
    <w:rsid w:val="0042016E"/>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42016E"/>
    <w:rPr>
      <w:rFonts w:ascii="Arial" w:eastAsiaTheme="minorHAnsi" w:hAnsi="Arial" w:cstheme="minorBidi"/>
      <w:i/>
      <w:sz w:val="16"/>
      <w:lang w:eastAsia="en-US"/>
    </w:rPr>
  </w:style>
  <w:style w:type="paragraph" w:styleId="Header">
    <w:name w:val="header"/>
    <w:basedOn w:val="Normal"/>
    <w:link w:val="HeaderChar"/>
    <w:uiPriority w:val="99"/>
    <w:semiHidden/>
    <w:rsid w:val="0042016E"/>
    <w:pPr>
      <w:tabs>
        <w:tab w:val="center" w:pos="4513"/>
        <w:tab w:val="right" w:pos="9026"/>
      </w:tabs>
      <w:spacing w:after="0"/>
    </w:pPr>
  </w:style>
  <w:style w:type="character" w:customStyle="1" w:styleId="HeaderChar">
    <w:name w:val="Header Char"/>
    <w:basedOn w:val="DefaultParagraphFont"/>
    <w:link w:val="Header"/>
    <w:uiPriority w:val="99"/>
    <w:semiHidden/>
    <w:rsid w:val="0042016E"/>
    <w:rPr>
      <w:rFonts w:ascii="Arial" w:eastAsiaTheme="minorHAnsi" w:hAnsi="Arial" w:cstheme="minorBidi"/>
      <w:sz w:val="22"/>
      <w:szCs w:val="24"/>
      <w:lang w:eastAsia="en-US"/>
    </w:rPr>
  </w:style>
  <w:style w:type="character" w:styleId="Hyperlink">
    <w:name w:val="Hyperlink"/>
    <w:basedOn w:val="DefaultParagraphFont"/>
    <w:uiPriority w:val="99"/>
    <w:rsid w:val="0042016E"/>
    <w:rPr>
      <w:color w:val="145B85"/>
      <w:u w:val="single"/>
    </w:rPr>
  </w:style>
  <w:style w:type="character" w:styleId="IntenseEmphasis">
    <w:name w:val="Intense Emphasis"/>
    <w:uiPriority w:val="21"/>
    <w:rsid w:val="0042016E"/>
    <w:rPr>
      <w:b/>
      <w:bCs/>
    </w:rPr>
  </w:style>
  <w:style w:type="paragraph" w:styleId="ListBullet">
    <w:name w:val="List Bullet"/>
    <w:basedOn w:val="Normal"/>
    <w:qFormat/>
    <w:rsid w:val="00A70DBD"/>
    <w:pPr>
      <w:numPr>
        <w:numId w:val="1"/>
      </w:numPr>
      <w:contextualSpacing/>
    </w:pPr>
    <w:rPr>
      <w:rFonts w:eastAsia="Times New Roman" w:cs="Times New Roman"/>
    </w:rPr>
  </w:style>
  <w:style w:type="paragraph" w:styleId="ListBullet2">
    <w:name w:val="List Bullet 2"/>
    <w:basedOn w:val="Normal"/>
    <w:qFormat/>
    <w:rsid w:val="0042016E"/>
    <w:pPr>
      <w:numPr>
        <w:numId w:val="2"/>
      </w:numPr>
      <w:contextualSpacing/>
    </w:pPr>
    <w:rPr>
      <w:rFonts w:eastAsia="Times New Roman" w:cs="Times New Roman"/>
    </w:rPr>
  </w:style>
  <w:style w:type="paragraph" w:styleId="ListNumber">
    <w:name w:val="List Number"/>
    <w:basedOn w:val="Normal"/>
    <w:qFormat/>
    <w:rsid w:val="0042016E"/>
    <w:pPr>
      <w:numPr>
        <w:numId w:val="3"/>
      </w:numPr>
      <w:contextualSpacing/>
    </w:pPr>
    <w:rPr>
      <w:rFonts w:eastAsia="Times New Roman" w:cs="Times New Roman"/>
    </w:rPr>
  </w:style>
  <w:style w:type="paragraph" w:styleId="ListNumber2">
    <w:name w:val="List Number 2"/>
    <w:basedOn w:val="Normal"/>
    <w:qFormat/>
    <w:rsid w:val="0042016E"/>
    <w:pPr>
      <w:numPr>
        <w:numId w:val="4"/>
      </w:numPr>
      <w:contextualSpacing/>
    </w:pPr>
    <w:rPr>
      <w:rFonts w:eastAsia="Times New Roman" w:cs="Times New Roman"/>
    </w:rPr>
  </w:style>
  <w:style w:type="paragraph" w:styleId="ListParagraph">
    <w:name w:val="List Paragraph"/>
    <w:aliases w:val="Bullets"/>
    <w:basedOn w:val="Normal"/>
    <w:link w:val="ListParagraphChar"/>
    <w:uiPriority w:val="34"/>
    <w:qFormat/>
    <w:rsid w:val="0042016E"/>
    <w:pPr>
      <w:ind w:left="720"/>
      <w:contextualSpacing/>
    </w:pPr>
  </w:style>
  <w:style w:type="character" w:customStyle="1" w:styleId="ListParagraphChar">
    <w:name w:val="List Paragraph Char"/>
    <w:aliases w:val="Bullets Char"/>
    <w:basedOn w:val="DefaultParagraphFont"/>
    <w:link w:val="ListParagraph"/>
    <w:uiPriority w:val="34"/>
    <w:rsid w:val="0042016E"/>
    <w:rPr>
      <w:rFonts w:ascii="Arial" w:eastAsiaTheme="minorHAnsi" w:hAnsi="Arial" w:cstheme="minorBidi"/>
      <w:sz w:val="22"/>
      <w:szCs w:val="24"/>
      <w:lang w:eastAsia="en-US"/>
    </w:rPr>
  </w:style>
  <w:style w:type="paragraph" w:customStyle="1" w:styleId="ListPara2">
    <w:name w:val="List Para 2"/>
    <w:basedOn w:val="ListParagraph"/>
    <w:link w:val="ListPara2Char"/>
    <w:semiHidden/>
    <w:locked/>
    <w:rsid w:val="0042016E"/>
    <w:pPr>
      <w:ind w:left="1208" w:hanging="357"/>
    </w:pPr>
  </w:style>
  <w:style w:type="character" w:customStyle="1" w:styleId="ListPara2Char">
    <w:name w:val="List Para 2 Char"/>
    <w:basedOn w:val="ListParagraphChar"/>
    <w:link w:val="ListPara2"/>
    <w:semiHidden/>
    <w:rsid w:val="0042016E"/>
    <w:rPr>
      <w:rFonts w:ascii="Arial" w:eastAsiaTheme="minorHAnsi" w:hAnsi="Arial" w:cstheme="minorBidi"/>
      <w:sz w:val="22"/>
      <w:szCs w:val="24"/>
      <w:lang w:eastAsia="en-US"/>
    </w:rPr>
  </w:style>
  <w:style w:type="paragraph" w:styleId="NoSpacing">
    <w:name w:val="No Spacing"/>
    <w:basedOn w:val="Normal"/>
    <w:uiPriority w:val="1"/>
    <w:rsid w:val="0042016E"/>
    <w:pPr>
      <w:spacing w:after="0"/>
    </w:pPr>
  </w:style>
  <w:style w:type="paragraph" w:styleId="NormalWeb">
    <w:name w:val="Normal (Web)"/>
    <w:basedOn w:val="Normal"/>
    <w:uiPriority w:val="99"/>
    <w:semiHidden/>
    <w:rsid w:val="0042016E"/>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42016E"/>
    <w:pPr>
      <w:spacing w:before="200" w:after="200"/>
      <w:ind w:left="357" w:right="357"/>
    </w:pPr>
    <w:rPr>
      <w:i/>
      <w:iCs/>
      <w:szCs w:val="22"/>
    </w:rPr>
  </w:style>
  <w:style w:type="character" w:customStyle="1" w:styleId="QuoteChar">
    <w:name w:val="Quote Char"/>
    <w:basedOn w:val="DefaultParagraphFont"/>
    <w:link w:val="Quote"/>
    <w:uiPriority w:val="29"/>
    <w:rsid w:val="0042016E"/>
    <w:rPr>
      <w:rFonts w:ascii="Arial" w:eastAsiaTheme="minorHAnsi" w:hAnsi="Arial" w:cstheme="minorBidi"/>
      <w:i/>
      <w:iCs/>
      <w:sz w:val="22"/>
      <w:szCs w:val="22"/>
      <w:lang w:eastAsia="en-US"/>
    </w:rPr>
  </w:style>
  <w:style w:type="character" w:customStyle="1" w:styleId="rating-stars">
    <w:name w:val="rating-stars"/>
    <w:basedOn w:val="DefaultParagraphFont"/>
    <w:semiHidden/>
    <w:locked/>
    <w:rsid w:val="0042016E"/>
  </w:style>
  <w:style w:type="character" w:styleId="Strong">
    <w:name w:val="Strong"/>
    <w:uiPriority w:val="22"/>
    <w:qFormat/>
    <w:rsid w:val="0042016E"/>
    <w:rPr>
      <w:b/>
      <w:bCs/>
    </w:rPr>
  </w:style>
  <w:style w:type="paragraph" w:styleId="Title">
    <w:name w:val="Title"/>
    <w:basedOn w:val="Normal"/>
    <w:next w:val="Heading1"/>
    <w:link w:val="TitleChar"/>
    <w:uiPriority w:val="1"/>
    <w:qFormat/>
    <w:rsid w:val="0042016E"/>
    <w:pPr>
      <w:tabs>
        <w:tab w:val="left" w:pos="425"/>
      </w:tabs>
      <w:spacing w:before="360" w:after="360"/>
    </w:pPr>
    <w:rPr>
      <w:color w:val="145B85"/>
      <w:sz w:val="72"/>
    </w:rPr>
  </w:style>
  <w:style w:type="character" w:customStyle="1" w:styleId="TitleChar">
    <w:name w:val="Title Char"/>
    <w:basedOn w:val="DefaultParagraphFont"/>
    <w:link w:val="Title"/>
    <w:uiPriority w:val="1"/>
    <w:rsid w:val="0042016E"/>
    <w:rPr>
      <w:rFonts w:ascii="Arial" w:eastAsiaTheme="minorHAnsi" w:hAnsi="Arial" w:cstheme="minorBidi"/>
      <w:color w:val="145B85"/>
      <w:sz w:val="72"/>
      <w:szCs w:val="24"/>
      <w:lang w:eastAsia="en-US"/>
    </w:rPr>
  </w:style>
  <w:style w:type="paragraph" w:styleId="Subtitle">
    <w:name w:val="Subtitle"/>
    <w:basedOn w:val="Title"/>
    <w:next w:val="Normal"/>
    <w:link w:val="SubtitleChar"/>
    <w:uiPriority w:val="2"/>
    <w:rsid w:val="0042016E"/>
    <w:pPr>
      <w:pBdr>
        <w:bottom w:val="single" w:sz="48" w:space="10" w:color="A6A6A6" w:themeColor="background1" w:themeShade="A6"/>
      </w:pBdr>
      <w:spacing w:after="6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42016E"/>
    <w:rPr>
      <w:rFonts w:ascii="Arial" w:eastAsiaTheme="majorEastAsia" w:hAnsi="Arial" w:cstheme="majorBidi"/>
      <w:iCs/>
      <w:color w:val="262626" w:themeColor="text1" w:themeTint="D9"/>
      <w:spacing w:val="13"/>
      <w:sz w:val="52"/>
      <w:szCs w:val="24"/>
      <w:lang w:eastAsia="en-US"/>
    </w:rPr>
  </w:style>
  <w:style w:type="character" w:styleId="SubtleEmphasis">
    <w:name w:val="Subtle Emphasis"/>
    <w:uiPriority w:val="19"/>
    <w:rsid w:val="0042016E"/>
    <w:rPr>
      <w:i/>
      <w:iCs/>
    </w:rPr>
  </w:style>
  <w:style w:type="character" w:styleId="SubtleReference">
    <w:name w:val="Subtle Reference"/>
    <w:uiPriority w:val="31"/>
    <w:rsid w:val="0042016E"/>
    <w:rPr>
      <w:smallCaps/>
    </w:rPr>
  </w:style>
  <w:style w:type="table" w:customStyle="1" w:styleId="SWA">
    <w:name w:val="SWA"/>
    <w:basedOn w:val="TableNormal"/>
    <w:uiPriority w:val="99"/>
    <w:locked/>
    <w:rsid w:val="0042016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42016E"/>
    <w:pPr>
      <w:tabs>
        <w:tab w:val="left" w:pos="425"/>
      </w:tabs>
    </w:pPr>
  </w:style>
  <w:style w:type="paragraph" w:customStyle="1" w:styleId="SWABullets">
    <w:name w:val="SWA Bullets"/>
    <w:basedOn w:val="Normal"/>
    <w:link w:val="SWABulletsChar"/>
    <w:semiHidden/>
    <w:qFormat/>
    <w:locked/>
    <w:rsid w:val="0042016E"/>
    <w:pPr>
      <w:numPr>
        <w:numId w:val="5"/>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42016E"/>
    <w:rPr>
      <w:rFonts w:ascii="Arial" w:hAnsi="Arial"/>
    </w:rPr>
  </w:style>
  <w:style w:type="table" w:styleId="TableGrid">
    <w:name w:val="Table Grid"/>
    <w:basedOn w:val="TableNormal"/>
    <w:rsid w:val="0042016E"/>
    <w:pPr>
      <w:spacing w:before="60" w:after="60"/>
    </w:pPr>
    <w:rPr>
      <w:rFonts w:ascii="Arial" w:eastAsiaTheme="minorHAnsi" w:hAnsi="Arial" w:cstheme="minorBidi"/>
      <w:szCs w:val="22"/>
      <w:lang w:eastAsia="en-US"/>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420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2F6660"/>
    <w:pPr>
      <w:tabs>
        <w:tab w:val="left" w:pos="357"/>
        <w:tab w:val="right" w:leader="dot" w:pos="9072"/>
      </w:tabs>
      <w:spacing w:after="100"/>
    </w:pPr>
    <w:rPr>
      <w:b/>
    </w:rPr>
  </w:style>
  <w:style w:type="paragraph" w:customStyle="1" w:styleId="TOC">
    <w:name w:val="TOC"/>
    <w:basedOn w:val="TOC1"/>
    <w:link w:val="TOCChar"/>
    <w:rsid w:val="0042016E"/>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42016E"/>
    <w:rPr>
      <w:rFonts w:ascii="Arial" w:hAnsi="Arial" w:cs="Arial"/>
      <w:bCs/>
      <w:caps/>
      <w:sz w:val="32"/>
      <w:szCs w:val="32"/>
      <w:lang w:eastAsia="en-US"/>
    </w:rPr>
  </w:style>
  <w:style w:type="paragraph" w:styleId="TOC2">
    <w:name w:val="toc 2"/>
    <w:basedOn w:val="Normal"/>
    <w:next w:val="Normal"/>
    <w:autoRedefine/>
    <w:uiPriority w:val="39"/>
    <w:rsid w:val="0042016E"/>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rsid w:val="0042016E"/>
    <w:pPr>
      <w:spacing w:after="100"/>
      <w:ind w:left="440"/>
    </w:pPr>
  </w:style>
  <w:style w:type="paragraph" w:styleId="TOCHeading">
    <w:name w:val="TOC Heading"/>
    <w:basedOn w:val="Heading1"/>
    <w:next w:val="Normal"/>
    <w:uiPriority w:val="39"/>
    <w:semiHidden/>
    <w:qFormat/>
    <w:rsid w:val="0042016E"/>
    <w:pPr>
      <w:outlineLvl w:val="9"/>
    </w:pPr>
    <w:rPr>
      <w:lang w:bidi="en-US"/>
    </w:rPr>
  </w:style>
  <w:style w:type="paragraph" w:styleId="Revision">
    <w:name w:val="Revision"/>
    <w:hidden/>
    <w:uiPriority w:val="99"/>
    <w:semiHidden/>
    <w:rsid w:val="00CA7F36"/>
    <w:rPr>
      <w:rFonts w:ascii="Arial" w:eastAsiaTheme="minorHAnsi" w:hAnsi="Arial" w:cstheme="minorBidi"/>
      <w:sz w:val="22"/>
      <w:szCs w:val="24"/>
      <w:lang w:eastAsia="en-US"/>
    </w:rPr>
  </w:style>
  <w:style w:type="paragraph" w:styleId="List5">
    <w:name w:val="List 5"/>
    <w:basedOn w:val="Normal"/>
    <w:uiPriority w:val="99"/>
    <w:unhideWhenUsed/>
    <w:rsid w:val="00A70DBD"/>
    <w:pPr>
      <w:ind w:left="1415" w:hanging="283"/>
      <w:contextualSpacing/>
    </w:pPr>
  </w:style>
  <w:style w:type="paragraph" w:customStyle="1" w:styleId="Titledate">
    <w:name w:val="Title date"/>
    <w:basedOn w:val="TOC1"/>
    <w:qFormat/>
    <w:rsid w:val="00871A02"/>
    <w:rPr>
      <w:rFonts w:ascii="Arial Bold" w:hAnsi="Arial Bold"/>
      <w:caps/>
      <w:noProof/>
      <w:color w:val="145B85"/>
    </w:rPr>
  </w:style>
  <w:style w:type="paragraph" w:customStyle="1" w:styleId="Greyboxes">
    <w:name w:val="Grey boxes"/>
    <w:basedOn w:val="Normal"/>
    <w:link w:val="GreyboxesChar"/>
    <w:qFormat/>
    <w:rsid w:val="008A1715"/>
    <w:pPr>
      <w:pBdr>
        <w:top w:val="single" w:sz="4" w:space="1" w:color="auto"/>
        <w:left w:val="single" w:sz="4" w:space="4" w:color="auto"/>
        <w:bottom w:val="single" w:sz="4" w:space="1" w:color="auto"/>
        <w:right w:val="single" w:sz="4" w:space="4" w:color="auto"/>
      </w:pBdr>
      <w:shd w:val="clear" w:color="auto" w:fill="D9D9D9"/>
      <w:tabs>
        <w:tab w:val="num" w:pos="432"/>
      </w:tabs>
      <w:spacing w:before="120" w:after="0"/>
    </w:pPr>
    <w:rPr>
      <w:rFonts w:eastAsia="Times New Roman" w:cs="Arial"/>
      <w:color w:val="000000"/>
      <w:szCs w:val="22"/>
      <w:lang w:eastAsia="en-AU"/>
    </w:rPr>
  </w:style>
  <w:style w:type="character" w:customStyle="1" w:styleId="GreyboxesChar">
    <w:name w:val="Grey boxes Char"/>
    <w:basedOn w:val="DefaultParagraphFont"/>
    <w:link w:val="Greyboxes"/>
    <w:rsid w:val="008A1715"/>
    <w:rPr>
      <w:rFonts w:ascii="Arial" w:hAnsi="Arial" w:cs="Arial"/>
      <w:color w:val="000000"/>
      <w:sz w:val="22"/>
      <w:szCs w:val="22"/>
      <w:shd w:val="clear" w:color="auto" w:fill="D9D9D9"/>
    </w:rPr>
  </w:style>
  <w:style w:type="paragraph" w:customStyle="1" w:styleId="Heading41">
    <w:name w:val="Heading 41"/>
    <w:basedOn w:val="Normal"/>
    <w:link w:val="heading4Char0"/>
    <w:qFormat/>
    <w:rsid w:val="00636616"/>
    <w:pPr>
      <w:spacing w:before="240" w:after="240"/>
    </w:pPr>
    <w:rPr>
      <w:rFonts w:eastAsia="Times New Roman" w:cs="Arial"/>
      <w:i/>
      <w:iCs/>
      <w:lang w:eastAsia="en-AU"/>
    </w:rPr>
  </w:style>
  <w:style w:type="character" w:customStyle="1" w:styleId="heading4Char0">
    <w:name w:val="heading 4 Char"/>
    <w:basedOn w:val="DefaultParagraphFont"/>
    <w:link w:val="Heading41"/>
    <w:rsid w:val="00636616"/>
    <w:rPr>
      <w:rFonts w:ascii="Arial" w:hAnsi="Arial" w:cs="Arial"/>
      <w:i/>
      <w:iCs/>
      <w:sz w:val="22"/>
      <w:szCs w:val="24"/>
    </w:rPr>
  </w:style>
  <w:style w:type="paragraph" w:customStyle="1" w:styleId="1stHeading">
    <w:name w:val="1st Heading"/>
    <w:basedOn w:val="Heading1"/>
    <w:next w:val="Normal"/>
    <w:qFormat/>
    <w:rsid w:val="00636616"/>
    <w:pPr>
      <w:keepLines/>
      <w:pageBreakBefore w:val="0"/>
      <w:tabs>
        <w:tab w:val="clear" w:pos="425"/>
      </w:tabs>
      <w:spacing w:before="360"/>
      <w:ind w:left="576" w:hanging="576"/>
    </w:pPr>
    <w:rPr>
      <w:rFonts w:eastAsiaTheme="majorEastAsia" w:cs="Arial"/>
      <w:b/>
      <w:color w:val="4A442A" w:themeColor="background2" w:themeShade="40"/>
      <w:sz w:val="32"/>
      <w:szCs w:val="22"/>
      <w:lang w:eastAsia="en-AU"/>
    </w:rPr>
  </w:style>
  <w:style w:type="paragraph" w:styleId="EndnoteText">
    <w:name w:val="endnote text"/>
    <w:basedOn w:val="Normal"/>
    <w:link w:val="EndnoteTextChar"/>
    <w:uiPriority w:val="99"/>
    <w:unhideWhenUsed/>
    <w:qFormat/>
    <w:rsid w:val="00145EAB"/>
    <w:pPr>
      <w:keepLines/>
      <w:spacing w:after="0"/>
    </w:pPr>
    <w:rPr>
      <w:rFonts w:ascii="Open Sans" w:hAnsi="Open Sans"/>
      <w:sz w:val="20"/>
      <w:szCs w:val="20"/>
    </w:rPr>
  </w:style>
  <w:style w:type="character" w:customStyle="1" w:styleId="EndnoteTextChar">
    <w:name w:val="Endnote Text Char"/>
    <w:basedOn w:val="DefaultParagraphFont"/>
    <w:link w:val="EndnoteText"/>
    <w:uiPriority w:val="99"/>
    <w:rsid w:val="00145EAB"/>
    <w:rPr>
      <w:rFonts w:ascii="Open Sans" w:eastAsiaTheme="minorHAnsi" w:hAnsi="Open Sans" w:cstheme="minorBidi"/>
      <w:lang w:eastAsia="en-US"/>
    </w:rPr>
  </w:style>
  <w:style w:type="character" w:styleId="EndnoteReference">
    <w:name w:val="endnote reference"/>
    <w:basedOn w:val="DefaultParagraphFont"/>
    <w:uiPriority w:val="99"/>
    <w:unhideWhenUsed/>
    <w:qFormat/>
    <w:rsid w:val="00145EAB"/>
    <w:rPr>
      <w:vertAlign w:val="superscript"/>
    </w:rPr>
  </w:style>
  <w:style w:type="character" w:styleId="HTMLDefinition">
    <w:name w:val="HTML Definition"/>
    <w:basedOn w:val="DefaultParagraphFont"/>
    <w:uiPriority w:val="99"/>
    <w:semiHidden/>
    <w:unhideWhenUsed/>
    <w:rsid w:val="00167BEC"/>
    <w:rPr>
      <w:i/>
      <w:iCs/>
    </w:rPr>
  </w:style>
  <w:style w:type="paragraph" w:customStyle="1" w:styleId="SWA-FOOTER">
    <w:name w:val="SWA - FOOTER"/>
    <w:basedOn w:val="Normal"/>
    <w:qFormat/>
    <w:rsid w:val="007C5309"/>
    <w:pPr>
      <w:tabs>
        <w:tab w:val="left" w:pos="425"/>
        <w:tab w:val="right" w:pos="9072"/>
      </w:tabs>
      <w:ind w:left="425" w:hanging="425"/>
      <w:contextualSpacing/>
    </w:pPr>
    <w:rPr>
      <w:sz w:val="18"/>
    </w:rPr>
  </w:style>
  <w:style w:type="paragraph" w:customStyle="1" w:styleId="SWA-FOROFFICIALUSEONLY">
    <w:name w:val="SWA - FOR OFFICIAL USE ONLY"/>
    <w:basedOn w:val="Normal"/>
    <w:qFormat/>
    <w:rsid w:val="007C5309"/>
    <w:pPr>
      <w:tabs>
        <w:tab w:val="left" w:pos="425"/>
      </w:tabs>
      <w:spacing w:after="480"/>
      <w:ind w:left="425" w:hanging="425"/>
      <w:jc w:val="center"/>
    </w:pPr>
    <w:rPr>
      <w:rFonts w:ascii="Arial Bold" w:hAnsi="Arial Bold"/>
      <w:b/>
      <w:caps/>
      <w:color w:val="C00000"/>
    </w:rPr>
  </w:style>
  <w:style w:type="character" w:styleId="UnresolvedMention">
    <w:name w:val="Unresolved Mention"/>
    <w:basedOn w:val="DefaultParagraphFont"/>
    <w:uiPriority w:val="99"/>
    <w:semiHidden/>
    <w:unhideWhenUsed/>
    <w:rsid w:val="00FF1AAE"/>
    <w:rPr>
      <w:color w:val="605E5C"/>
      <w:shd w:val="clear" w:color="auto" w:fill="E1DFDD"/>
    </w:rPr>
  </w:style>
  <w:style w:type="character" w:customStyle="1" w:styleId="SWADisclaimerheadingChar">
    <w:name w:val="SWA Disclaimer heading Char"/>
    <w:basedOn w:val="DefaultParagraphFont"/>
    <w:link w:val="SWADisclaimerheading"/>
    <w:locked/>
    <w:rsid w:val="00E67D38"/>
    <w:rPr>
      <w:rFonts w:ascii="Arial" w:eastAsiaTheme="majorEastAsia" w:hAnsi="Arial" w:cstheme="majorBidi"/>
      <w:b/>
      <w:color w:val="145B85"/>
      <w:spacing w:val="-3"/>
      <w:sz w:val="14"/>
      <w:szCs w:val="14"/>
    </w:rPr>
  </w:style>
  <w:style w:type="paragraph" w:customStyle="1" w:styleId="SWADisclaimerheading">
    <w:name w:val="SWA Disclaimer heading"/>
    <w:basedOn w:val="Normal"/>
    <w:link w:val="SWADisclaimerheadingChar"/>
    <w:qFormat/>
    <w:rsid w:val="00E67D38"/>
    <w:pPr>
      <w:spacing w:before="120" w:line="276" w:lineRule="auto"/>
    </w:pPr>
    <w:rPr>
      <w:rFonts w:eastAsiaTheme="majorEastAsia" w:cstheme="majorBidi"/>
      <w:b/>
      <w:color w:val="145B85"/>
      <w:spacing w:val="-3"/>
      <w:sz w:val="14"/>
      <w:szCs w:val="1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21051">
      <w:bodyDiv w:val="1"/>
      <w:marLeft w:val="0"/>
      <w:marRight w:val="0"/>
      <w:marTop w:val="0"/>
      <w:marBottom w:val="0"/>
      <w:divBdr>
        <w:top w:val="none" w:sz="0" w:space="0" w:color="auto"/>
        <w:left w:val="none" w:sz="0" w:space="0" w:color="auto"/>
        <w:bottom w:val="none" w:sz="0" w:space="0" w:color="auto"/>
        <w:right w:val="none" w:sz="0" w:space="0" w:color="auto"/>
      </w:divBdr>
    </w:div>
    <w:div w:id="40448607">
      <w:bodyDiv w:val="1"/>
      <w:marLeft w:val="0"/>
      <w:marRight w:val="0"/>
      <w:marTop w:val="0"/>
      <w:marBottom w:val="0"/>
      <w:divBdr>
        <w:top w:val="none" w:sz="0" w:space="0" w:color="auto"/>
        <w:left w:val="none" w:sz="0" w:space="0" w:color="auto"/>
        <w:bottom w:val="none" w:sz="0" w:space="0" w:color="auto"/>
        <w:right w:val="none" w:sz="0" w:space="0" w:color="auto"/>
      </w:divBdr>
    </w:div>
    <w:div w:id="218715144">
      <w:bodyDiv w:val="1"/>
      <w:marLeft w:val="0"/>
      <w:marRight w:val="0"/>
      <w:marTop w:val="0"/>
      <w:marBottom w:val="0"/>
      <w:divBdr>
        <w:top w:val="none" w:sz="0" w:space="0" w:color="auto"/>
        <w:left w:val="none" w:sz="0" w:space="0" w:color="auto"/>
        <w:bottom w:val="none" w:sz="0" w:space="0" w:color="auto"/>
        <w:right w:val="none" w:sz="0" w:space="0" w:color="auto"/>
      </w:divBdr>
    </w:div>
    <w:div w:id="226234133">
      <w:bodyDiv w:val="1"/>
      <w:marLeft w:val="0"/>
      <w:marRight w:val="0"/>
      <w:marTop w:val="0"/>
      <w:marBottom w:val="0"/>
      <w:divBdr>
        <w:top w:val="none" w:sz="0" w:space="0" w:color="auto"/>
        <w:left w:val="none" w:sz="0" w:space="0" w:color="auto"/>
        <w:bottom w:val="none" w:sz="0" w:space="0" w:color="auto"/>
        <w:right w:val="none" w:sz="0" w:space="0" w:color="auto"/>
      </w:divBdr>
    </w:div>
    <w:div w:id="298803447">
      <w:bodyDiv w:val="1"/>
      <w:marLeft w:val="0"/>
      <w:marRight w:val="0"/>
      <w:marTop w:val="0"/>
      <w:marBottom w:val="0"/>
      <w:divBdr>
        <w:top w:val="none" w:sz="0" w:space="0" w:color="auto"/>
        <w:left w:val="none" w:sz="0" w:space="0" w:color="auto"/>
        <w:bottom w:val="none" w:sz="0" w:space="0" w:color="auto"/>
        <w:right w:val="none" w:sz="0" w:space="0" w:color="auto"/>
      </w:divBdr>
    </w:div>
    <w:div w:id="346295063">
      <w:bodyDiv w:val="1"/>
      <w:marLeft w:val="0"/>
      <w:marRight w:val="0"/>
      <w:marTop w:val="0"/>
      <w:marBottom w:val="0"/>
      <w:divBdr>
        <w:top w:val="none" w:sz="0" w:space="0" w:color="auto"/>
        <w:left w:val="none" w:sz="0" w:space="0" w:color="auto"/>
        <w:bottom w:val="none" w:sz="0" w:space="0" w:color="auto"/>
        <w:right w:val="none" w:sz="0" w:space="0" w:color="auto"/>
      </w:divBdr>
    </w:div>
    <w:div w:id="480969923">
      <w:bodyDiv w:val="1"/>
      <w:marLeft w:val="0"/>
      <w:marRight w:val="0"/>
      <w:marTop w:val="0"/>
      <w:marBottom w:val="0"/>
      <w:divBdr>
        <w:top w:val="none" w:sz="0" w:space="0" w:color="auto"/>
        <w:left w:val="none" w:sz="0" w:space="0" w:color="auto"/>
        <w:bottom w:val="none" w:sz="0" w:space="0" w:color="auto"/>
        <w:right w:val="none" w:sz="0" w:space="0" w:color="auto"/>
      </w:divBdr>
    </w:div>
    <w:div w:id="632714635">
      <w:bodyDiv w:val="1"/>
      <w:marLeft w:val="0"/>
      <w:marRight w:val="0"/>
      <w:marTop w:val="0"/>
      <w:marBottom w:val="0"/>
      <w:divBdr>
        <w:top w:val="none" w:sz="0" w:space="0" w:color="auto"/>
        <w:left w:val="none" w:sz="0" w:space="0" w:color="auto"/>
        <w:bottom w:val="none" w:sz="0" w:space="0" w:color="auto"/>
        <w:right w:val="none" w:sz="0" w:space="0" w:color="auto"/>
      </w:divBdr>
    </w:div>
    <w:div w:id="687605316">
      <w:bodyDiv w:val="1"/>
      <w:marLeft w:val="0"/>
      <w:marRight w:val="0"/>
      <w:marTop w:val="0"/>
      <w:marBottom w:val="0"/>
      <w:divBdr>
        <w:top w:val="none" w:sz="0" w:space="0" w:color="auto"/>
        <w:left w:val="none" w:sz="0" w:space="0" w:color="auto"/>
        <w:bottom w:val="none" w:sz="0" w:space="0" w:color="auto"/>
        <w:right w:val="none" w:sz="0" w:space="0" w:color="auto"/>
      </w:divBdr>
    </w:div>
    <w:div w:id="754595100">
      <w:bodyDiv w:val="1"/>
      <w:marLeft w:val="0"/>
      <w:marRight w:val="0"/>
      <w:marTop w:val="0"/>
      <w:marBottom w:val="0"/>
      <w:divBdr>
        <w:top w:val="none" w:sz="0" w:space="0" w:color="auto"/>
        <w:left w:val="none" w:sz="0" w:space="0" w:color="auto"/>
        <w:bottom w:val="none" w:sz="0" w:space="0" w:color="auto"/>
        <w:right w:val="none" w:sz="0" w:space="0" w:color="auto"/>
      </w:divBdr>
    </w:div>
    <w:div w:id="908880082">
      <w:bodyDiv w:val="1"/>
      <w:marLeft w:val="0"/>
      <w:marRight w:val="0"/>
      <w:marTop w:val="0"/>
      <w:marBottom w:val="0"/>
      <w:divBdr>
        <w:top w:val="none" w:sz="0" w:space="0" w:color="auto"/>
        <w:left w:val="none" w:sz="0" w:space="0" w:color="auto"/>
        <w:bottom w:val="none" w:sz="0" w:space="0" w:color="auto"/>
        <w:right w:val="none" w:sz="0" w:space="0" w:color="auto"/>
      </w:divBdr>
    </w:div>
    <w:div w:id="1147287929">
      <w:bodyDiv w:val="1"/>
      <w:marLeft w:val="0"/>
      <w:marRight w:val="0"/>
      <w:marTop w:val="0"/>
      <w:marBottom w:val="0"/>
      <w:divBdr>
        <w:top w:val="none" w:sz="0" w:space="0" w:color="auto"/>
        <w:left w:val="none" w:sz="0" w:space="0" w:color="auto"/>
        <w:bottom w:val="none" w:sz="0" w:space="0" w:color="auto"/>
        <w:right w:val="none" w:sz="0" w:space="0" w:color="auto"/>
      </w:divBdr>
    </w:div>
    <w:div w:id="1266108531">
      <w:bodyDiv w:val="1"/>
      <w:marLeft w:val="0"/>
      <w:marRight w:val="0"/>
      <w:marTop w:val="0"/>
      <w:marBottom w:val="0"/>
      <w:divBdr>
        <w:top w:val="none" w:sz="0" w:space="0" w:color="auto"/>
        <w:left w:val="none" w:sz="0" w:space="0" w:color="auto"/>
        <w:bottom w:val="none" w:sz="0" w:space="0" w:color="auto"/>
        <w:right w:val="none" w:sz="0" w:space="0" w:color="auto"/>
      </w:divBdr>
    </w:div>
    <w:div w:id="152713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safeworkaustralia.gov.au/glossary" TargetMode="External"/><Relationship Id="rId21" Type="http://schemas.openxmlformats.org/officeDocument/2006/relationships/hyperlink" Target="https://www.safeworkaustralia.gov.au/doc/preventing-workplace-violence-and-aggression-guide" TargetMode="External"/><Relationship Id="rId42" Type="http://schemas.openxmlformats.org/officeDocument/2006/relationships/footer" Target="footer4.xml"/><Relationship Id="rId47" Type="http://schemas.openxmlformats.org/officeDocument/2006/relationships/hyperlink" Target="http://www.fwc.gov.au/" TargetMode="External"/><Relationship Id="rId63" Type="http://schemas.openxmlformats.org/officeDocument/2006/relationships/hyperlink" Target="https://humanrights.gov.au/node/10393" TargetMode="External"/><Relationship Id="rId68" Type="http://schemas.openxmlformats.org/officeDocument/2006/relationships/hyperlink" Target="https://worksafe.govt.nz/topic-and-industry/sexual-harassment/sexual-harassment-example-policy/" TargetMode="External"/><Relationship Id="rId2" Type="http://schemas.openxmlformats.org/officeDocument/2006/relationships/numbering" Target="numbering.xml"/><Relationship Id="rId16" Type="http://schemas.openxmlformats.org/officeDocument/2006/relationships/hyperlink" Target="https://www.safeworkaustralia.gov.au/doc/preventing-workplace-violence-and-aggression-guide" TargetMode="External"/><Relationship Id="rId29" Type="http://schemas.openxmlformats.org/officeDocument/2006/relationships/hyperlink" Target="https://www.safeworkaustralia.gov.au/glossary" TargetMode="External"/><Relationship Id="rId11" Type="http://schemas.openxmlformats.org/officeDocument/2006/relationships/footer" Target="footer2.xml"/><Relationship Id="rId24" Type="http://schemas.openxmlformats.org/officeDocument/2006/relationships/hyperlink" Target="https://www.safeworkaustralia.gov.au/doc/how-determine-what-reasonably-practicable-meet-health-and-safety-duty" TargetMode="External"/><Relationship Id="rId32" Type="http://schemas.openxmlformats.org/officeDocument/2006/relationships/hyperlink" Target="https://worksafe.govt.nz/topic-and-industry/sexual-harassment/sexual-harassment-example-policy/" TargetMode="External"/><Relationship Id="rId37" Type="http://schemas.openxmlformats.org/officeDocument/2006/relationships/hyperlink" Target="https://humanrights.gov.au/our-work/sex-discrimination/publications/respectwork-community-guide-sexual-harassment-national" TargetMode="External"/><Relationship Id="rId40" Type="http://schemas.openxmlformats.org/officeDocument/2006/relationships/header" Target="header4.xml"/><Relationship Id="rId45" Type="http://schemas.openxmlformats.org/officeDocument/2006/relationships/footer" Target="footer6.xml"/><Relationship Id="rId53" Type="http://schemas.openxmlformats.org/officeDocument/2006/relationships/hyperlink" Target="https://au.reachout.com/articles/what-is-sexual-harassment" TargetMode="External"/><Relationship Id="rId58" Type="http://schemas.openxmlformats.org/officeDocument/2006/relationships/hyperlink" Target="https://www.safeworkaustralia.gov.au/doc/guide-preventing-and-responding-workplace-bullying" TargetMode="External"/><Relationship Id="rId66" Type="http://schemas.openxmlformats.org/officeDocument/2006/relationships/hyperlink" Target="https://humanrights.gov.au/our-work/sex-discrimination/publications/respectwork-community-guide-sexual-harassment-national"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safeworkaustralia.gov.au/doc/model-code-practice-how-manage-work-health-and-safety-risks" TargetMode="External"/><Relationship Id="rId19" Type="http://schemas.openxmlformats.org/officeDocument/2006/relationships/hyperlink" Target="https://www.safeworkaustralia.gov.au/doc/family-and-domestic-violence-workplace-information-sheet" TargetMode="External"/><Relationship Id="rId14" Type="http://schemas.openxmlformats.org/officeDocument/2006/relationships/footer" Target="footer3.xml"/><Relationship Id="rId22" Type="http://schemas.openxmlformats.org/officeDocument/2006/relationships/hyperlink" Target="http://www.medicaldaily.com/women-science-sexual-harassment-and-assault-are-commonplace-some-field-sites-are-not-safe-nor-293320" TargetMode="External"/><Relationship Id="rId27" Type="http://schemas.openxmlformats.org/officeDocument/2006/relationships/hyperlink" Target="https://www.safeworkaustralia.gov.au/doc/model-code-practice-how-manage-work-health-and-safety-risks" TargetMode="External"/><Relationship Id="rId30" Type="http://schemas.openxmlformats.org/officeDocument/2006/relationships/hyperlink" Target="https://www.safeworkaustralia.gov.au/glossary" TargetMode="External"/><Relationship Id="rId35" Type="http://schemas.openxmlformats.org/officeDocument/2006/relationships/hyperlink" Target="https://knowtheline.humanrights.gov.au/downloads" TargetMode="External"/><Relationship Id="rId43" Type="http://schemas.openxmlformats.org/officeDocument/2006/relationships/footer" Target="footer5.xml"/><Relationship Id="rId48" Type="http://schemas.openxmlformats.org/officeDocument/2006/relationships/hyperlink" Target="https://www.ourwatch.org.au/" TargetMode="External"/><Relationship Id="rId56" Type="http://schemas.openxmlformats.org/officeDocument/2006/relationships/hyperlink" Target="https://www.safeworkaustralia.gov.au/doc/preventing-workplace-violence-and-aggression-guide" TargetMode="External"/><Relationship Id="rId64" Type="http://schemas.openxmlformats.org/officeDocument/2006/relationships/hyperlink" Target="https://knowtheline.humanrights.gov.au/" TargetMode="External"/><Relationship Id="rId69" Type="http://schemas.openxmlformats.org/officeDocument/2006/relationships/hyperlink" Target="https://worksafe.govt.nz/topic-and-industry/sexual-harassment/advice-for-businesses/" TargetMode="External"/><Relationship Id="rId8" Type="http://schemas.openxmlformats.org/officeDocument/2006/relationships/header" Target="header1.xml"/><Relationship Id="rId51" Type="http://schemas.openxmlformats.org/officeDocument/2006/relationships/hyperlink" Target="http://www.humanrights.gov.au/our-work/sex-discrimination/list-sexual-assault-services" TargetMode="External"/><Relationship Id="rId72" Type="http://schemas.openxmlformats.org/officeDocument/2006/relationships/hyperlink" Target="https://www.esafety.gov.au/key-issues/adult-cyber-abuse" TargetMode="External"/><Relationship Id="rId3" Type="http://schemas.openxmlformats.org/officeDocument/2006/relationships/styles" Target="styles.xml"/><Relationship Id="rId12" Type="http://schemas.openxmlformats.org/officeDocument/2006/relationships/hyperlink" Target="mailto:info@swa.gov.au" TargetMode="External"/><Relationship Id="rId17" Type="http://schemas.openxmlformats.org/officeDocument/2006/relationships/hyperlink" Target="https://www.safeworkaustralia.gov.au/doc/guide-preventing-and-responding-workplace-bullying" TargetMode="External"/><Relationship Id="rId25" Type="http://schemas.openxmlformats.org/officeDocument/2006/relationships/hyperlink" Target="https://www.safeworkaustralia.gov.au/glossary" TargetMode="External"/><Relationship Id="rId33" Type="http://schemas.openxmlformats.org/officeDocument/2006/relationships/hyperlink" Target="https://humanrights.gov.au/our-work/sex-discrimination/publications/ending-workplace-sexual-harassment-resource-small-medium" TargetMode="External"/><Relationship Id="rId38" Type="http://schemas.openxmlformats.org/officeDocument/2006/relationships/hyperlink" Target="https://www.safeworkaustralia.gov.au/doc/preventing-workplace-violence-and-aggression-guide" TargetMode="External"/><Relationship Id="rId46" Type="http://schemas.openxmlformats.org/officeDocument/2006/relationships/hyperlink" Target="http://www.humanrights.gov.au/" TargetMode="External"/><Relationship Id="rId59" Type="http://schemas.openxmlformats.org/officeDocument/2006/relationships/hyperlink" Target="https://www.safeworkaustralia.gov.au/doc/dealing-workplace-bullying-workers-guide" TargetMode="External"/><Relationship Id="rId67" Type="http://schemas.openxmlformats.org/officeDocument/2006/relationships/hyperlink" Target="https://www.worksafe.vic.gov.au/resources/work-related-gendered-violence-sexual-harassment" TargetMode="External"/><Relationship Id="rId20" Type="http://schemas.openxmlformats.org/officeDocument/2006/relationships/hyperlink" Target="https://www.safeworkaustralia.gov.au/whs-authorities-contact-information" TargetMode="External"/><Relationship Id="rId41" Type="http://schemas.openxmlformats.org/officeDocument/2006/relationships/header" Target="header5.xml"/><Relationship Id="rId54" Type="http://schemas.openxmlformats.org/officeDocument/2006/relationships/hyperlink" Target="https://www.safeworkaustralia.gov.au/doc/preventing-workplace-sexual-harassment-guidance-small-business" TargetMode="External"/><Relationship Id="rId62" Type="http://schemas.openxmlformats.org/officeDocument/2006/relationships/hyperlink" Target="https://www.safeworkaustralia.gov.au/doc/model-code-practice-work-health-and-safety-consultation-cooperation-and-coordination" TargetMode="External"/><Relationship Id="rId70" Type="http://schemas.openxmlformats.org/officeDocument/2006/relationships/hyperlink" Target="https://worksafe.govt.nz/topic-and-industry/sexual-harassment/advice-for-worke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safeworkaustralia.gov.au/doc/preventing-workplace-violence-and-aggression-guide" TargetMode="External"/><Relationship Id="rId28" Type="http://schemas.openxmlformats.org/officeDocument/2006/relationships/hyperlink" Target="https://www.safeworkaustralia.gov.au/doc/model-code-practice-work-health-and-safety-consultation-cooperation-and-coordination" TargetMode="External"/><Relationship Id="rId36" Type="http://schemas.openxmlformats.org/officeDocument/2006/relationships/hyperlink" Target="https://humanrights.gov.au/node/10393" TargetMode="External"/><Relationship Id="rId49" Type="http://schemas.openxmlformats.org/officeDocument/2006/relationships/hyperlink" Target="http://www.beyondblue.org.au/" TargetMode="External"/><Relationship Id="rId57" Type="http://schemas.openxmlformats.org/officeDocument/2006/relationships/hyperlink" Target="https://www.safeworkaustralia.gov.au/doc/work-related-psychological-health-and-safety-systematic-approach-meeting-your-duties" TargetMode="External"/><Relationship Id="rId10" Type="http://schemas.openxmlformats.org/officeDocument/2006/relationships/header" Target="header2.xml"/><Relationship Id="rId31" Type="http://schemas.openxmlformats.org/officeDocument/2006/relationships/hyperlink" Target="https://www.safeworkaustralia.gov.au/doc/preventing-workplace-violence-and-aggression-guide" TargetMode="External"/><Relationship Id="rId44" Type="http://schemas.openxmlformats.org/officeDocument/2006/relationships/header" Target="header6.xml"/><Relationship Id="rId52" Type="http://schemas.openxmlformats.org/officeDocument/2006/relationships/hyperlink" Target="http://www.lifeline.org.au/" TargetMode="External"/><Relationship Id="rId60" Type="http://schemas.openxmlformats.org/officeDocument/2006/relationships/hyperlink" Target="https://www.safeworkaustralia.gov.au/system/files/documents/1702/how_to_manage_whs_risks.pdf" TargetMode="External"/><Relationship Id="rId65" Type="http://schemas.openxmlformats.org/officeDocument/2006/relationships/hyperlink" Target="https://humanrights.gov.au/our-work/sex-discrimination/publications/respectwork-sexual-harassment-national-inquiry-report-2020"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a.hosts.application.enet/business-support/Communication/Documents/www.swa.gov.au" TargetMode="External"/><Relationship Id="rId18" Type="http://schemas.openxmlformats.org/officeDocument/2006/relationships/hyperlink" Target="https://www.safeworkaustralia.gov.au/doc/work-related-psychological-health-and-safety-systematic-approach-meeting-your-duties" TargetMode="External"/><Relationship Id="rId39" Type="http://schemas.openxmlformats.org/officeDocument/2006/relationships/hyperlink" Target="https://www.safeworkaustralia.gov.au/doc/incident-notification-fact-sheet" TargetMode="External"/><Relationship Id="rId34" Type="http://schemas.openxmlformats.org/officeDocument/2006/relationships/hyperlink" Target="https://www.safeworkaustralia.gov.au/doc/preventing-workplace-violence-and-aggression-guide" TargetMode="External"/><Relationship Id="rId50" Type="http://schemas.openxmlformats.org/officeDocument/2006/relationships/hyperlink" Target="http://www.1800respect.org.au" TargetMode="External"/><Relationship Id="rId55" Type="http://schemas.openxmlformats.org/officeDocument/2006/relationships/hyperlink" Target="https://www.safeworkaustralia.gov.au/doc/workplace-sexual-harassment-advice-workers" TargetMode="External"/><Relationship Id="rId7" Type="http://schemas.openxmlformats.org/officeDocument/2006/relationships/endnotes" Target="endnotes.xml"/><Relationship Id="rId71" Type="http://schemas.openxmlformats.org/officeDocument/2006/relationships/hyperlink" Target="https://www.oaic.gov.au/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D575E-EB91-4FCF-A9FB-0AD610599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7901</Words>
  <Characters>51035</Characters>
  <Application>Microsoft Office Word</Application>
  <DocSecurity>0</DocSecurity>
  <Lines>425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2021-03-25T04:08:00Z</dcterms:created>
  <dcterms:modified xsi:type="dcterms:W3CDTF">2021-06-28T23:34:00Z</dcterms:modified>
</cp:coreProperties>
</file>