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7F9F6" w14:textId="315059B6" w:rsidR="00E0343F" w:rsidRPr="006E5F15" w:rsidRDefault="0039065D" w:rsidP="00E53454">
      <w:pPr>
        <w:pStyle w:val="Sectionheader"/>
        <w:spacing w:before="1440"/>
        <w:ind w:left="2126" w:right="-612"/>
      </w:pPr>
      <w:bookmarkStart w:id="0" w:name="title"/>
      <w:bookmarkStart w:id="1" w:name="_Toc19192957"/>
      <w:bookmarkStart w:id="2" w:name="_GoBack"/>
      <w:bookmarkEnd w:id="2"/>
      <w:r>
        <w:t xml:space="preserve">SAFE WORK AUSTRALIA </w:t>
      </w:r>
      <w:r w:rsidR="00A20FD6">
        <w:t xml:space="preserve">REFLECT </w:t>
      </w:r>
      <w:r w:rsidR="00C75D11">
        <w:t>RECONCILIATION ACTION PLAN</w:t>
      </w:r>
    </w:p>
    <w:bookmarkEnd w:id="0"/>
    <w:p w14:paraId="388E759D" w14:textId="67AB2ABB" w:rsidR="00E0343F" w:rsidRDefault="00807D0D" w:rsidP="00E53454">
      <w:pPr>
        <w:pStyle w:val="Sectionsubhead"/>
        <w:spacing w:before="720"/>
        <w:ind w:right="-612"/>
        <w:rPr>
          <w:sz w:val="28"/>
          <w:szCs w:val="28"/>
        </w:rPr>
      </w:pPr>
      <w:r>
        <w:rPr>
          <w:sz w:val="28"/>
          <w:szCs w:val="28"/>
        </w:rPr>
        <w:t>November</w:t>
      </w:r>
      <w:r w:rsidR="00A6066C" w:rsidRPr="00624B52">
        <w:rPr>
          <w:sz w:val="28"/>
          <w:szCs w:val="28"/>
        </w:rPr>
        <w:t xml:space="preserve"> </w:t>
      </w:r>
      <w:r w:rsidR="00D3386B" w:rsidRPr="00624B52">
        <w:rPr>
          <w:sz w:val="28"/>
          <w:szCs w:val="28"/>
        </w:rPr>
        <w:t>2020</w:t>
      </w:r>
      <w:r w:rsidR="000D51EC" w:rsidRPr="00624B52">
        <w:rPr>
          <w:sz w:val="28"/>
          <w:szCs w:val="28"/>
        </w:rPr>
        <w:t xml:space="preserve"> – </w:t>
      </w:r>
      <w:r>
        <w:rPr>
          <w:sz w:val="28"/>
          <w:szCs w:val="28"/>
        </w:rPr>
        <w:t>Novem</w:t>
      </w:r>
      <w:r w:rsidR="0022470D">
        <w:rPr>
          <w:sz w:val="28"/>
          <w:szCs w:val="28"/>
        </w:rPr>
        <w:t>ber</w:t>
      </w:r>
      <w:r w:rsidR="00624B52" w:rsidRPr="00624B52">
        <w:rPr>
          <w:sz w:val="28"/>
          <w:szCs w:val="28"/>
        </w:rPr>
        <w:t xml:space="preserve"> 2</w:t>
      </w:r>
      <w:r w:rsidR="00856B62" w:rsidRPr="00624B52">
        <w:rPr>
          <w:sz w:val="28"/>
          <w:szCs w:val="28"/>
        </w:rPr>
        <w:t>02</w:t>
      </w:r>
      <w:r w:rsidR="000D51EC" w:rsidRPr="00624B52">
        <w:rPr>
          <w:sz w:val="28"/>
          <w:szCs w:val="28"/>
        </w:rPr>
        <w:t>1</w:t>
      </w:r>
    </w:p>
    <w:p w14:paraId="04960079" w14:textId="0ADB301B" w:rsidR="00E53454" w:rsidRDefault="00E53454" w:rsidP="00E53454">
      <w:pPr>
        <w:spacing w:before="0" w:after="200"/>
        <w:rPr>
          <w:color w:val="000000" w:themeColor="text1"/>
          <w:sz w:val="28"/>
          <w:szCs w:val="28"/>
        </w:rPr>
      </w:pPr>
    </w:p>
    <w:p w14:paraId="15D13C40" w14:textId="17011ED2" w:rsidR="00E53454" w:rsidRDefault="00E53454" w:rsidP="00E53454">
      <w:pPr>
        <w:spacing w:before="0" w:after="200"/>
        <w:rPr>
          <w:color w:val="000000" w:themeColor="text1"/>
          <w:sz w:val="28"/>
          <w:szCs w:val="28"/>
        </w:rPr>
      </w:pPr>
    </w:p>
    <w:p w14:paraId="7A73D321" w14:textId="48778E67" w:rsidR="00E53454" w:rsidRDefault="00E53454" w:rsidP="00E53454">
      <w:pPr>
        <w:spacing w:before="0" w:after="200"/>
        <w:rPr>
          <w:color w:val="000000" w:themeColor="text1"/>
          <w:sz w:val="28"/>
          <w:szCs w:val="28"/>
        </w:rPr>
      </w:pPr>
    </w:p>
    <w:p w14:paraId="2D9ED12C" w14:textId="40CB50F6" w:rsidR="00E53454" w:rsidRDefault="00E53454" w:rsidP="00E53454">
      <w:pPr>
        <w:spacing w:before="0" w:after="200"/>
        <w:rPr>
          <w:color w:val="000000" w:themeColor="text1"/>
          <w:sz w:val="28"/>
          <w:szCs w:val="28"/>
        </w:rPr>
      </w:pPr>
    </w:p>
    <w:p w14:paraId="52EDCE40" w14:textId="080E41C6" w:rsidR="00E53454" w:rsidRDefault="00E53454" w:rsidP="00E53454">
      <w:pPr>
        <w:spacing w:before="0" w:after="200"/>
        <w:rPr>
          <w:color w:val="000000" w:themeColor="text1"/>
          <w:sz w:val="28"/>
          <w:szCs w:val="28"/>
        </w:rPr>
      </w:pPr>
    </w:p>
    <w:p w14:paraId="25FDF836" w14:textId="1B27FAB3" w:rsidR="00E53454" w:rsidRDefault="00E53454" w:rsidP="00E53454">
      <w:pPr>
        <w:spacing w:before="0" w:after="200"/>
        <w:rPr>
          <w:color w:val="000000" w:themeColor="text1"/>
          <w:sz w:val="28"/>
          <w:szCs w:val="28"/>
        </w:rPr>
      </w:pPr>
    </w:p>
    <w:p w14:paraId="67C958A7" w14:textId="2393FD27" w:rsidR="00E53454" w:rsidRDefault="00E53454" w:rsidP="00E53454">
      <w:pPr>
        <w:spacing w:before="0" w:after="200"/>
        <w:rPr>
          <w:color w:val="000000" w:themeColor="text1"/>
          <w:sz w:val="28"/>
          <w:szCs w:val="28"/>
        </w:rPr>
      </w:pPr>
    </w:p>
    <w:p w14:paraId="7F6398D5" w14:textId="2AEB1127" w:rsidR="00E53454" w:rsidRDefault="00E53454" w:rsidP="00E53454">
      <w:pPr>
        <w:spacing w:before="0" w:after="200"/>
        <w:rPr>
          <w:color w:val="000000" w:themeColor="text1"/>
          <w:sz w:val="28"/>
          <w:szCs w:val="28"/>
        </w:rPr>
      </w:pPr>
    </w:p>
    <w:p w14:paraId="63B5AAE0" w14:textId="493C263E" w:rsidR="00E53454" w:rsidRDefault="00E53454" w:rsidP="00E53454">
      <w:pPr>
        <w:spacing w:before="0" w:after="200"/>
        <w:jc w:val="right"/>
        <w:rPr>
          <w:color w:val="000000" w:themeColor="text1"/>
          <w:sz w:val="28"/>
          <w:szCs w:val="28"/>
        </w:rPr>
      </w:pPr>
      <w:r>
        <w:rPr>
          <w:noProof/>
          <w:color w:val="000000" w:themeColor="text1"/>
          <w:sz w:val="28"/>
          <w:szCs w:val="28"/>
        </w:rPr>
        <w:drawing>
          <wp:inline distT="0" distB="0" distL="0" distR="0" wp14:anchorId="46E034BF" wp14:editId="1D1C10DF">
            <wp:extent cx="1365613" cy="1341755"/>
            <wp:effectExtent l="0" t="0" r="6350" b="0"/>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A_RAP_Reflect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480" cy="1355379"/>
                    </a:xfrm>
                    <a:prstGeom prst="rect">
                      <a:avLst/>
                    </a:prstGeom>
                  </pic:spPr>
                </pic:pic>
              </a:graphicData>
            </a:graphic>
          </wp:inline>
        </w:drawing>
      </w:r>
    </w:p>
    <w:p w14:paraId="4F66617E" w14:textId="55ACDD61" w:rsidR="00E53454" w:rsidRDefault="00E53454" w:rsidP="00E53454">
      <w:pPr>
        <w:spacing w:before="0" w:after="200"/>
        <w:rPr>
          <w:color w:val="000000" w:themeColor="text1"/>
          <w:sz w:val="28"/>
          <w:szCs w:val="28"/>
        </w:rPr>
        <w:sectPr w:rsidR="00E53454" w:rsidSect="00CB1C31">
          <w:headerReference w:type="default" r:id="rId12"/>
          <w:footerReference w:type="default" r:id="rId13"/>
          <w:headerReference w:type="first" r:id="rId14"/>
          <w:footerReference w:type="first" r:id="rId15"/>
          <w:type w:val="continuous"/>
          <w:pgSz w:w="11906" w:h="16838"/>
          <w:pgMar w:top="3119" w:right="1440" w:bottom="1701" w:left="1440" w:header="680" w:footer="284" w:gutter="0"/>
          <w:cols w:space="708"/>
          <w:titlePg/>
          <w:docGrid w:linePitch="360"/>
        </w:sectPr>
      </w:pPr>
    </w:p>
    <w:p w14:paraId="7A55A882" w14:textId="77777777" w:rsidR="00366296" w:rsidRPr="00366296" w:rsidRDefault="00366296" w:rsidP="00366296">
      <w:pPr>
        <w:pStyle w:val="FeatureQuote"/>
      </w:pPr>
      <w:bookmarkStart w:id="3" w:name="_Toc19192958"/>
      <w:bookmarkEnd w:id="1"/>
      <w:r w:rsidRPr="00366296">
        <w:lastRenderedPageBreak/>
        <w:t>Acknowledgement of Country</w:t>
      </w:r>
    </w:p>
    <w:p w14:paraId="432E8826" w14:textId="77777777" w:rsidR="00366296" w:rsidRPr="00522487" w:rsidRDefault="00366296" w:rsidP="00366296">
      <w:pPr>
        <w:pStyle w:val="FeatureQuote"/>
      </w:pPr>
      <w:r>
        <w:t>Safe Work Australia (the Agency)</w:t>
      </w:r>
      <w:r w:rsidRPr="00522487">
        <w:t xml:space="preserve"> acknowledge</w:t>
      </w:r>
      <w:r>
        <w:t>s</w:t>
      </w:r>
      <w:r w:rsidRPr="00522487">
        <w:t xml:space="preserve"> Australian Aboriginal and Torres Strait Islander peoples of this nation. We acknowledge the Traditional </w:t>
      </w:r>
      <w:r>
        <w:t xml:space="preserve">Owners </w:t>
      </w:r>
      <w:r w:rsidRPr="00522487">
        <w:t>of the lands in which we conduct our business. We pay our respect</w:t>
      </w:r>
      <w:r>
        <w:t xml:space="preserve">s to Elders past, present and emerging. </w:t>
      </w:r>
    </w:p>
    <w:p w14:paraId="1472272D" w14:textId="6B29FCA2" w:rsidR="00366296" w:rsidRDefault="00366296" w:rsidP="00366296">
      <w:pPr>
        <w:pStyle w:val="FeatureQuote"/>
      </w:pPr>
      <w:r>
        <w:t>We are</w:t>
      </w:r>
      <w:r w:rsidRPr="00522487">
        <w:t xml:space="preserve"> committed to honouring Australian Aboriginal and Torres Strait Islander peoples’ unique cultural and spiritual relationships to the land, waters and seas and their rich contribution to society.</w:t>
      </w:r>
    </w:p>
    <w:p w14:paraId="169FD506" w14:textId="0ED4CABB" w:rsidR="00560F8A" w:rsidRDefault="00560F8A" w:rsidP="002A7856">
      <w:pPr>
        <w:pStyle w:val="Heading1"/>
      </w:pPr>
      <w:r>
        <w:t>Introduction</w:t>
      </w:r>
    </w:p>
    <w:p w14:paraId="2EAD2CDF" w14:textId="0370D1A0" w:rsidR="00485105" w:rsidRDefault="00387591" w:rsidP="00387591">
      <w:r>
        <w:t xml:space="preserve">This Reconciliation Action Plan (RAP) outlines </w:t>
      </w:r>
      <w:r w:rsidR="00485105">
        <w:t>the steps we will take to prepare our agency</w:t>
      </w:r>
      <w:r>
        <w:t xml:space="preserve"> for reconciliation initiatives, laying the foundation for successive </w:t>
      </w:r>
      <w:r w:rsidR="00485105">
        <w:t>RAPs. We will scope and deve</w:t>
      </w:r>
      <w:r w:rsidR="00D3386B">
        <w:t>l</w:t>
      </w:r>
      <w:r w:rsidR="00485105">
        <w:t>op relationships with Aboriginal and Torres</w:t>
      </w:r>
      <w:r w:rsidR="0022470D">
        <w:t xml:space="preserve"> Strait</w:t>
      </w:r>
      <w:r w:rsidR="00485105">
        <w:t xml:space="preserve"> Islander stakeholders, decid</w:t>
      </w:r>
      <w:r w:rsidR="0039065D">
        <w:t>e</w:t>
      </w:r>
      <w:r w:rsidR="00485105">
        <w:t xml:space="preserve"> on our vision for reconciliation and explor</w:t>
      </w:r>
      <w:r w:rsidR="0039065D">
        <w:t>e</w:t>
      </w:r>
      <w:r w:rsidR="00485105">
        <w:t xml:space="preserve"> our sphere of influence, before committing to specific actions or initiatives. This process will help </w:t>
      </w:r>
      <w:r w:rsidR="009D2A7A">
        <w:t>develop</w:t>
      </w:r>
      <w:r w:rsidR="00485105">
        <w:t xml:space="preserve"> future RAPs that are meaningful, mutually beneficial and sustainable. </w:t>
      </w:r>
    </w:p>
    <w:p w14:paraId="1A943DE7" w14:textId="65556F9F" w:rsidR="00D036E7" w:rsidRDefault="00D036E7" w:rsidP="00387591">
      <w:r>
        <w:rPr>
          <w:b/>
        </w:rPr>
        <w:t xml:space="preserve">Reconciliation </w:t>
      </w:r>
      <w:r>
        <w:t xml:space="preserve">is about strengthening relationships between Aboriginal and Torres Strait Islander peoples and non-Indigenous peoples, for the benefit of all Australians. </w:t>
      </w:r>
    </w:p>
    <w:p w14:paraId="1EB34767" w14:textId="4880DEC9" w:rsidR="00B12DF2" w:rsidRDefault="0039065D" w:rsidP="00387591">
      <w:r w:rsidRPr="00B12DF2">
        <w:t xml:space="preserve">Reconciliation is </w:t>
      </w:r>
      <w:r w:rsidR="00F63B71">
        <w:t xml:space="preserve">particularly </w:t>
      </w:r>
      <w:r w:rsidRPr="00B12DF2">
        <w:t>important t</w:t>
      </w:r>
      <w:r w:rsidR="009D2A7A" w:rsidRPr="00B12DF2">
        <w:t xml:space="preserve">o us because </w:t>
      </w:r>
      <w:r w:rsidR="00C56D8A" w:rsidRPr="00B12DF2">
        <w:t>work health</w:t>
      </w:r>
      <w:r w:rsidR="00C56D8A">
        <w:t xml:space="preserve"> and safety is </w:t>
      </w:r>
      <w:r w:rsidR="008037E5">
        <w:t>intrinsically</w:t>
      </w:r>
      <w:r w:rsidR="00C56D8A">
        <w:t xml:space="preserve"> linked to positive reconciliation outcomes and the cultural safety, wellbeing and dignity of Aboriginal and Torres Strait Islander</w:t>
      </w:r>
      <w:r w:rsidR="00382EB6">
        <w:t xml:space="preserve"> people</w:t>
      </w:r>
      <w:r w:rsidR="00C56D8A">
        <w:t xml:space="preserve">s. </w:t>
      </w:r>
      <w:r w:rsidR="00B12DF2">
        <w:t>As the national policy body for work health and safety</w:t>
      </w:r>
      <w:r w:rsidR="00696CAC">
        <w:t xml:space="preserve"> (WHS)</w:t>
      </w:r>
      <w:r w:rsidR="00B12DF2">
        <w:t xml:space="preserve"> policy, we are in a unique position to drive reconciliation </w:t>
      </w:r>
      <w:r w:rsidR="00576458">
        <w:t>through h</w:t>
      </w:r>
      <w:r w:rsidR="00B12DF2">
        <w:t xml:space="preserve">ealthy, safe and productive workplaces </w:t>
      </w:r>
      <w:r w:rsidR="00576458">
        <w:t xml:space="preserve">including cultural safety </w:t>
      </w:r>
      <w:r w:rsidR="00B12DF2">
        <w:t xml:space="preserve">for all Australians. We also understand that the unique skills, experience and insights </w:t>
      </w:r>
      <w:r w:rsidR="00D358DF">
        <w:t xml:space="preserve">of </w:t>
      </w:r>
      <w:r w:rsidR="00B12DF2">
        <w:t>Aboriginal and Torres Strait Islander peoples are invaluable to the work we do.</w:t>
      </w:r>
    </w:p>
    <w:p w14:paraId="1130C6ED" w14:textId="0FD54467" w:rsidR="00AB3880" w:rsidRPr="00617284" w:rsidRDefault="00C30758" w:rsidP="002A7856">
      <w:pPr>
        <w:pStyle w:val="Heading1"/>
      </w:pPr>
      <w:r w:rsidRPr="00617284">
        <w:t>Our business</w:t>
      </w:r>
    </w:p>
    <w:p w14:paraId="59693D1F" w14:textId="3E5EAB05" w:rsidR="00457734" w:rsidRDefault="00FA40F7" w:rsidP="00C6735E">
      <w:r>
        <w:t xml:space="preserve">Safe Work Australia is an Australian Government statutory agency established in 2008 under the </w:t>
      </w:r>
      <w:r>
        <w:rPr>
          <w:i/>
        </w:rPr>
        <w:t xml:space="preserve">Safe Work Australia Act 2008 </w:t>
      </w:r>
      <w:r>
        <w:t>(</w:t>
      </w:r>
      <w:proofErr w:type="spellStart"/>
      <w:r>
        <w:t>Cth</w:t>
      </w:r>
      <w:proofErr w:type="spellEnd"/>
      <w:r w:rsidR="00415DCB">
        <w:t xml:space="preserve">). </w:t>
      </w:r>
      <w:r>
        <w:t>W</w:t>
      </w:r>
      <w:r w:rsidR="00D84FC7">
        <w:t xml:space="preserve">e are a national policy body responsible for driving improvements in </w:t>
      </w:r>
      <w:r w:rsidR="00696CAC">
        <w:t>WHS</w:t>
      </w:r>
      <w:r w:rsidR="00D84FC7">
        <w:t xml:space="preserve"> policy and workers’ compensation outcomes in Australia</w:t>
      </w:r>
      <w:r w:rsidR="008A6486">
        <w:t>. Our vision is:</w:t>
      </w:r>
    </w:p>
    <w:p w14:paraId="462A4EAF" w14:textId="77777777" w:rsidR="008A6486" w:rsidRPr="00ED472B" w:rsidRDefault="008A6486" w:rsidP="008A6486">
      <w:pPr>
        <w:pStyle w:val="FeatureQuote"/>
      </w:pPr>
      <w:r w:rsidRPr="00F069B7">
        <w:lastRenderedPageBreak/>
        <w:t>‘</w:t>
      </w:r>
      <w:r>
        <w:t>to become an innovative world leader in improved safety and compensation outcomes in the workplace and promote healthy, safe and productive working lives for all Australians.’</w:t>
      </w:r>
    </w:p>
    <w:p w14:paraId="37EFA518" w14:textId="2F6D0DD5" w:rsidR="00457734" w:rsidRDefault="008A6486" w:rsidP="00C6735E">
      <w:r>
        <w:t>To drive our vision, w</w:t>
      </w:r>
      <w:r w:rsidR="00D84FC7">
        <w:t>e work in partnership with the Commonwealth, state and territory governments</w:t>
      </w:r>
      <w:r w:rsidR="00457734">
        <w:t>, unions, industry, business, employer and worker gro</w:t>
      </w:r>
      <w:r w:rsidR="005F4163">
        <w:t>up</w:t>
      </w:r>
      <w:r w:rsidR="00457734">
        <w:t>s, educators, academics and international organisations to:</w:t>
      </w:r>
    </w:p>
    <w:p w14:paraId="16BBC7DB" w14:textId="06396963" w:rsidR="00457734" w:rsidRDefault="00457734" w:rsidP="00366296">
      <w:pPr>
        <w:pStyle w:val="ListParagraph"/>
      </w:pPr>
      <w:r>
        <w:t>monitor and improve Australia’s model work health and safety legislative framework</w:t>
      </w:r>
    </w:p>
    <w:p w14:paraId="638CB03D" w14:textId="782023A1" w:rsidR="00457734" w:rsidRDefault="00457734" w:rsidP="00366296">
      <w:pPr>
        <w:pStyle w:val="ListParagraph"/>
      </w:pPr>
      <w:r>
        <w:t>lead national policy development on work health and safety and workers’ compensation matters</w:t>
      </w:r>
    </w:p>
    <w:p w14:paraId="0403BF58" w14:textId="6F991F39" w:rsidR="00457734" w:rsidRDefault="00457734" w:rsidP="00366296">
      <w:pPr>
        <w:pStyle w:val="ListParagraph"/>
      </w:pPr>
      <w:r>
        <w:t>collect, analyse and share work health and safety and workers’ compensation data and research</w:t>
      </w:r>
    </w:p>
    <w:p w14:paraId="604FAEE3" w14:textId="02FA0CD1" w:rsidR="00457734" w:rsidRDefault="00457734" w:rsidP="00366296">
      <w:pPr>
        <w:pStyle w:val="ListParagraph"/>
      </w:pPr>
      <w:r>
        <w:t>provide guidance to manage work health and safety risks, and</w:t>
      </w:r>
    </w:p>
    <w:p w14:paraId="4DCA52A4" w14:textId="1D01EEB3" w:rsidR="00457734" w:rsidRDefault="00457734" w:rsidP="00366296">
      <w:pPr>
        <w:pStyle w:val="ListParagraph"/>
      </w:pPr>
      <w:r>
        <w:t xml:space="preserve">support the implementation of the </w:t>
      </w:r>
      <w:r>
        <w:rPr>
          <w:i/>
        </w:rPr>
        <w:t xml:space="preserve">Australian Work Health and Safety Strategy </w:t>
      </w:r>
      <w:r w:rsidR="00A76B07">
        <w:rPr>
          <w:i/>
        </w:rPr>
        <w:t xml:space="preserve">2012-2022. </w:t>
      </w:r>
    </w:p>
    <w:p w14:paraId="274B1E71" w14:textId="6773650A" w:rsidR="00C30758" w:rsidRDefault="00D84FC7" w:rsidP="00C6735E">
      <w:r>
        <w:t xml:space="preserve">The work we do has a big impact on the lives of 12.5 million working Australians and their families. </w:t>
      </w:r>
      <w:r w:rsidR="008A6486">
        <w:t xml:space="preserve">Our work has a national and international reach. </w:t>
      </w:r>
    </w:p>
    <w:p w14:paraId="464056D4" w14:textId="3B39728A" w:rsidR="00604E99" w:rsidRDefault="008A6486" w:rsidP="00C6735E">
      <w:r>
        <w:t xml:space="preserve">Located in one office </w:t>
      </w:r>
      <w:r w:rsidR="00D84FC7">
        <w:t>in Canberra, we are an engaged work</w:t>
      </w:r>
      <w:r w:rsidR="00B1403C">
        <w:t>force</w:t>
      </w:r>
      <w:r w:rsidR="00D84FC7">
        <w:t xml:space="preserve"> of around 100 employees that pride ourselves on our commitment to safety, diversity and inclusion. </w:t>
      </w:r>
      <w:r w:rsidR="00652C5A">
        <w:t xml:space="preserve">While we are proud </w:t>
      </w:r>
      <w:r w:rsidR="00576458">
        <w:t xml:space="preserve">to have taken </w:t>
      </w:r>
      <w:r w:rsidR="00652C5A">
        <w:t>steps to ensure a diverse and inclusive workplace</w:t>
      </w:r>
      <w:r w:rsidR="00576458">
        <w:t xml:space="preserve">, which is </w:t>
      </w:r>
      <w:r w:rsidR="00652C5A">
        <w:t xml:space="preserve">reflected in </w:t>
      </w:r>
      <w:r w:rsidR="00576458">
        <w:t>our</w:t>
      </w:r>
      <w:r w:rsidR="00652C5A">
        <w:t xml:space="preserve"> positive Australian Public Service (APS) Employee Census results, we know we can do better. </w:t>
      </w:r>
    </w:p>
    <w:p w14:paraId="787A0C92" w14:textId="7B504A92" w:rsidR="00B1403C" w:rsidRDefault="00B1403C" w:rsidP="00382C75">
      <w:r>
        <w:t>We</w:t>
      </w:r>
      <w:r w:rsidR="00387591">
        <w:t xml:space="preserve"> </w:t>
      </w:r>
      <w:r w:rsidR="00105AAD">
        <w:t>currently do not employ any Aboriginal and Torres Strait Islander staff</w:t>
      </w:r>
      <w:r w:rsidR="00105AAD">
        <w:rPr>
          <w:rStyle w:val="FootnoteReference"/>
        </w:rPr>
        <w:footnoteReference w:id="1"/>
      </w:r>
      <w:r>
        <w:t xml:space="preserve"> and will work towards increasing the representation of Aboriginal and Torres Strait Isl</w:t>
      </w:r>
      <w:r w:rsidR="00576458">
        <w:t>an</w:t>
      </w:r>
      <w:r>
        <w:t>der</w:t>
      </w:r>
      <w:r w:rsidR="00382EB6">
        <w:t xml:space="preserve"> people</w:t>
      </w:r>
      <w:r>
        <w:t xml:space="preserve">s in our workforce as part of our reconciliation journey. </w:t>
      </w:r>
    </w:p>
    <w:p w14:paraId="05F05AB3" w14:textId="44697588" w:rsidR="00877A6B" w:rsidRDefault="00AB3880" w:rsidP="00877A6B">
      <w:pPr>
        <w:pStyle w:val="Heading1"/>
      </w:pPr>
      <w:r w:rsidRPr="00617284">
        <w:t xml:space="preserve">Our </w:t>
      </w:r>
      <w:r w:rsidR="00335F91" w:rsidRPr="00617284">
        <w:t>RAP</w:t>
      </w:r>
      <w:r w:rsidR="00877A6B" w:rsidRPr="00617284">
        <w:t xml:space="preserve">  </w:t>
      </w:r>
    </w:p>
    <w:p w14:paraId="678A51F2" w14:textId="7E22A4D0" w:rsidR="008731FB" w:rsidRDefault="00B1403C" w:rsidP="00167212">
      <w:r>
        <w:t xml:space="preserve">As an APS agency, we are committed to ensuring our workforce reflects the diverse community we serve and </w:t>
      </w:r>
      <w:r w:rsidR="00576458">
        <w:t xml:space="preserve">that </w:t>
      </w:r>
      <w:r>
        <w:t xml:space="preserve">our workplace is one where every employee </w:t>
      </w:r>
      <w:proofErr w:type="gramStart"/>
      <w:r>
        <w:t>is able to</w:t>
      </w:r>
      <w:proofErr w:type="gramEnd"/>
      <w:r>
        <w:t xml:space="preserve"> bring their true and whole selves </w:t>
      </w:r>
      <w:r>
        <w:lastRenderedPageBreak/>
        <w:t xml:space="preserve">to work. </w:t>
      </w:r>
      <w:r w:rsidR="008731FB">
        <w:t>Our Diversity and Inclusion Strategy 2020-23 sets our direction and three key priorities for diversity and inclusion:</w:t>
      </w:r>
    </w:p>
    <w:p w14:paraId="4B8B03B4" w14:textId="2D772125" w:rsidR="008731FB" w:rsidRDefault="008731FB" w:rsidP="008731FB">
      <w:pPr>
        <w:pStyle w:val="ListParagraph"/>
        <w:numPr>
          <w:ilvl w:val="0"/>
          <w:numId w:val="48"/>
        </w:numPr>
      </w:pPr>
      <w:r>
        <w:t>be a diverse, culturally safe, confident and capable workplace</w:t>
      </w:r>
    </w:p>
    <w:p w14:paraId="1748B1FE" w14:textId="79CDAE64" w:rsidR="008731FB" w:rsidRDefault="008731FB" w:rsidP="008731FB">
      <w:pPr>
        <w:pStyle w:val="ListParagraph"/>
        <w:numPr>
          <w:ilvl w:val="0"/>
          <w:numId w:val="48"/>
        </w:numPr>
      </w:pPr>
      <w:r>
        <w:t>embed inclusive practices in the way we work, and</w:t>
      </w:r>
    </w:p>
    <w:p w14:paraId="6DFD1F6B" w14:textId="41D4F819" w:rsidR="008731FB" w:rsidRDefault="008731FB" w:rsidP="008731FB">
      <w:pPr>
        <w:pStyle w:val="ListParagraph"/>
        <w:numPr>
          <w:ilvl w:val="0"/>
          <w:numId w:val="48"/>
        </w:numPr>
      </w:pPr>
      <w:r>
        <w:t xml:space="preserve">lead by example. </w:t>
      </w:r>
    </w:p>
    <w:p w14:paraId="2CE8C6C2" w14:textId="637F6C73" w:rsidR="008731FB" w:rsidRDefault="008731FB" w:rsidP="00167212">
      <w:r>
        <w:t xml:space="preserve">As part of </w:t>
      </w:r>
      <w:r w:rsidR="00576458">
        <w:t xml:space="preserve">these </w:t>
      </w:r>
      <w:r w:rsidR="00171BDD">
        <w:t xml:space="preserve">priorities, we are committed to developing a Reconciliation Action Plan and:  </w:t>
      </w:r>
    </w:p>
    <w:p w14:paraId="3F6C2200" w14:textId="4073F75D" w:rsidR="008731FB" w:rsidRDefault="008731FB" w:rsidP="008731FB">
      <w:pPr>
        <w:pStyle w:val="ListParagraph"/>
        <w:ind w:left="720"/>
      </w:pPr>
      <w:r>
        <w:t>attract</w:t>
      </w:r>
      <w:r w:rsidR="00171BDD">
        <w:t xml:space="preserve">ing </w:t>
      </w:r>
      <w:r>
        <w:t>and retain</w:t>
      </w:r>
      <w:r w:rsidR="00171BDD">
        <w:t>ing</w:t>
      </w:r>
      <w:r>
        <w:t xml:space="preserve"> diverse employees including Aboriginal and Torres Strait Isla</w:t>
      </w:r>
      <w:r w:rsidR="00171BDD">
        <w:t>nder</w:t>
      </w:r>
      <w:r w:rsidR="0022470D">
        <w:t xml:space="preserve"> people</w:t>
      </w:r>
      <w:r>
        <w:t xml:space="preserve"> and ensur</w:t>
      </w:r>
      <w:r w:rsidR="00171BDD">
        <w:t>ing</w:t>
      </w:r>
      <w:r>
        <w:t xml:space="preserve"> they have a positive employee experience</w:t>
      </w:r>
    </w:p>
    <w:p w14:paraId="31B92504" w14:textId="21D3067E" w:rsidR="008731FB" w:rsidRDefault="008731FB" w:rsidP="008731FB">
      <w:pPr>
        <w:pStyle w:val="ListParagraph"/>
        <w:ind w:left="720"/>
      </w:pPr>
      <w:r>
        <w:t>build</w:t>
      </w:r>
      <w:r w:rsidR="00171BDD">
        <w:t>ing</w:t>
      </w:r>
      <w:r>
        <w:t xml:space="preserve"> </w:t>
      </w:r>
      <w:r w:rsidR="00171BDD">
        <w:t>employee awareness, connection to and active engagement with diversity and inclusion, including matters that may not affect them personally, and</w:t>
      </w:r>
    </w:p>
    <w:p w14:paraId="7FC3B120" w14:textId="7247A846" w:rsidR="00171BDD" w:rsidRDefault="00171BDD" w:rsidP="008731FB">
      <w:pPr>
        <w:pStyle w:val="ListParagraph"/>
        <w:ind w:left="720"/>
      </w:pPr>
      <w:r>
        <w:t xml:space="preserve">developing and building a culturally safe workplace that better understands, promotes and embraces Aboriginal and Torres Strait Islander peoples and cultures. </w:t>
      </w:r>
    </w:p>
    <w:p w14:paraId="12D3F0D7" w14:textId="5DE0FE7C" w:rsidR="00171BDD" w:rsidRDefault="00171BDD" w:rsidP="00171BDD">
      <w:r>
        <w:t xml:space="preserve">Our vision describes what we want our agency to be, and this RAP details the actions we will take to realise this vision on our journey towards reconciliation. Our Reflect RAP aims to lay the foundation for future reconciliation initiatives and prepare for successive RAPs by exploring how our workplace can commit to reconciliation. </w:t>
      </w:r>
    </w:p>
    <w:p w14:paraId="73938B84" w14:textId="50D3ADDD" w:rsidR="00171BDD" w:rsidRDefault="00171BDD" w:rsidP="00171BDD">
      <w:r>
        <w:t xml:space="preserve">We understand that improving </w:t>
      </w:r>
      <w:r w:rsidR="005E5D4E">
        <w:t>WHS</w:t>
      </w:r>
      <w:r>
        <w:t xml:space="preserve"> outcomes in Australia is intrinsically linked with positive reconciliation outcomes and improving the cultural safety of workplaces. </w:t>
      </w:r>
      <w:r w:rsidR="00C9489B">
        <w:t>As the national policy body for work health and safety policy, we are in a unique position to drive reconciliation through healthy, safe and productive workplaces including cultural safety for all Australians.</w:t>
      </w:r>
      <w:r>
        <w:t xml:space="preserve"> Our work impacts Aboriginal and Torres Strait Islander workers as well as communities, businesses and public sector organisations who engage with Aboriginal and Torres Strait Islander communities and businesses. </w:t>
      </w:r>
    </w:p>
    <w:p w14:paraId="4AE7DEC7" w14:textId="498E6ADE" w:rsidR="00AF6517" w:rsidRPr="00AF6517" w:rsidRDefault="00AF6517" w:rsidP="00AF6517">
      <w:pPr>
        <w:pStyle w:val="Heading1"/>
        <w:spacing w:before="240" w:line="240" w:lineRule="auto"/>
        <w:rPr>
          <w:b/>
          <w:color w:val="FF3300"/>
          <w:sz w:val="20"/>
        </w:rPr>
      </w:pPr>
      <w:r w:rsidRPr="00AF6517">
        <w:rPr>
          <w:b/>
          <w:color w:val="FF3300"/>
          <w:sz w:val="20"/>
        </w:rPr>
        <w:t xml:space="preserve">Our approach to reconciliation </w:t>
      </w:r>
    </w:p>
    <w:p w14:paraId="77A69864" w14:textId="44CDC318" w:rsidR="00AF6517" w:rsidRDefault="00AF6517" w:rsidP="004174B7">
      <w:r>
        <w:t xml:space="preserve">We understand that reconciliation must be guided by the perspectives of Aboriginal and Torres Strait Islander </w:t>
      </w:r>
      <w:r w:rsidR="008037E5">
        <w:t>people and</w:t>
      </w:r>
      <w:r>
        <w:t xml:space="preserve"> will ensure we consult with Aboriginal and Torres Strait Islander people throughout our reconciliation journey. </w:t>
      </w:r>
    </w:p>
    <w:p w14:paraId="103A171A" w14:textId="67B5F794" w:rsidR="004174B7" w:rsidRDefault="00167212" w:rsidP="004174B7">
      <w:r>
        <w:lastRenderedPageBreak/>
        <w:t>We are committed to undertaking a holistic approach to reconciliation across the five dimensions: race relations, equality and equity, institutional integrity, historical acceptance and unity.</w:t>
      </w:r>
      <w:r>
        <w:rPr>
          <w:rStyle w:val="FootnoteReference"/>
        </w:rPr>
        <w:footnoteReference w:id="2"/>
      </w:r>
      <w:r>
        <w:t xml:space="preserve"> </w:t>
      </w:r>
      <w:r w:rsidR="004174B7">
        <w:t xml:space="preserve">We recognise that: </w:t>
      </w:r>
    </w:p>
    <w:p w14:paraId="1F94EFA7" w14:textId="77777777" w:rsidR="004174B7" w:rsidRDefault="004174B7" w:rsidP="004174B7">
      <w:pPr>
        <w:pStyle w:val="ListParagraph"/>
        <w:ind w:left="720"/>
      </w:pPr>
      <w:r>
        <w:t xml:space="preserve">reconciliation is everyone’s business and </w:t>
      </w:r>
      <w:proofErr w:type="gramStart"/>
      <w:r>
        <w:t>every day</w:t>
      </w:r>
      <w:proofErr w:type="gramEnd"/>
      <w:r>
        <w:t xml:space="preserve"> business </w:t>
      </w:r>
    </w:p>
    <w:p w14:paraId="2FBA9DC7" w14:textId="77777777" w:rsidR="004174B7" w:rsidRDefault="004174B7" w:rsidP="004174B7">
      <w:pPr>
        <w:pStyle w:val="ListParagraph"/>
        <w:ind w:left="720"/>
      </w:pPr>
      <w:r>
        <w:t>an effective RAP is tied to the Agency’s vision and values</w:t>
      </w:r>
    </w:p>
    <w:p w14:paraId="2543B968" w14:textId="08676AA3" w:rsidR="004174B7" w:rsidRDefault="004174B7" w:rsidP="004174B7">
      <w:pPr>
        <w:pStyle w:val="ListParagraph"/>
        <w:ind w:left="720"/>
      </w:pPr>
      <w:r>
        <w:t xml:space="preserve">engagement and collaboration with other APS agencies </w:t>
      </w:r>
      <w:r w:rsidR="008037E5">
        <w:t>are</w:t>
      </w:r>
      <w:r>
        <w:t xml:space="preserve"> critical to the success of our reconciliation efforts, and</w:t>
      </w:r>
    </w:p>
    <w:p w14:paraId="322C83A7" w14:textId="35AD6377" w:rsidR="00366296" w:rsidRDefault="004174B7" w:rsidP="004174B7">
      <w:pPr>
        <w:pStyle w:val="ListParagraph"/>
        <w:ind w:left="720"/>
      </w:pPr>
      <w:r>
        <w:t xml:space="preserve">lived experiences and insights of Aboriginal and Torres Strait Islander people </w:t>
      </w:r>
      <w:r w:rsidR="008037E5">
        <w:t>including stakeholders</w:t>
      </w:r>
      <w:r>
        <w:t xml:space="preserve"> are invaluable to improving the work we do. </w:t>
      </w:r>
    </w:p>
    <w:p w14:paraId="57CDADF0" w14:textId="77777777" w:rsidR="00366296" w:rsidRDefault="00366296">
      <w:pPr>
        <w:spacing w:before="0" w:after="200"/>
        <w:rPr>
          <w:szCs w:val="20"/>
        </w:rPr>
      </w:pPr>
      <w:r>
        <w:br w:type="page"/>
      </w:r>
    </w:p>
    <w:p w14:paraId="15E7E11F" w14:textId="0F772B6A" w:rsidR="00335F91" w:rsidRPr="008C4D8D" w:rsidRDefault="00335F91" w:rsidP="00877A6B">
      <w:pPr>
        <w:pStyle w:val="Heading1"/>
      </w:pPr>
      <w:r w:rsidRPr="009374B7">
        <w:lastRenderedPageBreak/>
        <w:t>Our partnerships/current activities</w:t>
      </w:r>
    </w:p>
    <w:p w14:paraId="156CBFE8" w14:textId="44D87E5C" w:rsidR="00DC0A0C" w:rsidRDefault="00EA008F" w:rsidP="00DC0A0C">
      <w:r>
        <w:t xml:space="preserve">We are committed to strengthening relationships with Aboriginal and Torres Strait Islander communities and organisations. </w:t>
      </w:r>
      <w:r w:rsidR="00B45362">
        <w:t xml:space="preserve">Some examples of our current activities include: </w:t>
      </w:r>
    </w:p>
    <w:p w14:paraId="3E9EB960" w14:textId="2127DF12" w:rsidR="00EA4D9E" w:rsidRDefault="00C02F7A" w:rsidP="00DC0A0C">
      <w:pPr>
        <w:pStyle w:val="ListParagraph"/>
        <w:ind w:left="720"/>
      </w:pPr>
      <w:r>
        <w:t>p</w:t>
      </w:r>
      <w:r w:rsidR="0029192A">
        <w:t>articipating</w:t>
      </w:r>
      <w:r>
        <w:t xml:space="preserve"> in</w:t>
      </w:r>
      <w:r w:rsidR="00EA4D9E">
        <w:t xml:space="preserve"> APS-wide </w:t>
      </w:r>
      <w:r w:rsidR="008037E5">
        <w:t>initiatives</w:t>
      </w:r>
      <w:r w:rsidR="00EA4D9E">
        <w:t xml:space="preserve"> such as the APS Indigenous Employment Programs Memorandum of Understanding, APS Indigenous Graduate Pathways Program</w:t>
      </w:r>
      <w:r w:rsidR="0007792D">
        <w:t xml:space="preserve"> and</w:t>
      </w:r>
      <w:r w:rsidR="00EA4D9E">
        <w:t xml:space="preserve"> Jawun program</w:t>
      </w:r>
    </w:p>
    <w:p w14:paraId="11A580D8" w14:textId="3998E1FB" w:rsidR="000C7A95" w:rsidRDefault="000C7A95" w:rsidP="00DC0A0C">
      <w:pPr>
        <w:pStyle w:val="ListParagraph"/>
        <w:ind w:left="720"/>
      </w:pPr>
      <w:r>
        <w:t>a</w:t>
      </w:r>
      <w:r w:rsidRPr="000C7A95">
        <w:t>ctively look</w:t>
      </w:r>
      <w:r>
        <w:t>ing</w:t>
      </w:r>
      <w:r w:rsidRPr="000C7A95">
        <w:t xml:space="preserve"> to procure with Indigenous businesses under the Indigenous Procurement Policy</w:t>
      </w:r>
    </w:p>
    <w:p w14:paraId="70384965" w14:textId="63C1E953" w:rsidR="006257A0" w:rsidRDefault="00681482" w:rsidP="00DC0A0C">
      <w:pPr>
        <w:pStyle w:val="ListParagraph"/>
        <w:ind w:left="720"/>
      </w:pPr>
      <w:r>
        <w:t xml:space="preserve">developing and implementing our </w:t>
      </w:r>
      <w:r w:rsidR="006257A0">
        <w:t>Diversity and Inclusion Strategy, which sets out our agency’s direction and priorities for diversity and inclusion</w:t>
      </w:r>
      <w:r w:rsidR="00B2231E">
        <w:t xml:space="preserve"> including</w:t>
      </w:r>
      <w:r w:rsidR="0054373A">
        <w:t xml:space="preserve"> a commitment to develop</w:t>
      </w:r>
      <w:r w:rsidR="00B2231E">
        <w:t>ing</w:t>
      </w:r>
      <w:r w:rsidR="0054373A">
        <w:t xml:space="preserve"> a </w:t>
      </w:r>
      <w:r w:rsidR="005E5D4E">
        <w:t>RAP</w:t>
      </w:r>
      <w:r w:rsidR="0054373A">
        <w:t xml:space="preserve"> </w:t>
      </w:r>
    </w:p>
    <w:p w14:paraId="6DDCB6C0" w14:textId="3AF552BC" w:rsidR="005743B0" w:rsidRPr="00826B56" w:rsidRDefault="005743B0" w:rsidP="004262F0">
      <w:pPr>
        <w:pStyle w:val="ListParagraph"/>
        <w:spacing w:before="0" w:after="200"/>
        <w:ind w:left="720"/>
      </w:pPr>
      <w:r>
        <w:t>developing and promoting our Welcome to Country and Acknowledgement of Country protocols, including providing wallet</w:t>
      </w:r>
      <w:r w:rsidR="00B22D62">
        <w:t>-sized</w:t>
      </w:r>
      <w:r>
        <w:t xml:space="preserve"> cards to all staff </w:t>
      </w:r>
      <w:r w:rsidR="0055644F">
        <w:t>to assist them to recognise and acknowledge Aboriginal and Torres Strait Islander peoples in a consistent and meaningful way</w:t>
      </w:r>
    </w:p>
    <w:p w14:paraId="26962F17" w14:textId="40A04F8E" w:rsidR="00E5360E" w:rsidRDefault="00681482" w:rsidP="00DC0A0C">
      <w:pPr>
        <w:pStyle w:val="ListParagraph"/>
        <w:ind w:left="720"/>
      </w:pPr>
      <w:r>
        <w:t>c</w:t>
      </w:r>
      <w:r w:rsidR="006B3681">
        <w:t xml:space="preserve">elebrating </w:t>
      </w:r>
      <w:r w:rsidR="00514269">
        <w:t xml:space="preserve">days of significance including </w:t>
      </w:r>
      <w:r w:rsidR="00382EB6">
        <w:t xml:space="preserve">National </w:t>
      </w:r>
      <w:r w:rsidR="00CD4033">
        <w:t>Reconciliation Week, NAIDOC Week and the International Day of the World’s Indigenous Peoples</w:t>
      </w:r>
      <w:r w:rsidR="009939EB">
        <w:t xml:space="preserve"> </w:t>
      </w:r>
      <w:r w:rsidR="00514269">
        <w:t>through</w:t>
      </w:r>
      <w:r w:rsidR="009939EB">
        <w:t xml:space="preserve"> </w:t>
      </w:r>
      <w:r w:rsidR="001E0D4E">
        <w:t>screening Indigenous short films</w:t>
      </w:r>
      <w:r w:rsidR="00885574">
        <w:t xml:space="preserve">, </w:t>
      </w:r>
      <w:r w:rsidR="001E0D4E">
        <w:t xml:space="preserve">the 2017 National Sorry Day address </w:t>
      </w:r>
      <w:r w:rsidR="00885574">
        <w:t>and the Australian Story episode “The Choirmaster”</w:t>
      </w:r>
    </w:p>
    <w:p w14:paraId="45A477EF" w14:textId="3A03B0E5" w:rsidR="001E0D4E" w:rsidRDefault="00C02F7A" w:rsidP="000E77C0">
      <w:pPr>
        <w:pStyle w:val="ListParagraph"/>
        <w:ind w:left="720"/>
      </w:pPr>
      <w:r>
        <w:t>supporting</w:t>
      </w:r>
      <w:r w:rsidR="000E77C0">
        <w:t xml:space="preserve"> cultural </w:t>
      </w:r>
      <w:r w:rsidR="00DD1A79">
        <w:t xml:space="preserve">capability and </w:t>
      </w:r>
      <w:r w:rsidR="000E77C0">
        <w:t>immersion activities</w:t>
      </w:r>
      <w:r>
        <w:t xml:space="preserve"> for employees</w:t>
      </w:r>
      <w:r w:rsidR="00F63B71">
        <w:t>. Previous supported activit</w:t>
      </w:r>
      <w:r w:rsidR="00826B56">
        <w:t>i</w:t>
      </w:r>
      <w:r w:rsidR="00F63B71">
        <w:t xml:space="preserve">es include </w:t>
      </w:r>
      <w:r>
        <w:t>an</w:t>
      </w:r>
      <w:r w:rsidR="000E77C0">
        <w:t xml:space="preserve"> </w:t>
      </w:r>
      <w:r w:rsidR="001E0D4E">
        <w:t>On Country Cultural Immersion Tour to Mt Majura with Thunderstone Aboriginal Cultural and Land Management Services</w:t>
      </w:r>
      <w:r w:rsidR="00027870">
        <w:t>,</w:t>
      </w:r>
      <w:r w:rsidR="00565AB6">
        <w:t xml:space="preserve"> t</w:t>
      </w:r>
      <w:r w:rsidR="00B756FF">
        <w:t xml:space="preserve">he </w:t>
      </w:r>
      <w:proofErr w:type="spellStart"/>
      <w:r w:rsidR="00B756FF">
        <w:t>Kaymel</w:t>
      </w:r>
      <w:proofErr w:type="spellEnd"/>
      <w:r w:rsidR="00B756FF">
        <w:t xml:space="preserve"> Gasman Cross-Cultural Workshop delivered by Bani Consultancy</w:t>
      </w:r>
      <w:r w:rsidR="00565AB6">
        <w:t xml:space="preserve"> as well hosting the Torres Strait Regional Authority (TSRA) acting Chief Executive Officer to share her experiences</w:t>
      </w:r>
      <w:r w:rsidR="005519C5">
        <w:t xml:space="preserve"> and WHS challenges</w:t>
      </w:r>
    </w:p>
    <w:p w14:paraId="16A345FC" w14:textId="72442AF0" w:rsidR="00BC0850" w:rsidRDefault="006B3681" w:rsidP="00DC0A0C">
      <w:pPr>
        <w:pStyle w:val="ListParagraph"/>
        <w:ind w:left="720"/>
      </w:pPr>
      <w:r>
        <w:t xml:space="preserve">promoting </w:t>
      </w:r>
      <w:r w:rsidR="00F65131">
        <w:t>Aboriginal and Torres Strait</w:t>
      </w:r>
      <w:r w:rsidR="00565AB6">
        <w:t xml:space="preserve"> </w:t>
      </w:r>
      <w:r w:rsidR="00F65131">
        <w:t>Islander</w:t>
      </w:r>
      <w:r w:rsidR="00E5360E">
        <w:t xml:space="preserve"> </w:t>
      </w:r>
      <w:r>
        <w:t xml:space="preserve">events around Canberra </w:t>
      </w:r>
      <w:r w:rsidR="00E5360E">
        <w:t xml:space="preserve">throughout the year </w:t>
      </w:r>
      <w:r>
        <w:t xml:space="preserve">to staff </w:t>
      </w:r>
    </w:p>
    <w:p w14:paraId="482FD750" w14:textId="0B98E119" w:rsidR="00681482" w:rsidRDefault="00681482" w:rsidP="00DC0A0C">
      <w:pPr>
        <w:pStyle w:val="ListParagraph"/>
        <w:ind w:left="720"/>
      </w:pPr>
      <w:r>
        <w:t>attending diversity and inclusion conferences and forums to identify best practice and share learnings</w:t>
      </w:r>
      <w:r w:rsidR="00DD1A79">
        <w:t xml:space="preserve"> such as the HR Inclusion Forum</w:t>
      </w:r>
      <w:r w:rsidR="00F827C2">
        <w:t>, and</w:t>
      </w:r>
    </w:p>
    <w:p w14:paraId="7ED32F75" w14:textId="2AA226BB" w:rsidR="004A125B" w:rsidRDefault="00C02F7A" w:rsidP="00027870">
      <w:pPr>
        <w:pStyle w:val="ListParagraph"/>
        <w:ind w:left="720"/>
      </w:pPr>
      <w:r>
        <w:t>promoting</w:t>
      </w:r>
      <w:r w:rsidR="003D2196">
        <w:t xml:space="preserve"> a number of resources </w:t>
      </w:r>
      <w:r w:rsidR="00C90C6F">
        <w:t xml:space="preserve">on work health and safety </w:t>
      </w:r>
      <w:r w:rsidR="00F65131">
        <w:t>in Aboriginal and Torres Strait Islander</w:t>
      </w:r>
      <w:r w:rsidR="00C90C6F">
        <w:t xml:space="preserve"> communities, such as</w:t>
      </w:r>
      <w:r w:rsidR="00027870">
        <w:t xml:space="preserve"> the </w:t>
      </w:r>
      <w:hyperlink r:id="rId16" w:history="1">
        <w:r w:rsidR="005F67DE" w:rsidRPr="00930838">
          <w:rPr>
            <w:rStyle w:val="Hyperlink"/>
          </w:rPr>
          <w:t xml:space="preserve">Yolngu and </w:t>
        </w:r>
        <w:proofErr w:type="spellStart"/>
        <w:r w:rsidR="005F67DE" w:rsidRPr="00930838">
          <w:rPr>
            <w:rStyle w:val="Hyperlink"/>
          </w:rPr>
          <w:t>ngapaki</w:t>
        </w:r>
        <w:proofErr w:type="spellEnd"/>
        <w:r w:rsidR="005F67DE" w:rsidRPr="00930838">
          <w:rPr>
            <w:rStyle w:val="Hyperlink"/>
          </w:rPr>
          <w:t>: Getting the WHS balance right</w:t>
        </w:r>
      </w:hyperlink>
      <w:r w:rsidR="00C90C6F">
        <w:t xml:space="preserve"> video</w:t>
      </w:r>
      <w:r w:rsidR="005F67DE">
        <w:t xml:space="preserve"> on how </w:t>
      </w:r>
      <w:proofErr w:type="spellStart"/>
      <w:r w:rsidR="005F67DE">
        <w:t>Yolgnu</w:t>
      </w:r>
      <w:proofErr w:type="spellEnd"/>
      <w:r w:rsidR="005F67DE">
        <w:t xml:space="preserve"> beliefs and traditions, </w:t>
      </w:r>
      <w:proofErr w:type="spellStart"/>
      <w:r w:rsidR="005F67DE" w:rsidRPr="00027870">
        <w:rPr>
          <w:i/>
        </w:rPr>
        <w:t>ngapaki</w:t>
      </w:r>
      <w:proofErr w:type="spellEnd"/>
      <w:r w:rsidR="005F67DE" w:rsidRPr="00027870">
        <w:rPr>
          <w:i/>
        </w:rPr>
        <w:t xml:space="preserve"> </w:t>
      </w:r>
      <w:r w:rsidR="005F67DE">
        <w:t>(western) practices and Australia’s unique far north, all intersect to influence Aboriginal Rangers’ health and safety at work</w:t>
      </w:r>
      <w:r w:rsidR="00027870">
        <w:t xml:space="preserve">, </w:t>
      </w:r>
      <w:hyperlink r:id="rId17" w:history="1">
        <w:r w:rsidR="004A125B" w:rsidRPr="005F67DE">
          <w:rPr>
            <w:rStyle w:val="Hyperlink"/>
          </w:rPr>
          <w:t>Improving safety outcomes in remote Arnhem Land</w:t>
        </w:r>
      </w:hyperlink>
      <w:r w:rsidR="00C90C6F">
        <w:t xml:space="preserve"> video</w:t>
      </w:r>
      <w:r w:rsidR="004A125B">
        <w:t xml:space="preserve"> which discusses the importance of engaging with Indigenous communities to deliver culturally appropriate safety resources for workplaces</w:t>
      </w:r>
      <w:r w:rsidR="00170599">
        <w:t>, and</w:t>
      </w:r>
      <w:r w:rsidR="00027870">
        <w:t xml:space="preserve"> </w:t>
      </w:r>
      <w:hyperlink r:id="rId18" w:history="1">
        <w:proofErr w:type="spellStart"/>
        <w:r w:rsidR="004A125B" w:rsidRPr="004A125B">
          <w:rPr>
            <w:rStyle w:val="Hyperlink"/>
          </w:rPr>
          <w:t>Djäka</w:t>
        </w:r>
        <w:proofErr w:type="spellEnd"/>
        <w:r w:rsidR="004A125B" w:rsidRPr="004A125B">
          <w:rPr>
            <w:rStyle w:val="Hyperlink"/>
          </w:rPr>
          <w:t xml:space="preserve"> </w:t>
        </w:r>
        <w:proofErr w:type="spellStart"/>
        <w:r w:rsidR="004A125B" w:rsidRPr="004A125B">
          <w:rPr>
            <w:rStyle w:val="Hyperlink"/>
          </w:rPr>
          <w:t>madagarritj’ku</w:t>
        </w:r>
        <w:proofErr w:type="spellEnd"/>
        <w:r w:rsidR="004A125B" w:rsidRPr="004A125B">
          <w:rPr>
            <w:rStyle w:val="Hyperlink"/>
          </w:rPr>
          <w:t xml:space="preserve"> (Keep safe from danger)</w:t>
        </w:r>
      </w:hyperlink>
      <w:r w:rsidR="00C90C6F">
        <w:t xml:space="preserve"> video</w:t>
      </w:r>
      <w:r w:rsidR="004A125B">
        <w:t xml:space="preserve"> which raises awareness of work </w:t>
      </w:r>
      <w:r w:rsidR="004A125B">
        <w:lastRenderedPageBreak/>
        <w:t xml:space="preserve">health and safety in remote workplaces and communities by engaging community members and </w:t>
      </w:r>
      <w:r w:rsidR="00651A11">
        <w:t>T</w:t>
      </w:r>
      <w:r w:rsidR="004A125B">
        <w:t xml:space="preserve">raditional </w:t>
      </w:r>
      <w:r w:rsidR="00651A11">
        <w:t>O</w:t>
      </w:r>
      <w:r w:rsidR="004A125B">
        <w:t xml:space="preserve">wners. </w:t>
      </w:r>
    </w:p>
    <w:p w14:paraId="6D5DEFAF" w14:textId="3E55B697" w:rsidR="00877A6B" w:rsidRPr="002A7856" w:rsidRDefault="00877A6B" w:rsidP="00877A6B">
      <w:pPr>
        <w:pStyle w:val="Heading1"/>
      </w:pPr>
      <w:r w:rsidRPr="002A7856">
        <w:t xml:space="preserve">Governance </w:t>
      </w:r>
    </w:p>
    <w:p w14:paraId="47C1079B" w14:textId="18339D32" w:rsidR="00877A6B" w:rsidRPr="002A7856" w:rsidRDefault="00877A6B" w:rsidP="00877A6B">
      <w:r w:rsidRPr="002A7856">
        <w:t xml:space="preserve">The following positions and groups have specific responsibilities for implementing, maintaining and reviewing </w:t>
      </w:r>
      <w:r w:rsidR="00C02F7A">
        <w:t>our</w:t>
      </w:r>
      <w:r w:rsidRPr="002A7856">
        <w:t xml:space="preserve"> </w:t>
      </w:r>
      <w:r w:rsidR="00924B63">
        <w:t>RAP</w:t>
      </w:r>
      <w:r w:rsidRPr="002A7856">
        <w:t>:</w:t>
      </w:r>
    </w:p>
    <w:p w14:paraId="534DA90A" w14:textId="4E288261" w:rsidR="00877A6B" w:rsidRPr="002A7856" w:rsidRDefault="00877A6B" w:rsidP="00877A6B">
      <w:pPr>
        <w:pStyle w:val="ListParagraph"/>
        <w:ind w:left="720"/>
      </w:pPr>
      <w:r w:rsidRPr="002A7856">
        <w:t xml:space="preserve">The </w:t>
      </w:r>
      <w:r w:rsidRPr="002A7856">
        <w:rPr>
          <w:b/>
        </w:rPr>
        <w:t>Chief Executive Officer</w:t>
      </w:r>
      <w:r w:rsidRPr="002A7856">
        <w:t xml:space="preserve"> is the main advocate for implementation</w:t>
      </w:r>
      <w:r w:rsidR="00BA2244">
        <w:t xml:space="preserve"> of the RAP. </w:t>
      </w:r>
    </w:p>
    <w:p w14:paraId="655AB567" w14:textId="4FA7DC02" w:rsidR="00877A6B" w:rsidRPr="002A7856" w:rsidRDefault="00877A6B" w:rsidP="00877A6B">
      <w:pPr>
        <w:pStyle w:val="ListParagraph"/>
        <w:ind w:left="720"/>
      </w:pPr>
      <w:r w:rsidRPr="00002A21">
        <w:t>The</w:t>
      </w:r>
      <w:r>
        <w:rPr>
          <w:b/>
        </w:rPr>
        <w:t xml:space="preserve"> S</w:t>
      </w:r>
      <w:r w:rsidR="005519C5">
        <w:rPr>
          <w:b/>
        </w:rPr>
        <w:t>enior</w:t>
      </w:r>
      <w:r w:rsidR="00667A8C">
        <w:rPr>
          <w:b/>
        </w:rPr>
        <w:t xml:space="preserve"> </w:t>
      </w:r>
      <w:r>
        <w:rPr>
          <w:b/>
        </w:rPr>
        <w:t>E</w:t>
      </w:r>
      <w:r w:rsidR="00667A8C">
        <w:rPr>
          <w:b/>
        </w:rPr>
        <w:t xml:space="preserve">xecutive </w:t>
      </w:r>
      <w:r>
        <w:rPr>
          <w:b/>
        </w:rPr>
        <w:t>S</w:t>
      </w:r>
      <w:r w:rsidR="00667A8C">
        <w:rPr>
          <w:b/>
        </w:rPr>
        <w:t>ervice</w:t>
      </w:r>
      <w:r>
        <w:rPr>
          <w:b/>
        </w:rPr>
        <w:t xml:space="preserve"> </w:t>
      </w:r>
      <w:r w:rsidR="00667A8C">
        <w:rPr>
          <w:b/>
        </w:rPr>
        <w:t xml:space="preserve">(SES) </w:t>
      </w:r>
      <w:r>
        <w:rPr>
          <w:b/>
        </w:rPr>
        <w:t>Champion/s</w:t>
      </w:r>
      <w:r>
        <w:t xml:space="preserve"> </w:t>
      </w:r>
      <w:r w:rsidR="00DF4EE8">
        <w:t xml:space="preserve">is responsible for </w:t>
      </w:r>
      <w:r>
        <w:t>champion</w:t>
      </w:r>
      <w:r w:rsidR="00DF4EE8">
        <w:t xml:space="preserve">ing reconciliation </w:t>
      </w:r>
      <w:r>
        <w:t xml:space="preserve">at </w:t>
      </w:r>
      <w:r w:rsidR="00DF4EE8">
        <w:t xml:space="preserve">the executive leadership level and ensuring that it is everyone’s business. </w:t>
      </w:r>
    </w:p>
    <w:p w14:paraId="63EE2947" w14:textId="4AD9A3F4" w:rsidR="00877A6B" w:rsidRDefault="00877A6B" w:rsidP="00A0580B">
      <w:pPr>
        <w:pStyle w:val="ListParagraph"/>
        <w:ind w:left="720"/>
      </w:pPr>
      <w:r w:rsidRPr="002A7856">
        <w:t xml:space="preserve">The </w:t>
      </w:r>
      <w:r w:rsidRPr="002A7856">
        <w:rPr>
          <w:b/>
        </w:rPr>
        <w:t>Director, People Strategies</w:t>
      </w:r>
      <w:r w:rsidRPr="002A7856">
        <w:t xml:space="preserve"> is responsible for </w:t>
      </w:r>
      <w:r w:rsidR="00B5724A">
        <w:t>overseeing the RAP working group and</w:t>
      </w:r>
      <w:r w:rsidR="00A0580B">
        <w:t xml:space="preserve"> leading the development, management, review and evaluation of the RAP, as well as reporting on its progress</w:t>
      </w:r>
      <w:r w:rsidRPr="002A7856">
        <w:t xml:space="preserve">. </w:t>
      </w:r>
    </w:p>
    <w:p w14:paraId="78BD0713" w14:textId="697A41FF" w:rsidR="00C02F7A" w:rsidRDefault="00C02F7A" w:rsidP="00A0580B">
      <w:pPr>
        <w:pStyle w:val="ListParagraph"/>
        <w:ind w:left="720"/>
      </w:pPr>
      <w:r>
        <w:t xml:space="preserve">The </w:t>
      </w:r>
      <w:r>
        <w:rPr>
          <w:b/>
        </w:rPr>
        <w:t>People Strategies</w:t>
      </w:r>
      <w:r w:rsidRPr="00DB05F4">
        <w:rPr>
          <w:b/>
        </w:rPr>
        <w:t xml:space="preserve"> </w:t>
      </w:r>
      <w:r w:rsidR="00DB05F4" w:rsidRPr="00DB05F4">
        <w:rPr>
          <w:b/>
        </w:rPr>
        <w:t>section</w:t>
      </w:r>
      <w:r w:rsidR="00DB05F4">
        <w:t xml:space="preserve"> is responsible for leading the development, management, review and evaluation of diversity and inclusion </w:t>
      </w:r>
      <w:r w:rsidR="008037E5">
        <w:t>initiatives</w:t>
      </w:r>
      <w:r w:rsidR="00514269">
        <w:t>.</w:t>
      </w:r>
    </w:p>
    <w:p w14:paraId="42B2621C" w14:textId="09856B8B" w:rsidR="00877A6B" w:rsidRDefault="00877A6B" w:rsidP="00877A6B">
      <w:pPr>
        <w:pStyle w:val="ListParagraph"/>
        <w:ind w:left="720"/>
      </w:pPr>
      <w:r>
        <w:t xml:space="preserve">The </w:t>
      </w:r>
      <w:r>
        <w:rPr>
          <w:b/>
        </w:rPr>
        <w:t xml:space="preserve">Workplace Inclusion Network (WIN) </w:t>
      </w:r>
      <w:r w:rsidR="00B5724A">
        <w:t xml:space="preserve">will be the RAP working group and </w:t>
      </w:r>
      <w:r>
        <w:t xml:space="preserve">responsible for informing the development, implementation and evaluation of the </w:t>
      </w:r>
      <w:r w:rsidR="00DF4EE8">
        <w:t>RAP</w:t>
      </w:r>
      <w:r>
        <w:t xml:space="preserve"> in accordance with the WIN Terms of Reference. </w:t>
      </w:r>
    </w:p>
    <w:p w14:paraId="57B372B4" w14:textId="0B7E5D06" w:rsidR="000C7D07" w:rsidRDefault="000C7D07" w:rsidP="00877A6B">
      <w:pPr>
        <w:pStyle w:val="ListParagraph"/>
        <w:ind w:left="720"/>
      </w:pPr>
      <w:r>
        <w:t xml:space="preserve">The </w:t>
      </w:r>
      <w:r w:rsidR="00556FCF" w:rsidRPr="00BB5CDE">
        <w:rPr>
          <w:b/>
          <w:bCs/>
        </w:rPr>
        <w:t>Reconciliation Champion</w:t>
      </w:r>
      <w:r>
        <w:rPr>
          <w:b/>
        </w:rPr>
        <w:t>/s</w:t>
      </w:r>
      <w:r w:rsidR="008630AB">
        <w:rPr>
          <w:b/>
        </w:rPr>
        <w:t xml:space="preserve">, </w:t>
      </w:r>
      <w:r w:rsidR="008630AB" w:rsidRPr="008630AB">
        <w:rPr>
          <w:bCs/>
        </w:rPr>
        <w:t>as part of their role in the W</w:t>
      </w:r>
      <w:r w:rsidR="008630AB">
        <w:rPr>
          <w:bCs/>
        </w:rPr>
        <w:t xml:space="preserve">IN, </w:t>
      </w:r>
      <w:r w:rsidR="00DF4EE8" w:rsidRPr="008630AB">
        <w:rPr>
          <w:bCs/>
        </w:rPr>
        <w:t>is responsible for championing reconciliation in the Agency and supporting the implementation</w:t>
      </w:r>
      <w:r w:rsidR="00DF4EE8">
        <w:t xml:space="preserve"> of the RAP.  </w:t>
      </w:r>
    </w:p>
    <w:p w14:paraId="485E448E" w14:textId="7A6287D0" w:rsidR="006F52EE" w:rsidRDefault="006F52EE" w:rsidP="006F52EE">
      <w:pPr>
        <w:pStyle w:val="ListParagraph"/>
      </w:pPr>
      <w:r>
        <w:t xml:space="preserve">All </w:t>
      </w:r>
      <w:r>
        <w:rPr>
          <w:b/>
        </w:rPr>
        <w:t xml:space="preserve">managers </w:t>
      </w:r>
      <w:r>
        <w:t xml:space="preserve">are responsible </w:t>
      </w:r>
      <w:r w:rsidR="00A0580B">
        <w:t xml:space="preserve">for championing </w:t>
      </w:r>
      <w:r w:rsidR="00DB05F4">
        <w:t xml:space="preserve">diversity, </w:t>
      </w:r>
      <w:r w:rsidR="008037E5">
        <w:t>inclusion</w:t>
      </w:r>
      <w:r w:rsidR="00DB05F4">
        <w:t xml:space="preserve"> and </w:t>
      </w:r>
      <w:r w:rsidR="00A0580B">
        <w:t xml:space="preserve">reconciliation in </w:t>
      </w:r>
      <w:r w:rsidR="00DB05F4">
        <w:t>their teams, leading by example and setti</w:t>
      </w:r>
      <w:r w:rsidR="007C0480">
        <w:t xml:space="preserve">ng expectations </w:t>
      </w:r>
      <w:r w:rsidR="00DB05F4">
        <w:t xml:space="preserve">for inclusive behaviour and practices. </w:t>
      </w:r>
    </w:p>
    <w:p w14:paraId="506A936E" w14:textId="41C4BA34" w:rsidR="00877A6B" w:rsidRDefault="00877A6B" w:rsidP="00877A6B">
      <w:pPr>
        <w:pStyle w:val="ListParagraph"/>
        <w:ind w:left="720"/>
      </w:pPr>
      <w:r>
        <w:t xml:space="preserve">All </w:t>
      </w:r>
      <w:r>
        <w:rPr>
          <w:b/>
        </w:rPr>
        <w:t xml:space="preserve">employees </w:t>
      </w:r>
      <w:r>
        <w:t xml:space="preserve">are responsible for </w:t>
      </w:r>
      <w:r w:rsidR="00DF4EE8">
        <w:t>championing</w:t>
      </w:r>
      <w:r w:rsidR="00924B63">
        <w:t xml:space="preserve"> diversity, inclusion and</w:t>
      </w:r>
      <w:r w:rsidR="00DF4EE8">
        <w:t xml:space="preserve"> reconciliation</w:t>
      </w:r>
      <w:r>
        <w:t xml:space="preserve"> in the Agency, respecting and actively including </w:t>
      </w:r>
      <w:r w:rsidR="00DB05F4">
        <w:t xml:space="preserve">one </w:t>
      </w:r>
      <w:r w:rsidR="008037E5">
        <w:t>another</w:t>
      </w:r>
      <w:r>
        <w:t xml:space="preserve">. </w:t>
      </w:r>
    </w:p>
    <w:bookmarkEnd w:id="3"/>
    <w:p w14:paraId="5D4E9413" w14:textId="51931290" w:rsidR="009B6671" w:rsidRPr="000B031E" w:rsidRDefault="009B6671" w:rsidP="009B6671">
      <w:pPr>
        <w:pStyle w:val="Heading1"/>
      </w:pPr>
      <w:r w:rsidRPr="000B031E">
        <w:t>Contact details</w:t>
      </w:r>
    </w:p>
    <w:p w14:paraId="0EEAC29F" w14:textId="615E8544" w:rsidR="003153A1" w:rsidRDefault="003153A1" w:rsidP="003153A1">
      <w:pPr>
        <w:spacing w:before="0" w:after="0"/>
      </w:pPr>
      <w:r>
        <w:t xml:space="preserve">For public enquiries about our RAP, please contact our People Strategies section on (02) 6240 5064 or </w:t>
      </w:r>
      <w:hyperlink r:id="rId19" w:history="1">
        <w:r w:rsidRPr="00DA18F5">
          <w:rPr>
            <w:rStyle w:val="Hyperlink"/>
          </w:rPr>
          <w:t>peopleteam@swa.gov.au</w:t>
        </w:r>
      </w:hyperlink>
      <w:r>
        <w:t xml:space="preserve">.  </w:t>
      </w:r>
    </w:p>
    <w:p w14:paraId="50C3FB46" w14:textId="77777777" w:rsidR="003153A1" w:rsidRPr="009B6671" w:rsidRDefault="003153A1" w:rsidP="003153A1">
      <w:pPr>
        <w:sectPr w:rsidR="003153A1" w:rsidRPr="009B6671" w:rsidSect="00E53454">
          <w:pgSz w:w="11906" w:h="16838"/>
          <w:pgMar w:top="3119" w:right="1440" w:bottom="1701" w:left="1440" w:header="680" w:footer="284" w:gutter="0"/>
          <w:cols w:space="708"/>
          <w:docGrid w:linePitch="360"/>
        </w:sectPr>
      </w:pPr>
    </w:p>
    <w:p w14:paraId="2BC36A12" w14:textId="7EA7B9E8" w:rsidR="00F81C93" w:rsidRPr="00D771FF" w:rsidRDefault="008744AF" w:rsidP="00D771FF">
      <w:pPr>
        <w:pStyle w:val="Sectionheader"/>
      </w:pPr>
      <w:bookmarkStart w:id="4" w:name="_Toc19192962"/>
      <w:r w:rsidRPr="00D771FF">
        <w:lastRenderedPageBreak/>
        <w:t xml:space="preserve">REFLECT </w:t>
      </w:r>
      <w:r w:rsidR="003E0D8B" w:rsidRPr="00D771FF">
        <w:t>RECONCILIATION ACTION PLAN</w:t>
      </w:r>
    </w:p>
    <w:p w14:paraId="6142DA19" w14:textId="50F82B11" w:rsidR="004C6C02" w:rsidRPr="00624B52" w:rsidRDefault="00467E55" w:rsidP="004C6C02">
      <w:pPr>
        <w:pStyle w:val="Sectionsubhead"/>
        <w:rPr>
          <w:sz w:val="28"/>
          <w:szCs w:val="28"/>
        </w:rPr>
      </w:pPr>
      <w:r>
        <w:rPr>
          <w:sz w:val="28"/>
          <w:szCs w:val="28"/>
        </w:rPr>
        <w:t xml:space="preserve">November 2020 </w:t>
      </w:r>
      <w:r w:rsidR="00416BEB">
        <w:rPr>
          <w:sz w:val="28"/>
          <w:szCs w:val="28"/>
        </w:rPr>
        <w:t>–</w:t>
      </w:r>
      <w:r>
        <w:rPr>
          <w:sz w:val="28"/>
          <w:szCs w:val="28"/>
        </w:rPr>
        <w:t xml:space="preserve"> </w:t>
      </w:r>
      <w:r w:rsidR="00416BEB">
        <w:rPr>
          <w:sz w:val="28"/>
          <w:szCs w:val="28"/>
        </w:rPr>
        <w:t>November 2021</w:t>
      </w:r>
    </w:p>
    <w:tbl>
      <w:tblPr>
        <w:tblStyle w:val="TableTransform1"/>
        <w:tblW w:w="5382" w:type="pct"/>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9"/>
        <w:gridCol w:w="6665"/>
        <w:gridCol w:w="1935"/>
        <w:gridCol w:w="2169"/>
      </w:tblGrid>
      <w:tr w:rsidR="004955AD" w:rsidRPr="00675C34" w14:paraId="4132F283" w14:textId="3062049F" w:rsidTr="00A24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pct"/>
            <w:gridSpan w:val="3"/>
            <w:tcBorders>
              <w:top w:val="single" w:sz="12" w:space="0" w:color="FF3300"/>
              <w:bottom w:val="nil"/>
            </w:tcBorders>
            <w:shd w:val="clear" w:color="auto" w:fill="CC3300"/>
          </w:tcPr>
          <w:bookmarkEnd w:id="4"/>
          <w:p w14:paraId="35C427AD" w14:textId="356A7F3C" w:rsidR="004955AD" w:rsidRPr="00393510" w:rsidRDefault="004955AD" w:rsidP="00E61049">
            <w:pPr>
              <w:pStyle w:val="ListParagraph"/>
              <w:keepNext/>
              <w:keepLines/>
              <w:numPr>
                <w:ilvl w:val="0"/>
                <w:numId w:val="6"/>
              </w:numPr>
              <w:ind w:left="567" w:hanging="567"/>
            </w:pPr>
            <w:r>
              <w:rPr>
                <w:color w:val="FFFFFF" w:themeColor="background1"/>
              </w:rPr>
              <w:t>Relationships</w:t>
            </w:r>
          </w:p>
        </w:tc>
        <w:tc>
          <w:tcPr>
            <w:tcW w:w="751" w:type="pct"/>
            <w:tcBorders>
              <w:top w:val="single" w:sz="12" w:space="0" w:color="FF3300"/>
              <w:bottom w:val="nil"/>
            </w:tcBorders>
            <w:shd w:val="clear" w:color="auto" w:fill="CC3300"/>
          </w:tcPr>
          <w:p w14:paraId="3B582559" w14:textId="77777777" w:rsidR="004955AD" w:rsidRPr="004955AD" w:rsidRDefault="004955AD" w:rsidP="004955AD">
            <w:pPr>
              <w:keepNext/>
              <w:keepLines/>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6C57F2" w:rsidRPr="00675C34" w14:paraId="671BC5E2" w14:textId="3F9D9C27" w:rsidTr="0022470D">
        <w:tc>
          <w:tcPr>
            <w:cnfStyle w:val="001000000000" w:firstRow="0" w:lastRow="0" w:firstColumn="1" w:lastColumn="0" w:oddVBand="0" w:evenVBand="0" w:oddHBand="0" w:evenHBand="0" w:firstRowFirstColumn="0" w:firstRowLastColumn="0" w:lastRowFirstColumn="0" w:lastRowLastColumn="0"/>
            <w:tcW w:w="1271" w:type="pct"/>
            <w:tcBorders>
              <w:top w:val="single" w:sz="12" w:space="0" w:color="FF3300"/>
              <w:left w:val="nil"/>
              <w:bottom w:val="nil"/>
              <w:right w:val="nil"/>
            </w:tcBorders>
            <w:shd w:val="clear" w:color="auto" w:fill="F2F2F2" w:themeFill="background1" w:themeFillShade="F2"/>
          </w:tcPr>
          <w:p w14:paraId="5B22B978" w14:textId="50C166E4" w:rsidR="004955AD" w:rsidRPr="00E37C76" w:rsidRDefault="004955AD" w:rsidP="00DE2887">
            <w:pPr>
              <w:rPr>
                <w:color w:val="C00000"/>
              </w:rPr>
            </w:pPr>
            <w:r w:rsidRPr="00E37C76">
              <w:rPr>
                <w:color w:val="C00000"/>
              </w:rPr>
              <w:t>Action</w:t>
            </w:r>
          </w:p>
        </w:tc>
        <w:tc>
          <w:tcPr>
            <w:tcW w:w="2308" w:type="pct"/>
            <w:tcBorders>
              <w:top w:val="single" w:sz="12" w:space="0" w:color="FF3300"/>
              <w:left w:val="nil"/>
              <w:bottom w:val="nil"/>
              <w:right w:val="nil"/>
            </w:tcBorders>
            <w:shd w:val="clear" w:color="auto" w:fill="F2F2F2" w:themeFill="background1" w:themeFillShade="F2"/>
          </w:tcPr>
          <w:p w14:paraId="5E322541" w14:textId="24749ECA" w:rsidR="004955AD" w:rsidRPr="00E37C76" w:rsidRDefault="004955AD" w:rsidP="00651403">
            <w:pPr>
              <w:cnfStyle w:val="000000000000" w:firstRow="0" w:lastRow="0" w:firstColumn="0" w:lastColumn="0" w:oddVBand="0" w:evenVBand="0" w:oddHBand="0" w:evenHBand="0" w:firstRowFirstColumn="0" w:firstRowLastColumn="0" w:lastRowFirstColumn="0" w:lastRowLastColumn="0"/>
              <w:rPr>
                <w:b/>
                <w:color w:val="C00000"/>
              </w:rPr>
            </w:pPr>
            <w:r w:rsidRPr="00E37C76">
              <w:rPr>
                <w:b/>
                <w:color w:val="C00000"/>
              </w:rPr>
              <w:t>Deliverable</w:t>
            </w:r>
          </w:p>
        </w:tc>
        <w:tc>
          <w:tcPr>
            <w:tcW w:w="670" w:type="pct"/>
            <w:tcBorders>
              <w:top w:val="single" w:sz="12" w:space="0" w:color="FF3300"/>
              <w:left w:val="nil"/>
              <w:bottom w:val="nil"/>
              <w:right w:val="nil"/>
            </w:tcBorders>
            <w:shd w:val="clear" w:color="auto" w:fill="F2F2F2" w:themeFill="background1" w:themeFillShade="F2"/>
          </w:tcPr>
          <w:p w14:paraId="44CC27B3" w14:textId="40A82E75" w:rsidR="004955AD" w:rsidRPr="00E37C76" w:rsidRDefault="004955AD" w:rsidP="004955AD">
            <w:pPr>
              <w:cnfStyle w:val="000000000000" w:firstRow="0" w:lastRow="0" w:firstColumn="0" w:lastColumn="0" w:oddVBand="0" w:evenVBand="0" w:oddHBand="0" w:evenHBand="0" w:firstRowFirstColumn="0" w:firstRowLastColumn="0" w:lastRowFirstColumn="0" w:lastRowLastColumn="0"/>
              <w:rPr>
                <w:b/>
                <w:color w:val="C00000"/>
              </w:rPr>
            </w:pPr>
            <w:r w:rsidRPr="00E37C76">
              <w:rPr>
                <w:b/>
                <w:color w:val="C00000"/>
              </w:rPr>
              <w:t xml:space="preserve">Timeline </w:t>
            </w:r>
          </w:p>
        </w:tc>
        <w:tc>
          <w:tcPr>
            <w:tcW w:w="751" w:type="pct"/>
            <w:tcBorders>
              <w:top w:val="single" w:sz="12" w:space="0" w:color="FF3300"/>
              <w:left w:val="nil"/>
              <w:bottom w:val="nil"/>
              <w:right w:val="nil"/>
            </w:tcBorders>
            <w:shd w:val="clear" w:color="auto" w:fill="F2F2F2" w:themeFill="background1" w:themeFillShade="F2"/>
          </w:tcPr>
          <w:p w14:paraId="1C7C4F53" w14:textId="225D8AC8" w:rsidR="004955AD" w:rsidRPr="00E37C76" w:rsidRDefault="004955AD" w:rsidP="00651403">
            <w:pPr>
              <w:cnfStyle w:val="000000000000" w:firstRow="0" w:lastRow="0" w:firstColumn="0" w:lastColumn="0" w:oddVBand="0" w:evenVBand="0" w:oddHBand="0" w:evenHBand="0" w:firstRowFirstColumn="0" w:firstRowLastColumn="0" w:lastRowFirstColumn="0" w:lastRowLastColumn="0"/>
              <w:rPr>
                <w:b/>
                <w:color w:val="C00000"/>
              </w:rPr>
            </w:pPr>
            <w:r>
              <w:rPr>
                <w:b/>
                <w:color w:val="C00000"/>
              </w:rPr>
              <w:t xml:space="preserve">Responsibility </w:t>
            </w:r>
          </w:p>
        </w:tc>
      </w:tr>
      <w:tr w:rsidR="00795563" w:rsidRPr="00675C34" w14:paraId="05244727" w14:textId="67FBDDBF" w:rsidTr="0022470D">
        <w:trPr>
          <w:trHeight w:val="641"/>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bottom w:val="nil"/>
              <w:right w:val="nil"/>
            </w:tcBorders>
          </w:tcPr>
          <w:p w14:paraId="2F83505C" w14:textId="5E8DCB66" w:rsidR="004955AD" w:rsidRPr="001B1C83" w:rsidRDefault="004955AD" w:rsidP="00742737">
            <w:pPr>
              <w:spacing w:before="120" w:after="0"/>
            </w:pPr>
            <w:r w:rsidRPr="003A028F">
              <w:rPr>
                <w:color w:val="C00000"/>
              </w:rPr>
              <w:t xml:space="preserve">Establish and strengthen mutually beneficial relationships with Aboriginal and Torres Strait Islander stakeholders and organisations  </w:t>
            </w:r>
          </w:p>
        </w:tc>
        <w:tc>
          <w:tcPr>
            <w:tcW w:w="2308" w:type="pct"/>
            <w:tcBorders>
              <w:top w:val="nil"/>
              <w:left w:val="nil"/>
              <w:bottom w:val="nil"/>
              <w:right w:val="nil"/>
            </w:tcBorders>
          </w:tcPr>
          <w:p w14:paraId="56CCB245" w14:textId="1C52FD3A" w:rsidR="004955AD" w:rsidRPr="008630AB" w:rsidRDefault="004955AD" w:rsidP="00014D28">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Identify Aboriginal and Torres Strait Islander stakeholders and organisations within our local area or sphere of influence</w:t>
            </w:r>
            <w:r w:rsidR="00D43544" w:rsidRPr="008630AB">
              <w:rPr>
                <w:rFonts w:eastAsia="Century Gothic"/>
              </w:rPr>
              <w:t>.</w:t>
            </w:r>
            <w:r w:rsidR="00A05F1A" w:rsidRPr="008630AB">
              <w:rPr>
                <w:rFonts w:eastAsia="Century Gothic"/>
              </w:rPr>
              <w:t xml:space="preserve"> </w:t>
            </w:r>
          </w:p>
        </w:tc>
        <w:tc>
          <w:tcPr>
            <w:tcW w:w="670" w:type="pct"/>
            <w:tcBorders>
              <w:top w:val="nil"/>
              <w:left w:val="nil"/>
              <w:bottom w:val="nil"/>
              <w:right w:val="nil"/>
            </w:tcBorders>
          </w:tcPr>
          <w:p w14:paraId="07D157DC" w14:textId="452678DB" w:rsidR="004955AD" w:rsidRPr="00DA3546" w:rsidRDefault="004955AD" w:rsidP="00B86CA2">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December</w:t>
            </w:r>
            <w:r w:rsidR="00B86CA2">
              <w:rPr>
                <w:rFonts w:eastAsia="Century Gothic"/>
              </w:rPr>
              <w:t xml:space="preserve"> </w:t>
            </w:r>
            <w:r>
              <w:rPr>
                <w:rFonts w:eastAsia="Century Gothic"/>
              </w:rPr>
              <w:t>2020</w:t>
            </w:r>
          </w:p>
        </w:tc>
        <w:tc>
          <w:tcPr>
            <w:tcW w:w="751" w:type="pct"/>
            <w:tcBorders>
              <w:top w:val="nil"/>
              <w:left w:val="nil"/>
              <w:bottom w:val="nil"/>
              <w:right w:val="nil"/>
            </w:tcBorders>
          </w:tcPr>
          <w:p w14:paraId="4476C3E0" w14:textId="16D596D1" w:rsidR="004955AD" w:rsidRDefault="00624B52" w:rsidP="000610B1">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 xml:space="preserve">Director, </w:t>
            </w:r>
            <w:r w:rsidR="004955AD">
              <w:rPr>
                <w:rFonts w:eastAsia="Century Gothic"/>
              </w:rPr>
              <w:t xml:space="preserve">People Strategies </w:t>
            </w:r>
          </w:p>
        </w:tc>
      </w:tr>
      <w:tr w:rsidR="006C57F2" w:rsidRPr="00675C34" w14:paraId="7DE3FFC1" w14:textId="1B4539E6" w:rsidTr="0022470D">
        <w:trPr>
          <w:trHeight w:val="1123"/>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055BC2FA" w14:textId="77777777" w:rsidR="004955AD" w:rsidRPr="003A028F" w:rsidRDefault="004955AD" w:rsidP="00E61049">
            <w:pPr>
              <w:rPr>
                <w:color w:val="C00000"/>
              </w:rPr>
            </w:pPr>
          </w:p>
        </w:tc>
        <w:tc>
          <w:tcPr>
            <w:tcW w:w="2308" w:type="pct"/>
            <w:tcBorders>
              <w:top w:val="nil"/>
              <w:left w:val="nil"/>
              <w:bottom w:val="nil"/>
              <w:right w:val="nil"/>
            </w:tcBorders>
          </w:tcPr>
          <w:p w14:paraId="2C53B6A8" w14:textId="341A11A4" w:rsidR="004955AD" w:rsidRPr="008630AB" w:rsidRDefault="00D43544"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 xml:space="preserve">Research best practice and </w:t>
            </w:r>
            <w:r w:rsidR="008037E5" w:rsidRPr="008630AB">
              <w:rPr>
                <w:rFonts w:eastAsia="Century Gothic"/>
              </w:rPr>
              <w:t>principles</w:t>
            </w:r>
            <w:r w:rsidRPr="008630AB">
              <w:rPr>
                <w:rFonts w:eastAsia="Century Gothic"/>
              </w:rPr>
              <w:t xml:space="preserve"> that support partnerships with Aboriginal and Torres Strait Islander stakeholders and other Australian </w:t>
            </w:r>
            <w:r w:rsidR="008037E5" w:rsidRPr="008630AB">
              <w:rPr>
                <w:rFonts w:eastAsia="Century Gothic"/>
              </w:rPr>
              <w:t>Government</w:t>
            </w:r>
            <w:r w:rsidRPr="008630AB">
              <w:rPr>
                <w:rFonts w:eastAsia="Century Gothic"/>
              </w:rPr>
              <w:t xml:space="preserve"> organisations.</w:t>
            </w:r>
          </w:p>
        </w:tc>
        <w:tc>
          <w:tcPr>
            <w:tcW w:w="670" w:type="pct"/>
            <w:tcBorders>
              <w:top w:val="nil"/>
              <w:left w:val="nil"/>
              <w:bottom w:val="nil"/>
              <w:right w:val="nil"/>
            </w:tcBorders>
          </w:tcPr>
          <w:p w14:paraId="22930999" w14:textId="71CD98B7" w:rsidR="004955AD" w:rsidRPr="004012DE" w:rsidRDefault="008630AB" w:rsidP="00B86CA2">
            <w:pPr>
              <w:pStyle w:val="SWAnumberedsecondlevel"/>
              <w:numPr>
                <w:ilvl w:val="0"/>
                <w:numId w:val="0"/>
              </w:numPr>
              <w:ind w:left="567" w:hanging="567"/>
              <w:cnfStyle w:val="000000000000" w:firstRow="0" w:lastRow="0" w:firstColumn="0" w:lastColumn="0" w:oddVBand="0" w:evenVBand="0" w:oddHBand="0" w:evenHBand="0" w:firstRowFirstColumn="0" w:firstRowLastColumn="0" w:lastRowFirstColumn="0" w:lastRowLastColumn="0"/>
              <w:rPr>
                <w:rFonts w:eastAsia="Century Gothic"/>
                <w:color w:val="C00000"/>
              </w:rPr>
            </w:pPr>
            <w:r>
              <w:rPr>
                <w:rFonts w:eastAsia="Century Gothic"/>
              </w:rPr>
              <w:t>October</w:t>
            </w:r>
            <w:r w:rsidR="00B86CA2">
              <w:rPr>
                <w:rFonts w:eastAsia="Century Gothic"/>
              </w:rPr>
              <w:t xml:space="preserve"> </w:t>
            </w:r>
            <w:r w:rsidR="004955AD">
              <w:rPr>
                <w:rFonts w:eastAsia="Century Gothic"/>
              </w:rPr>
              <w:t>2021</w:t>
            </w:r>
          </w:p>
        </w:tc>
        <w:tc>
          <w:tcPr>
            <w:tcW w:w="751" w:type="pct"/>
            <w:tcBorders>
              <w:top w:val="nil"/>
              <w:left w:val="nil"/>
              <w:bottom w:val="nil"/>
              <w:right w:val="nil"/>
            </w:tcBorders>
          </w:tcPr>
          <w:p w14:paraId="49CAF802" w14:textId="4C55427E" w:rsidR="004955AD" w:rsidRPr="000610B1" w:rsidRDefault="00624B52" w:rsidP="00A7685E">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675C34" w14:paraId="1C116DA7" w14:textId="77777777" w:rsidTr="0022470D">
        <w:trPr>
          <w:trHeight w:val="1123"/>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2DD93103" w14:textId="77777777" w:rsidR="00D44D20" w:rsidRPr="003A028F" w:rsidRDefault="00D44D20" w:rsidP="00D44D20">
            <w:pPr>
              <w:rPr>
                <w:color w:val="C00000"/>
              </w:rPr>
            </w:pPr>
          </w:p>
        </w:tc>
        <w:tc>
          <w:tcPr>
            <w:tcW w:w="2308" w:type="pct"/>
            <w:tcBorders>
              <w:top w:val="nil"/>
              <w:left w:val="nil"/>
              <w:bottom w:val="nil"/>
              <w:right w:val="nil"/>
            </w:tcBorders>
          </w:tcPr>
          <w:p w14:paraId="003A1570" w14:textId="571F647E" w:rsidR="006826B4" w:rsidRPr="008630AB" w:rsidRDefault="00D44D20" w:rsidP="006826B4">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rPr>
              <w:t>Investigate how other Australian Government organisations</w:t>
            </w:r>
            <w:r w:rsidR="00514269" w:rsidRPr="008630AB">
              <w:rPr>
                <w:rFonts w:eastAsia="Century Gothic"/>
              </w:rPr>
              <w:t>,</w:t>
            </w:r>
            <w:r w:rsidRPr="008630AB">
              <w:rPr>
                <w:rFonts w:eastAsia="Century Gothic"/>
              </w:rPr>
              <w:t xml:space="preserve"> including small agencies</w:t>
            </w:r>
            <w:r w:rsidR="00514269" w:rsidRPr="008630AB">
              <w:rPr>
                <w:rFonts w:eastAsia="Century Gothic"/>
              </w:rPr>
              <w:t>,</w:t>
            </w:r>
            <w:r w:rsidRPr="008630AB">
              <w:rPr>
                <w:rFonts w:eastAsia="Century Gothic"/>
              </w:rPr>
              <w:t xml:space="preserve"> consult with Aboriginal and Torres Strait Islander </w:t>
            </w:r>
            <w:r w:rsidR="008630AB">
              <w:rPr>
                <w:rFonts w:eastAsia="Century Gothic"/>
              </w:rPr>
              <w:t>businesses</w:t>
            </w:r>
            <w:r w:rsidRPr="008630AB">
              <w:rPr>
                <w:rFonts w:eastAsia="Century Gothic"/>
              </w:rPr>
              <w:t>.</w:t>
            </w:r>
          </w:p>
        </w:tc>
        <w:tc>
          <w:tcPr>
            <w:tcW w:w="670" w:type="pct"/>
            <w:tcBorders>
              <w:top w:val="nil"/>
              <w:left w:val="nil"/>
              <w:bottom w:val="nil"/>
              <w:right w:val="nil"/>
            </w:tcBorders>
          </w:tcPr>
          <w:p w14:paraId="4F552465" w14:textId="0DF0D620" w:rsidR="00D44D20" w:rsidRPr="000610B1" w:rsidRDefault="00CD7353" w:rsidP="00B86CA2">
            <w:pPr>
              <w:pStyle w:val="SWAnumberedsecondlevel"/>
              <w:numPr>
                <w:ilvl w:val="0"/>
                <w:numId w:val="0"/>
              </w:numPr>
              <w:ind w:left="567" w:hanging="567"/>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September</w:t>
            </w:r>
            <w:r w:rsidR="00D44D20">
              <w:rPr>
                <w:rFonts w:eastAsia="Century Gothic"/>
              </w:rPr>
              <w:t xml:space="preserve"> 2021</w:t>
            </w:r>
          </w:p>
        </w:tc>
        <w:tc>
          <w:tcPr>
            <w:tcW w:w="751" w:type="pct"/>
            <w:tcBorders>
              <w:top w:val="nil"/>
              <w:left w:val="nil"/>
              <w:bottom w:val="nil"/>
              <w:right w:val="nil"/>
            </w:tcBorders>
          </w:tcPr>
          <w:p w14:paraId="10620974" w14:textId="4B430C42" w:rsidR="00D44D20" w:rsidRDefault="00624B52"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675C34" w14:paraId="79FE11C9" w14:textId="6C261CA4"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2E86B043" w14:textId="23778478" w:rsidR="00D44D20" w:rsidRDefault="00D44D20" w:rsidP="00742737">
            <w:pPr>
              <w:spacing w:before="120" w:after="0"/>
            </w:pPr>
            <w:r w:rsidRPr="003A028F">
              <w:rPr>
                <w:color w:val="C00000"/>
              </w:rPr>
              <w:t>Build relationships through celebrating National Reconciliation Week (NRW)</w:t>
            </w:r>
          </w:p>
        </w:tc>
        <w:tc>
          <w:tcPr>
            <w:tcW w:w="2308" w:type="pct"/>
            <w:tcBorders>
              <w:top w:val="nil"/>
              <w:left w:val="nil"/>
              <w:bottom w:val="nil"/>
              <w:right w:val="nil"/>
            </w:tcBorders>
          </w:tcPr>
          <w:p w14:paraId="0024B41D" w14:textId="78638A0B"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lang w:val="en"/>
              </w:rPr>
              <w:t xml:space="preserve">Circulate Reconciliation Australia’s NRW resources and reconciliation materials with our staff. </w:t>
            </w:r>
          </w:p>
        </w:tc>
        <w:tc>
          <w:tcPr>
            <w:tcW w:w="670" w:type="pct"/>
            <w:tcBorders>
              <w:top w:val="nil"/>
              <w:left w:val="nil"/>
              <w:bottom w:val="nil"/>
              <w:right w:val="nil"/>
            </w:tcBorders>
          </w:tcPr>
          <w:p w14:paraId="1B1E71BD" w14:textId="260AAD43" w:rsidR="00D44D20" w:rsidRPr="00D43F3D" w:rsidRDefault="00D44D20" w:rsidP="00D44D20">
            <w:pPr>
              <w:pStyle w:val="SWAnumberedsecondlevel"/>
              <w:numPr>
                <w:ilvl w:val="0"/>
                <w:numId w:val="0"/>
              </w:numPr>
              <w:ind w:left="567" w:hanging="567"/>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May 2021</w:t>
            </w:r>
          </w:p>
        </w:tc>
        <w:tc>
          <w:tcPr>
            <w:tcW w:w="751" w:type="pct"/>
            <w:tcBorders>
              <w:top w:val="nil"/>
              <w:left w:val="nil"/>
              <w:bottom w:val="nil"/>
              <w:right w:val="nil"/>
            </w:tcBorders>
          </w:tcPr>
          <w:p w14:paraId="0D25A350" w14:textId="09C3619C" w:rsidR="00D44D20" w:rsidRDefault="00556FCF"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Reconciliation</w:t>
            </w:r>
            <w:r w:rsidR="00D44D20">
              <w:rPr>
                <w:rFonts w:eastAsia="Century Gothic"/>
              </w:rPr>
              <w:t xml:space="preserve"> Champion/s, supported by People Strategies section </w:t>
            </w:r>
          </w:p>
        </w:tc>
      </w:tr>
      <w:tr w:rsidR="006C57F2" w:rsidRPr="00675C34" w14:paraId="540321E2" w14:textId="77F6DE8B"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tcBorders>
              <w:left w:val="nil"/>
              <w:right w:val="nil"/>
            </w:tcBorders>
          </w:tcPr>
          <w:p w14:paraId="59AECECD" w14:textId="77777777" w:rsidR="00D44D20" w:rsidRPr="003A028F" w:rsidRDefault="00D44D20" w:rsidP="00D44D20">
            <w:pPr>
              <w:rPr>
                <w:color w:val="C00000"/>
              </w:rPr>
            </w:pPr>
          </w:p>
        </w:tc>
        <w:tc>
          <w:tcPr>
            <w:tcW w:w="2308" w:type="pct"/>
            <w:tcBorders>
              <w:top w:val="nil"/>
              <w:left w:val="nil"/>
              <w:bottom w:val="nil"/>
              <w:right w:val="nil"/>
            </w:tcBorders>
          </w:tcPr>
          <w:p w14:paraId="224079FF" w14:textId="7F887CBD"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lang w:val="en"/>
              </w:rPr>
              <w:t>RAP Working Group to participate in an external NRW event.</w:t>
            </w:r>
          </w:p>
        </w:tc>
        <w:tc>
          <w:tcPr>
            <w:tcW w:w="670" w:type="pct"/>
            <w:tcBorders>
              <w:top w:val="nil"/>
              <w:left w:val="nil"/>
              <w:bottom w:val="nil"/>
              <w:right w:val="nil"/>
            </w:tcBorders>
          </w:tcPr>
          <w:p w14:paraId="1E94F837" w14:textId="71947045" w:rsidR="00D44D20" w:rsidRPr="008630AB" w:rsidRDefault="00D44D20"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27 May – 3 June 2021</w:t>
            </w:r>
          </w:p>
        </w:tc>
        <w:tc>
          <w:tcPr>
            <w:tcW w:w="751" w:type="pct"/>
            <w:tcBorders>
              <w:top w:val="nil"/>
              <w:left w:val="nil"/>
              <w:bottom w:val="nil"/>
              <w:right w:val="nil"/>
            </w:tcBorders>
          </w:tcPr>
          <w:p w14:paraId="54C47A53" w14:textId="27845A84" w:rsidR="00D44D20" w:rsidRPr="00D43F3D" w:rsidRDefault="00556FCF"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lang w:val="en"/>
              </w:rPr>
            </w:pPr>
            <w:r>
              <w:rPr>
                <w:rFonts w:eastAsia="Century Gothic"/>
                <w:lang w:val="en"/>
              </w:rPr>
              <w:t xml:space="preserve">Reconciliation </w:t>
            </w:r>
            <w:r w:rsidR="00D44D20">
              <w:rPr>
                <w:rFonts w:eastAsia="Century Gothic"/>
                <w:lang w:val="en"/>
              </w:rPr>
              <w:t>Champion/s, supported by the Workplace Inclusion Network</w:t>
            </w:r>
          </w:p>
        </w:tc>
      </w:tr>
      <w:tr w:rsidR="006C57F2" w:rsidRPr="00675C34" w14:paraId="44141F8D" w14:textId="10959780"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7C814350" w14:textId="77777777" w:rsidR="00D44D20" w:rsidRPr="003A028F" w:rsidRDefault="00D44D20" w:rsidP="00D44D20">
            <w:pPr>
              <w:rPr>
                <w:color w:val="C00000"/>
              </w:rPr>
            </w:pPr>
          </w:p>
        </w:tc>
        <w:tc>
          <w:tcPr>
            <w:tcW w:w="2308" w:type="pct"/>
            <w:tcBorders>
              <w:top w:val="nil"/>
              <w:left w:val="nil"/>
              <w:bottom w:val="nil"/>
              <w:right w:val="nil"/>
            </w:tcBorders>
          </w:tcPr>
          <w:p w14:paraId="06004F19" w14:textId="1E6D1EEC"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 xml:space="preserve">Encourage and support staff and senior leaders to participate in at least one </w:t>
            </w:r>
            <w:r w:rsidR="008037E5" w:rsidRPr="008630AB">
              <w:rPr>
                <w:rFonts w:eastAsia="Century Gothic"/>
                <w:lang w:val="en"/>
              </w:rPr>
              <w:t>external</w:t>
            </w:r>
            <w:r w:rsidRPr="008630AB">
              <w:rPr>
                <w:rFonts w:eastAsia="Century Gothic"/>
                <w:lang w:val="en"/>
              </w:rPr>
              <w:t xml:space="preserve"> event to </w:t>
            </w:r>
            <w:proofErr w:type="spellStart"/>
            <w:r w:rsidRPr="008630AB">
              <w:rPr>
                <w:rFonts w:eastAsia="Century Gothic"/>
                <w:lang w:val="en"/>
              </w:rPr>
              <w:t>recognise</w:t>
            </w:r>
            <w:proofErr w:type="spellEnd"/>
            <w:r w:rsidRPr="008630AB">
              <w:rPr>
                <w:rFonts w:eastAsia="Century Gothic"/>
                <w:lang w:val="en"/>
              </w:rPr>
              <w:t xml:space="preserve"> and celebrate NRW.</w:t>
            </w:r>
          </w:p>
        </w:tc>
        <w:tc>
          <w:tcPr>
            <w:tcW w:w="670" w:type="pct"/>
            <w:tcBorders>
              <w:top w:val="nil"/>
              <w:left w:val="nil"/>
              <w:bottom w:val="nil"/>
              <w:right w:val="nil"/>
            </w:tcBorders>
          </w:tcPr>
          <w:p w14:paraId="54E72F73" w14:textId="3C62EC99" w:rsidR="00D44D20" w:rsidRPr="008630AB" w:rsidRDefault="00D44D20"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 xml:space="preserve">27 May – 3 June 2021 </w:t>
            </w:r>
          </w:p>
        </w:tc>
        <w:tc>
          <w:tcPr>
            <w:tcW w:w="751" w:type="pct"/>
            <w:tcBorders>
              <w:top w:val="nil"/>
              <w:left w:val="nil"/>
              <w:bottom w:val="nil"/>
              <w:right w:val="nil"/>
            </w:tcBorders>
          </w:tcPr>
          <w:p w14:paraId="55E1B8B4" w14:textId="2E5D060B" w:rsidR="00D44D20" w:rsidRPr="00D43F3D" w:rsidRDefault="00556FCF"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lang w:val="en"/>
              </w:rPr>
            </w:pPr>
            <w:r>
              <w:rPr>
                <w:rFonts w:eastAsia="Century Gothic"/>
                <w:lang w:val="en"/>
              </w:rPr>
              <w:t>Reconciliation</w:t>
            </w:r>
            <w:r w:rsidDel="00556FCF">
              <w:rPr>
                <w:rFonts w:eastAsia="Century Gothic"/>
                <w:lang w:val="en"/>
              </w:rPr>
              <w:t xml:space="preserve"> </w:t>
            </w:r>
            <w:r w:rsidR="00D44D20">
              <w:rPr>
                <w:rFonts w:eastAsia="Century Gothic"/>
                <w:lang w:val="en"/>
              </w:rPr>
              <w:t>Champion/s, supported by the Workplace Inclusion Network</w:t>
            </w:r>
          </w:p>
        </w:tc>
      </w:tr>
      <w:tr w:rsidR="006C57F2" w:rsidRPr="00675C34" w14:paraId="1C93DE9B" w14:textId="4F77BBDD" w:rsidTr="0022470D">
        <w:trPr>
          <w:trHeight w:val="553"/>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71AE5EEE" w14:textId="027CA23F" w:rsidR="00D44D20" w:rsidRPr="00742737" w:rsidRDefault="00D44D20" w:rsidP="00742737">
            <w:pPr>
              <w:spacing w:before="120" w:after="0"/>
              <w:rPr>
                <w:color w:val="C00000"/>
              </w:rPr>
            </w:pPr>
            <w:r w:rsidRPr="003A028F">
              <w:rPr>
                <w:color w:val="C00000"/>
              </w:rPr>
              <w:t>Promote reconciliation through our sphere of influence</w:t>
            </w:r>
          </w:p>
        </w:tc>
        <w:tc>
          <w:tcPr>
            <w:tcW w:w="2308" w:type="pct"/>
            <w:tcBorders>
              <w:top w:val="nil"/>
              <w:left w:val="nil"/>
              <w:bottom w:val="nil"/>
              <w:right w:val="nil"/>
            </w:tcBorders>
          </w:tcPr>
          <w:p w14:paraId="497CBA8F" w14:textId="0CEBEC37"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 xml:space="preserve">Communicate our commitment to reconciliation to all staff. </w:t>
            </w:r>
          </w:p>
        </w:tc>
        <w:tc>
          <w:tcPr>
            <w:tcW w:w="670" w:type="pct"/>
            <w:tcBorders>
              <w:top w:val="nil"/>
              <w:left w:val="nil"/>
              <w:bottom w:val="nil"/>
              <w:right w:val="nil"/>
            </w:tcBorders>
          </w:tcPr>
          <w:p w14:paraId="510DE194" w14:textId="34C4F28C" w:rsidR="00D44D20" w:rsidRPr="00E65702"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November</w:t>
            </w:r>
            <w:r w:rsidR="00D44D20">
              <w:rPr>
                <w:rFonts w:eastAsia="Century Gothic"/>
              </w:rPr>
              <w:t xml:space="preserve"> 2020</w:t>
            </w:r>
          </w:p>
        </w:tc>
        <w:tc>
          <w:tcPr>
            <w:tcW w:w="751" w:type="pct"/>
            <w:tcBorders>
              <w:top w:val="nil"/>
              <w:left w:val="nil"/>
              <w:bottom w:val="nil"/>
              <w:right w:val="nil"/>
            </w:tcBorders>
          </w:tcPr>
          <w:p w14:paraId="3F6EEB65" w14:textId="369ED150" w:rsidR="00D44D20" w:rsidRDefault="00D44D20"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Chief Executive Officer</w:t>
            </w:r>
          </w:p>
        </w:tc>
      </w:tr>
      <w:tr w:rsidR="006C57F2" w:rsidRPr="00675C34" w14:paraId="2DE470A6" w14:textId="1D4960ED" w:rsidTr="0022470D">
        <w:trPr>
          <w:trHeight w:val="553"/>
        </w:trPr>
        <w:tc>
          <w:tcPr>
            <w:cnfStyle w:val="001000000000" w:firstRow="0" w:lastRow="0" w:firstColumn="1" w:lastColumn="0" w:oddVBand="0" w:evenVBand="0" w:oddHBand="0" w:evenHBand="0" w:firstRowFirstColumn="0" w:firstRowLastColumn="0" w:lastRowFirstColumn="0" w:lastRowLastColumn="0"/>
            <w:tcW w:w="1271" w:type="pct"/>
            <w:vMerge/>
            <w:tcBorders>
              <w:left w:val="nil"/>
              <w:right w:val="nil"/>
            </w:tcBorders>
          </w:tcPr>
          <w:p w14:paraId="43D50418" w14:textId="77777777" w:rsidR="00D44D20" w:rsidRPr="003A028F" w:rsidRDefault="00D44D20" w:rsidP="00742737">
            <w:pPr>
              <w:spacing w:before="120" w:after="0"/>
              <w:rPr>
                <w:color w:val="C00000"/>
              </w:rPr>
            </w:pPr>
          </w:p>
        </w:tc>
        <w:tc>
          <w:tcPr>
            <w:tcW w:w="2308" w:type="pct"/>
            <w:tcBorders>
              <w:top w:val="nil"/>
              <w:left w:val="nil"/>
              <w:bottom w:val="nil"/>
              <w:right w:val="nil"/>
            </w:tcBorders>
          </w:tcPr>
          <w:p w14:paraId="5E0ADF5D" w14:textId="7E08CD0E"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Identify external stakeholders that our organisation can engage with on our reconciliation journey.</w:t>
            </w:r>
          </w:p>
        </w:tc>
        <w:tc>
          <w:tcPr>
            <w:tcW w:w="670" w:type="pct"/>
            <w:tcBorders>
              <w:top w:val="nil"/>
              <w:left w:val="nil"/>
              <w:bottom w:val="nil"/>
              <w:right w:val="nil"/>
            </w:tcBorders>
          </w:tcPr>
          <w:p w14:paraId="6227DA09" w14:textId="20BFF32F" w:rsidR="00D44D20" w:rsidRPr="00E65702"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January</w:t>
            </w:r>
            <w:r w:rsidR="00D44D20">
              <w:rPr>
                <w:rFonts w:eastAsia="Century Gothic"/>
              </w:rPr>
              <w:t xml:space="preserve"> 202</w:t>
            </w:r>
            <w:r>
              <w:rPr>
                <w:rFonts w:eastAsia="Century Gothic"/>
              </w:rPr>
              <w:t>1</w:t>
            </w:r>
          </w:p>
        </w:tc>
        <w:tc>
          <w:tcPr>
            <w:tcW w:w="751" w:type="pct"/>
            <w:tcBorders>
              <w:top w:val="nil"/>
              <w:left w:val="nil"/>
              <w:bottom w:val="nil"/>
              <w:right w:val="nil"/>
            </w:tcBorders>
          </w:tcPr>
          <w:p w14:paraId="231838C5" w14:textId="18093D40" w:rsidR="00D44D20" w:rsidRPr="00E65702"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675C34" w14:paraId="327E82CE" w14:textId="73469AC8" w:rsidTr="0022470D">
        <w:trPr>
          <w:trHeight w:val="553"/>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17452212" w14:textId="77777777" w:rsidR="00D44D20" w:rsidRPr="003A028F" w:rsidRDefault="00D44D20" w:rsidP="00742737">
            <w:pPr>
              <w:spacing w:before="120" w:after="0"/>
              <w:rPr>
                <w:color w:val="C00000"/>
              </w:rPr>
            </w:pPr>
          </w:p>
        </w:tc>
        <w:tc>
          <w:tcPr>
            <w:tcW w:w="2308" w:type="pct"/>
            <w:tcBorders>
              <w:top w:val="nil"/>
              <w:left w:val="nil"/>
              <w:bottom w:val="nil"/>
              <w:right w:val="nil"/>
            </w:tcBorders>
          </w:tcPr>
          <w:p w14:paraId="5238CE8D" w14:textId="319AB268"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Identify RAP and other like-minded organisations that we could approach to collaborate with on our reconciliation journey.</w:t>
            </w:r>
          </w:p>
        </w:tc>
        <w:tc>
          <w:tcPr>
            <w:tcW w:w="670" w:type="pct"/>
            <w:tcBorders>
              <w:top w:val="nil"/>
              <w:left w:val="nil"/>
              <w:bottom w:val="nil"/>
              <w:right w:val="nil"/>
            </w:tcBorders>
          </w:tcPr>
          <w:p w14:paraId="6858D209" w14:textId="2AD9A177" w:rsidR="00D44D20" w:rsidRPr="00E65702"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January</w:t>
            </w:r>
            <w:r w:rsidR="00D44D20">
              <w:rPr>
                <w:rFonts w:eastAsia="Century Gothic"/>
              </w:rPr>
              <w:t xml:space="preserve"> 202</w:t>
            </w:r>
            <w:r>
              <w:rPr>
                <w:rFonts w:eastAsia="Century Gothic"/>
              </w:rPr>
              <w:t>1</w:t>
            </w:r>
          </w:p>
        </w:tc>
        <w:tc>
          <w:tcPr>
            <w:tcW w:w="751" w:type="pct"/>
            <w:tcBorders>
              <w:top w:val="nil"/>
              <w:left w:val="nil"/>
              <w:bottom w:val="nil"/>
              <w:right w:val="nil"/>
            </w:tcBorders>
          </w:tcPr>
          <w:p w14:paraId="76ACD3DA" w14:textId="7816DAC1" w:rsidR="00D44D20" w:rsidRPr="00E65702"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675C34" w14:paraId="5B5383E3" w14:textId="5F48534C" w:rsidTr="0022470D">
        <w:trPr>
          <w:trHeight w:val="553"/>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17EF3D6F" w14:textId="1EE49C13" w:rsidR="00D44D20" w:rsidRPr="00742737" w:rsidRDefault="00D44D20" w:rsidP="00742737">
            <w:pPr>
              <w:spacing w:before="120" w:after="0"/>
              <w:rPr>
                <w:color w:val="C00000"/>
              </w:rPr>
            </w:pPr>
            <w:r w:rsidRPr="003A028F">
              <w:rPr>
                <w:color w:val="C00000"/>
              </w:rPr>
              <w:t xml:space="preserve">Promote positive relationships through anti-discrimination strategies </w:t>
            </w:r>
          </w:p>
        </w:tc>
        <w:tc>
          <w:tcPr>
            <w:tcW w:w="2308" w:type="pct"/>
            <w:tcBorders>
              <w:top w:val="nil"/>
              <w:left w:val="nil"/>
              <w:bottom w:val="nil"/>
              <w:right w:val="nil"/>
            </w:tcBorders>
          </w:tcPr>
          <w:p w14:paraId="50149401" w14:textId="5501F5C4"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lang w:val="en"/>
              </w:rPr>
              <w:t>Research best practice and policies in areas of race relations and anti</w:t>
            </w:r>
            <w:r w:rsidRPr="008630AB">
              <w:rPr>
                <w:rFonts w:eastAsia="Century Gothic"/>
                <w:lang w:val="en"/>
              </w:rPr>
              <w:noBreakHyphen/>
              <w:t xml:space="preserve">discrimination. </w:t>
            </w:r>
          </w:p>
        </w:tc>
        <w:tc>
          <w:tcPr>
            <w:tcW w:w="670" w:type="pct"/>
            <w:tcBorders>
              <w:top w:val="nil"/>
              <w:left w:val="nil"/>
              <w:bottom w:val="nil"/>
              <w:right w:val="nil"/>
            </w:tcBorders>
          </w:tcPr>
          <w:p w14:paraId="407ECB8C" w14:textId="5693B7AB" w:rsidR="00D44D20" w:rsidRDefault="008630AB"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October</w:t>
            </w:r>
            <w:r w:rsidR="00D44D20">
              <w:rPr>
                <w:rFonts w:eastAsia="Century Gothic"/>
              </w:rPr>
              <w:t xml:space="preserve"> 2021</w:t>
            </w:r>
          </w:p>
        </w:tc>
        <w:tc>
          <w:tcPr>
            <w:tcW w:w="751" w:type="pct"/>
            <w:tcBorders>
              <w:top w:val="nil"/>
              <w:left w:val="nil"/>
              <w:bottom w:val="nil"/>
              <w:right w:val="nil"/>
            </w:tcBorders>
          </w:tcPr>
          <w:p w14:paraId="74B0633F" w14:textId="7E593C89" w:rsidR="00D44D20"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675C34" w14:paraId="49E6C21A" w14:textId="2DDC6385" w:rsidTr="0022470D">
        <w:trPr>
          <w:trHeight w:val="553"/>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1D4E6131" w14:textId="77777777" w:rsidR="00D44D20" w:rsidRPr="003A028F" w:rsidRDefault="00D44D20" w:rsidP="00D44D20">
            <w:pPr>
              <w:rPr>
                <w:color w:val="C00000"/>
              </w:rPr>
            </w:pPr>
          </w:p>
        </w:tc>
        <w:tc>
          <w:tcPr>
            <w:tcW w:w="2308" w:type="pct"/>
            <w:tcBorders>
              <w:top w:val="nil"/>
              <w:left w:val="nil"/>
              <w:bottom w:val="nil"/>
              <w:right w:val="nil"/>
            </w:tcBorders>
          </w:tcPr>
          <w:p w14:paraId="62F34534" w14:textId="3999B575"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Conduct a review of HR policies and procedures to identify existing anti-discrimination provisions, and future needs.</w:t>
            </w:r>
          </w:p>
        </w:tc>
        <w:tc>
          <w:tcPr>
            <w:tcW w:w="670" w:type="pct"/>
            <w:tcBorders>
              <w:top w:val="nil"/>
              <w:left w:val="nil"/>
              <w:bottom w:val="nil"/>
              <w:right w:val="nil"/>
            </w:tcBorders>
          </w:tcPr>
          <w:p w14:paraId="29B2C2C5" w14:textId="40744F8D" w:rsidR="00D44D20" w:rsidRPr="00996860" w:rsidRDefault="00CD7353"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lang w:val="en"/>
              </w:rPr>
              <w:t>September</w:t>
            </w:r>
            <w:r w:rsidR="00D44D20">
              <w:rPr>
                <w:rFonts w:eastAsia="Century Gothic"/>
                <w:lang w:val="en"/>
              </w:rPr>
              <w:t xml:space="preserve"> 2021</w:t>
            </w:r>
          </w:p>
        </w:tc>
        <w:tc>
          <w:tcPr>
            <w:tcW w:w="751" w:type="pct"/>
            <w:tcBorders>
              <w:top w:val="nil"/>
              <w:left w:val="nil"/>
              <w:bottom w:val="nil"/>
              <w:right w:val="nil"/>
            </w:tcBorders>
          </w:tcPr>
          <w:p w14:paraId="7AE2B410" w14:textId="491CB0C2" w:rsidR="00D44D20"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rPr>
              <w:t>Director, People Strategies</w:t>
            </w:r>
          </w:p>
        </w:tc>
      </w:tr>
      <w:tr w:rsidR="00D44D20" w:rsidRPr="00675C34" w14:paraId="1EAB8C6D" w14:textId="6622C657" w:rsidTr="00A24D83">
        <w:trPr>
          <w:trHeight w:val="465"/>
        </w:trPr>
        <w:tc>
          <w:tcPr>
            <w:cnfStyle w:val="001000000000" w:firstRow="0" w:lastRow="0" w:firstColumn="1" w:lastColumn="0" w:oddVBand="0" w:evenVBand="0" w:oddHBand="0" w:evenHBand="0" w:firstRowFirstColumn="0" w:firstRowLastColumn="0" w:lastRowFirstColumn="0" w:lastRowLastColumn="0"/>
            <w:tcW w:w="4249" w:type="pct"/>
            <w:gridSpan w:val="3"/>
            <w:tcBorders>
              <w:top w:val="nil"/>
              <w:left w:val="nil"/>
              <w:bottom w:val="nil"/>
              <w:right w:val="nil"/>
            </w:tcBorders>
            <w:shd w:val="clear" w:color="auto" w:fill="CC3300"/>
          </w:tcPr>
          <w:p w14:paraId="4B8A960F" w14:textId="505FB9DE" w:rsidR="00D44D20" w:rsidRDefault="00D44D20" w:rsidP="00D44D20">
            <w:pPr>
              <w:pStyle w:val="ListParagraph"/>
              <w:keepNext/>
              <w:keepLines/>
              <w:numPr>
                <w:ilvl w:val="0"/>
                <w:numId w:val="6"/>
              </w:numPr>
              <w:ind w:left="567" w:hanging="567"/>
              <w:rPr>
                <w:rFonts w:eastAsia="Century Gothic"/>
              </w:rPr>
            </w:pPr>
            <w:r>
              <w:rPr>
                <w:color w:val="FFFFFF"/>
              </w:rPr>
              <w:lastRenderedPageBreak/>
              <w:t xml:space="preserve">Respect </w:t>
            </w:r>
          </w:p>
        </w:tc>
        <w:tc>
          <w:tcPr>
            <w:tcW w:w="751" w:type="pct"/>
            <w:tcBorders>
              <w:top w:val="nil"/>
              <w:left w:val="nil"/>
              <w:bottom w:val="nil"/>
              <w:right w:val="nil"/>
            </w:tcBorders>
            <w:shd w:val="clear" w:color="auto" w:fill="CC3300"/>
          </w:tcPr>
          <w:p w14:paraId="5F1FF39C" w14:textId="77777777" w:rsidR="00D44D20" w:rsidRPr="00C0099E" w:rsidRDefault="00D44D20" w:rsidP="00D44D20">
            <w:pPr>
              <w:keepNext/>
              <w:keepLines/>
              <w:cnfStyle w:val="000000000000" w:firstRow="0" w:lastRow="0" w:firstColumn="0" w:lastColumn="0" w:oddVBand="0" w:evenVBand="0" w:oddHBand="0" w:evenHBand="0" w:firstRowFirstColumn="0" w:firstRowLastColumn="0" w:lastRowFirstColumn="0" w:lastRowLastColumn="0"/>
              <w:rPr>
                <w:color w:val="FFFFFF"/>
              </w:rPr>
            </w:pPr>
          </w:p>
        </w:tc>
      </w:tr>
      <w:tr w:rsidR="006C57F2" w:rsidRPr="00675C34" w14:paraId="7FFA02D3" w14:textId="67D1991C"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61048452" w14:textId="2E47EF1A" w:rsidR="00D44D20" w:rsidRPr="00742737" w:rsidRDefault="00D44D20" w:rsidP="00742737">
            <w:pPr>
              <w:spacing w:before="120" w:after="0"/>
              <w:rPr>
                <w:color w:val="C00000"/>
              </w:rPr>
            </w:pPr>
            <w:r w:rsidRPr="00AE0B0C">
              <w:rPr>
                <w:color w:val="C00000"/>
              </w:rPr>
              <w:t>Increase understanding, value and recognition of Aboriginal and Torres Strait Islander cultures, histories, knowledge and rights through cultural learning</w:t>
            </w:r>
          </w:p>
        </w:tc>
        <w:tc>
          <w:tcPr>
            <w:tcW w:w="2308" w:type="pct"/>
            <w:tcBorders>
              <w:top w:val="nil"/>
              <w:left w:val="nil"/>
              <w:bottom w:val="nil"/>
              <w:right w:val="nil"/>
            </w:tcBorders>
          </w:tcPr>
          <w:p w14:paraId="0555335B" w14:textId="5FA4FCEC"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lang w:val="en"/>
              </w:rPr>
              <w:t xml:space="preserve">Review and promote </w:t>
            </w:r>
            <w:r w:rsidR="004267D4" w:rsidRPr="008630AB">
              <w:rPr>
                <w:rFonts w:eastAsia="Century Gothic"/>
                <w:lang w:val="en"/>
              </w:rPr>
              <w:t>our Diversity and Inclusion Strategy</w:t>
            </w:r>
            <w:r w:rsidR="00AF27BB" w:rsidRPr="008630AB">
              <w:rPr>
                <w:rFonts w:eastAsia="Century Gothic"/>
                <w:lang w:val="en"/>
              </w:rPr>
              <w:t xml:space="preserve"> to help</w:t>
            </w:r>
            <w:r w:rsidRPr="008630AB">
              <w:rPr>
                <w:rFonts w:eastAsia="Century Gothic"/>
                <w:strike/>
                <w:lang w:val="en"/>
              </w:rPr>
              <w:t xml:space="preserve"> </w:t>
            </w:r>
            <w:r w:rsidRPr="008630AB">
              <w:rPr>
                <w:rFonts w:eastAsia="Century Gothic"/>
                <w:lang w:val="en"/>
              </w:rPr>
              <w:t>increas</w:t>
            </w:r>
            <w:r w:rsidR="00AF27BB" w:rsidRPr="008630AB">
              <w:rPr>
                <w:rFonts w:eastAsia="Century Gothic"/>
                <w:lang w:val="en"/>
              </w:rPr>
              <w:t>e</w:t>
            </w:r>
            <w:r w:rsidR="008630AB">
              <w:rPr>
                <w:rFonts w:eastAsia="Century Gothic"/>
                <w:lang w:val="en"/>
              </w:rPr>
              <w:t xml:space="preserve"> </w:t>
            </w:r>
            <w:r w:rsidRPr="008630AB">
              <w:rPr>
                <w:rFonts w:eastAsia="Century Gothic"/>
                <w:lang w:val="en"/>
              </w:rPr>
              <w:t xml:space="preserve">understanding, value and recognition of Aboriginal and Torres Strait Islander cultures, histories, knowledge and rights within our </w:t>
            </w:r>
            <w:proofErr w:type="spellStart"/>
            <w:r w:rsidRPr="008630AB">
              <w:rPr>
                <w:rFonts w:eastAsia="Century Gothic"/>
                <w:lang w:val="en"/>
              </w:rPr>
              <w:t>organisation</w:t>
            </w:r>
            <w:proofErr w:type="spellEnd"/>
            <w:r w:rsidRPr="008630AB">
              <w:rPr>
                <w:rFonts w:eastAsia="Century Gothic"/>
                <w:lang w:val="en"/>
              </w:rPr>
              <w:t>.</w:t>
            </w:r>
          </w:p>
        </w:tc>
        <w:tc>
          <w:tcPr>
            <w:tcW w:w="670" w:type="pct"/>
            <w:tcBorders>
              <w:top w:val="nil"/>
              <w:left w:val="nil"/>
              <w:bottom w:val="nil"/>
              <w:right w:val="nil"/>
            </w:tcBorders>
          </w:tcPr>
          <w:p w14:paraId="309FDD50" w14:textId="4F98FBF1" w:rsidR="00D44D20" w:rsidRPr="008630AB"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November</w:t>
            </w:r>
            <w:r w:rsidR="00D44D20" w:rsidRPr="008630AB">
              <w:rPr>
                <w:rFonts w:eastAsia="Century Gothic"/>
              </w:rPr>
              <w:t xml:space="preserve"> 2020</w:t>
            </w:r>
          </w:p>
        </w:tc>
        <w:tc>
          <w:tcPr>
            <w:tcW w:w="751" w:type="pct"/>
            <w:tcBorders>
              <w:top w:val="nil"/>
              <w:left w:val="nil"/>
              <w:bottom w:val="nil"/>
              <w:right w:val="nil"/>
            </w:tcBorders>
          </w:tcPr>
          <w:p w14:paraId="6EEBC786" w14:textId="41BDAAB0" w:rsidR="00D44D20" w:rsidRPr="00374A1A" w:rsidRDefault="00556FCF"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lang w:val="en"/>
              </w:rPr>
              <w:t>Reconciliation</w:t>
            </w:r>
            <w:r w:rsidR="00D44D20">
              <w:rPr>
                <w:rFonts w:eastAsia="Century Gothic"/>
              </w:rPr>
              <w:t xml:space="preserve"> Champion/s, supported by People Strategies section</w:t>
            </w:r>
          </w:p>
        </w:tc>
      </w:tr>
      <w:tr w:rsidR="006C57F2" w:rsidRPr="00675C34" w14:paraId="15135C78" w14:textId="66523F49"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tcBorders>
              <w:left w:val="nil"/>
              <w:right w:val="nil"/>
            </w:tcBorders>
          </w:tcPr>
          <w:p w14:paraId="533A7BCD" w14:textId="77777777" w:rsidR="00D44D20" w:rsidRPr="00AE0B0C" w:rsidRDefault="00D44D20" w:rsidP="00742737">
            <w:pPr>
              <w:spacing w:before="120" w:after="0"/>
              <w:rPr>
                <w:color w:val="C00000"/>
              </w:rPr>
            </w:pPr>
          </w:p>
        </w:tc>
        <w:tc>
          <w:tcPr>
            <w:tcW w:w="2308" w:type="pct"/>
            <w:tcBorders>
              <w:top w:val="nil"/>
              <w:left w:val="nil"/>
              <w:bottom w:val="nil"/>
              <w:right w:val="nil"/>
            </w:tcBorders>
          </w:tcPr>
          <w:p w14:paraId="05AC58C5" w14:textId="741A1652"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lang w:val="en"/>
              </w:rPr>
              <w:t xml:space="preserve">Conduct a review of cultural learning needs within our </w:t>
            </w:r>
            <w:proofErr w:type="spellStart"/>
            <w:r w:rsidRPr="008630AB">
              <w:rPr>
                <w:rFonts w:eastAsia="Century Gothic"/>
                <w:lang w:val="en"/>
              </w:rPr>
              <w:t>organisation</w:t>
            </w:r>
            <w:proofErr w:type="spellEnd"/>
            <w:r w:rsidR="004267D4" w:rsidRPr="008630AB">
              <w:rPr>
                <w:rFonts w:eastAsia="Century Gothic"/>
                <w:lang w:val="en"/>
              </w:rPr>
              <w:t xml:space="preserve">, ranging from cultural awareness to cultural </w:t>
            </w:r>
            <w:r w:rsidR="008037E5" w:rsidRPr="008630AB">
              <w:rPr>
                <w:rFonts w:eastAsia="Century Gothic"/>
                <w:lang w:val="en"/>
              </w:rPr>
              <w:t>capability</w:t>
            </w:r>
            <w:r w:rsidR="004267D4" w:rsidRPr="008630AB">
              <w:rPr>
                <w:rFonts w:eastAsia="Century Gothic"/>
                <w:lang w:val="en"/>
              </w:rPr>
              <w:t xml:space="preserve">, confidence and immersion activities. </w:t>
            </w:r>
          </w:p>
        </w:tc>
        <w:tc>
          <w:tcPr>
            <w:tcW w:w="670" w:type="pct"/>
            <w:tcBorders>
              <w:top w:val="nil"/>
              <w:left w:val="nil"/>
              <w:bottom w:val="nil"/>
              <w:right w:val="nil"/>
            </w:tcBorders>
          </w:tcPr>
          <w:p w14:paraId="3FD62341" w14:textId="5FF64DDC" w:rsidR="00D44D20" w:rsidRPr="008630AB"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lang w:val="en"/>
              </w:rPr>
              <w:t xml:space="preserve">December </w:t>
            </w:r>
            <w:r w:rsidR="00D44D20" w:rsidRPr="008630AB">
              <w:rPr>
                <w:rFonts w:eastAsia="Century Gothic"/>
                <w:lang w:val="en"/>
              </w:rPr>
              <w:t>2020</w:t>
            </w:r>
          </w:p>
        </w:tc>
        <w:tc>
          <w:tcPr>
            <w:tcW w:w="751" w:type="pct"/>
            <w:tcBorders>
              <w:top w:val="nil"/>
              <w:left w:val="nil"/>
              <w:bottom w:val="nil"/>
              <w:right w:val="nil"/>
            </w:tcBorders>
          </w:tcPr>
          <w:p w14:paraId="7C52CB07" w14:textId="19B1EB81" w:rsidR="00D44D20" w:rsidRPr="000F50DB"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rPr>
              <w:t>Director, People Strategies</w:t>
            </w:r>
          </w:p>
        </w:tc>
      </w:tr>
      <w:tr w:rsidR="006C57F2" w:rsidRPr="00675C34" w14:paraId="5B273671" w14:textId="0F43C0E2"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2C2DC64C" w14:textId="77777777" w:rsidR="00D44D20" w:rsidRPr="00AE0B0C" w:rsidRDefault="00D44D20" w:rsidP="00742737">
            <w:pPr>
              <w:spacing w:before="120" w:after="0"/>
              <w:rPr>
                <w:color w:val="C00000"/>
              </w:rPr>
            </w:pPr>
          </w:p>
        </w:tc>
        <w:tc>
          <w:tcPr>
            <w:tcW w:w="2308" w:type="pct"/>
            <w:tcBorders>
              <w:top w:val="nil"/>
              <w:left w:val="nil"/>
              <w:bottom w:val="nil"/>
              <w:right w:val="nil"/>
            </w:tcBorders>
          </w:tcPr>
          <w:p w14:paraId="731D1F9B" w14:textId="26A4B7DD"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Review and promote cultural</w:t>
            </w:r>
            <w:r w:rsidR="000664D8" w:rsidRPr="008630AB">
              <w:rPr>
                <w:rFonts w:eastAsia="Century Gothic"/>
                <w:lang w:val="en"/>
              </w:rPr>
              <w:t xml:space="preserve"> awareness, capability and immersion </w:t>
            </w:r>
            <w:r w:rsidRPr="008630AB">
              <w:rPr>
                <w:rFonts w:eastAsia="Century Gothic"/>
                <w:lang w:val="en"/>
              </w:rPr>
              <w:t>training in our Agency</w:t>
            </w:r>
            <w:r w:rsidR="009024A9" w:rsidRPr="008630AB">
              <w:rPr>
                <w:rFonts w:eastAsia="Century Gothic"/>
                <w:lang w:val="en"/>
              </w:rPr>
              <w:t>.</w:t>
            </w:r>
          </w:p>
        </w:tc>
        <w:tc>
          <w:tcPr>
            <w:tcW w:w="670" w:type="pct"/>
            <w:tcBorders>
              <w:top w:val="nil"/>
              <w:left w:val="nil"/>
              <w:bottom w:val="nil"/>
              <w:right w:val="nil"/>
            </w:tcBorders>
          </w:tcPr>
          <w:p w14:paraId="3F5280E2" w14:textId="2FF6EC50" w:rsidR="00D44D20" w:rsidRPr="008630AB"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lang w:val="en"/>
              </w:rPr>
              <w:t>January</w:t>
            </w:r>
            <w:r w:rsidR="00D44D20" w:rsidRPr="008630AB">
              <w:rPr>
                <w:rFonts w:eastAsia="Century Gothic"/>
                <w:lang w:val="en"/>
              </w:rPr>
              <w:t xml:space="preserve"> 202</w:t>
            </w:r>
            <w:r>
              <w:rPr>
                <w:rFonts w:eastAsia="Century Gothic"/>
                <w:lang w:val="en"/>
              </w:rPr>
              <w:t>1</w:t>
            </w:r>
          </w:p>
        </w:tc>
        <w:tc>
          <w:tcPr>
            <w:tcW w:w="751" w:type="pct"/>
            <w:tcBorders>
              <w:top w:val="nil"/>
              <w:left w:val="nil"/>
              <w:bottom w:val="nil"/>
              <w:right w:val="nil"/>
            </w:tcBorders>
          </w:tcPr>
          <w:p w14:paraId="354B62F6" w14:textId="59A46949" w:rsidR="00D44D20" w:rsidRPr="000F50DB"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rPr>
              <w:t>Director, People Strategies</w:t>
            </w:r>
          </w:p>
        </w:tc>
      </w:tr>
      <w:tr w:rsidR="006C57F2" w:rsidRPr="00675C34" w14:paraId="44E78620" w14:textId="28204E70"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40E22967" w14:textId="098EA8BA" w:rsidR="00D44D20" w:rsidRPr="00742737" w:rsidRDefault="00D44D20" w:rsidP="00742737">
            <w:pPr>
              <w:spacing w:before="120" w:after="0"/>
              <w:rPr>
                <w:color w:val="C00000"/>
              </w:rPr>
            </w:pPr>
            <w:r w:rsidRPr="0090227F">
              <w:rPr>
                <w:color w:val="C00000"/>
              </w:rPr>
              <w:t>Demonstrate respect to Aboriginal and Torres Strait Islander peoples by observing cultural protocols</w:t>
            </w:r>
          </w:p>
        </w:tc>
        <w:tc>
          <w:tcPr>
            <w:tcW w:w="2308" w:type="pct"/>
            <w:tcBorders>
              <w:top w:val="nil"/>
              <w:left w:val="nil"/>
              <w:bottom w:val="nil"/>
              <w:right w:val="nil"/>
            </w:tcBorders>
          </w:tcPr>
          <w:p w14:paraId="3F5B1F92" w14:textId="1242C9E0"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 xml:space="preserve">Develop an understanding of the local Traditional Owners of the lands and waters within our </w:t>
            </w:r>
            <w:proofErr w:type="spellStart"/>
            <w:r w:rsidRPr="008630AB">
              <w:rPr>
                <w:rFonts w:eastAsia="Century Gothic"/>
                <w:lang w:val="en"/>
              </w:rPr>
              <w:t>organisation’s</w:t>
            </w:r>
            <w:proofErr w:type="spellEnd"/>
            <w:r w:rsidRPr="008630AB">
              <w:rPr>
                <w:rFonts w:eastAsia="Century Gothic"/>
                <w:lang w:val="en"/>
              </w:rPr>
              <w:t xml:space="preserve"> operational area / office. </w:t>
            </w:r>
          </w:p>
        </w:tc>
        <w:tc>
          <w:tcPr>
            <w:tcW w:w="670" w:type="pct"/>
            <w:tcBorders>
              <w:top w:val="nil"/>
              <w:left w:val="nil"/>
              <w:bottom w:val="nil"/>
              <w:right w:val="nil"/>
            </w:tcBorders>
          </w:tcPr>
          <w:p w14:paraId="25D70500" w14:textId="6E436042" w:rsidR="00D44D20" w:rsidRPr="008630AB"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lang w:val="en"/>
              </w:rPr>
              <w:t>January</w:t>
            </w:r>
            <w:r w:rsidR="00D44D20" w:rsidRPr="008630AB">
              <w:rPr>
                <w:rFonts w:eastAsia="Century Gothic"/>
                <w:lang w:val="en"/>
              </w:rPr>
              <w:t xml:space="preserve"> 202</w:t>
            </w:r>
            <w:r>
              <w:rPr>
                <w:rFonts w:eastAsia="Century Gothic"/>
                <w:lang w:val="en"/>
              </w:rPr>
              <w:t>1</w:t>
            </w:r>
          </w:p>
        </w:tc>
        <w:tc>
          <w:tcPr>
            <w:tcW w:w="751" w:type="pct"/>
            <w:tcBorders>
              <w:top w:val="nil"/>
              <w:left w:val="nil"/>
              <w:bottom w:val="nil"/>
              <w:right w:val="nil"/>
            </w:tcBorders>
          </w:tcPr>
          <w:p w14:paraId="7A6DD4B5" w14:textId="1D945D93" w:rsidR="00D44D20" w:rsidRPr="000F50DB"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rPr>
              <w:t>Director, People Strategies</w:t>
            </w:r>
          </w:p>
        </w:tc>
      </w:tr>
      <w:tr w:rsidR="006C57F2" w:rsidRPr="00675C34" w14:paraId="0E157012" w14:textId="62862288"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78023A07" w14:textId="77777777" w:rsidR="00D44D20" w:rsidRPr="0090227F" w:rsidRDefault="00D44D20" w:rsidP="00742737">
            <w:pPr>
              <w:spacing w:before="120" w:after="0"/>
              <w:rPr>
                <w:color w:val="C00000"/>
              </w:rPr>
            </w:pPr>
          </w:p>
        </w:tc>
        <w:tc>
          <w:tcPr>
            <w:tcW w:w="2308" w:type="pct"/>
            <w:tcBorders>
              <w:top w:val="nil"/>
              <w:left w:val="nil"/>
              <w:bottom w:val="nil"/>
              <w:right w:val="nil"/>
            </w:tcBorders>
          </w:tcPr>
          <w:p w14:paraId="08792545" w14:textId="056B15A2"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Increase our understanding of the purpose and significance behind cultural protocols, including Acknowledgment of Country and Welcome to Country protocols</w:t>
            </w:r>
            <w:r w:rsidR="009024A9" w:rsidRPr="008630AB">
              <w:rPr>
                <w:rFonts w:eastAsia="Century Gothic"/>
                <w:lang w:val="en"/>
              </w:rPr>
              <w:t xml:space="preserve"> and </w:t>
            </w:r>
            <w:r w:rsidR="008037E5" w:rsidRPr="008630AB">
              <w:rPr>
                <w:rFonts w:eastAsia="Century Gothic"/>
                <w:lang w:val="en"/>
              </w:rPr>
              <w:t>integrating</w:t>
            </w:r>
            <w:r w:rsidR="009024A9" w:rsidRPr="008630AB">
              <w:rPr>
                <w:rFonts w:eastAsia="Century Gothic"/>
                <w:lang w:val="en"/>
              </w:rPr>
              <w:t xml:space="preserve"> them into our day to day work.</w:t>
            </w:r>
            <w:r w:rsidR="004267D4" w:rsidRPr="008630AB">
              <w:rPr>
                <w:rFonts w:eastAsia="Century Gothic"/>
                <w:lang w:val="en"/>
              </w:rPr>
              <w:t xml:space="preserve"> </w:t>
            </w:r>
          </w:p>
        </w:tc>
        <w:tc>
          <w:tcPr>
            <w:tcW w:w="670" w:type="pct"/>
            <w:tcBorders>
              <w:top w:val="nil"/>
              <w:left w:val="nil"/>
              <w:bottom w:val="nil"/>
              <w:right w:val="nil"/>
            </w:tcBorders>
          </w:tcPr>
          <w:p w14:paraId="2A976BF5" w14:textId="467FF97C" w:rsidR="00D44D20" w:rsidRPr="008630AB"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lang w:val="en"/>
              </w:rPr>
              <w:t>Dece</w:t>
            </w:r>
            <w:r w:rsidR="001D71A8">
              <w:rPr>
                <w:rFonts w:eastAsia="Century Gothic"/>
                <w:lang w:val="en"/>
              </w:rPr>
              <w:t>mber</w:t>
            </w:r>
            <w:r w:rsidR="00D44D20" w:rsidRPr="008630AB">
              <w:rPr>
                <w:rFonts w:eastAsia="Century Gothic"/>
                <w:lang w:val="en"/>
              </w:rPr>
              <w:t xml:space="preserve"> 2020</w:t>
            </w:r>
          </w:p>
        </w:tc>
        <w:tc>
          <w:tcPr>
            <w:tcW w:w="751" w:type="pct"/>
            <w:tcBorders>
              <w:top w:val="nil"/>
              <w:left w:val="nil"/>
              <w:bottom w:val="nil"/>
              <w:right w:val="nil"/>
            </w:tcBorders>
          </w:tcPr>
          <w:p w14:paraId="4EE7A222" w14:textId="244A01D9" w:rsidR="00D44D20" w:rsidRPr="000F50DB" w:rsidRDefault="00556FCF"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lang w:val="en"/>
              </w:rPr>
              <w:t>Reconciliation</w:t>
            </w:r>
            <w:r w:rsidR="00D44D20">
              <w:rPr>
                <w:rFonts w:eastAsia="Century Gothic"/>
                <w:lang w:val="en"/>
              </w:rPr>
              <w:t xml:space="preserve"> Champion/s, supported by the Workplace Inclusion Network </w:t>
            </w:r>
          </w:p>
        </w:tc>
      </w:tr>
      <w:tr w:rsidR="006C57F2" w:rsidRPr="00675C34" w14:paraId="3161EA66" w14:textId="2743CD51"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5633AFC8" w14:textId="6EA61DC8" w:rsidR="00D44D20" w:rsidRPr="00742737" w:rsidRDefault="00D44D20" w:rsidP="00742737">
            <w:pPr>
              <w:spacing w:before="120" w:after="0"/>
              <w:rPr>
                <w:color w:val="C00000"/>
              </w:rPr>
            </w:pPr>
            <w:r w:rsidRPr="0090227F">
              <w:rPr>
                <w:color w:val="C00000"/>
              </w:rPr>
              <w:t xml:space="preserve">Build respect for Aboriginal and Torres Strait Islander </w:t>
            </w:r>
            <w:r w:rsidR="008037E5" w:rsidRPr="0090227F">
              <w:rPr>
                <w:color w:val="C00000"/>
              </w:rPr>
              <w:t>cultures</w:t>
            </w:r>
            <w:r w:rsidRPr="0090227F">
              <w:rPr>
                <w:color w:val="C00000"/>
              </w:rPr>
              <w:t xml:space="preserve"> and histories by celebrating NAIDOC Week</w:t>
            </w:r>
          </w:p>
        </w:tc>
        <w:tc>
          <w:tcPr>
            <w:tcW w:w="2308" w:type="pct"/>
            <w:tcBorders>
              <w:top w:val="nil"/>
              <w:left w:val="nil"/>
              <w:bottom w:val="nil"/>
              <w:right w:val="nil"/>
            </w:tcBorders>
          </w:tcPr>
          <w:p w14:paraId="17EB7E4D" w14:textId="64C85DFF"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Raise awareness and share information amongst our staff about the meaning of NAIDOC Week.</w:t>
            </w:r>
          </w:p>
        </w:tc>
        <w:tc>
          <w:tcPr>
            <w:tcW w:w="670" w:type="pct"/>
            <w:tcBorders>
              <w:top w:val="nil"/>
              <w:left w:val="nil"/>
              <w:bottom w:val="nil"/>
              <w:right w:val="nil"/>
            </w:tcBorders>
          </w:tcPr>
          <w:p w14:paraId="40590001" w14:textId="42D0CC57" w:rsidR="00D44D20" w:rsidRPr="008630AB" w:rsidRDefault="0012426B"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November</w:t>
            </w:r>
            <w:r w:rsidR="00D44D20" w:rsidRPr="008630AB">
              <w:rPr>
                <w:rFonts w:eastAsia="Century Gothic"/>
                <w:lang w:val="en"/>
              </w:rPr>
              <w:t xml:space="preserve"> 2020</w:t>
            </w:r>
            <w:r w:rsidR="001D71A8">
              <w:rPr>
                <w:rFonts w:eastAsia="Century Gothic"/>
                <w:lang w:val="en"/>
              </w:rPr>
              <w:t>, July 2021</w:t>
            </w:r>
          </w:p>
        </w:tc>
        <w:tc>
          <w:tcPr>
            <w:tcW w:w="751" w:type="pct"/>
            <w:tcBorders>
              <w:top w:val="nil"/>
              <w:left w:val="nil"/>
              <w:bottom w:val="nil"/>
              <w:right w:val="nil"/>
            </w:tcBorders>
          </w:tcPr>
          <w:p w14:paraId="6F286388" w14:textId="138DA844" w:rsidR="00D44D20" w:rsidRPr="00483ACF" w:rsidRDefault="00556FCF"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Pr>
                <w:rFonts w:eastAsia="Century Gothic"/>
                <w:lang w:val="en"/>
              </w:rPr>
              <w:t>Reconciliation</w:t>
            </w:r>
            <w:r w:rsidR="00D44D20">
              <w:rPr>
                <w:rFonts w:eastAsia="Century Gothic"/>
                <w:lang w:val="en"/>
              </w:rPr>
              <w:t xml:space="preserve"> Champion/s, supported by People Strategies section</w:t>
            </w:r>
          </w:p>
        </w:tc>
      </w:tr>
      <w:tr w:rsidR="006C57F2" w:rsidRPr="00675C34" w14:paraId="28D136DB" w14:textId="7B7F40B4"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tcBorders>
              <w:left w:val="nil"/>
              <w:right w:val="nil"/>
            </w:tcBorders>
          </w:tcPr>
          <w:p w14:paraId="350F9749" w14:textId="77777777" w:rsidR="00D44D20" w:rsidRPr="0090227F" w:rsidRDefault="00D44D20" w:rsidP="00D44D20">
            <w:pPr>
              <w:rPr>
                <w:color w:val="C00000"/>
              </w:rPr>
            </w:pPr>
          </w:p>
        </w:tc>
        <w:tc>
          <w:tcPr>
            <w:tcW w:w="2308" w:type="pct"/>
            <w:tcBorders>
              <w:top w:val="nil"/>
              <w:left w:val="nil"/>
              <w:bottom w:val="nil"/>
              <w:right w:val="nil"/>
            </w:tcBorders>
          </w:tcPr>
          <w:p w14:paraId="322B9F5E" w14:textId="4CCEC239"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Introduce our staff to NAIDOC Week by promoting external events in our local area.</w:t>
            </w:r>
          </w:p>
        </w:tc>
        <w:tc>
          <w:tcPr>
            <w:tcW w:w="670" w:type="pct"/>
            <w:tcBorders>
              <w:top w:val="nil"/>
              <w:left w:val="nil"/>
              <w:bottom w:val="nil"/>
              <w:right w:val="nil"/>
            </w:tcBorders>
          </w:tcPr>
          <w:p w14:paraId="4E8D9670" w14:textId="6FBD4956" w:rsidR="00D44D20" w:rsidRPr="008630AB" w:rsidRDefault="001D71A8"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November 2020</w:t>
            </w:r>
            <w:r>
              <w:rPr>
                <w:rFonts w:eastAsia="Century Gothic"/>
                <w:lang w:val="en"/>
              </w:rPr>
              <w:t>, July 2021</w:t>
            </w:r>
          </w:p>
        </w:tc>
        <w:tc>
          <w:tcPr>
            <w:tcW w:w="751" w:type="pct"/>
            <w:tcBorders>
              <w:top w:val="nil"/>
              <w:left w:val="nil"/>
              <w:bottom w:val="nil"/>
              <w:right w:val="nil"/>
            </w:tcBorders>
          </w:tcPr>
          <w:p w14:paraId="5BE23399" w14:textId="3C7CFEE9" w:rsidR="00D44D20" w:rsidRPr="0090227F" w:rsidRDefault="00556FCF"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lang w:val="en"/>
              </w:rPr>
            </w:pPr>
            <w:r>
              <w:rPr>
                <w:rFonts w:eastAsia="Century Gothic"/>
                <w:lang w:val="en"/>
              </w:rPr>
              <w:t>Reconciliation</w:t>
            </w:r>
            <w:r w:rsidR="00D44D20">
              <w:rPr>
                <w:rFonts w:eastAsia="Century Gothic"/>
                <w:lang w:val="en"/>
              </w:rPr>
              <w:t xml:space="preserve"> Champion/s, supported by People Strategies section</w:t>
            </w:r>
          </w:p>
        </w:tc>
      </w:tr>
      <w:tr w:rsidR="006C57F2" w:rsidRPr="00675C34" w14:paraId="6D9D0FAF" w14:textId="0FE25851" w:rsidTr="0022470D">
        <w:trPr>
          <w:trHeight w:val="411"/>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40D5CEE6" w14:textId="77777777" w:rsidR="00D44D20" w:rsidRPr="0090227F" w:rsidRDefault="00D44D20" w:rsidP="00D44D20">
            <w:pPr>
              <w:rPr>
                <w:color w:val="C00000"/>
              </w:rPr>
            </w:pPr>
          </w:p>
        </w:tc>
        <w:tc>
          <w:tcPr>
            <w:tcW w:w="2308" w:type="pct"/>
            <w:tcBorders>
              <w:top w:val="nil"/>
              <w:left w:val="nil"/>
              <w:bottom w:val="nil"/>
              <w:right w:val="nil"/>
            </w:tcBorders>
          </w:tcPr>
          <w:p w14:paraId="656F20DF" w14:textId="72119ABC"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RAP Working Group to participate in an external NAIDOC Week event.</w:t>
            </w:r>
          </w:p>
        </w:tc>
        <w:tc>
          <w:tcPr>
            <w:tcW w:w="670" w:type="pct"/>
            <w:tcBorders>
              <w:top w:val="nil"/>
              <w:left w:val="nil"/>
              <w:bottom w:val="nil"/>
              <w:right w:val="nil"/>
            </w:tcBorders>
          </w:tcPr>
          <w:p w14:paraId="734D0A9D" w14:textId="62E7794B" w:rsidR="00D44D20" w:rsidRPr="008630AB" w:rsidRDefault="001D71A8"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lang w:val="en"/>
              </w:rPr>
            </w:pPr>
            <w:r w:rsidRPr="008630AB">
              <w:rPr>
                <w:rFonts w:eastAsia="Century Gothic"/>
                <w:lang w:val="en"/>
              </w:rPr>
              <w:t>November 2020</w:t>
            </w:r>
            <w:r>
              <w:rPr>
                <w:rFonts w:eastAsia="Century Gothic"/>
                <w:lang w:val="en"/>
              </w:rPr>
              <w:t>, July 2021</w:t>
            </w:r>
          </w:p>
        </w:tc>
        <w:tc>
          <w:tcPr>
            <w:tcW w:w="751" w:type="pct"/>
            <w:tcBorders>
              <w:top w:val="nil"/>
              <w:left w:val="nil"/>
              <w:bottom w:val="nil"/>
              <w:right w:val="nil"/>
            </w:tcBorders>
          </w:tcPr>
          <w:p w14:paraId="7962C5D5" w14:textId="3C975A8C" w:rsidR="00D44D20" w:rsidRDefault="00467E55"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lang w:val="en"/>
              </w:rPr>
            </w:pPr>
            <w:r>
              <w:rPr>
                <w:rFonts w:eastAsia="Century Gothic"/>
                <w:lang w:val="en"/>
              </w:rPr>
              <w:t xml:space="preserve">Co-chairs, </w:t>
            </w:r>
            <w:r w:rsidR="00D44D20">
              <w:rPr>
                <w:rFonts w:eastAsia="Century Gothic"/>
                <w:lang w:val="en"/>
              </w:rPr>
              <w:t>Workplace Inclusion Network</w:t>
            </w:r>
          </w:p>
        </w:tc>
      </w:tr>
      <w:tr w:rsidR="00D44D20" w:rsidRPr="00675C34" w14:paraId="7803964E" w14:textId="5D4C753D" w:rsidTr="00A24D83">
        <w:trPr>
          <w:trHeight w:val="465"/>
        </w:trPr>
        <w:tc>
          <w:tcPr>
            <w:cnfStyle w:val="001000000000" w:firstRow="0" w:lastRow="0" w:firstColumn="1" w:lastColumn="0" w:oddVBand="0" w:evenVBand="0" w:oddHBand="0" w:evenHBand="0" w:firstRowFirstColumn="0" w:firstRowLastColumn="0" w:lastRowFirstColumn="0" w:lastRowLastColumn="0"/>
            <w:tcW w:w="4249" w:type="pct"/>
            <w:gridSpan w:val="3"/>
            <w:tcBorders>
              <w:top w:val="nil"/>
              <w:left w:val="nil"/>
              <w:bottom w:val="nil"/>
              <w:right w:val="nil"/>
            </w:tcBorders>
            <w:shd w:val="clear" w:color="auto" w:fill="CC3300"/>
          </w:tcPr>
          <w:p w14:paraId="30B3AD14" w14:textId="4E887197" w:rsidR="00D44D20" w:rsidRDefault="00D44D20" w:rsidP="00D44D20">
            <w:pPr>
              <w:pStyle w:val="ListParagraph"/>
              <w:keepNext/>
              <w:keepLines/>
              <w:numPr>
                <w:ilvl w:val="0"/>
                <w:numId w:val="6"/>
              </w:numPr>
              <w:ind w:left="567" w:hanging="567"/>
              <w:rPr>
                <w:rFonts w:eastAsia="Century Gothic"/>
              </w:rPr>
            </w:pPr>
            <w:r>
              <w:rPr>
                <w:color w:val="FFFFFF"/>
              </w:rPr>
              <w:t xml:space="preserve">Opportunities  </w:t>
            </w:r>
          </w:p>
        </w:tc>
        <w:tc>
          <w:tcPr>
            <w:tcW w:w="751" w:type="pct"/>
            <w:tcBorders>
              <w:top w:val="nil"/>
              <w:left w:val="nil"/>
              <w:bottom w:val="nil"/>
              <w:right w:val="nil"/>
            </w:tcBorders>
            <w:shd w:val="clear" w:color="auto" w:fill="CC3300"/>
          </w:tcPr>
          <w:p w14:paraId="593A7E8C" w14:textId="77777777" w:rsidR="00D44D20" w:rsidRPr="00A71AAB" w:rsidRDefault="00D44D20" w:rsidP="00D44D20">
            <w:pPr>
              <w:keepNext/>
              <w:keepLines/>
              <w:cnfStyle w:val="000000000000" w:firstRow="0" w:lastRow="0" w:firstColumn="0" w:lastColumn="0" w:oddVBand="0" w:evenVBand="0" w:oddHBand="0" w:evenHBand="0" w:firstRowFirstColumn="0" w:firstRowLastColumn="0" w:lastRowFirstColumn="0" w:lastRowLastColumn="0"/>
              <w:rPr>
                <w:color w:val="FFFFFF"/>
              </w:rPr>
            </w:pPr>
          </w:p>
        </w:tc>
      </w:tr>
      <w:tr w:rsidR="006C57F2" w:rsidRPr="00675C34" w14:paraId="3DC64B4A" w14:textId="3415B573" w:rsidTr="0022470D">
        <w:trPr>
          <w:trHeight w:val="978"/>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69F97DAB" w14:textId="442090F2" w:rsidR="00D44D20" w:rsidRPr="00742737" w:rsidRDefault="00D44D20" w:rsidP="00742737">
            <w:pPr>
              <w:spacing w:before="120" w:after="0"/>
              <w:rPr>
                <w:color w:val="C00000"/>
              </w:rPr>
            </w:pPr>
            <w:r w:rsidRPr="00CF3E2F">
              <w:rPr>
                <w:color w:val="C00000"/>
              </w:rPr>
              <w:t>Improve employment outcomes by increasing Aboriginal and Torres Strait Islander recruitment, retention and professional development</w:t>
            </w:r>
          </w:p>
        </w:tc>
        <w:tc>
          <w:tcPr>
            <w:tcW w:w="2308" w:type="pct"/>
            <w:tcBorders>
              <w:top w:val="nil"/>
              <w:left w:val="nil"/>
              <w:bottom w:val="nil"/>
              <w:right w:val="nil"/>
            </w:tcBorders>
          </w:tcPr>
          <w:p w14:paraId="235705BB" w14:textId="5A29A5C5" w:rsidR="00D44D20" w:rsidRPr="008630AB" w:rsidRDefault="009024A9"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lang w:val="en"/>
              </w:rPr>
              <w:t xml:space="preserve">Review and promote our Diversity and Inclusion Strategy for </w:t>
            </w:r>
            <w:r w:rsidR="00D44D20" w:rsidRPr="008630AB">
              <w:rPr>
                <w:rFonts w:eastAsia="Century Gothic"/>
              </w:rPr>
              <w:t>Aboriginal and Torres Strait Islander employment</w:t>
            </w:r>
            <w:r w:rsidRPr="008630AB">
              <w:rPr>
                <w:rFonts w:eastAsia="Century Gothic"/>
              </w:rPr>
              <w:t xml:space="preserve"> opportunities</w:t>
            </w:r>
            <w:r w:rsidR="00D44D20" w:rsidRPr="008630AB">
              <w:rPr>
                <w:rFonts w:eastAsia="Century Gothic"/>
              </w:rPr>
              <w:t xml:space="preserve"> within our organisation</w:t>
            </w:r>
            <w:r w:rsidRPr="008630AB">
              <w:rPr>
                <w:rFonts w:eastAsia="Century Gothic"/>
              </w:rPr>
              <w:t xml:space="preserve"> and within the broader APS</w:t>
            </w:r>
            <w:r w:rsidR="00D44D20" w:rsidRPr="008630AB">
              <w:rPr>
                <w:rFonts w:eastAsia="Century Gothic"/>
              </w:rPr>
              <w:t>.</w:t>
            </w:r>
          </w:p>
        </w:tc>
        <w:tc>
          <w:tcPr>
            <w:tcW w:w="670" w:type="pct"/>
            <w:tcBorders>
              <w:top w:val="nil"/>
              <w:left w:val="nil"/>
              <w:bottom w:val="nil"/>
              <w:right w:val="nil"/>
            </w:tcBorders>
          </w:tcPr>
          <w:p w14:paraId="5C838D08" w14:textId="54728A2C" w:rsidR="00D44D20" w:rsidRPr="00C52C5D" w:rsidRDefault="0012426B"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January</w:t>
            </w:r>
            <w:r w:rsidR="00D44D20">
              <w:rPr>
                <w:rFonts w:eastAsia="Century Gothic"/>
              </w:rPr>
              <w:t xml:space="preserve"> 202</w:t>
            </w:r>
            <w:r>
              <w:rPr>
                <w:rFonts w:eastAsia="Century Gothic"/>
              </w:rPr>
              <w:t>1</w:t>
            </w:r>
          </w:p>
        </w:tc>
        <w:tc>
          <w:tcPr>
            <w:tcW w:w="751" w:type="pct"/>
            <w:tcBorders>
              <w:top w:val="nil"/>
              <w:left w:val="nil"/>
              <w:bottom w:val="nil"/>
              <w:right w:val="nil"/>
            </w:tcBorders>
          </w:tcPr>
          <w:p w14:paraId="3FDEC888" w14:textId="2AC3F571" w:rsidR="00D44D20" w:rsidRPr="00F725DB"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rPr>
            </w:pPr>
            <w:r>
              <w:rPr>
                <w:rFonts w:eastAsia="Century Gothic"/>
              </w:rPr>
              <w:t>Director, People Strategies</w:t>
            </w:r>
          </w:p>
        </w:tc>
      </w:tr>
      <w:tr w:rsidR="006C57F2" w:rsidRPr="00675C34" w14:paraId="08BAE9BA" w14:textId="60BFD562" w:rsidTr="0022470D">
        <w:trPr>
          <w:trHeight w:val="1350"/>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182A6F7C" w14:textId="77777777" w:rsidR="00D44D20" w:rsidRPr="00CF3E2F" w:rsidRDefault="00D44D20" w:rsidP="00742737">
            <w:pPr>
              <w:spacing w:before="120" w:after="0"/>
              <w:rPr>
                <w:color w:val="C00000"/>
              </w:rPr>
            </w:pPr>
          </w:p>
        </w:tc>
        <w:tc>
          <w:tcPr>
            <w:tcW w:w="2308" w:type="pct"/>
            <w:tcBorders>
              <w:top w:val="nil"/>
              <w:left w:val="nil"/>
              <w:bottom w:val="nil"/>
              <w:right w:val="nil"/>
            </w:tcBorders>
          </w:tcPr>
          <w:p w14:paraId="2F03959B" w14:textId="4FE61090"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Build understanding of Aboriginal and Torres Strait Islander staffing</w:t>
            </w:r>
            <w:r w:rsidR="000664D8" w:rsidRPr="008630AB">
              <w:rPr>
                <w:rFonts w:eastAsia="Century Gothic"/>
              </w:rPr>
              <w:t>, including barriers to employment, attraction and retention,</w:t>
            </w:r>
            <w:r w:rsidRPr="008630AB">
              <w:rPr>
                <w:rFonts w:eastAsia="Century Gothic"/>
              </w:rPr>
              <w:t xml:space="preserve"> to inform employment and professional development opportunities.</w:t>
            </w:r>
            <w:r w:rsidR="000664D8" w:rsidRPr="008630AB">
              <w:rPr>
                <w:rFonts w:eastAsia="Century Gothic"/>
              </w:rPr>
              <w:t xml:space="preserve"> </w:t>
            </w:r>
          </w:p>
        </w:tc>
        <w:tc>
          <w:tcPr>
            <w:tcW w:w="670" w:type="pct"/>
            <w:tcBorders>
              <w:top w:val="nil"/>
              <w:left w:val="nil"/>
              <w:bottom w:val="nil"/>
              <w:right w:val="nil"/>
            </w:tcBorders>
          </w:tcPr>
          <w:p w14:paraId="378F1F92" w14:textId="5CCA2DC7" w:rsidR="00D44D20" w:rsidRPr="00F725DB" w:rsidRDefault="008574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rPr>
            </w:pPr>
            <w:r>
              <w:rPr>
                <w:rFonts w:eastAsia="Century Gothic"/>
              </w:rPr>
              <w:t>Decem</w:t>
            </w:r>
            <w:r w:rsidR="0012426B">
              <w:rPr>
                <w:rFonts w:eastAsia="Century Gothic"/>
              </w:rPr>
              <w:t>ber</w:t>
            </w:r>
            <w:r w:rsidR="00D44D20" w:rsidRPr="00C52C5D">
              <w:rPr>
                <w:rFonts w:eastAsia="Century Gothic"/>
              </w:rPr>
              <w:t xml:space="preserve"> 2020</w:t>
            </w:r>
          </w:p>
        </w:tc>
        <w:tc>
          <w:tcPr>
            <w:tcW w:w="751" w:type="pct"/>
            <w:tcBorders>
              <w:top w:val="nil"/>
              <w:left w:val="nil"/>
              <w:bottom w:val="nil"/>
              <w:right w:val="nil"/>
            </w:tcBorders>
          </w:tcPr>
          <w:p w14:paraId="3A69F17C" w14:textId="59DE4DA3" w:rsidR="00D44D20" w:rsidRPr="00F725DB" w:rsidRDefault="00C206BD"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rPr>
            </w:pPr>
            <w:r>
              <w:rPr>
                <w:rFonts w:eastAsia="Century Gothic"/>
              </w:rPr>
              <w:t>Director, People Strategies</w:t>
            </w:r>
          </w:p>
        </w:tc>
      </w:tr>
      <w:tr w:rsidR="006C57F2" w:rsidRPr="00675C34" w14:paraId="64544D54" w14:textId="0D61F692" w:rsidTr="0022470D">
        <w:trPr>
          <w:trHeight w:val="899"/>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3B07255A" w14:textId="29D06D57" w:rsidR="00D44D20" w:rsidRPr="00742737" w:rsidRDefault="00D44D20" w:rsidP="00742737">
            <w:pPr>
              <w:spacing w:before="120" w:after="0"/>
              <w:rPr>
                <w:color w:val="C00000"/>
              </w:rPr>
            </w:pPr>
            <w:r w:rsidRPr="00CF3E2F">
              <w:rPr>
                <w:color w:val="C00000"/>
              </w:rPr>
              <w:t>Increase Aboriginal and Torres Strait Islander supplier diversity to support improved economic and social outcomes</w:t>
            </w:r>
          </w:p>
        </w:tc>
        <w:tc>
          <w:tcPr>
            <w:tcW w:w="2308" w:type="pct"/>
            <w:tcBorders>
              <w:top w:val="nil"/>
              <w:left w:val="nil"/>
              <w:bottom w:val="nil"/>
              <w:right w:val="nil"/>
            </w:tcBorders>
          </w:tcPr>
          <w:p w14:paraId="1C30C2D1" w14:textId="5ABEAA8C" w:rsidR="00D44D20" w:rsidRPr="008630AB" w:rsidRDefault="0022470D"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strike/>
              </w:rPr>
            </w:pPr>
            <w:r w:rsidRPr="008630AB">
              <w:rPr>
                <w:rFonts w:eastAsia="Century Gothic"/>
              </w:rPr>
              <w:t>Internally and externally p</w:t>
            </w:r>
            <w:r w:rsidR="00D44D20" w:rsidRPr="008630AB">
              <w:rPr>
                <w:rFonts w:eastAsia="Century Gothic"/>
              </w:rPr>
              <w:t xml:space="preserve">romote our </w:t>
            </w:r>
            <w:r w:rsidR="00673D6C" w:rsidRPr="008630AB">
              <w:rPr>
                <w:rFonts w:eastAsia="Century Gothic"/>
              </w:rPr>
              <w:t xml:space="preserve">procurement </w:t>
            </w:r>
            <w:r w:rsidR="00D44D20" w:rsidRPr="008630AB">
              <w:rPr>
                <w:rFonts w:eastAsia="Century Gothic"/>
              </w:rPr>
              <w:t xml:space="preserve">from Aboriginal and Torres Strait Islander owned businesses. </w:t>
            </w:r>
          </w:p>
        </w:tc>
        <w:tc>
          <w:tcPr>
            <w:tcW w:w="670" w:type="pct"/>
            <w:tcBorders>
              <w:top w:val="nil"/>
              <w:left w:val="nil"/>
              <w:bottom w:val="nil"/>
              <w:right w:val="nil"/>
            </w:tcBorders>
          </w:tcPr>
          <w:p w14:paraId="15AE8C98" w14:textId="40553CD5" w:rsidR="00D44D20" w:rsidRPr="00A1251A" w:rsidRDefault="0012426B" w:rsidP="00D44D20">
            <w:pPr>
              <w:pStyle w:val="SWAnumberedsecondlevel"/>
              <w:numPr>
                <w:ilvl w:val="0"/>
                <w:numId w:val="0"/>
              </w:numPr>
              <w:ind w:left="567" w:hanging="567"/>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 xml:space="preserve">September </w:t>
            </w:r>
            <w:r w:rsidR="00D44D20" w:rsidRPr="00A1251A">
              <w:rPr>
                <w:rFonts w:eastAsia="Century Gothic"/>
              </w:rPr>
              <w:t>2021</w:t>
            </w:r>
          </w:p>
        </w:tc>
        <w:tc>
          <w:tcPr>
            <w:tcW w:w="751" w:type="pct"/>
            <w:tcBorders>
              <w:top w:val="nil"/>
              <w:left w:val="nil"/>
              <w:bottom w:val="nil"/>
              <w:right w:val="nil"/>
            </w:tcBorders>
          </w:tcPr>
          <w:p w14:paraId="023CEE53" w14:textId="210B9052" w:rsidR="00D44D20" w:rsidRPr="00A1251A" w:rsidRDefault="00D44D20"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sidRPr="00A1251A">
              <w:rPr>
                <w:rFonts w:eastAsia="Century Gothic"/>
              </w:rPr>
              <w:t xml:space="preserve">Procurement Officer, Legal and Procurement section </w:t>
            </w:r>
          </w:p>
        </w:tc>
      </w:tr>
      <w:tr w:rsidR="006C57F2" w:rsidRPr="00675C34" w14:paraId="5C5F3C1A" w14:textId="768F8ADD" w:rsidTr="0022470D">
        <w:trPr>
          <w:trHeight w:val="285"/>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nil"/>
              <w:right w:val="nil"/>
            </w:tcBorders>
          </w:tcPr>
          <w:p w14:paraId="610E2225" w14:textId="77777777" w:rsidR="00D44D20" w:rsidRPr="00CF3E2F" w:rsidRDefault="00D44D20" w:rsidP="00D44D20">
            <w:pPr>
              <w:rPr>
                <w:color w:val="C00000"/>
              </w:rPr>
            </w:pPr>
          </w:p>
        </w:tc>
        <w:tc>
          <w:tcPr>
            <w:tcW w:w="2308" w:type="pct"/>
            <w:tcBorders>
              <w:top w:val="nil"/>
              <w:left w:val="nil"/>
              <w:bottom w:val="nil"/>
              <w:right w:val="nil"/>
            </w:tcBorders>
          </w:tcPr>
          <w:p w14:paraId="7640DB27" w14:textId="21C13CE3" w:rsidR="00D44D20" w:rsidRPr="008630AB" w:rsidRDefault="00D44D20" w:rsidP="00D44D20">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strike/>
              </w:rPr>
            </w:pPr>
            <w:r w:rsidRPr="008630AB">
              <w:rPr>
                <w:rFonts w:eastAsia="Century Gothic"/>
              </w:rPr>
              <w:t>Maintain, review and promote our Supply Nation membership</w:t>
            </w:r>
            <w:r w:rsidR="000664D8" w:rsidRPr="008630AB">
              <w:rPr>
                <w:rFonts w:eastAsia="Century Gothic"/>
              </w:rPr>
              <w:t xml:space="preserve"> to investigate how we can better support supplier diversity. </w:t>
            </w:r>
          </w:p>
        </w:tc>
        <w:tc>
          <w:tcPr>
            <w:tcW w:w="670" w:type="pct"/>
            <w:tcBorders>
              <w:top w:val="nil"/>
              <w:left w:val="nil"/>
              <w:bottom w:val="nil"/>
              <w:right w:val="nil"/>
            </w:tcBorders>
          </w:tcPr>
          <w:p w14:paraId="312465B9" w14:textId="53AC6491" w:rsidR="00D44D20" w:rsidRPr="00A71AAB" w:rsidRDefault="0012426B"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September</w:t>
            </w:r>
            <w:r w:rsidR="00D44D20">
              <w:rPr>
                <w:rFonts w:eastAsia="Century Gothic"/>
              </w:rPr>
              <w:t xml:space="preserve"> 2021</w:t>
            </w:r>
          </w:p>
        </w:tc>
        <w:tc>
          <w:tcPr>
            <w:tcW w:w="751" w:type="pct"/>
            <w:tcBorders>
              <w:top w:val="nil"/>
              <w:left w:val="nil"/>
              <w:bottom w:val="nil"/>
              <w:right w:val="nil"/>
            </w:tcBorders>
          </w:tcPr>
          <w:p w14:paraId="7BCF40A3" w14:textId="179AF328" w:rsidR="00D44D20" w:rsidRPr="00A71AAB" w:rsidRDefault="00D44D20" w:rsidP="00D44D20">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 xml:space="preserve">Procurement Officer, Legal and Procurement section </w:t>
            </w:r>
          </w:p>
        </w:tc>
      </w:tr>
      <w:tr w:rsidR="006C57F2" w:rsidRPr="00675C34" w14:paraId="3742D460" w14:textId="77777777" w:rsidTr="0022470D">
        <w:trPr>
          <w:trHeight w:val="285"/>
        </w:trPr>
        <w:tc>
          <w:tcPr>
            <w:cnfStyle w:val="001000000000" w:firstRow="0" w:lastRow="0" w:firstColumn="1" w:lastColumn="0" w:oddVBand="0" w:evenVBand="0" w:oddHBand="0" w:evenHBand="0" w:firstRowFirstColumn="0" w:firstRowLastColumn="0" w:lastRowFirstColumn="0" w:lastRowLastColumn="0"/>
            <w:tcW w:w="1271" w:type="pct"/>
            <w:tcBorders>
              <w:left w:val="nil"/>
              <w:bottom w:val="nil"/>
              <w:right w:val="nil"/>
            </w:tcBorders>
          </w:tcPr>
          <w:p w14:paraId="3C6DCD45" w14:textId="77777777" w:rsidR="00C35C57" w:rsidRPr="00CF3E2F" w:rsidRDefault="00C35C57" w:rsidP="00C35C57">
            <w:pPr>
              <w:rPr>
                <w:color w:val="C00000"/>
              </w:rPr>
            </w:pPr>
          </w:p>
        </w:tc>
        <w:tc>
          <w:tcPr>
            <w:tcW w:w="2308" w:type="pct"/>
            <w:tcBorders>
              <w:top w:val="nil"/>
              <w:left w:val="nil"/>
              <w:bottom w:val="nil"/>
              <w:right w:val="nil"/>
            </w:tcBorders>
          </w:tcPr>
          <w:p w14:paraId="5B689AD8" w14:textId="4E9344F0"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strike/>
              </w:rPr>
            </w:pPr>
            <w:r w:rsidRPr="008630AB">
              <w:t>Monitor and review procurement spending with</w:t>
            </w:r>
            <w:r w:rsidRPr="008630AB">
              <w:rPr>
                <w:rFonts w:eastAsia="Century Gothic"/>
              </w:rPr>
              <w:t xml:space="preserve"> Aboriginal and Torres Strait Islander owned businesses</w:t>
            </w:r>
            <w:r w:rsidRPr="008630AB">
              <w:t>.</w:t>
            </w:r>
          </w:p>
        </w:tc>
        <w:tc>
          <w:tcPr>
            <w:tcW w:w="670" w:type="pct"/>
            <w:tcBorders>
              <w:top w:val="nil"/>
              <w:left w:val="nil"/>
              <w:bottom w:val="nil"/>
              <w:right w:val="nil"/>
            </w:tcBorders>
          </w:tcPr>
          <w:p w14:paraId="570934F2" w14:textId="2E6F0F43" w:rsidR="00C35C57" w:rsidRPr="00A1251A" w:rsidRDefault="0012426B"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September</w:t>
            </w:r>
            <w:r w:rsidR="00C35C57" w:rsidRPr="00A1251A">
              <w:rPr>
                <w:rFonts w:eastAsia="Century Gothic"/>
              </w:rPr>
              <w:t xml:space="preserve"> 2021</w:t>
            </w:r>
          </w:p>
        </w:tc>
        <w:tc>
          <w:tcPr>
            <w:tcW w:w="751" w:type="pct"/>
            <w:tcBorders>
              <w:top w:val="nil"/>
              <w:left w:val="nil"/>
              <w:bottom w:val="nil"/>
              <w:right w:val="nil"/>
            </w:tcBorders>
          </w:tcPr>
          <w:p w14:paraId="17411802" w14:textId="75A94CFC" w:rsidR="00C35C57" w:rsidRPr="00A1251A" w:rsidRDefault="00C35C57"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sidRPr="00A1251A">
              <w:rPr>
                <w:rFonts w:eastAsia="Century Gothic"/>
              </w:rPr>
              <w:t>Procurement Officer, Legal and Procurement section</w:t>
            </w:r>
          </w:p>
        </w:tc>
      </w:tr>
      <w:tr w:rsidR="00C35C57" w14:paraId="2C0849A3" w14:textId="58EFA3D3" w:rsidTr="00A24D83">
        <w:trPr>
          <w:trHeight w:val="465"/>
        </w:trPr>
        <w:tc>
          <w:tcPr>
            <w:cnfStyle w:val="001000000000" w:firstRow="0" w:lastRow="0" w:firstColumn="1" w:lastColumn="0" w:oddVBand="0" w:evenVBand="0" w:oddHBand="0" w:evenHBand="0" w:firstRowFirstColumn="0" w:firstRowLastColumn="0" w:lastRowFirstColumn="0" w:lastRowLastColumn="0"/>
            <w:tcW w:w="4249" w:type="pct"/>
            <w:gridSpan w:val="3"/>
            <w:tcBorders>
              <w:top w:val="nil"/>
              <w:left w:val="nil"/>
              <w:bottom w:val="nil"/>
              <w:right w:val="nil"/>
            </w:tcBorders>
            <w:shd w:val="clear" w:color="auto" w:fill="CC3300"/>
          </w:tcPr>
          <w:p w14:paraId="717837F9" w14:textId="34F8A1D3" w:rsidR="00C35C57" w:rsidRDefault="00C35C57" w:rsidP="00C35C57">
            <w:pPr>
              <w:pStyle w:val="ListParagraph"/>
              <w:keepNext/>
              <w:keepLines/>
              <w:numPr>
                <w:ilvl w:val="0"/>
                <w:numId w:val="6"/>
              </w:numPr>
              <w:ind w:left="567" w:hanging="567"/>
              <w:rPr>
                <w:rFonts w:eastAsia="Century Gothic"/>
              </w:rPr>
            </w:pPr>
            <w:r>
              <w:rPr>
                <w:color w:val="FFFFFF"/>
              </w:rPr>
              <w:t>Governance</w:t>
            </w:r>
          </w:p>
        </w:tc>
        <w:tc>
          <w:tcPr>
            <w:tcW w:w="751" w:type="pct"/>
            <w:tcBorders>
              <w:top w:val="nil"/>
              <w:left w:val="nil"/>
              <w:bottom w:val="nil"/>
              <w:right w:val="nil"/>
            </w:tcBorders>
            <w:shd w:val="clear" w:color="auto" w:fill="CC3300"/>
          </w:tcPr>
          <w:p w14:paraId="7C6CC42B" w14:textId="77777777" w:rsidR="00C35C57" w:rsidRPr="00A71AAB" w:rsidRDefault="00C35C57" w:rsidP="00C35C57">
            <w:pPr>
              <w:keepNext/>
              <w:keepLines/>
              <w:cnfStyle w:val="000000000000" w:firstRow="0" w:lastRow="0" w:firstColumn="0" w:lastColumn="0" w:oddVBand="0" w:evenVBand="0" w:oddHBand="0" w:evenHBand="0" w:firstRowFirstColumn="0" w:firstRowLastColumn="0" w:lastRowFirstColumn="0" w:lastRowLastColumn="0"/>
              <w:rPr>
                <w:color w:val="FFFFFF"/>
              </w:rPr>
            </w:pPr>
          </w:p>
        </w:tc>
      </w:tr>
      <w:tr w:rsidR="006C57F2" w:rsidRPr="00561834" w14:paraId="09861934" w14:textId="73AEA2C0" w:rsidTr="0022470D">
        <w:trPr>
          <w:trHeight w:val="391"/>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il"/>
              <w:left w:val="nil"/>
              <w:right w:val="nil"/>
            </w:tcBorders>
          </w:tcPr>
          <w:p w14:paraId="66BF4014" w14:textId="5FA196B2" w:rsidR="00C35C57" w:rsidRPr="00742737" w:rsidRDefault="00C35C57" w:rsidP="00742737">
            <w:pPr>
              <w:spacing w:before="120" w:after="0"/>
              <w:rPr>
                <w:color w:val="C00000"/>
              </w:rPr>
            </w:pPr>
            <w:r w:rsidRPr="008630AB">
              <w:rPr>
                <w:color w:val="C00000"/>
              </w:rPr>
              <w:t>Maintain an effective working group to drive the governance of the RAP.</w:t>
            </w:r>
            <w:r w:rsidRPr="00742737">
              <w:rPr>
                <w:color w:val="C00000"/>
              </w:rPr>
              <w:t xml:space="preserve">  </w:t>
            </w:r>
          </w:p>
        </w:tc>
        <w:tc>
          <w:tcPr>
            <w:tcW w:w="2308" w:type="pct"/>
            <w:tcBorders>
              <w:top w:val="nil"/>
              <w:left w:val="nil"/>
              <w:bottom w:val="nil"/>
              <w:right w:val="nil"/>
            </w:tcBorders>
          </w:tcPr>
          <w:p w14:paraId="520A31A5" w14:textId="7C8F551D"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strike/>
              </w:rPr>
            </w:pPr>
            <w:r w:rsidRPr="008630AB">
              <w:rPr>
                <w:rFonts w:eastAsia="Century Gothic"/>
              </w:rPr>
              <w:t xml:space="preserve">Designate and promote the Workplace Inclusion Network as the working group to govern RAP implementation. </w:t>
            </w:r>
          </w:p>
        </w:tc>
        <w:tc>
          <w:tcPr>
            <w:tcW w:w="670" w:type="pct"/>
            <w:tcBorders>
              <w:top w:val="nil"/>
              <w:left w:val="nil"/>
              <w:bottom w:val="nil"/>
              <w:right w:val="nil"/>
            </w:tcBorders>
          </w:tcPr>
          <w:p w14:paraId="6C1F5829" w14:textId="0FB82426" w:rsidR="00C35C57" w:rsidRPr="008630AB" w:rsidRDefault="008574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November</w:t>
            </w:r>
            <w:r w:rsidR="00C35C57" w:rsidRPr="008630AB">
              <w:rPr>
                <w:rFonts w:eastAsia="Century Gothic"/>
              </w:rPr>
              <w:t xml:space="preserve"> 2020</w:t>
            </w:r>
          </w:p>
        </w:tc>
        <w:tc>
          <w:tcPr>
            <w:tcW w:w="751" w:type="pct"/>
            <w:tcBorders>
              <w:top w:val="nil"/>
              <w:left w:val="nil"/>
              <w:bottom w:val="nil"/>
              <w:right w:val="nil"/>
            </w:tcBorders>
          </w:tcPr>
          <w:p w14:paraId="0DA686C8" w14:textId="5B9FFC81" w:rsidR="00C35C57" w:rsidRDefault="00C35C57"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SES Champion/s for diversity and inclusion</w:t>
            </w:r>
          </w:p>
        </w:tc>
      </w:tr>
      <w:tr w:rsidR="00DE783F" w:rsidRPr="00561834" w14:paraId="5902C06E" w14:textId="77777777" w:rsidTr="0022470D">
        <w:trPr>
          <w:trHeight w:val="391"/>
        </w:trPr>
        <w:tc>
          <w:tcPr>
            <w:cnfStyle w:val="001000000000" w:firstRow="0" w:lastRow="0" w:firstColumn="1" w:lastColumn="0" w:oddVBand="0" w:evenVBand="0" w:oddHBand="0" w:evenHBand="0" w:firstRowFirstColumn="0" w:firstRowLastColumn="0" w:lastRowFirstColumn="0" w:lastRowLastColumn="0"/>
            <w:tcW w:w="1271" w:type="pct"/>
            <w:vMerge/>
            <w:tcBorders>
              <w:top w:val="nil"/>
              <w:left w:val="nil"/>
              <w:right w:val="nil"/>
            </w:tcBorders>
          </w:tcPr>
          <w:p w14:paraId="17EE20F9" w14:textId="77777777" w:rsidR="00DE783F" w:rsidRPr="008630AB" w:rsidRDefault="00DE783F" w:rsidP="007766D9">
            <w:pPr>
              <w:spacing w:before="120" w:after="0"/>
              <w:rPr>
                <w:color w:val="C00000"/>
              </w:rPr>
            </w:pPr>
          </w:p>
        </w:tc>
        <w:tc>
          <w:tcPr>
            <w:tcW w:w="2308" w:type="pct"/>
            <w:tcBorders>
              <w:top w:val="nil"/>
              <w:left w:val="nil"/>
              <w:bottom w:val="nil"/>
              <w:right w:val="nil"/>
            </w:tcBorders>
          </w:tcPr>
          <w:p w14:paraId="2573B325" w14:textId="6DE60EE3" w:rsidR="00DE783F" w:rsidRPr="007766D9" w:rsidRDefault="00DE783F"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AD1D2D">
              <w:rPr>
                <w:rFonts w:eastAsia="Century Gothic"/>
              </w:rPr>
              <w:t xml:space="preserve">Establish Aboriginal and Torres Strait Islander representation on the RAP Working </w:t>
            </w:r>
            <w:r w:rsidRPr="007766D9">
              <w:rPr>
                <w:rFonts w:eastAsia="Century Gothic"/>
              </w:rPr>
              <w:t>Group.</w:t>
            </w:r>
          </w:p>
        </w:tc>
        <w:tc>
          <w:tcPr>
            <w:tcW w:w="670" w:type="pct"/>
            <w:tcBorders>
              <w:top w:val="nil"/>
              <w:left w:val="nil"/>
              <w:bottom w:val="nil"/>
              <w:right w:val="nil"/>
            </w:tcBorders>
          </w:tcPr>
          <w:p w14:paraId="62AC5F3E" w14:textId="5C34B91C" w:rsidR="00DE783F" w:rsidRPr="007766D9" w:rsidRDefault="00DE783F"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sidRPr="007766D9">
              <w:rPr>
                <w:rFonts w:eastAsia="Century Gothic"/>
              </w:rPr>
              <w:t>November 2021</w:t>
            </w:r>
          </w:p>
        </w:tc>
        <w:tc>
          <w:tcPr>
            <w:tcW w:w="751" w:type="pct"/>
            <w:tcBorders>
              <w:top w:val="nil"/>
              <w:left w:val="nil"/>
              <w:bottom w:val="nil"/>
              <w:right w:val="nil"/>
            </w:tcBorders>
          </w:tcPr>
          <w:p w14:paraId="09CEAE56" w14:textId="42F8BB75" w:rsidR="00DE783F" w:rsidRPr="007766D9" w:rsidRDefault="00DE783F"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sidRPr="007766D9">
              <w:rPr>
                <w:rFonts w:eastAsia="Century Gothic"/>
              </w:rPr>
              <w:t>Workplace Inclusion Network, supported by the SES Champion</w:t>
            </w:r>
          </w:p>
        </w:tc>
      </w:tr>
      <w:tr w:rsidR="006C57F2" w:rsidRPr="00561834" w14:paraId="54E33466" w14:textId="488D50D7" w:rsidTr="0022470D">
        <w:trPr>
          <w:trHeight w:val="582"/>
        </w:trPr>
        <w:tc>
          <w:tcPr>
            <w:cnfStyle w:val="001000000000" w:firstRow="0" w:lastRow="0" w:firstColumn="1" w:lastColumn="0" w:oddVBand="0" w:evenVBand="0" w:oddHBand="0" w:evenHBand="0" w:firstRowFirstColumn="0" w:firstRowLastColumn="0" w:lastRowFirstColumn="0" w:lastRowLastColumn="0"/>
            <w:tcW w:w="1271" w:type="pct"/>
            <w:vMerge/>
            <w:tcBorders>
              <w:left w:val="nil"/>
              <w:right w:val="nil"/>
            </w:tcBorders>
          </w:tcPr>
          <w:p w14:paraId="04DA4B46" w14:textId="77777777" w:rsidR="00C35C57" w:rsidRPr="00742737" w:rsidRDefault="00C35C57" w:rsidP="00742737">
            <w:pPr>
              <w:spacing w:before="120" w:after="0"/>
              <w:rPr>
                <w:color w:val="C00000"/>
              </w:rPr>
            </w:pPr>
          </w:p>
        </w:tc>
        <w:tc>
          <w:tcPr>
            <w:tcW w:w="2308" w:type="pct"/>
            <w:tcBorders>
              <w:top w:val="nil"/>
              <w:left w:val="nil"/>
              <w:bottom w:val="nil"/>
              <w:right w:val="nil"/>
            </w:tcBorders>
          </w:tcPr>
          <w:p w14:paraId="45866351" w14:textId="127062EA"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strike/>
              </w:rPr>
            </w:pPr>
            <w:r w:rsidRPr="008630AB">
              <w:rPr>
                <w:rFonts w:eastAsia="Century Gothic"/>
              </w:rPr>
              <w:t xml:space="preserve">Review and promote the Workplace Inclusion Network Terms of Reference to reflect its role as the RAP working group.  </w:t>
            </w:r>
          </w:p>
        </w:tc>
        <w:tc>
          <w:tcPr>
            <w:tcW w:w="670" w:type="pct"/>
            <w:tcBorders>
              <w:top w:val="nil"/>
              <w:left w:val="nil"/>
              <w:bottom w:val="nil"/>
              <w:right w:val="nil"/>
            </w:tcBorders>
          </w:tcPr>
          <w:p w14:paraId="4F9CFEAE" w14:textId="0E49B7E9" w:rsidR="00C35C57" w:rsidRPr="008630AB" w:rsidRDefault="008574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November</w:t>
            </w:r>
            <w:r w:rsidR="00C35C57" w:rsidRPr="008630AB">
              <w:rPr>
                <w:rFonts w:eastAsia="Century Gothic"/>
              </w:rPr>
              <w:t xml:space="preserve"> 2020</w:t>
            </w:r>
          </w:p>
        </w:tc>
        <w:tc>
          <w:tcPr>
            <w:tcW w:w="751" w:type="pct"/>
            <w:tcBorders>
              <w:top w:val="nil"/>
              <w:left w:val="nil"/>
              <w:bottom w:val="nil"/>
              <w:right w:val="nil"/>
            </w:tcBorders>
          </w:tcPr>
          <w:p w14:paraId="70632C0F" w14:textId="30FD03BD" w:rsidR="00C35C57" w:rsidRDefault="00C206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561834" w14:paraId="34388F9D" w14:textId="279E2121" w:rsidTr="0022470D">
        <w:trPr>
          <w:trHeight w:val="553"/>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single" w:sz="4" w:space="0" w:color="FFFFFF" w:themeColor="background1"/>
              <w:right w:val="nil"/>
            </w:tcBorders>
          </w:tcPr>
          <w:p w14:paraId="5ACA5254" w14:textId="77777777" w:rsidR="00C35C57" w:rsidRPr="00742737" w:rsidRDefault="00C35C57" w:rsidP="00742737">
            <w:pPr>
              <w:spacing w:before="120" w:after="0"/>
              <w:rPr>
                <w:color w:val="C00000"/>
              </w:rPr>
            </w:pPr>
          </w:p>
        </w:tc>
        <w:tc>
          <w:tcPr>
            <w:tcW w:w="2308" w:type="pct"/>
            <w:tcBorders>
              <w:top w:val="nil"/>
              <w:left w:val="nil"/>
              <w:bottom w:val="nil"/>
              <w:right w:val="nil"/>
            </w:tcBorders>
          </w:tcPr>
          <w:p w14:paraId="1EC5467F" w14:textId="5B5D5BA8" w:rsidR="00C35C57" w:rsidRPr="008630AB" w:rsidRDefault="0022470D"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strike/>
              </w:rPr>
            </w:pPr>
            <w:r w:rsidRPr="008630AB">
              <w:rPr>
                <w:rFonts w:eastAsia="Century Gothic"/>
              </w:rPr>
              <w:t>Internally p</w:t>
            </w:r>
            <w:r w:rsidR="00C35C57" w:rsidRPr="008630AB">
              <w:rPr>
                <w:rFonts w:eastAsia="Century Gothic"/>
              </w:rPr>
              <w:t xml:space="preserve">romote </w:t>
            </w:r>
            <w:r w:rsidRPr="008630AB">
              <w:rPr>
                <w:rFonts w:eastAsia="Century Gothic"/>
              </w:rPr>
              <w:t>our</w:t>
            </w:r>
            <w:r w:rsidR="00C35C57" w:rsidRPr="008630AB">
              <w:rPr>
                <w:rFonts w:eastAsia="Century Gothic"/>
              </w:rPr>
              <w:t xml:space="preserve"> </w:t>
            </w:r>
            <w:r w:rsidR="00556FCF">
              <w:rPr>
                <w:rFonts w:eastAsia="Century Gothic"/>
              </w:rPr>
              <w:t>Reconciliation</w:t>
            </w:r>
            <w:r w:rsidR="00C35C57" w:rsidRPr="008630AB">
              <w:rPr>
                <w:rFonts w:eastAsia="Century Gothic"/>
              </w:rPr>
              <w:t xml:space="preserve"> </w:t>
            </w:r>
            <w:r w:rsidR="00556FCF">
              <w:rPr>
                <w:rFonts w:eastAsia="Century Gothic"/>
              </w:rPr>
              <w:t>C</w:t>
            </w:r>
            <w:r w:rsidR="00C35C57" w:rsidRPr="008630AB">
              <w:rPr>
                <w:rFonts w:eastAsia="Century Gothic"/>
              </w:rPr>
              <w:t xml:space="preserve">hampion/s. </w:t>
            </w:r>
          </w:p>
        </w:tc>
        <w:tc>
          <w:tcPr>
            <w:tcW w:w="670" w:type="pct"/>
            <w:tcBorders>
              <w:top w:val="nil"/>
              <w:left w:val="nil"/>
              <w:bottom w:val="nil"/>
              <w:right w:val="nil"/>
            </w:tcBorders>
          </w:tcPr>
          <w:p w14:paraId="112E31C8" w14:textId="3CC460E9" w:rsidR="00C35C57" w:rsidRPr="008630AB" w:rsidRDefault="008574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November</w:t>
            </w:r>
            <w:r w:rsidR="00C35C57" w:rsidRPr="008630AB">
              <w:rPr>
                <w:rFonts w:eastAsia="Century Gothic"/>
              </w:rPr>
              <w:t xml:space="preserve"> 2020</w:t>
            </w:r>
          </w:p>
        </w:tc>
        <w:tc>
          <w:tcPr>
            <w:tcW w:w="751" w:type="pct"/>
            <w:tcBorders>
              <w:top w:val="nil"/>
              <w:left w:val="nil"/>
              <w:bottom w:val="nil"/>
              <w:right w:val="nil"/>
            </w:tcBorders>
          </w:tcPr>
          <w:p w14:paraId="7869B531" w14:textId="0E178DA2" w:rsidR="00C35C57" w:rsidRDefault="00C35C57"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 xml:space="preserve">Workplace Inclusion Network, supported by the SES Champion </w:t>
            </w:r>
          </w:p>
        </w:tc>
      </w:tr>
      <w:tr w:rsidR="006C57F2" w:rsidRPr="00561834" w14:paraId="6BAF0DFC" w14:textId="0A592093" w:rsidTr="0022470D">
        <w:trPr>
          <w:trHeight w:val="128"/>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single" w:sz="4" w:space="0" w:color="FFFFFF" w:themeColor="background1"/>
              <w:left w:val="nil"/>
              <w:bottom w:val="single" w:sz="4" w:space="0" w:color="FFFFFF" w:themeColor="background1"/>
              <w:right w:val="nil"/>
            </w:tcBorders>
          </w:tcPr>
          <w:p w14:paraId="54FDC78F" w14:textId="33E2CB4B" w:rsidR="00C35C57" w:rsidRPr="009B6671" w:rsidRDefault="00C35C57" w:rsidP="00742737">
            <w:pPr>
              <w:spacing w:before="120" w:after="0"/>
              <w:rPr>
                <w:color w:val="C00000"/>
              </w:rPr>
            </w:pPr>
            <w:r w:rsidRPr="009B6671">
              <w:rPr>
                <w:color w:val="C00000"/>
              </w:rPr>
              <w:t xml:space="preserve">Provide appropriate support for effective implementation of RAP commitments </w:t>
            </w:r>
          </w:p>
        </w:tc>
        <w:tc>
          <w:tcPr>
            <w:tcW w:w="2308" w:type="pct"/>
            <w:tcBorders>
              <w:top w:val="nil"/>
              <w:left w:val="nil"/>
              <w:bottom w:val="nil"/>
              <w:right w:val="nil"/>
            </w:tcBorders>
          </w:tcPr>
          <w:p w14:paraId="26DD8E85" w14:textId="1219810B"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Define resource needs for RAP implementation.</w:t>
            </w:r>
          </w:p>
        </w:tc>
        <w:tc>
          <w:tcPr>
            <w:tcW w:w="670" w:type="pct"/>
            <w:tcBorders>
              <w:top w:val="nil"/>
              <w:left w:val="nil"/>
              <w:bottom w:val="nil"/>
              <w:right w:val="nil"/>
            </w:tcBorders>
          </w:tcPr>
          <w:p w14:paraId="58345BB5" w14:textId="01CCB4C7" w:rsidR="00C35C57" w:rsidRPr="008630AB" w:rsidRDefault="008574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w:t>
            </w:r>
            <w:r w:rsidR="0012426B" w:rsidRPr="008630AB">
              <w:rPr>
                <w:rFonts w:eastAsia="Century Gothic"/>
              </w:rPr>
              <w:t>er</w:t>
            </w:r>
            <w:r w:rsidR="00C35C57" w:rsidRPr="008630AB">
              <w:rPr>
                <w:rFonts w:eastAsia="Century Gothic"/>
              </w:rPr>
              <w:t xml:space="preserve"> 2020</w:t>
            </w:r>
          </w:p>
        </w:tc>
        <w:tc>
          <w:tcPr>
            <w:tcW w:w="751" w:type="pct"/>
            <w:tcBorders>
              <w:top w:val="nil"/>
              <w:left w:val="nil"/>
              <w:bottom w:val="nil"/>
              <w:right w:val="nil"/>
            </w:tcBorders>
          </w:tcPr>
          <w:p w14:paraId="18435FFA" w14:textId="6ED7E5B0" w:rsidR="00C35C57" w:rsidRDefault="00C206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561834" w14:paraId="37DB1F86" w14:textId="6BC5B29D" w:rsidTr="0022470D">
        <w:trPr>
          <w:trHeight w:val="494"/>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single" w:sz="4" w:space="0" w:color="FFFFFF" w:themeColor="background1"/>
              <w:right w:val="nil"/>
            </w:tcBorders>
          </w:tcPr>
          <w:p w14:paraId="6108801C" w14:textId="77777777" w:rsidR="00C35C57" w:rsidRPr="009B6671" w:rsidRDefault="00C35C57" w:rsidP="00C35C57">
            <w:pPr>
              <w:rPr>
                <w:color w:val="C00000"/>
              </w:rPr>
            </w:pPr>
          </w:p>
        </w:tc>
        <w:tc>
          <w:tcPr>
            <w:tcW w:w="2308" w:type="pct"/>
            <w:tcBorders>
              <w:top w:val="nil"/>
              <w:left w:val="nil"/>
              <w:bottom w:val="nil"/>
              <w:right w:val="nil"/>
            </w:tcBorders>
          </w:tcPr>
          <w:p w14:paraId="1E27A68A" w14:textId="3F926D21"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Engage senior leaders in the delivery of RAP commitments.</w:t>
            </w:r>
          </w:p>
        </w:tc>
        <w:tc>
          <w:tcPr>
            <w:tcW w:w="670" w:type="pct"/>
            <w:tcBorders>
              <w:top w:val="nil"/>
              <w:left w:val="nil"/>
              <w:bottom w:val="nil"/>
              <w:right w:val="nil"/>
            </w:tcBorders>
          </w:tcPr>
          <w:p w14:paraId="722CB2FA" w14:textId="7A5C2769" w:rsidR="00C35C57" w:rsidRPr="008630AB" w:rsidRDefault="008574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November</w:t>
            </w:r>
            <w:r w:rsidR="00C35C57" w:rsidRPr="008630AB">
              <w:rPr>
                <w:rFonts w:eastAsia="Century Gothic"/>
              </w:rPr>
              <w:t xml:space="preserve"> 2020</w:t>
            </w:r>
          </w:p>
        </w:tc>
        <w:tc>
          <w:tcPr>
            <w:tcW w:w="751" w:type="pct"/>
            <w:tcBorders>
              <w:top w:val="nil"/>
              <w:left w:val="nil"/>
              <w:bottom w:val="nil"/>
              <w:right w:val="nil"/>
            </w:tcBorders>
          </w:tcPr>
          <w:p w14:paraId="1A62251A" w14:textId="52C7CB27" w:rsidR="00C35C57" w:rsidRPr="00CE0072" w:rsidRDefault="00C35C57"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 section</w:t>
            </w:r>
          </w:p>
        </w:tc>
      </w:tr>
      <w:tr w:rsidR="006C57F2" w:rsidRPr="00561834" w14:paraId="609A9408" w14:textId="423617DC" w:rsidTr="0022470D">
        <w:trPr>
          <w:trHeight w:val="748"/>
        </w:trPr>
        <w:tc>
          <w:tcPr>
            <w:cnfStyle w:val="001000000000" w:firstRow="0" w:lastRow="0" w:firstColumn="1" w:lastColumn="0" w:oddVBand="0" w:evenVBand="0" w:oddHBand="0" w:evenHBand="0" w:firstRowFirstColumn="0" w:firstRowLastColumn="0" w:lastRowFirstColumn="0" w:lastRowLastColumn="0"/>
            <w:tcW w:w="1271" w:type="pct"/>
            <w:vMerge/>
            <w:tcBorders>
              <w:left w:val="nil"/>
              <w:bottom w:val="single" w:sz="4" w:space="0" w:color="FFFFFF" w:themeColor="background1"/>
              <w:right w:val="nil"/>
            </w:tcBorders>
          </w:tcPr>
          <w:p w14:paraId="4A67BA27" w14:textId="77777777" w:rsidR="00C35C57" w:rsidRPr="009B6671" w:rsidRDefault="00C35C57" w:rsidP="00C35C57">
            <w:pPr>
              <w:rPr>
                <w:color w:val="C00000"/>
              </w:rPr>
            </w:pPr>
          </w:p>
        </w:tc>
        <w:tc>
          <w:tcPr>
            <w:tcW w:w="2308" w:type="pct"/>
            <w:tcBorders>
              <w:top w:val="nil"/>
              <w:left w:val="nil"/>
              <w:bottom w:val="nil"/>
              <w:right w:val="nil"/>
            </w:tcBorders>
          </w:tcPr>
          <w:p w14:paraId="085D3C11" w14:textId="278F261E"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Define appropriate systems and capability to track, measure and report on RAP commitments.</w:t>
            </w:r>
          </w:p>
        </w:tc>
        <w:tc>
          <w:tcPr>
            <w:tcW w:w="670" w:type="pct"/>
            <w:tcBorders>
              <w:top w:val="nil"/>
              <w:left w:val="nil"/>
              <w:bottom w:val="nil"/>
              <w:right w:val="nil"/>
            </w:tcBorders>
          </w:tcPr>
          <w:p w14:paraId="7BD6201B" w14:textId="49DB7029" w:rsidR="00C35C57" w:rsidRPr="008630AB" w:rsidRDefault="008574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November</w:t>
            </w:r>
            <w:r w:rsidR="00C35C57" w:rsidRPr="008630AB">
              <w:rPr>
                <w:rFonts w:eastAsia="Century Gothic"/>
              </w:rPr>
              <w:t xml:space="preserve"> 2020 </w:t>
            </w:r>
          </w:p>
        </w:tc>
        <w:tc>
          <w:tcPr>
            <w:tcW w:w="751" w:type="pct"/>
            <w:tcBorders>
              <w:top w:val="nil"/>
              <w:left w:val="nil"/>
              <w:bottom w:val="nil"/>
              <w:right w:val="nil"/>
            </w:tcBorders>
          </w:tcPr>
          <w:p w14:paraId="303E1C5A" w14:textId="3004CF45" w:rsidR="00C35C57" w:rsidRPr="00835B97" w:rsidRDefault="00C206BD"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Director, People Strategies</w:t>
            </w:r>
          </w:p>
        </w:tc>
      </w:tr>
      <w:tr w:rsidR="006C57F2" w:rsidRPr="00561834" w14:paraId="11541C29" w14:textId="59D282D5" w:rsidTr="0022470D">
        <w:trPr>
          <w:trHeight w:val="748"/>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FFFFFF" w:themeColor="background1"/>
              <w:left w:val="nil"/>
              <w:bottom w:val="single" w:sz="4" w:space="0" w:color="FFFFFF" w:themeColor="background1"/>
              <w:right w:val="nil"/>
            </w:tcBorders>
          </w:tcPr>
          <w:p w14:paraId="19837AA9" w14:textId="2372099F" w:rsidR="00C35C57" w:rsidRPr="009B6671" w:rsidRDefault="00C35C57" w:rsidP="00742737">
            <w:pPr>
              <w:spacing w:before="120" w:after="0"/>
              <w:rPr>
                <w:color w:val="C00000"/>
              </w:rPr>
            </w:pPr>
            <w:r w:rsidRPr="009B6671">
              <w:rPr>
                <w:color w:val="C00000"/>
              </w:rPr>
              <w:t>Build accountability and transparency through reporting RAP achievements, challenges and learnings both internally and externally</w:t>
            </w:r>
          </w:p>
        </w:tc>
        <w:tc>
          <w:tcPr>
            <w:tcW w:w="2308" w:type="pct"/>
            <w:tcBorders>
              <w:top w:val="nil"/>
              <w:left w:val="nil"/>
              <w:bottom w:val="nil"/>
              <w:right w:val="nil"/>
            </w:tcBorders>
          </w:tcPr>
          <w:p w14:paraId="640565C2" w14:textId="3391E3F8"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Complete and submit the annual RAP Impact Measurement Questionnaire to Reconciliation Australia.</w:t>
            </w:r>
          </w:p>
        </w:tc>
        <w:tc>
          <w:tcPr>
            <w:tcW w:w="670" w:type="pct"/>
            <w:tcBorders>
              <w:top w:val="nil"/>
              <w:left w:val="nil"/>
              <w:bottom w:val="nil"/>
              <w:right w:val="nil"/>
            </w:tcBorders>
          </w:tcPr>
          <w:p w14:paraId="3E1D9E71" w14:textId="2DF97FFF" w:rsidR="00C35C57" w:rsidRPr="008630AB" w:rsidRDefault="00416BEB"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Pr>
                <w:rFonts w:eastAsia="Century Gothic"/>
              </w:rPr>
              <w:t>September 2021</w:t>
            </w:r>
            <w:r w:rsidR="00C35C57" w:rsidRPr="008630AB">
              <w:rPr>
                <w:rFonts w:eastAsia="Century Gothic"/>
              </w:rPr>
              <w:t xml:space="preserve"> </w:t>
            </w:r>
          </w:p>
        </w:tc>
        <w:tc>
          <w:tcPr>
            <w:tcW w:w="751" w:type="pct"/>
            <w:tcBorders>
              <w:top w:val="nil"/>
              <w:left w:val="nil"/>
              <w:bottom w:val="nil"/>
              <w:right w:val="nil"/>
            </w:tcBorders>
          </w:tcPr>
          <w:p w14:paraId="7BF212EC" w14:textId="1E9D00B6" w:rsidR="00C35C57" w:rsidRPr="00F408D3" w:rsidRDefault="00C35C57"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rPr>
            </w:pPr>
            <w:r>
              <w:rPr>
                <w:rFonts w:eastAsia="Century Gothic"/>
              </w:rPr>
              <w:t>Director, People Strategies section</w:t>
            </w:r>
          </w:p>
        </w:tc>
      </w:tr>
      <w:tr w:rsidR="006C57F2" w:rsidRPr="00561834" w14:paraId="22980B4D" w14:textId="10CCD702" w:rsidTr="0022470D">
        <w:trPr>
          <w:trHeight w:val="748"/>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FFFFFF" w:themeColor="background1"/>
              <w:left w:val="nil"/>
              <w:bottom w:val="single" w:sz="4" w:space="0" w:color="FFFFFF" w:themeColor="background1"/>
              <w:right w:val="nil"/>
            </w:tcBorders>
          </w:tcPr>
          <w:p w14:paraId="4A99665B" w14:textId="053E7DB8" w:rsidR="00C35C57" w:rsidRPr="009B6671" w:rsidRDefault="00C35C57" w:rsidP="00742737">
            <w:pPr>
              <w:spacing w:before="120" w:after="0"/>
              <w:rPr>
                <w:color w:val="C00000"/>
              </w:rPr>
            </w:pPr>
            <w:r w:rsidRPr="009B6671">
              <w:rPr>
                <w:color w:val="C00000"/>
              </w:rPr>
              <w:t>Continue our reconciliation journey by developing our next RAP</w:t>
            </w:r>
          </w:p>
        </w:tc>
        <w:tc>
          <w:tcPr>
            <w:tcW w:w="2308" w:type="pct"/>
            <w:tcBorders>
              <w:top w:val="nil"/>
              <w:left w:val="nil"/>
              <w:bottom w:val="nil"/>
              <w:right w:val="nil"/>
            </w:tcBorders>
          </w:tcPr>
          <w:p w14:paraId="79F88593" w14:textId="111700A9" w:rsidR="00C35C57" w:rsidRPr="008630AB" w:rsidRDefault="00C35C57" w:rsidP="00C35C57">
            <w:pPr>
              <w:pStyle w:val="SWAnumberedsecondlevel"/>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Register via Reconciliation Australia’s website to begin developing our next RAP.</w:t>
            </w:r>
          </w:p>
        </w:tc>
        <w:tc>
          <w:tcPr>
            <w:tcW w:w="670" w:type="pct"/>
            <w:tcBorders>
              <w:top w:val="nil"/>
              <w:left w:val="nil"/>
              <w:bottom w:val="nil"/>
              <w:right w:val="nil"/>
            </w:tcBorders>
          </w:tcPr>
          <w:p w14:paraId="4E295468" w14:textId="20626DAD" w:rsidR="00C35C57" w:rsidRPr="008630AB" w:rsidRDefault="0012426B"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rPr>
            </w:pPr>
            <w:r w:rsidRPr="008630AB">
              <w:rPr>
                <w:rFonts w:eastAsia="Century Gothic"/>
              </w:rPr>
              <w:t>June</w:t>
            </w:r>
            <w:r w:rsidR="00C35C57" w:rsidRPr="008630AB">
              <w:rPr>
                <w:rFonts w:eastAsia="Century Gothic"/>
              </w:rPr>
              <w:t xml:space="preserve"> 2021 </w:t>
            </w:r>
          </w:p>
        </w:tc>
        <w:tc>
          <w:tcPr>
            <w:tcW w:w="751" w:type="pct"/>
            <w:tcBorders>
              <w:top w:val="nil"/>
              <w:left w:val="nil"/>
              <w:bottom w:val="nil"/>
              <w:right w:val="nil"/>
            </w:tcBorders>
          </w:tcPr>
          <w:p w14:paraId="1D61112A" w14:textId="1CD0D508" w:rsidR="00C35C57" w:rsidRDefault="00C35C57" w:rsidP="00C35C57">
            <w:pPr>
              <w:pStyle w:val="SWAnumberedsecondlevel"/>
              <w:numPr>
                <w:ilvl w:val="0"/>
                <w:numId w:val="0"/>
              </w:numPr>
              <w:cnfStyle w:val="000000000000" w:firstRow="0" w:lastRow="0" w:firstColumn="0" w:lastColumn="0" w:oddVBand="0" w:evenVBand="0" w:oddHBand="0" w:evenHBand="0" w:firstRowFirstColumn="0" w:firstRowLastColumn="0" w:lastRowFirstColumn="0" w:lastRowLastColumn="0"/>
              <w:rPr>
                <w:rFonts w:eastAsia="Century Gothic"/>
                <w:color w:val="C00000"/>
              </w:rPr>
            </w:pPr>
            <w:r>
              <w:rPr>
                <w:rFonts w:eastAsia="Century Gothic"/>
              </w:rPr>
              <w:t xml:space="preserve">Director, People Strategies section </w:t>
            </w:r>
          </w:p>
        </w:tc>
      </w:tr>
    </w:tbl>
    <w:p w14:paraId="05C7DDD8" w14:textId="7B164D07" w:rsidR="00624B52" w:rsidRPr="000B031E" w:rsidRDefault="00624B52" w:rsidP="00624B52">
      <w:pPr>
        <w:pStyle w:val="Heading1"/>
      </w:pPr>
      <w:r w:rsidRPr="000B031E">
        <w:t>Contact details</w:t>
      </w:r>
    </w:p>
    <w:p w14:paraId="5F965207" w14:textId="77777777" w:rsidR="00624B52" w:rsidRDefault="00624B52" w:rsidP="00624B52">
      <w:pPr>
        <w:spacing w:before="0" w:after="0"/>
      </w:pPr>
      <w:r>
        <w:t xml:space="preserve">For public enquiries about our RAP, please contact our People Strategies section on (02) 6240 5064 or </w:t>
      </w:r>
      <w:hyperlink r:id="rId20" w:history="1">
        <w:r w:rsidRPr="00DA18F5">
          <w:rPr>
            <w:rStyle w:val="Hyperlink"/>
          </w:rPr>
          <w:t>peopleteam@swa.gov.au</w:t>
        </w:r>
      </w:hyperlink>
      <w:r>
        <w:t xml:space="preserve">.  </w:t>
      </w:r>
    </w:p>
    <w:p w14:paraId="67FC69DA" w14:textId="77777777" w:rsidR="00CB1C31" w:rsidRDefault="00CB1C31" w:rsidP="00CB1C31">
      <w:pPr>
        <w:autoSpaceDE w:val="0"/>
        <w:autoSpaceDN w:val="0"/>
        <w:snapToGrid w:val="0"/>
        <w:rPr>
          <w:i/>
          <w:iCs/>
          <w:color w:val="000000"/>
          <w:lang w:val="x-none"/>
        </w:rPr>
        <w:sectPr w:rsidR="00CB1C31" w:rsidSect="00D771FF">
          <w:headerReference w:type="default" r:id="rId21"/>
          <w:footerReference w:type="default" r:id="rId22"/>
          <w:headerReference w:type="first" r:id="rId23"/>
          <w:footerReference w:type="first" r:id="rId24"/>
          <w:pgSz w:w="16838" w:h="11906" w:orient="landscape"/>
          <w:pgMar w:top="3119" w:right="1985" w:bottom="1560" w:left="1440" w:header="1418" w:footer="397" w:gutter="0"/>
          <w:cols w:space="708"/>
          <w:titlePg/>
          <w:docGrid w:linePitch="360"/>
        </w:sectPr>
      </w:pPr>
    </w:p>
    <w:p w14:paraId="0CC6EBA6" w14:textId="138ABCBA" w:rsidR="00772B80" w:rsidRDefault="004724FA" w:rsidP="00CB1C31">
      <w:r>
        <w:rPr>
          <w:noProof/>
          <w:lang w:eastAsia="en-AU"/>
        </w:rPr>
        <w:lastRenderedPageBreak/>
        <w:drawing>
          <wp:anchor distT="0" distB="0" distL="114300" distR="114300" simplePos="0" relativeHeight="251658240" behindDoc="0" locked="0" layoutInCell="1" allowOverlap="1" wp14:anchorId="093DC231" wp14:editId="7F067C30">
            <wp:simplePos x="0" y="0"/>
            <wp:positionH relativeFrom="column">
              <wp:posOffset>146050</wp:posOffset>
            </wp:positionH>
            <wp:positionV relativeFrom="paragraph">
              <wp:posOffset>34735</wp:posOffset>
            </wp:positionV>
            <wp:extent cx="2700655" cy="3633470"/>
            <wp:effectExtent l="0" t="0" r="444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P artwork Print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655" cy="3633470"/>
                    </a:xfrm>
                    <a:prstGeom prst="rect">
                      <a:avLst/>
                    </a:prstGeom>
                  </pic:spPr>
                </pic:pic>
              </a:graphicData>
            </a:graphic>
            <wp14:sizeRelH relativeFrom="page">
              <wp14:pctWidth>0</wp14:pctWidth>
            </wp14:sizeRelH>
            <wp14:sizeRelV relativeFrom="page">
              <wp14:pctHeight>0</wp14:pctHeight>
            </wp14:sizeRelV>
          </wp:anchor>
        </w:drawing>
      </w:r>
      <w:r w:rsidR="00CB1C31" w:rsidRPr="00CB1C31">
        <w:rPr>
          <w:rStyle w:val="Heading1Char"/>
        </w:rPr>
        <w:t>Reflective Growth (July 2020)</w:t>
      </w:r>
      <w:r w:rsidR="00CB1C31">
        <w:br/>
      </w:r>
      <w:r w:rsidR="00CB1C31" w:rsidRPr="00CB1C31">
        <w:rPr>
          <w:i/>
        </w:rPr>
        <w:t>Acrylic on canvas</w:t>
      </w:r>
      <w:r w:rsidR="00CB1C31" w:rsidRPr="00CB1C31">
        <w:rPr>
          <w:i/>
        </w:rPr>
        <w:br/>
        <w:t>30 inches X 40 inches</w:t>
      </w:r>
    </w:p>
    <w:p w14:paraId="137B56C8" w14:textId="549C571E" w:rsidR="00CB1C31" w:rsidRPr="00772B80" w:rsidRDefault="00CB1C31" w:rsidP="00CB1C31">
      <w:pPr>
        <w:rPr>
          <w:rFonts w:ascii="Calibri" w:hAnsi="Calibri"/>
          <w:szCs w:val="20"/>
        </w:rPr>
      </w:pPr>
      <w:r w:rsidRPr="00772B80">
        <w:rPr>
          <w:szCs w:val="20"/>
        </w:rPr>
        <w:t>Reflective Growth was commissioned for Safe Work Australia’s (SWA) inaugural Reflect Reconciliation Action Plan (RAP). The overall concept is from the view of standing at the base of a tree looking up. The tripartite partnership that SWA operates in is represented by the trunk of the tree which, because of the shape formed when you look up, resembles that of a triangle.</w:t>
      </w:r>
    </w:p>
    <w:p w14:paraId="7DBCED33" w14:textId="77777777" w:rsidR="00CB1C31" w:rsidRPr="00772B80" w:rsidRDefault="00CB1C31" w:rsidP="00CB1C31">
      <w:pPr>
        <w:spacing w:before="120"/>
        <w:ind w:right="-763"/>
        <w:rPr>
          <w:szCs w:val="20"/>
        </w:rPr>
      </w:pPr>
      <w:r w:rsidRPr="00772B80">
        <w:rPr>
          <w:szCs w:val="20"/>
        </w:rPr>
        <w:t xml:space="preserve">A tree’s trunk acts as a distributor to carry nutrients from the roots through to the branches. In the context of SWA, it drives national policy development on </w:t>
      </w:r>
      <w:proofErr w:type="gramStart"/>
      <w:r w:rsidRPr="00772B80">
        <w:rPr>
          <w:szCs w:val="20"/>
        </w:rPr>
        <w:t>WHS</w:t>
      </w:r>
      <w:proofErr w:type="gramEnd"/>
      <w:r w:rsidRPr="00772B80">
        <w:rPr>
          <w:szCs w:val="20"/>
        </w:rPr>
        <w:t xml:space="preserve"> and workers’ compensation matters for all Australian workers. The nine sets of branches with varying shades of green leaves represents the WHS regulators in the jurisdictions (the Commonwealth and the States and Territories) who facilitate SWA’s national reach to influence and shape healthier, safer and productive workplaces for all Australians. SWA’s tripartite membership is represented by the subtly larger dots on the trunk outline, while the smaller dots represent the Agency staff who support SWA’s 15 Members.</w:t>
      </w:r>
    </w:p>
    <w:p w14:paraId="53E4C6B8" w14:textId="77777777" w:rsidR="00CB1C31" w:rsidRPr="00772B80" w:rsidRDefault="00CB1C31" w:rsidP="00CB1C31">
      <w:pPr>
        <w:spacing w:before="120"/>
        <w:ind w:right="-763"/>
        <w:rPr>
          <w:szCs w:val="20"/>
        </w:rPr>
      </w:pPr>
      <w:r w:rsidRPr="00772B80">
        <w:rPr>
          <w:szCs w:val="20"/>
        </w:rPr>
        <w:t>The reconciliation journey that SWA is embarking on is represented by the three circles within the tree, representing the three key elements of a RAP - relationships, respect and opportunities. SWA’s commitment is represented by the two interlocking lines surrounding the circles. The varying shades of blue represent the sky and the concept of no limits which ties in with the growth that organisations experience when they implement a RAP.</w:t>
      </w:r>
    </w:p>
    <w:p w14:paraId="3F1EA7BD" w14:textId="77777777" w:rsidR="004724FA" w:rsidRDefault="004724FA" w:rsidP="00CB1C31">
      <w:pPr>
        <w:pStyle w:val="Heading2"/>
        <w:spacing w:before="0"/>
        <w:sectPr w:rsidR="004724FA" w:rsidSect="00377E38">
          <w:headerReference w:type="first" r:id="rId26"/>
          <w:type w:val="continuous"/>
          <w:pgSz w:w="16838" w:h="11906" w:orient="landscape"/>
          <w:pgMar w:top="3403" w:right="2096" w:bottom="1276" w:left="1134" w:header="1417" w:footer="397" w:gutter="0"/>
          <w:cols w:space="97"/>
          <w:titlePg/>
          <w:docGrid w:linePitch="360"/>
        </w:sectPr>
      </w:pPr>
    </w:p>
    <w:p w14:paraId="0AA8712A" w14:textId="522B4194" w:rsidR="00CB1C31" w:rsidRPr="00CB1C31" w:rsidRDefault="00C54152" w:rsidP="00CB1C31">
      <w:pPr>
        <w:pStyle w:val="Heading2"/>
        <w:spacing w:before="0"/>
      </w:pPr>
      <w:r>
        <w:rPr>
          <w:noProof/>
          <w:sz w:val="18"/>
          <w:szCs w:val="18"/>
          <w:lang w:eastAsia="en-AU"/>
        </w:rPr>
        <w:lastRenderedPageBreak/>
        <w:drawing>
          <wp:anchor distT="0" distB="0" distL="114300" distR="114300" simplePos="0" relativeHeight="251660288" behindDoc="0" locked="0" layoutInCell="1" allowOverlap="1" wp14:anchorId="19A52A11" wp14:editId="5F6B4F60">
            <wp:simplePos x="0" y="0"/>
            <wp:positionH relativeFrom="column">
              <wp:posOffset>-2260600</wp:posOffset>
            </wp:positionH>
            <wp:positionV relativeFrom="paragraph">
              <wp:posOffset>19050</wp:posOffset>
            </wp:positionV>
            <wp:extent cx="2245360" cy="3146425"/>
            <wp:effectExtent l="0" t="0" r="2540" b="0"/>
            <wp:wrapSquare wrapText="bothSides"/>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h Richard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5360" cy="3146425"/>
                    </a:xfrm>
                    <a:prstGeom prst="rect">
                      <a:avLst/>
                    </a:prstGeom>
                    <a:ln>
                      <a:noFill/>
                    </a:ln>
                  </pic:spPr>
                </pic:pic>
              </a:graphicData>
            </a:graphic>
            <wp14:sizeRelH relativeFrom="margin">
              <wp14:pctWidth>0</wp14:pctWidth>
            </wp14:sizeRelH>
            <wp14:sizeRelV relativeFrom="margin">
              <wp14:pctHeight>0</wp14:pctHeight>
            </wp14:sizeRelV>
          </wp:anchor>
        </w:drawing>
      </w:r>
      <w:r w:rsidR="00CB1C31" w:rsidRPr="00CB1C31">
        <w:t>About the artist - Sarah Richards</w:t>
      </w:r>
    </w:p>
    <w:p w14:paraId="340F4529" w14:textId="3E413AA3" w:rsidR="00C54152" w:rsidRDefault="00772B80" w:rsidP="002756FD">
      <w:pPr>
        <w:rPr>
          <w:b/>
          <w:bCs/>
          <w:sz w:val="18"/>
          <w:szCs w:val="18"/>
        </w:rPr>
      </w:pPr>
      <w:r w:rsidRPr="00377E38">
        <w:t xml:space="preserve">Sarah is a contemporary </w:t>
      </w:r>
      <w:proofErr w:type="spellStart"/>
      <w:proofErr w:type="gramStart"/>
      <w:r w:rsidRPr="00377E38">
        <w:t>self taught</w:t>
      </w:r>
      <w:proofErr w:type="spellEnd"/>
      <w:proofErr w:type="gramEnd"/>
      <w:r w:rsidRPr="00377E38">
        <w:t xml:space="preserve"> Aboriginal artist and tributes her artistic growth to other Aboriginal artists such as </w:t>
      </w:r>
      <w:proofErr w:type="spellStart"/>
      <w:r w:rsidRPr="00377E38">
        <w:t>Dhala</w:t>
      </w:r>
      <w:proofErr w:type="spellEnd"/>
      <w:r w:rsidRPr="00377E38">
        <w:t xml:space="preserve"> Dreaming on the Gold Coast and the artists at the </w:t>
      </w:r>
      <w:proofErr w:type="spellStart"/>
      <w:r w:rsidRPr="00377E38">
        <w:t>Burrunju</w:t>
      </w:r>
      <w:proofErr w:type="spellEnd"/>
      <w:r w:rsidRPr="00377E38">
        <w:t xml:space="preserve"> Gallery in Canberra. For many years Sarah struggled with the desire to paint whilst not feeling truly comfortable doing so. Sarah has often been questioned about her heritage due to her lighter skin along with the non-traditional colours and stories of her paintings. Sarah’s great grandmother was part of the Stolen Generation and was taken to Cootamundra Girls Home, and as a result, the traditional stories and methods of her mob were not able to be passed down. Despite this, Sarah has continued to research her mob and has found information about traditional words which she uses when they relate to her paintings. In early 2017, Sarah chose to make peace with her lack of knowledge of traditional stories, and instead has chosen to move forward with telling her own stories and incorporating them into her artwork. Sarah also enjoys interpreting other peoples’ and organisational journeys and turning them into personal pieces of artwork.</w:t>
      </w:r>
      <w:r w:rsidRPr="00772B80">
        <w:rPr>
          <w:sz w:val="18"/>
          <w:szCs w:val="18"/>
        </w:rPr>
        <w:t xml:space="preserve"> </w:t>
      </w:r>
    </w:p>
    <w:p w14:paraId="4D0C0A7A" w14:textId="05A207BB" w:rsidR="00CB1C31" w:rsidRPr="00CB1C31" w:rsidRDefault="00CB1C31" w:rsidP="00CB1C31">
      <w:pPr>
        <w:pStyle w:val="Heading2"/>
        <w:spacing w:before="0"/>
      </w:pPr>
      <w:r w:rsidRPr="00CB1C31">
        <w:t xml:space="preserve">The meaning behind </w:t>
      </w:r>
      <w:proofErr w:type="spellStart"/>
      <w:r w:rsidRPr="00CB1C31">
        <w:t>Marrawuy</w:t>
      </w:r>
      <w:proofErr w:type="spellEnd"/>
      <w:r w:rsidRPr="00CB1C31">
        <w:t xml:space="preserve"> Journeys</w:t>
      </w:r>
    </w:p>
    <w:p w14:paraId="40A91000" w14:textId="77777777" w:rsidR="00C54152" w:rsidRDefault="00CB1C31" w:rsidP="002756FD">
      <w:pPr>
        <w:ind w:left="142"/>
      </w:pPr>
      <w:proofErr w:type="spellStart"/>
      <w:r w:rsidRPr="00377E38">
        <w:t>Marrawuy</w:t>
      </w:r>
      <w:proofErr w:type="spellEnd"/>
      <w:r w:rsidRPr="00377E38">
        <w:t xml:space="preserve"> (Mar-ra-way) in Sarah’s ancestors’ language of the </w:t>
      </w:r>
      <w:proofErr w:type="spellStart"/>
      <w:r w:rsidRPr="00377E38">
        <w:t>Wongaibon</w:t>
      </w:r>
      <w:proofErr w:type="spellEnd"/>
      <w:r w:rsidRPr="00377E38">
        <w:t xml:space="preserve"> people means Red Kangaroo. She has a family tree that shows that the totem of one of her ancestors was a Red Kangaroo. This is one of the reasons she has chosen to go by </w:t>
      </w:r>
      <w:proofErr w:type="spellStart"/>
      <w:r w:rsidRPr="00377E38">
        <w:t>Marrawuy</w:t>
      </w:r>
      <w:proofErr w:type="spellEnd"/>
      <w:r w:rsidRPr="00377E38">
        <w:t xml:space="preserve"> Journeys but the other is the fact that a Kangaroo can’t jump backwards. This resonates strongly with her because no matter what challenges Sarah is thrown, she keeps moving forwar</w:t>
      </w:r>
      <w:r w:rsidR="007C33D6">
        <w:t>d</w:t>
      </w:r>
    </w:p>
    <w:p w14:paraId="59BE6FC1" w14:textId="77777777" w:rsidR="004A46F5" w:rsidRDefault="004A46F5" w:rsidP="008D1A12">
      <w:pPr>
        <w:spacing w:before="120"/>
        <w:ind w:right="-763"/>
        <w:rPr>
          <w:szCs w:val="20"/>
        </w:rPr>
      </w:pPr>
    </w:p>
    <w:p w14:paraId="2DAE363F" w14:textId="31368056" w:rsidR="004A46F5" w:rsidRDefault="004A46F5">
      <w:pPr>
        <w:spacing w:before="0" w:after="200"/>
        <w:rPr>
          <w:szCs w:val="20"/>
        </w:rPr>
      </w:pPr>
      <w:r>
        <w:rPr>
          <w:szCs w:val="20"/>
        </w:rPr>
        <w:br w:type="page"/>
      </w:r>
    </w:p>
    <w:p w14:paraId="2D0D5281" w14:textId="4FC6F1DE" w:rsidR="004A46F5" w:rsidRPr="00CB1C31" w:rsidRDefault="002756FD" w:rsidP="004A46F5">
      <w:pPr>
        <w:pStyle w:val="Heading2"/>
        <w:spacing w:before="0"/>
      </w:pPr>
      <w:r w:rsidRPr="002756FD">
        <w:lastRenderedPageBreak/>
        <w:t>R</w:t>
      </w:r>
      <w:r>
        <w:t xml:space="preserve">econciliation </w:t>
      </w:r>
      <w:r w:rsidRPr="002756FD">
        <w:t>A</w:t>
      </w:r>
      <w:r>
        <w:t>ustralia</w:t>
      </w:r>
      <w:r w:rsidRPr="002756FD">
        <w:t xml:space="preserve"> CEO statement </w:t>
      </w:r>
      <w:r w:rsidR="004A46F5">
        <w:rPr>
          <w:noProof/>
          <w:sz w:val="18"/>
          <w:szCs w:val="18"/>
          <w:lang w:eastAsia="en-AU"/>
        </w:rPr>
        <w:drawing>
          <wp:anchor distT="0" distB="0" distL="114300" distR="114300" simplePos="0" relativeHeight="251662336" behindDoc="0" locked="0" layoutInCell="1" allowOverlap="1" wp14:anchorId="732FF1EA" wp14:editId="0C3D72BA">
            <wp:simplePos x="0" y="0"/>
            <wp:positionH relativeFrom="column">
              <wp:posOffset>-2152015</wp:posOffset>
            </wp:positionH>
            <wp:positionV relativeFrom="paragraph">
              <wp:posOffset>12065</wp:posOffset>
            </wp:positionV>
            <wp:extent cx="2021205" cy="31464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h Richard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1205" cy="3146425"/>
                    </a:xfrm>
                    <a:prstGeom prst="rect">
                      <a:avLst/>
                    </a:prstGeom>
                    <a:ln>
                      <a:noFill/>
                    </a:ln>
                  </pic:spPr>
                </pic:pic>
              </a:graphicData>
            </a:graphic>
            <wp14:sizeRelH relativeFrom="margin">
              <wp14:pctWidth>0</wp14:pctWidth>
            </wp14:sizeRelH>
            <wp14:sizeRelV relativeFrom="margin">
              <wp14:pctHeight>0</wp14:pctHeight>
            </wp14:sizeRelV>
          </wp:anchor>
        </w:drawing>
      </w:r>
    </w:p>
    <w:p w14:paraId="4215F4DB" w14:textId="77777777" w:rsidR="002756FD" w:rsidRPr="002756FD" w:rsidRDefault="002756FD" w:rsidP="002756FD">
      <w:r w:rsidRPr="002756FD">
        <w:t>Reconciliation Australia welcomes Safe Work Australia to the Reconciliation Action Plan (RAP) program with the formal endorsement of its inaugural Reflect RAP.</w:t>
      </w:r>
    </w:p>
    <w:p w14:paraId="5F5F51A5" w14:textId="77777777" w:rsidR="002756FD" w:rsidRPr="002756FD" w:rsidRDefault="002756FD" w:rsidP="002756FD">
      <w:r w:rsidRPr="002756FD">
        <w:t xml:space="preserve">Safe Work Australia joins a network of more than 1,100 corporate, government, and not-for-profit organisations that have made a formal commitment to reconciliation through the RAP program. </w:t>
      </w:r>
    </w:p>
    <w:p w14:paraId="66CC09D8" w14:textId="77777777" w:rsidR="002756FD" w:rsidRPr="002756FD" w:rsidRDefault="002756FD" w:rsidP="002756FD">
      <w:r w:rsidRPr="002756FD">
        <w:t xml:space="preserve">Since 2006, RAPs have provided a framework for organisations to leverage their structures and diverse spheres of influence to support the national reconciliation movement. The program’s potential for impact is greater than ever, with over 2.3 million people now working or studying in an organisation with a RAP. </w:t>
      </w:r>
    </w:p>
    <w:p w14:paraId="3CA29AAE" w14:textId="77777777" w:rsidR="002756FD" w:rsidRPr="002756FD" w:rsidRDefault="002756FD" w:rsidP="002756FD">
      <w:r w:rsidRPr="002756FD">
        <w:t>The four RAP types — Reflect, Innovate, Stretch and Elevate — allow RAP partners to continuously develop and strengthen reconciliation commitments in new ways. This Reflect RAP will lay the foundations, priming the workplace for future RAPs and reconciliation initiatives.</w:t>
      </w:r>
    </w:p>
    <w:p w14:paraId="4514DEAD" w14:textId="77777777" w:rsidR="002756FD" w:rsidRPr="002756FD" w:rsidRDefault="002756FD" w:rsidP="002756FD">
      <w:r w:rsidRPr="002756FD">
        <w:t xml:space="preserve">The RAP program’s strength is its framework of relationships, respect, and opportunities, allowing an organisation to strategically set its reconciliation commitments in line with its own business objectives, for the most effective outcomes. </w:t>
      </w:r>
    </w:p>
    <w:p w14:paraId="4CAF680A" w14:textId="77777777" w:rsidR="002756FD" w:rsidRPr="002756FD" w:rsidRDefault="002756FD" w:rsidP="002756FD">
      <w:r w:rsidRPr="002756FD">
        <w:t xml:space="preserve">These outcomes contribute towards the five dimensions of reconciliation: race relations; equality and equity; institutional integrity; unity; and historical acceptance. </w:t>
      </w:r>
    </w:p>
    <w:p w14:paraId="003735A2" w14:textId="77777777" w:rsidR="002756FD" w:rsidRPr="002756FD" w:rsidRDefault="002756FD" w:rsidP="002756FD">
      <w:r w:rsidRPr="002756FD">
        <w:t xml:space="preserve">It is critical to not only uphold all five dimensions of reconciliation, but also increase awareness of Aboriginal and Torres Strait Islander cultures, histories, knowledge, and leadership across all sectors of Australian society. </w:t>
      </w:r>
    </w:p>
    <w:p w14:paraId="61112DD7" w14:textId="77777777" w:rsidR="002756FD" w:rsidRPr="002756FD" w:rsidRDefault="002756FD" w:rsidP="002756FD">
      <w:r w:rsidRPr="002756FD">
        <w:lastRenderedPageBreak/>
        <w:t xml:space="preserve">This Reflect RAP enables Safe Work Australia to deepen its understanding of its sphere of influence and the unique contribution it can make to lead progress across the five dimensions. Getting these first steps right will ensure the sustainability of future RAPs and reconciliation </w:t>
      </w:r>
      <w:proofErr w:type="gramStart"/>
      <w:r w:rsidRPr="002756FD">
        <w:t>initiatives, and</w:t>
      </w:r>
      <w:proofErr w:type="gramEnd"/>
      <w:r w:rsidRPr="002756FD">
        <w:t xml:space="preserve"> provide meaningful impact toward Australia’s reconciliation journey.</w:t>
      </w:r>
    </w:p>
    <w:p w14:paraId="2352BFE5" w14:textId="747B9F8A" w:rsidR="002756FD" w:rsidRPr="002756FD" w:rsidRDefault="002756FD" w:rsidP="002756FD">
      <w:r w:rsidRPr="002756FD">
        <w:t>Congratulations Safe Work Australia welcome to the RAP program, and I look forward to following your reconciliation journey in the years to come.</w:t>
      </w:r>
    </w:p>
    <w:p w14:paraId="748A30B6" w14:textId="77777777" w:rsidR="002756FD" w:rsidRPr="002756FD" w:rsidRDefault="002756FD" w:rsidP="002756FD">
      <w:pPr>
        <w:rPr>
          <w:b/>
          <w:bCs/>
        </w:rPr>
      </w:pPr>
      <w:r w:rsidRPr="002756FD">
        <w:rPr>
          <w:b/>
          <w:bCs/>
        </w:rPr>
        <w:t>Karen Mundine</w:t>
      </w:r>
    </w:p>
    <w:p w14:paraId="5B425C1F" w14:textId="0AE0FE58" w:rsidR="004A46F5" w:rsidRPr="002756FD" w:rsidRDefault="002756FD" w:rsidP="002756FD">
      <w:r w:rsidRPr="002756FD">
        <w:t>Chief Executive Officer</w:t>
      </w:r>
      <w:r>
        <w:br/>
      </w:r>
      <w:r w:rsidRPr="002756FD">
        <w:t>Reconciliation Australia</w:t>
      </w:r>
    </w:p>
    <w:p w14:paraId="539C66FC" w14:textId="77777777" w:rsidR="002756FD" w:rsidRDefault="002756FD" w:rsidP="002756FD"/>
    <w:p w14:paraId="12E637B0" w14:textId="1BD4F3DF" w:rsidR="002756FD" w:rsidRPr="002756FD" w:rsidRDefault="002756FD" w:rsidP="002756FD">
      <w:pPr>
        <w:sectPr w:rsidR="002756FD" w:rsidRPr="002756FD" w:rsidSect="00C54152">
          <w:footerReference w:type="default" r:id="rId29"/>
          <w:headerReference w:type="first" r:id="rId30"/>
          <w:footerReference w:type="first" r:id="rId31"/>
          <w:type w:val="continuous"/>
          <w:pgSz w:w="16838" w:h="11906" w:orient="landscape"/>
          <w:pgMar w:top="3261" w:right="2096" w:bottom="1276" w:left="4962" w:header="1417" w:footer="397" w:gutter="0"/>
          <w:cols w:space="567"/>
          <w:titlePg/>
          <w:docGrid w:linePitch="360"/>
        </w:sectPr>
      </w:pPr>
    </w:p>
    <w:p w14:paraId="328637D3" w14:textId="4C76F23A" w:rsidR="009E2302" w:rsidRPr="00AD32A1" w:rsidRDefault="009E2302" w:rsidP="00C54152">
      <w:pPr>
        <w:spacing w:before="120"/>
        <w:ind w:right="-763"/>
      </w:pPr>
    </w:p>
    <w:sectPr w:rsidR="009E2302" w:rsidRPr="00AD32A1" w:rsidSect="00AF40F0">
      <w:headerReference w:type="default" r:id="rId32"/>
      <w:footerReference w:type="default" r:id="rId33"/>
      <w:headerReference w:type="first" r:id="rId34"/>
      <w:type w:val="continuous"/>
      <w:pgSz w:w="16838" w:h="11906" w:orient="landscape"/>
      <w:pgMar w:top="1418" w:right="2096" w:bottom="1418" w:left="1440" w:header="1417" w:footer="39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B3C57" w14:textId="77777777" w:rsidR="00765BFC" w:rsidRDefault="00765BFC" w:rsidP="00096AC0">
      <w:pPr>
        <w:spacing w:after="0" w:line="240" w:lineRule="auto"/>
      </w:pPr>
      <w:r>
        <w:separator/>
      </w:r>
    </w:p>
    <w:p w14:paraId="6496BD3B" w14:textId="77777777" w:rsidR="00765BFC" w:rsidRDefault="00765BFC"/>
  </w:endnote>
  <w:endnote w:type="continuationSeparator" w:id="0">
    <w:p w14:paraId="72559343" w14:textId="77777777" w:rsidR="00765BFC" w:rsidRDefault="00765BFC" w:rsidP="00096AC0">
      <w:pPr>
        <w:spacing w:after="0" w:line="240" w:lineRule="auto"/>
      </w:pPr>
      <w:r>
        <w:continuationSeparator/>
      </w:r>
    </w:p>
    <w:p w14:paraId="57FF5E22" w14:textId="77777777" w:rsidR="00765BFC" w:rsidRDefault="00765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30" w:type="dxa"/>
      <w:tblInd w:w="-1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8" w:type="dxa"/>
        <w:right w:w="1418" w:type="dxa"/>
      </w:tblCellMar>
      <w:tblLook w:val="04A0" w:firstRow="1" w:lastRow="0" w:firstColumn="1" w:lastColumn="0" w:noHBand="0" w:noVBand="1"/>
    </w:tblPr>
    <w:tblGrid>
      <w:gridCol w:w="8108"/>
      <w:gridCol w:w="3822"/>
    </w:tblGrid>
    <w:tr w:rsidR="004F6044" w14:paraId="25D806C1" w14:textId="77777777" w:rsidTr="00396F26">
      <w:trPr>
        <w:trHeight w:val="340"/>
      </w:trPr>
      <w:tc>
        <w:tcPr>
          <w:tcW w:w="8108" w:type="dxa"/>
          <w:shd w:val="clear" w:color="auto" w:fill="D9D9D9" w:themeFill="background1" w:themeFillShade="D9"/>
          <w:vAlign w:val="center"/>
        </w:tcPr>
        <w:p w14:paraId="5F84ED52" w14:textId="361C15B3" w:rsidR="004F6044" w:rsidRPr="002A7856" w:rsidRDefault="004F6044" w:rsidP="002F19E4">
          <w:pPr>
            <w:spacing w:before="120"/>
            <w:ind w:right="-1701"/>
            <w:rPr>
              <w:b/>
            </w:rPr>
          </w:pPr>
          <w:r>
            <w:rPr>
              <w:b/>
            </w:rPr>
            <w:t>REFLECT RECONCILIATION ACTION PLAN</w:t>
          </w:r>
        </w:p>
      </w:tc>
      <w:tc>
        <w:tcPr>
          <w:tcW w:w="3822" w:type="dxa"/>
          <w:shd w:val="clear" w:color="auto" w:fill="D9D9D9" w:themeFill="background1" w:themeFillShade="D9"/>
          <w:vAlign w:val="center"/>
        </w:tcPr>
        <w:sdt>
          <w:sdtPr>
            <w:rPr>
              <w:b/>
            </w:rPr>
            <w:id w:val="-578907284"/>
            <w:docPartObj>
              <w:docPartGallery w:val="Page Numbers (Bottom of Page)"/>
              <w:docPartUnique/>
            </w:docPartObj>
          </w:sdtPr>
          <w:sdtEndPr/>
          <w:sdtContent>
            <w:sdt>
              <w:sdtPr>
                <w:rPr>
                  <w:b/>
                </w:rPr>
                <w:id w:val="-482389895"/>
                <w:docPartObj>
                  <w:docPartGallery w:val="Page Numbers (Top of Page)"/>
                  <w:docPartUnique/>
                </w:docPartObj>
              </w:sdtPr>
              <w:sdtEndPr/>
              <w:sdtContent>
                <w:p w14:paraId="09914A32" w14:textId="78B2FED9" w:rsidR="004F6044" w:rsidRPr="002A7856" w:rsidRDefault="004F6044" w:rsidP="00323902">
                  <w:pPr>
                    <w:spacing w:before="120"/>
                    <w:ind w:right="-1701"/>
                    <w:rPr>
                      <w:b/>
                    </w:rPr>
                  </w:pPr>
                  <w:r w:rsidRPr="002A7856">
                    <w:rPr>
                      <w:b/>
                    </w:rPr>
                    <w:t xml:space="preserve">Page </w:t>
                  </w:r>
                  <w:r w:rsidRPr="002A7856">
                    <w:rPr>
                      <w:b/>
                      <w:bCs/>
                      <w:sz w:val="24"/>
                      <w:szCs w:val="24"/>
                    </w:rPr>
                    <w:fldChar w:fldCharType="begin"/>
                  </w:r>
                  <w:r w:rsidRPr="002A7856">
                    <w:rPr>
                      <w:b/>
                      <w:bCs/>
                    </w:rPr>
                    <w:instrText xml:space="preserve"> PAGE </w:instrText>
                  </w:r>
                  <w:r w:rsidRPr="002A7856">
                    <w:rPr>
                      <w:b/>
                      <w:bCs/>
                      <w:sz w:val="24"/>
                      <w:szCs w:val="24"/>
                    </w:rPr>
                    <w:fldChar w:fldCharType="separate"/>
                  </w:r>
                  <w:r w:rsidR="00151A04">
                    <w:rPr>
                      <w:b/>
                      <w:bCs/>
                      <w:noProof/>
                    </w:rPr>
                    <w:t>7</w:t>
                  </w:r>
                  <w:r w:rsidRPr="002A7856">
                    <w:rPr>
                      <w:b/>
                      <w:bCs/>
                      <w:sz w:val="24"/>
                      <w:szCs w:val="24"/>
                    </w:rPr>
                    <w:fldChar w:fldCharType="end"/>
                  </w:r>
                  <w:r w:rsidRPr="002A7856">
                    <w:rPr>
                      <w:b/>
                    </w:rPr>
                    <w:t xml:space="preserve"> of </w:t>
                  </w:r>
                  <w:r w:rsidRPr="002A7856">
                    <w:rPr>
                      <w:b/>
                      <w:bCs/>
                      <w:sz w:val="24"/>
                      <w:szCs w:val="24"/>
                    </w:rPr>
                    <w:fldChar w:fldCharType="begin"/>
                  </w:r>
                  <w:r w:rsidRPr="002A7856">
                    <w:rPr>
                      <w:b/>
                      <w:bCs/>
                    </w:rPr>
                    <w:instrText xml:space="preserve"> NUMPAGES  </w:instrText>
                  </w:r>
                  <w:r w:rsidRPr="002A7856">
                    <w:rPr>
                      <w:b/>
                      <w:bCs/>
                      <w:sz w:val="24"/>
                      <w:szCs w:val="24"/>
                    </w:rPr>
                    <w:fldChar w:fldCharType="separate"/>
                  </w:r>
                  <w:r w:rsidR="00151A04">
                    <w:rPr>
                      <w:b/>
                      <w:bCs/>
                      <w:noProof/>
                    </w:rPr>
                    <w:t>15</w:t>
                  </w:r>
                  <w:r w:rsidRPr="002A7856">
                    <w:rPr>
                      <w:b/>
                      <w:bCs/>
                      <w:sz w:val="24"/>
                      <w:szCs w:val="24"/>
                    </w:rPr>
                    <w:fldChar w:fldCharType="end"/>
                  </w:r>
                </w:p>
              </w:sdtContent>
            </w:sdt>
          </w:sdtContent>
        </w:sdt>
      </w:tc>
    </w:tr>
  </w:tbl>
  <w:p w14:paraId="05C2719A" w14:textId="03B643F8" w:rsidR="004F6044" w:rsidRDefault="004F6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30" w:type="dxa"/>
      <w:tblInd w:w="-1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8" w:type="dxa"/>
        <w:right w:w="1418" w:type="dxa"/>
      </w:tblCellMar>
      <w:tblLook w:val="04A0" w:firstRow="1" w:lastRow="0" w:firstColumn="1" w:lastColumn="0" w:noHBand="0" w:noVBand="1"/>
    </w:tblPr>
    <w:tblGrid>
      <w:gridCol w:w="8108"/>
      <w:gridCol w:w="3822"/>
    </w:tblGrid>
    <w:tr w:rsidR="004F6044" w14:paraId="22C0E58D" w14:textId="77777777" w:rsidTr="004F6044">
      <w:trPr>
        <w:trHeight w:val="340"/>
      </w:trPr>
      <w:tc>
        <w:tcPr>
          <w:tcW w:w="8108" w:type="dxa"/>
          <w:shd w:val="clear" w:color="auto" w:fill="D9D9D9" w:themeFill="background1" w:themeFillShade="D9"/>
          <w:vAlign w:val="center"/>
        </w:tcPr>
        <w:p w14:paraId="1F79FD39" w14:textId="7ECD4075" w:rsidR="004F6044" w:rsidRPr="002A7856" w:rsidRDefault="004F6044" w:rsidP="002F19E4">
          <w:pPr>
            <w:spacing w:before="120"/>
            <w:ind w:right="-1701"/>
            <w:rPr>
              <w:b/>
            </w:rPr>
          </w:pPr>
          <w:r>
            <w:rPr>
              <w:b/>
            </w:rPr>
            <w:t>REFLECT RECONCILIATION ACTION PLAN</w:t>
          </w:r>
        </w:p>
      </w:tc>
      <w:tc>
        <w:tcPr>
          <w:tcW w:w="3822" w:type="dxa"/>
          <w:shd w:val="clear" w:color="auto" w:fill="D9D9D9" w:themeFill="background1" w:themeFillShade="D9"/>
          <w:vAlign w:val="center"/>
        </w:tcPr>
        <w:sdt>
          <w:sdtPr>
            <w:rPr>
              <w:b/>
            </w:rPr>
            <w:id w:val="2062293539"/>
            <w:docPartObj>
              <w:docPartGallery w:val="Page Numbers (Bottom of Page)"/>
              <w:docPartUnique/>
            </w:docPartObj>
          </w:sdtPr>
          <w:sdtEndPr/>
          <w:sdtContent>
            <w:sdt>
              <w:sdtPr>
                <w:rPr>
                  <w:b/>
                </w:rPr>
                <w:id w:val="247622435"/>
                <w:docPartObj>
                  <w:docPartGallery w:val="Page Numbers (Top of Page)"/>
                  <w:docPartUnique/>
                </w:docPartObj>
              </w:sdtPr>
              <w:sdtEndPr/>
              <w:sdtContent>
                <w:p w14:paraId="25F42875" w14:textId="2ECB5818" w:rsidR="004F6044" w:rsidRPr="002A7856" w:rsidRDefault="004F6044" w:rsidP="00323902">
                  <w:pPr>
                    <w:spacing w:before="120"/>
                    <w:ind w:right="-1702"/>
                    <w:rPr>
                      <w:b/>
                    </w:rPr>
                  </w:pPr>
                  <w:r w:rsidRPr="002A7856">
                    <w:rPr>
                      <w:b/>
                    </w:rPr>
                    <w:t xml:space="preserve">Page </w:t>
                  </w:r>
                  <w:r w:rsidRPr="002A7856">
                    <w:rPr>
                      <w:b/>
                      <w:bCs/>
                      <w:sz w:val="24"/>
                      <w:szCs w:val="24"/>
                    </w:rPr>
                    <w:fldChar w:fldCharType="begin"/>
                  </w:r>
                  <w:r w:rsidRPr="002A7856">
                    <w:rPr>
                      <w:b/>
                      <w:bCs/>
                    </w:rPr>
                    <w:instrText xml:space="preserve"> PAGE </w:instrText>
                  </w:r>
                  <w:r w:rsidRPr="002A7856">
                    <w:rPr>
                      <w:b/>
                      <w:bCs/>
                      <w:sz w:val="24"/>
                      <w:szCs w:val="24"/>
                    </w:rPr>
                    <w:fldChar w:fldCharType="separate"/>
                  </w:r>
                  <w:r w:rsidR="00151A04">
                    <w:rPr>
                      <w:b/>
                      <w:bCs/>
                      <w:noProof/>
                    </w:rPr>
                    <w:t>1</w:t>
                  </w:r>
                  <w:r w:rsidRPr="002A7856">
                    <w:rPr>
                      <w:b/>
                      <w:bCs/>
                      <w:sz w:val="24"/>
                      <w:szCs w:val="24"/>
                    </w:rPr>
                    <w:fldChar w:fldCharType="end"/>
                  </w:r>
                  <w:r w:rsidRPr="002A7856">
                    <w:rPr>
                      <w:b/>
                    </w:rPr>
                    <w:t xml:space="preserve"> of </w:t>
                  </w:r>
                  <w:r w:rsidRPr="002A7856">
                    <w:rPr>
                      <w:b/>
                      <w:bCs/>
                      <w:sz w:val="24"/>
                      <w:szCs w:val="24"/>
                    </w:rPr>
                    <w:fldChar w:fldCharType="begin"/>
                  </w:r>
                  <w:r w:rsidRPr="002A7856">
                    <w:rPr>
                      <w:b/>
                      <w:bCs/>
                    </w:rPr>
                    <w:instrText xml:space="preserve"> NUMPAGES  </w:instrText>
                  </w:r>
                  <w:r w:rsidRPr="002A7856">
                    <w:rPr>
                      <w:b/>
                      <w:bCs/>
                      <w:sz w:val="24"/>
                      <w:szCs w:val="24"/>
                    </w:rPr>
                    <w:fldChar w:fldCharType="separate"/>
                  </w:r>
                  <w:r w:rsidR="00151A04">
                    <w:rPr>
                      <w:b/>
                      <w:bCs/>
                      <w:noProof/>
                    </w:rPr>
                    <w:t>15</w:t>
                  </w:r>
                  <w:r w:rsidRPr="002A7856">
                    <w:rPr>
                      <w:b/>
                      <w:bCs/>
                      <w:sz w:val="24"/>
                      <w:szCs w:val="24"/>
                    </w:rPr>
                    <w:fldChar w:fldCharType="end"/>
                  </w:r>
                </w:p>
              </w:sdtContent>
            </w:sdt>
          </w:sdtContent>
        </w:sdt>
      </w:tc>
    </w:tr>
  </w:tbl>
  <w:p w14:paraId="754BFE35" w14:textId="759718F6" w:rsidR="004F6044" w:rsidRPr="008967EF" w:rsidRDefault="004F6044" w:rsidP="00541CBE">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6896" w:type="dxa"/>
      <w:tblInd w:w="-1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8" w:type="dxa"/>
        <w:right w:w="1418" w:type="dxa"/>
      </w:tblCellMar>
      <w:tblLook w:val="04A0" w:firstRow="1" w:lastRow="0" w:firstColumn="1" w:lastColumn="0" w:noHBand="0" w:noVBand="1"/>
    </w:tblPr>
    <w:tblGrid>
      <w:gridCol w:w="11510"/>
      <w:gridCol w:w="5386"/>
    </w:tblGrid>
    <w:tr w:rsidR="004F6044" w14:paraId="210CF8D3" w14:textId="77777777" w:rsidTr="004A46F5">
      <w:trPr>
        <w:trHeight w:val="340"/>
      </w:trPr>
      <w:tc>
        <w:tcPr>
          <w:tcW w:w="11510" w:type="dxa"/>
          <w:shd w:val="clear" w:color="auto" w:fill="D9D9D9" w:themeFill="background1" w:themeFillShade="D9"/>
          <w:vAlign w:val="center"/>
        </w:tcPr>
        <w:p w14:paraId="45F54CF8" w14:textId="478FF928" w:rsidR="004F6044" w:rsidRPr="002A7856" w:rsidRDefault="004F6044" w:rsidP="002F62FE">
          <w:pPr>
            <w:spacing w:before="120"/>
            <w:rPr>
              <w:b/>
            </w:rPr>
          </w:pPr>
          <w:r>
            <w:rPr>
              <w:b/>
            </w:rPr>
            <w:t>Diversity &amp; Inclusion</w:t>
          </w:r>
          <w:r w:rsidRPr="002A7856">
            <w:rPr>
              <w:b/>
            </w:rPr>
            <w:t xml:space="preserve"> | </w:t>
          </w:r>
          <w:r>
            <w:rPr>
              <w:b/>
            </w:rPr>
            <w:t>REFLECT RECONCILIATION ACTION PLAN</w:t>
          </w:r>
        </w:p>
      </w:tc>
      <w:tc>
        <w:tcPr>
          <w:tcW w:w="5386" w:type="dxa"/>
          <w:shd w:val="clear" w:color="auto" w:fill="D9D9D9" w:themeFill="background1" w:themeFillShade="D9"/>
          <w:vAlign w:val="center"/>
        </w:tcPr>
        <w:sdt>
          <w:sdtPr>
            <w:rPr>
              <w:b/>
            </w:rPr>
            <w:id w:val="717474757"/>
            <w:docPartObj>
              <w:docPartGallery w:val="Page Numbers (Bottom of Page)"/>
              <w:docPartUnique/>
            </w:docPartObj>
          </w:sdtPr>
          <w:sdtEndPr/>
          <w:sdtContent>
            <w:sdt>
              <w:sdtPr>
                <w:rPr>
                  <w:b/>
                </w:rPr>
                <w:id w:val="-1289359162"/>
                <w:docPartObj>
                  <w:docPartGallery w:val="Page Numbers (Top of Page)"/>
                  <w:docPartUnique/>
                </w:docPartObj>
              </w:sdtPr>
              <w:sdtEndPr/>
              <w:sdtContent>
                <w:p w14:paraId="6E968F86" w14:textId="5F92F300" w:rsidR="004F6044" w:rsidRPr="002A7856" w:rsidRDefault="004F6044" w:rsidP="00323902">
                  <w:pPr>
                    <w:spacing w:before="120"/>
                    <w:jc w:val="right"/>
                    <w:rPr>
                      <w:b/>
                    </w:rPr>
                  </w:pPr>
                  <w:r w:rsidRPr="002A7856">
                    <w:rPr>
                      <w:b/>
                    </w:rPr>
                    <w:t xml:space="preserve">Page </w:t>
                  </w:r>
                  <w:r w:rsidRPr="002A7856">
                    <w:rPr>
                      <w:b/>
                      <w:bCs/>
                      <w:sz w:val="24"/>
                      <w:szCs w:val="24"/>
                    </w:rPr>
                    <w:fldChar w:fldCharType="begin"/>
                  </w:r>
                  <w:r w:rsidRPr="002A7856">
                    <w:rPr>
                      <w:b/>
                      <w:bCs/>
                    </w:rPr>
                    <w:instrText xml:space="preserve"> PAGE </w:instrText>
                  </w:r>
                  <w:r w:rsidRPr="002A7856">
                    <w:rPr>
                      <w:b/>
                      <w:bCs/>
                      <w:sz w:val="24"/>
                      <w:szCs w:val="24"/>
                    </w:rPr>
                    <w:fldChar w:fldCharType="separate"/>
                  </w:r>
                  <w:r w:rsidR="00151A04">
                    <w:rPr>
                      <w:b/>
                      <w:bCs/>
                      <w:noProof/>
                    </w:rPr>
                    <w:t>13</w:t>
                  </w:r>
                  <w:r w:rsidRPr="002A7856">
                    <w:rPr>
                      <w:b/>
                      <w:bCs/>
                      <w:sz w:val="24"/>
                      <w:szCs w:val="24"/>
                    </w:rPr>
                    <w:fldChar w:fldCharType="end"/>
                  </w:r>
                  <w:r w:rsidRPr="002A7856">
                    <w:rPr>
                      <w:b/>
                    </w:rPr>
                    <w:t xml:space="preserve"> of </w:t>
                  </w:r>
                  <w:r w:rsidRPr="002A7856">
                    <w:rPr>
                      <w:b/>
                      <w:bCs/>
                      <w:sz w:val="24"/>
                      <w:szCs w:val="24"/>
                    </w:rPr>
                    <w:fldChar w:fldCharType="begin"/>
                  </w:r>
                  <w:r w:rsidRPr="002A7856">
                    <w:rPr>
                      <w:b/>
                      <w:bCs/>
                    </w:rPr>
                    <w:instrText xml:space="preserve"> NUMPAGES  </w:instrText>
                  </w:r>
                  <w:r w:rsidRPr="002A7856">
                    <w:rPr>
                      <w:b/>
                      <w:bCs/>
                      <w:sz w:val="24"/>
                      <w:szCs w:val="24"/>
                    </w:rPr>
                    <w:fldChar w:fldCharType="separate"/>
                  </w:r>
                  <w:r w:rsidR="00151A04">
                    <w:rPr>
                      <w:b/>
                      <w:bCs/>
                      <w:noProof/>
                    </w:rPr>
                    <w:t>15</w:t>
                  </w:r>
                  <w:r w:rsidRPr="002A7856">
                    <w:rPr>
                      <w:b/>
                      <w:bCs/>
                      <w:sz w:val="24"/>
                      <w:szCs w:val="24"/>
                    </w:rPr>
                    <w:fldChar w:fldCharType="end"/>
                  </w:r>
                </w:p>
              </w:sdtContent>
            </w:sdt>
          </w:sdtContent>
        </w:sdt>
      </w:tc>
    </w:tr>
  </w:tbl>
  <w:p w14:paraId="09B274EC" w14:textId="3FC503ED" w:rsidR="004F6044" w:rsidRDefault="004F60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7202"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8" w:type="dxa"/>
        <w:right w:w="1418" w:type="dxa"/>
      </w:tblCellMar>
      <w:tblLook w:val="04A0" w:firstRow="1" w:lastRow="0" w:firstColumn="1" w:lastColumn="0" w:noHBand="0" w:noVBand="1"/>
    </w:tblPr>
    <w:tblGrid>
      <w:gridCol w:w="12241"/>
      <w:gridCol w:w="4961"/>
    </w:tblGrid>
    <w:tr w:rsidR="004F6044" w14:paraId="2D510571" w14:textId="77777777" w:rsidTr="00CB1C31">
      <w:trPr>
        <w:trHeight w:val="340"/>
      </w:trPr>
      <w:tc>
        <w:tcPr>
          <w:tcW w:w="12241" w:type="dxa"/>
          <w:shd w:val="clear" w:color="auto" w:fill="D9D9D9" w:themeFill="background1" w:themeFillShade="D9"/>
          <w:vAlign w:val="center"/>
        </w:tcPr>
        <w:p w14:paraId="51FBAEED" w14:textId="1A342D0B" w:rsidR="004F6044" w:rsidRDefault="004A46F5" w:rsidP="003E0D8B">
          <w:pPr>
            <w:spacing w:before="120"/>
          </w:pPr>
          <w:r>
            <w:rPr>
              <w:b/>
            </w:rPr>
            <w:t>Diversity &amp; Inclusion</w:t>
          </w:r>
          <w:r w:rsidRPr="002A7856">
            <w:rPr>
              <w:b/>
            </w:rPr>
            <w:t xml:space="preserve"> | </w:t>
          </w:r>
          <w:r>
            <w:rPr>
              <w:b/>
            </w:rPr>
            <w:t>REFLECT RECONCILIATION ACTION PLAN</w:t>
          </w:r>
        </w:p>
      </w:tc>
      <w:tc>
        <w:tcPr>
          <w:tcW w:w="4961" w:type="dxa"/>
          <w:shd w:val="clear" w:color="auto" w:fill="D9D9D9" w:themeFill="background1" w:themeFillShade="D9"/>
          <w:vAlign w:val="center"/>
        </w:tcPr>
        <w:sdt>
          <w:sdtPr>
            <w:id w:val="1412825244"/>
            <w:docPartObj>
              <w:docPartGallery w:val="Page Numbers (Bottom of Page)"/>
              <w:docPartUnique/>
            </w:docPartObj>
          </w:sdtPr>
          <w:sdtEndPr/>
          <w:sdtContent>
            <w:sdt>
              <w:sdtPr>
                <w:id w:val="-1408528742"/>
                <w:docPartObj>
                  <w:docPartGallery w:val="Page Numbers (Top of Page)"/>
                  <w:docPartUnique/>
                </w:docPartObj>
              </w:sdtPr>
              <w:sdtEndPr/>
              <w:sdtContent>
                <w:p w14:paraId="3F72AC83" w14:textId="051FE671" w:rsidR="004F6044" w:rsidRDefault="004F6044" w:rsidP="00323902">
                  <w:pPr>
                    <w:spacing w:before="1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51A04">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51A04">
                    <w:rPr>
                      <w:b/>
                      <w:bCs/>
                      <w:noProof/>
                    </w:rPr>
                    <w:t>15</w:t>
                  </w:r>
                  <w:r>
                    <w:rPr>
                      <w:b/>
                      <w:bCs/>
                      <w:sz w:val="24"/>
                      <w:szCs w:val="24"/>
                    </w:rPr>
                    <w:fldChar w:fldCharType="end"/>
                  </w:r>
                </w:p>
              </w:sdtContent>
            </w:sdt>
          </w:sdtContent>
        </w:sdt>
      </w:tc>
    </w:tr>
  </w:tbl>
  <w:p w14:paraId="6AF62EEE" w14:textId="3CBBCFFC" w:rsidR="004F6044" w:rsidRPr="008967EF" w:rsidRDefault="004F6044" w:rsidP="00CB1C3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6896" w:type="dxa"/>
      <w:tblInd w:w="-4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8" w:type="dxa"/>
        <w:right w:w="1418" w:type="dxa"/>
      </w:tblCellMar>
      <w:tblLook w:val="04A0" w:firstRow="1" w:lastRow="0" w:firstColumn="1" w:lastColumn="0" w:noHBand="0" w:noVBand="1"/>
    </w:tblPr>
    <w:tblGrid>
      <w:gridCol w:w="11510"/>
      <w:gridCol w:w="5386"/>
    </w:tblGrid>
    <w:tr w:rsidR="002756FD" w14:paraId="497F0644" w14:textId="77777777" w:rsidTr="002756FD">
      <w:trPr>
        <w:trHeight w:val="340"/>
      </w:trPr>
      <w:tc>
        <w:tcPr>
          <w:tcW w:w="11510" w:type="dxa"/>
          <w:shd w:val="clear" w:color="auto" w:fill="D9D9D9" w:themeFill="background1" w:themeFillShade="D9"/>
          <w:vAlign w:val="center"/>
        </w:tcPr>
        <w:p w14:paraId="34868055" w14:textId="77777777" w:rsidR="002756FD" w:rsidRPr="002A7856" w:rsidRDefault="002756FD" w:rsidP="002F62FE">
          <w:pPr>
            <w:spacing w:before="120"/>
            <w:rPr>
              <w:b/>
            </w:rPr>
          </w:pPr>
          <w:r>
            <w:rPr>
              <w:b/>
            </w:rPr>
            <w:t>Diversity &amp; Inclusion</w:t>
          </w:r>
          <w:r w:rsidRPr="002A7856">
            <w:rPr>
              <w:b/>
            </w:rPr>
            <w:t xml:space="preserve"> | </w:t>
          </w:r>
          <w:r>
            <w:rPr>
              <w:b/>
            </w:rPr>
            <w:t>REFLECT RECONCILIATION ACTION PLAN</w:t>
          </w:r>
        </w:p>
      </w:tc>
      <w:tc>
        <w:tcPr>
          <w:tcW w:w="5386" w:type="dxa"/>
          <w:shd w:val="clear" w:color="auto" w:fill="D9D9D9" w:themeFill="background1" w:themeFillShade="D9"/>
          <w:vAlign w:val="center"/>
        </w:tcPr>
        <w:sdt>
          <w:sdtPr>
            <w:rPr>
              <w:b/>
            </w:rPr>
            <w:id w:val="34242774"/>
            <w:docPartObj>
              <w:docPartGallery w:val="Page Numbers (Bottom of Page)"/>
              <w:docPartUnique/>
            </w:docPartObj>
          </w:sdtPr>
          <w:sdtEndPr/>
          <w:sdtContent>
            <w:sdt>
              <w:sdtPr>
                <w:rPr>
                  <w:b/>
                </w:rPr>
                <w:id w:val="-119921664"/>
                <w:docPartObj>
                  <w:docPartGallery w:val="Page Numbers (Top of Page)"/>
                  <w:docPartUnique/>
                </w:docPartObj>
              </w:sdtPr>
              <w:sdtEndPr/>
              <w:sdtContent>
                <w:p w14:paraId="26F6148C" w14:textId="77777777" w:rsidR="002756FD" w:rsidRPr="002A7856" w:rsidRDefault="002756FD" w:rsidP="00323902">
                  <w:pPr>
                    <w:spacing w:before="120"/>
                    <w:jc w:val="right"/>
                    <w:rPr>
                      <w:b/>
                    </w:rPr>
                  </w:pPr>
                  <w:r w:rsidRPr="002A7856">
                    <w:rPr>
                      <w:b/>
                    </w:rPr>
                    <w:t xml:space="preserve">Page </w:t>
                  </w:r>
                  <w:r w:rsidRPr="002A7856">
                    <w:rPr>
                      <w:b/>
                      <w:bCs/>
                      <w:sz w:val="24"/>
                      <w:szCs w:val="24"/>
                    </w:rPr>
                    <w:fldChar w:fldCharType="begin"/>
                  </w:r>
                  <w:r w:rsidRPr="002A7856">
                    <w:rPr>
                      <w:b/>
                      <w:bCs/>
                    </w:rPr>
                    <w:instrText xml:space="preserve"> PAGE </w:instrText>
                  </w:r>
                  <w:r w:rsidRPr="002A7856">
                    <w:rPr>
                      <w:b/>
                      <w:bCs/>
                      <w:sz w:val="24"/>
                      <w:szCs w:val="24"/>
                    </w:rPr>
                    <w:fldChar w:fldCharType="separate"/>
                  </w:r>
                  <w:r>
                    <w:rPr>
                      <w:b/>
                      <w:bCs/>
                      <w:noProof/>
                    </w:rPr>
                    <w:t>13</w:t>
                  </w:r>
                  <w:r w:rsidRPr="002A7856">
                    <w:rPr>
                      <w:b/>
                      <w:bCs/>
                      <w:sz w:val="24"/>
                      <w:szCs w:val="24"/>
                    </w:rPr>
                    <w:fldChar w:fldCharType="end"/>
                  </w:r>
                  <w:r w:rsidRPr="002A7856">
                    <w:rPr>
                      <w:b/>
                    </w:rPr>
                    <w:t xml:space="preserve"> of </w:t>
                  </w:r>
                  <w:r w:rsidRPr="002A7856">
                    <w:rPr>
                      <w:b/>
                      <w:bCs/>
                      <w:sz w:val="24"/>
                      <w:szCs w:val="24"/>
                    </w:rPr>
                    <w:fldChar w:fldCharType="begin"/>
                  </w:r>
                  <w:r w:rsidRPr="002A7856">
                    <w:rPr>
                      <w:b/>
                      <w:bCs/>
                    </w:rPr>
                    <w:instrText xml:space="preserve"> NUMPAGES  </w:instrText>
                  </w:r>
                  <w:r w:rsidRPr="002A7856">
                    <w:rPr>
                      <w:b/>
                      <w:bCs/>
                      <w:sz w:val="24"/>
                      <w:szCs w:val="24"/>
                    </w:rPr>
                    <w:fldChar w:fldCharType="separate"/>
                  </w:r>
                  <w:r>
                    <w:rPr>
                      <w:b/>
                      <w:bCs/>
                      <w:noProof/>
                    </w:rPr>
                    <w:t>15</w:t>
                  </w:r>
                  <w:r w:rsidRPr="002A7856">
                    <w:rPr>
                      <w:b/>
                      <w:bCs/>
                      <w:sz w:val="24"/>
                      <w:szCs w:val="24"/>
                    </w:rPr>
                    <w:fldChar w:fldCharType="end"/>
                  </w:r>
                </w:p>
              </w:sdtContent>
            </w:sdt>
          </w:sdtContent>
        </w:sdt>
      </w:tc>
    </w:tr>
  </w:tbl>
  <w:p w14:paraId="29203C84" w14:textId="77777777" w:rsidR="002756FD" w:rsidRDefault="002756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7202"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8" w:type="dxa"/>
        <w:right w:w="1418" w:type="dxa"/>
      </w:tblCellMar>
      <w:tblLook w:val="04A0" w:firstRow="1" w:lastRow="0" w:firstColumn="1" w:lastColumn="0" w:noHBand="0" w:noVBand="1"/>
    </w:tblPr>
    <w:tblGrid>
      <w:gridCol w:w="12241"/>
      <w:gridCol w:w="4961"/>
    </w:tblGrid>
    <w:tr w:rsidR="00C54152" w14:paraId="35BA0D2E" w14:textId="77777777" w:rsidTr="00C54152">
      <w:trPr>
        <w:trHeight w:val="340"/>
      </w:trPr>
      <w:tc>
        <w:tcPr>
          <w:tcW w:w="12241" w:type="dxa"/>
          <w:shd w:val="clear" w:color="auto" w:fill="D9D9D9" w:themeFill="background1" w:themeFillShade="D9"/>
          <w:vAlign w:val="center"/>
        </w:tcPr>
        <w:p w14:paraId="07F54530" w14:textId="3F2D8473" w:rsidR="00C54152" w:rsidRDefault="002756FD" w:rsidP="003E0D8B">
          <w:pPr>
            <w:spacing w:before="120"/>
          </w:pPr>
          <w:r>
            <w:rPr>
              <w:b/>
            </w:rPr>
            <w:t>Diversity &amp; Inclusion</w:t>
          </w:r>
          <w:r w:rsidRPr="002A7856">
            <w:rPr>
              <w:b/>
            </w:rPr>
            <w:t xml:space="preserve"> | </w:t>
          </w:r>
          <w:r>
            <w:rPr>
              <w:b/>
            </w:rPr>
            <w:t>REFLECT RECONCILIATION ACTION PLAN</w:t>
          </w:r>
        </w:p>
      </w:tc>
      <w:tc>
        <w:tcPr>
          <w:tcW w:w="4961" w:type="dxa"/>
          <w:shd w:val="clear" w:color="auto" w:fill="D9D9D9" w:themeFill="background1" w:themeFillShade="D9"/>
          <w:vAlign w:val="center"/>
        </w:tcPr>
        <w:sdt>
          <w:sdtPr>
            <w:id w:val="927400271"/>
            <w:docPartObj>
              <w:docPartGallery w:val="Page Numbers (Bottom of Page)"/>
              <w:docPartUnique/>
            </w:docPartObj>
          </w:sdtPr>
          <w:sdtEndPr/>
          <w:sdtContent>
            <w:sdt>
              <w:sdtPr>
                <w:id w:val="1875113801"/>
                <w:docPartObj>
                  <w:docPartGallery w:val="Page Numbers (Top of Page)"/>
                  <w:docPartUnique/>
                </w:docPartObj>
              </w:sdtPr>
              <w:sdtEndPr/>
              <w:sdtContent>
                <w:p w14:paraId="676C02F3" w14:textId="59EC4FD3" w:rsidR="00C54152" w:rsidRDefault="00C54152" w:rsidP="00323902">
                  <w:pPr>
                    <w:spacing w:before="1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51A04">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51A04">
                    <w:rPr>
                      <w:b/>
                      <w:bCs/>
                      <w:noProof/>
                    </w:rPr>
                    <w:t>15</w:t>
                  </w:r>
                  <w:r>
                    <w:rPr>
                      <w:b/>
                      <w:bCs/>
                      <w:sz w:val="24"/>
                      <w:szCs w:val="24"/>
                    </w:rPr>
                    <w:fldChar w:fldCharType="end"/>
                  </w:r>
                </w:p>
              </w:sdtContent>
            </w:sdt>
          </w:sdtContent>
        </w:sdt>
      </w:tc>
    </w:tr>
  </w:tbl>
  <w:p w14:paraId="3D985C94" w14:textId="77777777" w:rsidR="00C54152" w:rsidRPr="008967EF" w:rsidRDefault="00C54152" w:rsidP="00CB1C3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930"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8" w:type="dxa"/>
        <w:right w:w="1418" w:type="dxa"/>
      </w:tblCellMar>
      <w:tblLook w:val="04A0" w:firstRow="1" w:lastRow="0" w:firstColumn="1" w:lastColumn="0" w:noHBand="0" w:noVBand="1"/>
    </w:tblPr>
    <w:tblGrid>
      <w:gridCol w:w="8108"/>
      <w:gridCol w:w="3822"/>
    </w:tblGrid>
    <w:tr w:rsidR="00CB1C31" w14:paraId="0195B298" w14:textId="77777777" w:rsidTr="00CB1C31">
      <w:trPr>
        <w:trHeight w:val="340"/>
      </w:trPr>
      <w:tc>
        <w:tcPr>
          <w:tcW w:w="8108" w:type="dxa"/>
          <w:shd w:val="clear" w:color="auto" w:fill="D9D9D9" w:themeFill="background1" w:themeFillShade="D9"/>
          <w:vAlign w:val="center"/>
        </w:tcPr>
        <w:p w14:paraId="2E7AB60D" w14:textId="77777777" w:rsidR="00CB1C31" w:rsidRPr="002A7856" w:rsidRDefault="00CB1C31" w:rsidP="00CB1C31">
          <w:pPr>
            <w:spacing w:before="120"/>
            <w:ind w:right="-1701"/>
            <w:rPr>
              <w:b/>
            </w:rPr>
          </w:pPr>
          <w:r>
            <w:rPr>
              <w:b/>
            </w:rPr>
            <w:t>Diversity &amp; Inclusion</w:t>
          </w:r>
          <w:r w:rsidRPr="002A7856">
            <w:rPr>
              <w:b/>
            </w:rPr>
            <w:t xml:space="preserve"> | </w:t>
          </w:r>
          <w:r>
            <w:rPr>
              <w:b/>
            </w:rPr>
            <w:t>REFLECT RECONCILIATION ACTION PLAN</w:t>
          </w:r>
        </w:p>
      </w:tc>
      <w:tc>
        <w:tcPr>
          <w:tcW w:w="3822" w:type="dxa"/>
          <w:shd w:val="clear" w:color="auto" w:fill="D9D9D9" w:themeFill="background1" w:themeFillShade="D9"/>
          <w:vAlign w:val="center"/>
        </w:tcPr>
        <w:sdt>
          <w:sdtPr>
            <w:rPr>
              <w:b/>
            </w:rPr>
            <w:id w:val="664678191"/>
            <w:docPartObj>
              <w:docPartGallery w:val="Page Numbers (Bottom of Page)"/>
              <w:docPartUnique/>
            </w:docPartObj>
          </w:sdtPr>
          <w:sdtEndPr/>
          <w:sdtContent>
            <w:sdt>
              <w:sdtPr>
                <w:rPr>
                  <w:b/>
                </w:rPr>
                <w:id w:val="1692951617"/>
                <w:docPartObj>
                  <w:docPartGallery w:val="Page Numbers (Top of Page)"/>
                  <w:docPartUnique/>
                </w:docPartObj>
              </w:sdtPr>
              <w:sdtEndPr/>
              <w:sdtContent>
                <w:p w14:paraId="34A6E46B" w14:textId="77777777" w:rsidR="00CB1C31" w:rsidRPr="002A7856" w:rsidRDefault="00CB1C31" w:rsidP="00CB1C31">
                  <w:pPr>
                    <w:spacing w:before="120"/>
                    <w:ind w:right="-1701"/>
                    <w:rPr>
                      <w:b/>
                    </w:rPr>
                  </w:pPr>
                  <w:r w:rsidRPr="002A7856">
                    <w:rPr>
                      <w:b/>
                    </w:rPr>
                    <w:t xml:space="preserve">Page </w:t>
                  </w:r>
                  <w:r w:rsidRPr="002A7856">
                    <w:rPr>
                      <w:b/>
                      <w:bCs/>
                      <w:sz w:val="24"/>
                      <w:szCs w:val="24"/>
                    </w:rPr>
                    <w:fldChar w:fldCharType="begin"/>
                  </w:r>
                  <w:r w:rsidRPr="002A7856">
                    <w:rPr>
                      <w:b/>
                      <w:bCs/>
                    </w:rPr>
                    <w:instrText xml:space="preserve"> PAGE </w:instrText>
                  </w:r>
                  <w:r w:rsidRPr="002A7856">
                    <w:rPr>
                      <w:b/>
                      <w:bCs/>
                      <w:sz w:val="24"/>
                      <w:szCs w:val="24"/>
                    </w:rPr>
                    <w:fldChar w:fldCharType="separate"/>
                  </w:r>
                  <w:r>
                    <w:rPr>
                      <w:b/>
                      <w:bCs/>
                      <w:noProof/>
                    </w:rPr>
                    <w:t>6</w:t>
                  </w:r>
                  <w:r w:rsidRPr="002A7856">
                    <w:rPr>
                      <w:b/>
                      <w:bCs/>
                      <w:sz w:val="24"/>
                      <w:szCs w:val="24"/>
                    </w:rPr>
                    <w:fldChar w:fldCharType="end"/>
                  </w:r>
                  <w:r w:rsidRPr="002A7856">
                    <w:rPr>
                      <w:b/>
                    </w:rPr>
                    <w:t xml:space="preserve"> of </w:t>
                  </w:r>
                  <w:r w:rsidRPr="002A7856">
                    <w:rPr>
                      <w:b/>
                      <w:bCs/>
                      <w:sz w:val="24"/>
                      <w:szCs w:val="24"/>
                    </w:rPr>
                    <w:fldChar w:fldCharType="begin"/>
                  </w:r>
                  <w:r w:rsidRPr="002A7856">
                    <w:rPr>
                      <w:b/>
                      <w:bCs/>
                    </w:rPr>
                    <w:instrText xml:space="preserve"> NUMPAGES  </w:instrText>
                  </w:r>
                  <w:r w:rsidRPr="002A7856">
                    <w:rPr>
                      <w:b/>
                      <w:bCs/>
                      <w:sz w:val="24"/>
                      <w:szCs w:val="24"/>
                    </w:rPr>
                    <w:fldChar w:fldCharType="separate"/>
                  </w:r>
                  <w:r>
                    <w:rPr>
                      <w:b/>
                      <w:bCs/>
                      <w:noProof/>
                    </w:rPr>
                    <w:t>13</w:t>
                  </w:r>
                  <w:r w:rsidRPr="002A7856">
                    <w:rPr>
                      <w:b/>
                      <w:bCs/>
                      <w:sz w:val="24"/>
                      <w:szCs w:val="24"/>
                    </w:rPr>
                    <w:fldChar w:fldCharType="end"/>
                  </w:r>
                </w:p>
              </w:sdtContent>
            </w:sdt>
          </w:sdtContent>
        </w:sdt>
      </w:tc>
    </w:tr>
  </w:tbl>
  <w:p w14:paraId="143CC4A8" w14:textId="77777777" w:rsidR="00CB1C31" w:rsidRDefault="00CB1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05961" w14:textId="77777777" w:rsidR="00765BFC" w:rsidRDefault="00765BFC" w:rsidP="00096AC0">
      <w:pPr>
        <w:spacing w:after="0" w:line="240" w:lineRule="auto"/>
      </w:pPr>
      <w:r>
        <w:separator/>
      </w:r>
    </w:p>
    <w:p w14:paraId="34E19696" w14:textId="77777777" w:rsidR="00765BFC" w:rsidRDefault="00765BFC"/>
  </w:footnote>
  <w:footnote w:type="continuationSeparator" w:id="0">
    <w:p w14:paraId="2DEDF374" w14:textId="77777777" w:rsidR="00765BFC" w:rsidRDefault="00765BFC" w:rsidP="00096AC0">
      <w:pPr>
        <w:spacing w:after="0" w:line="240" w:lineRule="auto"/>
      </w:pPr>
      <w:r>
        <w:continuationSeparator/>
      </w:r>
    </w:p>
    <w:p w14:paraId="1CA1695B" w14:textId="77777777" w:rsidR="00765BFC" w:rsidRDefault="00765BFC"/>
  </w:footnote>
  <w:footnote w:id="1">
    <w:p w14:paraId="64FE95C4" w14:textId="4BDA147E" w:rsidR="004F6044" w:rsidRDefault="004F6044">
      <w:pPr>
        <w:pStyle w:val="FootnoteText"/>
      </w:pPr>
      <w:r>
        <w:rPr>
          <w:rStyle w:val="FootnoteReference"/>
        </w:rPr>
        <w:footnoteRef/>
      </w:r>
      <w:r>
        <w:t xml:space="preserve"> Based on the 2019 APS Employee Census results (83 respondents resulting in a 92 per cent response rate). </w:t>
      </w:r>
    </w:p>
  </w:footnote>
  <w:footnote w:id="2">
    <w:p w14:paraId="72D9E68C" w14:textId="77777777" w:rsidR="00167212" w:rsidRPr="00C471CE" w:rsidRDefault="00167212" w:rsidP="00167212">
      <w:pPr>
        <w:pStyle w:val="FootnoteText"/>
      </w:pPr>
      <w:r>
        <w:rPr>
          <w:rStyle w:val="FootnoteReference"/>
        </w:rPr>
        <w:footnoteRef/>
      </w:r>
      <w:r>
        <w:t xml:space="preserve"> Reconciliation Australia, </w:t>
      </w:r>
      <w:r>
        <w:rPr>
          <w:i/>
        </w:rPr>
        <w:t xml:space="preserve">The State of Reconciliation in Australia </w:t>
      </w:r>
      <w:r>
        <w:t xml:space="preserve">(June 2018), at </w:t>
      </w:r>
      <w:hyperlink r:id="rId1" w:history="1">
        <w:r w:rsidRPr="0026172B">
          <w:rPr>
            <w:rStyle w:val="Hyperlink"/>
          </w:rPr>
          <w:t>https://www.reconciliation.org.au/wp-content/uploads/2018/06/ra_stateofreconciliation_report_a4_revised-2018.pdf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7F9B4" w14:textId="025A24FD" w:rsidR="004F6044" w:rsidRDefault="00BB1B4A" w:rsidP="00576A5A">
    <w:pPr>
      <w:pStyle w:val="Sectionheader"/>
    </w:pPr>
    <w:r>
      <w:rPr>
        <w:noProof/>
        <w:lang w:eastAsia="en-AU"/>
      </w:rPr>
      <w:drawing>
        <wp:anchor distT="0" distB="0" distL="114300" distR="114300" simplePos="0" relativeHeight="251684864" behindDoc="1" locked="0" layoutInCell="1" allowOverlap="1" wp14:anchorId="1328D11C" wp14:editId="3810362C">
          <wp:simplePos x="0" y="0"/>
          <wp:positionH relativeFrom="margin">
            <wp:posOffset>-914400</wp:posOffset>
          </wp:positionH>
          <wp:positionV relativeFrom="margin">
            <wp:posOffset>-2548890</wp:posOffset>
          </wp:positionV>
          <wp:extent cx="7552690" cy="188468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924-People-Strategy-2020-Concept-Development-SWA-header-bkg.png"/>
                  <pic:cNvPicPr/>
                </pic:nvPicPr>
                <pic:blipFill rotWithShape="1">
                  <a:blip r:embed="rId1">
                    <a:extLst>
                      <a:ext uri="{28A0092B-C50C-407E-A947-70E740481C1C}">
                        <a14:useLocalDpi xmlns:a14="http://schemas.microsoft.com/office/drawing/2010/main" val="0"/>
                      </a:ext>
                    </a:extLst>
                  </a:blip>
                  <a:srcRect t="32896"/>
                  <a:stretch/>
                </pic:blipFill>
                <pic:spPr bwMode="auto">
                  <a:xfrm>
                    <a:off x="0" y="0"/>
                    <a:ext cx="7552690"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22CDC" w14:textId="18B157DB" w:rsidR="004F6044" w:rsidRDefault="004F6044" w:rsidP="00576A5A">
    <w:pPr>
      <w:pStyle w:val="Sectionheader"/>
    </w:pPr>
    <w:r>
      <w:t>REFLECT RECONCILIATION ACTION PLAN</w:t>
    </w:r>
  </w:p>
  <w:p w14:paraId="29F1DD55" w14:textId="1FD9241B" w:rsidR="004F6044" w:rsidRPr="00396F26" w:rsidRDefault="008574BD" w:rsidP="00C206BD">
    <w:pPr>
      <w:pStyle w:val="Sectionsubhead"/>
    </w:pPr>
    <w:r>
      <w:rPr>
        <w:sz w:val="28"/>
        <w:szCs w:val="28"/>
      </w:rPr>
      <w:t>November</w:t>
    </w:r>
    <w:r w:rsidR="00C206BD" w:rsidRPr="00624B52">
      <w:rPr>
        <w:sz w:val="28"/>
        <w:szCs w:val="28"/>
      </w:rPr>
      <w:t xml:space="preserve"> 2020 – </w:t>
    </w:r>
    <w:r>
      <w:rPr>
        <w:sz w:val="28"/>
        <w:szCs w:val="28"/>
      </w:rPr>
      <w:t>November</w:t>
    </w:r>
    <w:r w:rsidR="00C206BD" w:rsidRPr="00624B52">
      <w:rPr>
        <w:sz w:val="28"/>
        <w:szCs w:val="28"/>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A7B36" w14:textId="7B2529ED" w:rsidR="004F6044" w:rsidRDefault="004F6044" w:rsidP="00154ED2">
    <w:pPr>
      <w:pStyle w:val="Header"/>
      <w:tabs>
        <w:tab w:val="clear" w:pos="4513"/>
        <w:tab w:val="clear" w:pos="9026"/>
        <w:tab w:val="left" w:pos="7710"/>
      </w:tabs>
    </w:pPr>
    <w:r>
      <w:rPr>
        <w:noProof/>
        <w:lang w:eastAsia="en-AU"/>
      </w:rPr>
      <w:drawing>
        <wp:anchor distT="0" distB="0" distL="114300" distR="114300" simplePos="0" relativeHeight="251660288" behindDoc="1" locked="0" layoutInCell="1" allowOverlap="1" wp14:anchorId="6AF35552" wp14:editId="5BC67609">
          <wp:simplePos x="0" y="0"/>
          <wp:positionH relativeFrom="page">
            <wp:posOffset>0</wp:posOffset>
          </wp:positionH>
          <wp:positionV relativeFrom="margin">
            <wp:posOffset>-1980565</wp:posOffset>
          </wp:positionV>
          <wp:extent cx="7552310" cy="2808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924-People-Strategy-2020-Concept-Development-SWA-header-bkg.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310" cy="280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D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7F03" w14:textId="4A5BC9C8" w:rsidR="004F6044" w:rsidRPr="00FF38A0" w:rsidRDefault="00946AF5" w:rsidP="004A46F5">
    <w:pPr>
      <w:pStyle w:val="Sectionheader"/>
      <w:ind w:left="-1560"/>
    </w:pPr>
    <w:r>
      <w:rPr>
        <w:noProof/>
        <w:lang w:eastAsia="en-AU"/>
      </w:rPr>
      <w:drawing>
        <wp:anchor distT="0" distB="0" distL="114300" distR="114300" simplePos="0" relativeHeight="251695104" behindDoc="1" locked="0" layoutInCell="1" allowOverlap="1" wp14:anchorId="51DD1FE3" wp14:editId="1C922FF6">
          <wp:simplePos x="0" y="0"/>
          <wp:positionH relativeFrom="page">
            <wp:posOffset>0</wp:posOffset>
          </wp:positionH>
          <wp:positionV relativeFrom="paragraph">
            <wp:posOffset>-900430</wp:posOffset>
          </wp:positionV>
          <wp:extent cx="10680700" cy="1788795"/>
          <wp:effectExtent l="0" t="0" r="6350" b="190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90924-People-Strategy-2020-SWA-header-bkg-LNDSCP-16.png"/>
                  <pic:cNvPicPr/>
                </pic:nvPicPr>
                <pic:blipFill rotWithShape="1">
                  <a:blip r:embed="rId1">
                    <a:extLst>
                      <a:ext uri="{28A0092B-C50C-407E-A947-70E740481C1C}">
                        <a14:useLocalDpi xmlns:a14="http://schemas.microsoft.com/office/drawing/2010/main" val="0"/>
                      </a:ext>
                    </a:extLst>
                  </a:blip>
                  <a:srcRect t="37350"/>
                  <a:stretch/>
                </pic:blipFill>
                <pic:spPr bwMode="auto">
                  <a:xfrm>
                    <a:off x="0" y="0"/>
                    <a:ext cx="1068070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044">
      <w:t>REFLECT RECONCILIATION ACTION PLAN</w:t>
    </w:r>
  </w:p>
  <w:p w14:paraId="3DFA4763" w14:textId="6AC6E160" w:rsidR="004F6044" w:rsidRPr="003E3747" w:rsidRDefault="008574BD" w:rsidP="003E3747">
    <w:pPr>
      <w:pStyle w:val="Sectionsubhead"/>
      <w:rPr>
        <w:sz w:val="28"/>
        <w:szCs w:val="28"/>
      </w:rPr>
    </w:pPr>
    <w:r>
      <w:rPr>
        <w:rFonts w:eastAsia="Century Gothic"/>
      </w:rPr>
      <w:t>November</w:t>
    </w:r>
    <w:r w:rsidR="004C6C02" w:rsidRPr="00624B52">
      <w:rPr>
        <w:sz w:val="28"/>
        <w:szCs w:val="28"/>
      </w:rPr>
      <w:t xml:space="preserve"> 2020 – </w:t>
    </w:r>
    <w:r>
      <w:rPr>
        <w:rFonts w:eastAsia="Century Gothic"/>
      </w:rPr>
      <w:t>November</w:t>
    </w:r>
    <w:r w:rsidR="004C6C02" w:rsidRPr="00624B52">
      <w:rPr>
        <w:sz w:val="28"/>
        <w:szCs w:val="28"/>
      </w:rPr>
      <w:t xml:space="preserve">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A9CE9" w14:textId="020780D7" w:rsidR="004F6044" w:rsidRDefault="004F6044" w:rsidP="00F069B7">
    <w:r>
      <w:rPr>
        <w:noProof/>
        <w:lang w:eastAsia="en-AU"/>
      </w:rPr>
      <w:drawing>
        <wp:anchor distT="0" distB="0" distL="114300" distR="114300" simplePos="0" relativeHeight="251672576" behindDoc="1" locked="0" layoutInCell="1" allowOverlap="1" wp14:anchorId="38CFD0E5" wp14:editId="4507F855">
          <wp:simplePos x="0" y="0"/>
          <wp:positionH relativeFrom="page">
            <wp:posOffset>0</wp:posOffset>
          </wp:positionH>
          <wp:positionV relativeFrom="paragraph">
            <wp:posOffset>-900430</wp:posOffset>
          </wp:positionV>
          <wp:extent cx="10687792" cy="2856981"/>
          <wp:effectExtent l="0" t="0" r="0" b="63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90924-People-Strategy-2020-SWA-header-bkg-LNDSCP-16.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7792" cy="2856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4609C" w14:textId="77777777" w:rsidR="004F6044" w:rsidRDefault="004F6044" w:rsidP="00F069B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36DA" w14:textId="043467D4" w:rsidR="00CB1C31" w:rsidRPr="00FF38A0" w:rsidRDefault="004262F0" w:rsidP="00C54152">
    <w:pPr>
      <w:pStyle w:val="Sectionheader"/>
      <w:ind w:left="-1418"/>
    </w:pPr>
    <w:r>
      <w:rPr>
        <w:noProof/>
        <w:lang w:eastAsia="en-AU"/>
      </w:rPr>
      <w:drawing>
        <wp:anchor distT="0" distB="0" distL="114300" distR="114300" simplePos="0" relativeHeight="251697152" behindDoc="1" locked="0" layoutInCell="1" allowOverlap="1" wp14:anchorId="14A92DCE" wp14:editId="143FE83A">
          <wp:simplePos x="0" y="0"/>
          <wp:positionH relativeFrom="margin">
            <wp:posOffset>-710565</wp:posOffset>
          </wp:positionH>
          <wp:positionV relativeFrom="paragraph">
            <wp:posOffset>-904875</wp:posOffset>
          </wp:positionV>
          <wp:extent cx="10680700" cy="1788795"/>
          <wp:effectExtent l="0" t="0" r="635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90924-People-Strategy-2020-SWA-header-bkg-LNDSCP-16.png"/>
                  <pic:cNvPicPr/>
                </pic:nvPicPr>
                <pic:blipFill rotWithShape="1">
                  <a:blip r:embed="rId1">
                    <a:extLst>
                      <a:ext uri="{28A0092B-C50C-407E-A947-70E740481C1C}">
                        <a14:useLocalDpi xmlns:a14="http://schemas.microsoft.com/office/drawing/2010/main" val="0"/>
                      </a:ext>
                    </a:extLst>
                  </a:blip>
                  <a:srcRect t="37350"/>
                  <a:stretch/>
                </pic:blipFill>
                <pic:spPr bwMode="auto">
                  <a:xfrm>
                    <a:off x="0" y="0"/>
                    <a:ext cx="1068070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C31">
      <w:t>REFLECT RECONCILIATION ACTION PLAN</w:t>
    </w:r>
  </w:p>
  <w:p w14:paraId="3760F771" w14:textId="39FA5E07" w:rsidR="00CB1C31" w:rsidRPr="00CB1C31" w:rsidRDefault="008574BD" w:rsidP="00CB1C31">
    <w:pPr>
      <w:pStyle w:val="Sectionsubhead"/>
      <w:spacing w:after="240"/>
      <w:ind w:right="-612"/>
      <w:rPr>
        <w:sz w:val="28"/>
        <w:szCs w:val="28"/>
      </w:rPr>
    </w:pPr>
    <w:r>
      <w:rPr>
        <w:sz w:val="28"/>
        <w:szCs w:val="28"/>
      </w:rPr>
      <w:t>Novem</w:t>
    </w:r>
    <w:r w:rsidR="00CB1C31" w:rsidRPr="00624B52">
      <w:rPr>
        <w:sz w:val="28"/>
        <w:szCs w:val="28"/>
      </w:rPr>
      <w:t xml:space="preserve">ber 2020 – </w:t>
    </w:r>
    <w:r>
      <w:rPr>
        <w:sz w:val="28"/>
        <w:szCs w:val="28"/>
      </w:rPr>
      <w:t>Nove</w:t>
    </w:r>
    <w:r w:rsidR="00CB1C31" w:rsidRPr="00624B52">
      <w:rPr>
        <w:sz w:val="28"/>
        <w:szCs w:val="28"/>
      </w:rPr>
      <w:t>mber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19FE9" w14:textId="77777777" w:rsidR="004262F0" w:rsidRPr="00FF38A0" w:rsidRDefault="004262F0" w:rsidP="00C54152">
    <w:pPr>
      <w:pStyle w:val="Sectionheader"/>
      <w:ind w:left="-1418"/>
    </w:pPr>
    <w:r>
      <w:rPr>
        <w:noProof/>
        <w:lang w:eastAsia="en-AU"/>
      </w:rPr>
      <w:drawing>
        <wp:anchor distT="0" distB="0" distL="114300" distR="114300" simplePos="0" relativeHeight="251699200" behindDoc="1" locked="0" layoutInCell="1" allowOverlap="1" wp14:anchorId="31DDF97B" wp14:editId="2BB8A7F2">
          <wp:simplePos x="0" y="0"/>
          <wp:positionH relativeFrom="margin">
            <wp:posOffset>-3158490</wp:posOffset>
          </wp:positionH>
          <wp:positionV relativeFrom="paragraph">
            <wp:posOffset>-904875</wp:posOffset>
          </wp:positionV>
          <wp:extent cx="10680700" cy="1788795"/>
          <wp:effectExtent l="0" t="0" r="635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90924-People-Strategy-2020-SWA-header-bkg-LNDSCP-16.png"/>
                  <pic:cNvPicPr/>
                </pic:nvPicPr>
                <pic:blipFill rotWithShape="1">
                  <a:blip r:embed="rId1">
                    <a:extLst>
                      <a:ext uri="{28A0092B-C50C-407E-A947-70E740481C1C}">
                        <a14:useLocalDpi xmlns:a14="http://schemas.microsoft.com/office/drawing/2010/main" val="0"/>
                      </a:ext>
                    </a:extLst>
                  </a:blip>
                  <a:srcRect t="37350"/>
                  <a:stretch/>
                </pic:blipFill>
                <pic:spPr bwMode="auto">
                  <a:xfrm>
                    <a:off x="0" y="0"/>
                    <a:ext cx="1068070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REFLECT RECONCILIATION ACTION PLAN</w:t>
    </w:r>
  </w:p>
  <w:p w14:paraId="7CF082FC" w14:textId="77777777" w:rsidR="004262F0" w:rsidRPr="00CB1C31" w:rsidRDefault="004262F0" w:rsidP="00CB1C31">
    <w:pPr>
      <w:pStyle w:val="Sectionsubhead"/>
      <w:spacing w:after="240"/>
      <w:ind w:right="-612"/>
      <w:rPr>
        <w:sz w:val="28"/>
        <w:szCs w:val="28"/>
      </w:rPr>
    </w:pPr>
    <w:r>
      <w:rPr>
        <w:sz w:val="28"/>
        <w:szCs w:val="28"/>
      </w:rPr>
      <w:t>Novem</w:t>
    </w:r>
    <w:r w:rsidRPr="00624B52">
      <w:rPr>
        <w:sz w:val="28"/>
        <w:szCs w:val="28"/>
      </w:rPr>
      <w:t xml:space="preserve">ber 2020 – </w:t>
    </w:r>
    <w:r>
      <w:rPr>
        <w:sz w:val="28"/>
        <w:szCs w:val="28"/>
      </w:rPr>
      <w:t>Nove</w:t>
    </w:r>
    <w:r w:rsidRPr="00624B52">
      <w:rPr>
        <w:sz w:val="28"/>
        <w:szCs w:val="28"/>
      </w:rPr>
      <w:t>mber 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70AC9" w14:textId="77777777" w:rsidR="00CB1C31" w:rsidRPr="00FF38A0" w:rsidRDefault="00CB1C31" w:rsidP="00576A5A">
    <w:pPr>
      <w:pStyle w:val="Sectionheader"/>
    </w:pPr>
    <w:r>
      <w:rPr>
        <w:noProof/>
        <w:lang w:eastAsia="en-AU"/>
      </w:rPr>
      <w:drawing>
        <wp:anchor distT="0" distB="0" distL="114300" distR="114300" simplePos="0" relativeHeight="251693056" behindDoc="1" locked="0" layoutInCell="1" allowOverlap="1" wp14:anchorId="2CCA40DE" wp14:editId="6627448F">
          <wp:simplePos x="0" y="0"/>
          <wp:positionH relativeFrom="page">
            <wp:posOffset>0</wp:posOffset>
          </wp:positionH>
          <wp:positionV relativeFrom="paragraph">
            <wp:posOffset>-900430</wp:posOffset>
          </wp:positionV>
          <wp:extent cx="10686415" cy="1809750"/>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90924-People-Strategy-2020-SWA-header-bkg-LNDSCP-16.png"/>
                  <pic:cNvPicPr/>
                </pic:nvPicPr>
                <pic:blipFill rotWithShape="1">
                  <a:blip r:embed="rId1" cstate="print">
                    <a:extLst>
                      <a:ext uri="{28A0092B-C50C-407E-A947-70E740481C1C}">
                        <a14:useLocalDpi xmlns:a14="http://schemas.microsoft.com/office/drawing/2010/main" val="0"/>
                      </a:ext>
                    </a:extLst>
                  </a:blip>
                  <a:srcRect l="-89" t="14119" r="89" b="61929"/>
                  <a:stretch/>
                </pic:blipFill>
                <pic:spPr bwMode="auto">
                  <a:xfrm>
                    <a:off x="0" y="0"/>
                    <a:ext cx="1068641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REFLECT RECONCILIATION ACTION PLAN</w:t>
    </w:r>
  </w:p>
  <w:p w14:paraId="2395AFD7" w14:textId="77777777" w:rsidR="00CB1C31" w:rsidRPr="00624B52" w:rsidRDefault="00CB1C31" w:rsidP="004C6C02">
    <w:pPr>
      <w:pStyle w:val="Sectionsubhead"/>
      <w:rPr>
        <w:sz w:val="28"/>
        <w:szCs w:val="28"/>
      </w:rPr>
    </w:pPr>
    <w:r w:rsidRPr="00624B52">
      <w:rPr>
        <w:sz w:val="28"/>
        <w:szCs w:val="28"/>
      </w:rPr>
      <w:t>September 2020 – September 2021</w:t>
    </w:r>
  </w:p>
  <w:p w14:paraId="40879775" w14:textId="77777777" w:rsidR="00CB1C31" w:rsidRDefault="00CB1C31" w:rsidP="004C6C02">
    <w:pPr>
      <w:pStyle w:val="Sectionsubhea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FC403" w14:textId="77777777" w:rsidR="00CB1C31" w:rsidRDefault="00CB1C31" w:rsidP="00F069B7">
    <w:r>
      <w:rPr>
        <w:noProof/>
        <w:lang w:eastAsia="en-AU"/>
      </w:rPr>
      <w:drawing>
        <wp:anchor distT="0" distB="0" distL="114300" distR="114300" simplePos="0" relativeHeight="251686912" behindDoc="1" locked="0" layoutInCell="1" allowOverlap="1" wp14:anchorId="475ED5CC" wp14:editId="1C3CC263">
          <wp:simplePos x="0" y="0"/>
          <wp:positionH relativeFrom="page">
            <wp:align>left</wp:align>
          </wp:positionH>
          <wp:positionV relativeFrom="paragraph">
            <wp:posOffset>-900431</wp:posOffset>
          </wp:positionV>
          <wp:extent cx="10686631" cy="287655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90924-People-Strategy-2020-SWA-header-bkg-LNDSCP-16.png"/>
                  <pic:cNvPicPr/>
                </pic:nvPicPr>
                <pic:blipFill rotWithShape="1">
                  <a:blip r:embed="rId1" cstate="print">
                    <a:extLst>
                      <a:ext uri="{28A0092B-C50C-407E-A947-70E740481C1C}">
                        <a14:useLocalDpi xmlns:a14="http://schemas.microsoft.com/office/drawing/2010/main" val="0"/>
                      </a:ext>
                    </a:extLst>
                  </a:blip>
                  <a:srcRect b="61929"/>
                  <a:stretch/>
                </pic:blipFill>
                <pic:spPr bwMode="auto">
                  <a:xfrm>
                    <a:off x="0" y="0"/>
                    <a:ext cx="10687050" cy="2876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F849A" w14:textId="77777777" w:rsidR="00CB1C31" w:rsidRDefault="00CB1C31" w:rsidP="00F069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0A86164"/>
    <w:lvl w:ilvl="0">
      <w:start w:val="1"/>
      <w:numFmt w:val="bullet"/>
      <w:pStyle w:val="ListBullet3"/>
      <w:lvlText w:val="─"/>
      <w:lvlJc w:val="left"/>
      <w:pPr>
        <w:ind w:left="926" w:hanging="360"/>
      </w:pPr>
      <w:rPr>
        <w:rFonts w:ascii="Arial" w:hAnsi="Arial" w:hint="default"/>
        <w:color w:val="00A0AF" w:themeColor="accent1"/>
        <w:sz w:val="22"/>
      </w:rPr>
    </w:lvl>
  </w:abstractNum>
  <w:abstractNum w:abstractNumId="1" w15:restartNumberingAfterBreak="0">
    <w:nsid w:val="FFFFFF83"/>
    <w:multiLevelType w:val="singleLevel"/>
    <w:tmpl w:val="884ADFFA"/>
    <w:lvl w:ilvl="0">
      <w:start w:val="1"/>
      <w:numFmt w:val="bullet"/>
      <w:pStyle w:val="ListBullet2"/>
      <w:lvlText w:val=""/>
      <w:lvlJc w:val="left"/>
      <w:pPr>
        <w:ind w:left="786" w:hanging="360"/>
      </w:pPr>
      <w:rPr>
        <w:rFonts w:ascii="Wingdings" w:hAnsi="Wingdings" w:hint="default"/>
        <w:color w:val="00A0AF" w:themeColor="accent1"/>
        <w:sz w:val="22"/>
      </w:rPr>
    </w:lvl>
  </w:abstractNum>
  <w:abstractNum w:abstractNumId="2" w15:restartNumberingAfterBreak="0">
    <w:nsid w:val="FFFFFF88"/>
    <w:multiLevelType w:val="singleLevel"/>
    <w:tmpl w:val="090EDFC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968A87E"/>
    <w:lvl w:ilvl="0">
      <w:start w:val="1"/>
      <w:numFmt w:val="bullet"/>
      <w:pStyle w:val="ListBullet"/>
      <w:lvlText w:val=""/>
      <w:lvlJc w:val="left"/>
      <w:pPr>
        <w:ind w:left="360" w:hanging="360"/>
      </w:pPr>
      <w:rPr>
        <w:rFonts w:ascii="Wingdings" w:hAnsi="Wingdings" w:hint="default"/>
        <w:color w:val="00A0AF" w:themeColor="accent1"/>
        <w:sz w:val="22"/>
      </w:rPr>
    </w:lvl>
  </w:abstractNum>
  <w:abstractNum w:abstractNumId="4" w15:restartNumberingAfterBreak="0">
    <w:nsid w:val="019D1DFA"/>
    <w:multiLevelType w:val="hybridMultilevel"/>
    <w:tmpl w:val="7CF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365D8A"/>
    <w:multiLevelType w:val="hybridMultilevel"/>
    <w:tmpl w:val="77FC6D1A"/>
    <w:lvl w:ilvl="0" w:tplc="C9D47232">
      <w:start w:val="1"/>
      <w:numFmt w:val="bullet"/>
      <w:lvlText w:val=""/>
      <w:lvlJc w:val="left"/>
      <w:pPr>
        <w:ind w:left="92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9DC77C9"/>
    <w:multiLevelType w:val="hybridMultilevel"/>
    <w:tmpl w:val="39422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C13A53"/>
    <w:multiLevelType w:val="hybridMultilevel"/>
    <w:tmpl w:val="B3C04B34"/>
    <w:lvl w:ilvl="0" w:tplc="8668C39E">
      <w:start w:val="1"/>
      <w:numFmt w:val="decimal"/>
      <w:lvlText w:val="%1."/>
      <w:lvlJc w:val="left"/>
      <w:pPr>
        <w:ind w:left="720" w:hanging="360"/>
      </w:pPr>
      <w:rPr>
        <w:rFonts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2270A8"/>
    <w:multiLevelType w:val="hybridMultilevel"/>
    <w:tmpl w:val="5324FE0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0E4513F1"/>
    <w:multiLevelType w:val="hybridMultilevel"/>
    <w:tmpl w:val="B2FCE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5B1234"/>
    <w:multiLevelType w:val="hybridMultilevel"/>
    <w:tmpl w:val="08669C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120C0CE7"/>
    <w:multiLevelType w:val="hybridMultilevel"/>
    <w:tmpl w:val="426C7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A21F8"/>
    <w:multiLevelType w:val="hybridMultilevel"/>
    <w:tmpl w:val="B2C25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7F2431"/>
    <w:multiLevelType w:val="hybridMultilevel"/>
    <w:tmpl w:val="4E1849E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260C63FF"/>
    <w:multiLevelType w:val="hybridMultilevel"/>
    <w:tmpl w:val="8A80E328"/>
    <w:lvl w:ilvl="0" w:tplc="B968499E">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15:restartNumberingAfterBreak="0">
    <w:nsid w:val="286138A2"/>
    <w:multiLevelType w:val="hybridMultilevel"/>
    <w:tmpl w:val="B7F25478"/>
    <w:lvl w:ilvl="0" w:tplc="F620C79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1446BC"/>
    <w:multiLevelType w:val="hybridMultilevel"/>
    <w:tmpl w:val="B6E4F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FB68C0"/>
    <w:multiLevelType w:val="hybridMultilevel"/>
    <w:tmpl w:val="BC80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6F0FCF"/>
    <w:multiLevelType w:val="hybridMultilevel"/>
    <w:tmpl w:val="691CE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F93091"/>
    <w:multiLevelType w:val="hybridMultilevel"/>
    <w:tmpl w:val="F2900494"/>
    <w:lvl w:ilvl="0" w:tplc="C822354C">
      <w:start w:val="1"/>
      <w:numFmt w:val="bullet"/>
      <w:lvlText w:val=""/>
      <w:lvlJc w:val="left"/>
      <w:pPr>
        <w:ind w:left="92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38252455"/>
    <w:multiLevelType w:val="hybridMultilevel"/>
    <w:tmpl w:val="00A4FD90"/>
    <w:lvl w:ilvl="0" w:tplc="1130A176">
      <w:start w:val="1"/>
      <w:numFmt w:val="bullet"/>
      <w:pStyle w:val="TableSubmenu"/>
      <w:lvlText w:val=""/>
      <w:lvlJc w:val="left"/>
      <w:pPr>
        <w:ind w:left="681" w:hanging="284"/>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8F24907"/>
    <w:multiLevelType w:val="hybridMultilevel"/>
    <w:tmpl w:val="F3E08C5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FB26A4"/>
    <w:multiLevelType w:val="hybridMultilevel"/>
    <w:tmpl w:val="91FC150C"/>
    <w:lvl w:ilvl="0" w:tplc="1626030E">
      <w:start w:val="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EBC0218"/>
    <w:multiLevelType w:val="hybridMultilevel"/>
    <w:tmpl w:val="857EDB08"/>
    <w:lvl w:ilvl="0" w:tplc="4C4A400C">
      <w:start w:val="1"/>
      <w:numFmt w:val="bullet"/>
      <w:lvlText w:val=""/>
      <w:lvlJc w:val="left"/>
      <w:pPr>
        <w:ind w:left="92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410800EA"/>
    <w:multiLevelType w:val="hybridMultilevel"/>
    <w:tmpl w:val="7F5A1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B43DDB"/>
    <w:multiLevelType w:val="hybridMultilevel"/>
    <w:tmpl w:val="7A86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8C219E"/>
    <w:multiLevelType w:val="hybridMultilevel"/>
    <w:tmpl w:val="0932292C"/>
    <w:lvl w:ilvl="0" w:tplc="6C82132E">
      <w:start w:val="1"/>
      <w:numFmt w:val="bullet"/>
      <w:lvlText w:val=""/>
      <w:lvlJc w:val="left"/>
      <w:pPr>
        <w:ind w:left="927" w:hanging="360"/>
      </w:pPr>
      <w:rPr>
        <w:rFonts w:ascii="Symbol" w:hAnsi="Symbol"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27" w15:restartNumberingAfterBreak="0">
    <w:nsid w:val="465F6E2A"/>
    <w:multiLevelType w:val="hybridMultilevel"/>
    <w:tmpl w:val="13A60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260CA3"/>
    <w:multiLevelType w:val="hybridMultilevel"/>
    <w:tmpl w:val="11BA5D74"/>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52F016D7"/>
    <w:multiLevelType w:val="hybridMultilevel"/>
    <w:tmpl w:val="BB36B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0C40B5"/>
    <w:multiLevelType w:val="multilevel"/>
    <w:tmpl w:val="DA34BDAA"/>
    <w:lvl w:ilvl="0">
      <w:start w:val="1"/>
      <w:numFmt w:val="decimal"/>
      <w:pStyle w:val="SWA1stHeading"/>
      <w:lvlText w:val="%1."/>
      <w:lvlJc w:val="left"/>
      <w:pPr>
        <w:ind w:left="360" w:hanging="360"/>
      </w:pPr>
      <w:rPr>
        <w:rFonts w:hint="default"/>
        <w:color w:val="FFFFFF" w:themeColor="background1"/>
      </w:rPr>
    </w:lvl>
    <w:lvl w:ilvl="1">
      <w:start w:val="1"/>
      <w:numFmt w:val="decimal"/>
      <w:pStyle w:val="SWAnumberedsecondlevel"/>
      <w:isLgl/>
      <w:lvlText w:val="%1.%2"/>
      <w:lvlJc w:val="left"/>
      <w:pPr>
        <w:ind w:left="8233" w:hanging="720"/>
      </w:pPr>
      <w:rPr>
        <w:rFonts w:cs="Times New Roman" w:hint="default"/>
        <w:b w:val="0"/>
        <w:strike w:val="0"/>
        <w:sz w:val="20"/>
      </w:rPr>
    </w:lvl>
    <w:lvl w:ilvl="2">
      <w:start w:val="1"/>
      <w:numFmt w:val="decimal"/>
      <w:isLgl/>
      <w:lvlText w:val="%1.%2.%3"/>
      <w:lvlJc w:val="left"/>
      <w:pPr>
        <w:ind w:left="720" w:hanging="720"/>
      </w:pPr>
      <w:rPr>
        <w:rFonts w:cs="Times New Roman" w:hint="default"/>
        <w:sz w:val="20"/>
      </w:rPr>
    </w:lvl>
    <w:lvl w:ilvl="3">
      <w:start w:val="1"/>
      <w:numFmt w:val="decimal"/>
      <w:isLgl/>
      <w:lvlText w:val="%1.%2.%3.%4"/>
      <w:lvlJc w:val="left"/>
      <w:pPr>
        <w:ind w:left="720" w:hanging="720"/>
      </w:pPr>
      <w:rPr>
        <w:rFonts w:cs="Times New Roman" w:hint="default"/>
        <w:sz w:val="20"/>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31" w15:restartNumberingAfterBreak="0">
    <w:nsid w:val="5A886B3B"/>
    <w:multiLevelType w:val="hybridMultilevel"/>
    <w:tmpl w:val="07B4FE8C"/>
    <w:lvl w:ilvl="0" w:tplc="0C86BF2C">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D65C40"/>
    <w:multiLevelType w:val="hybridMultilevel"/>
    <w:tmpl w:val="3C2CE61E"/>
    <w:lvl w:ilvl="0" w:tplc="9FD40BF0">
      <w:start w:val="1"/>
      <w:numFmt w:val="bullet"/>
      <w:lvlText w:val=""/>
      <w:lvlJc w:val="left"/>
      <w:pPr>
        <w:ind w:left="92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BD9508F"/>
    <w:multiLevelType w:val="hybridMultilevel"/>
    <w:tmpl w:val="EBB2AFDE"/>
    <w:lvl w:ilvl="0" w:tplc="8B6AC46C">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4" w15:restartNumberingAfterBreak="0">
    <w:nsid w:val="5BE366A1"/>
    <w:multiLevelType w:val="hybridMultilevel"/>
    <w:tmpl w:val="0DB41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637DBF"/>
    <w:multiLevelType w:val="hybridMultilevel"/>
    <w:tmpl w:val="3B8CBFC8"/>
    <w:lvl w:ilvl="0" w:tplc="56C6636A">
      <w:start w:val="1"/>
      <w:numFmt w:val="bullet"/>
      <w:pStyle w:val="ListParagraph"/>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C644AC"/>
    <w:multiLevelType w:val="hybridMultilevel"/>
    <w:tmpl w:val="879E3E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587157"/>
    <w:multiLevelType w:val="hybridMultilevel"/>
    <w:tmpl w:val="DB84D7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39234D"/>
    <w:multiLevelType w:val="hybridMultilevel"/>
    <w:tmpl w:val="D0525B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710360A4"/>
    <w:multiLevelType w:val="hybridMultilevel"/>
    <w:tmpl w:val="FACC2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AC2252"/>
    <w:multiLevelType w:val="hybridMultilevel"/>
    <w:tmpl w:val="DF7E679E"/>
    <w:lvl w:ilvl="0" w:tplc="40A0A2C4">
      <w:start w:val="1"/>
      <w:numFmt w:val="bullet"/>
      <w:lvlText w:val=""/>
      <w:lvlJc w:val="left"/>
      <w:pPr>
        <w:ind w:left="92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7D2E2ADE"/>
    <w:multiLevelType w:val="hybridMultilevel"/>
    <w:tmpl w:val="3BB4B7C4"/>
    <w:lvl w:ilvl="0" w:tplc="7EAC2062">
      <w:start w:val="1"/>
      <w:numFmt w:val="lowerLetter"/>
      <w:pStyle w:val="AlphabeticalList"/>
      <w:lvlText w:val="%1."/>
      <w:lvlJc w:val="left"/>
      <w:pPr>
        <w:ind w:left="1077" w:hanging="360"/>
      </w:pPr>
      <w:rPr>
        <w:rFonts w:ascii="Arial" w:hAnsi="Arial" w:hint="default"/>
        <w:b w:val="0"/>
        <w:i w:val="0"/>
        <w:caps w:val="0"/>
        <w:strike w:val="0"/>
        <w:dstrike w:val="0"/>
        <w:vanish w:val="0"/>
        <w:color w:val="auto"/>
        <w:sz w:val="20"/>
        <w:szCs w:val="40"/>
        <w:vertAlign w:val="baseline"/>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2" w15:restartNumberingAfterBreak="0">
    <w:nsid w:val="7DD05E43"/>
    <w:multiLevelType w:val="hybridMultilevel"/>
    <w:tmpl w:val="19EE3E9A"/>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3" w15:restartNumberingAfterBreak="0">
    <w:nsid w:val="7E0E441A"/>
    <w:multiLevelType w:val="hybridMultilevel"/>
    <w:tmpl w:val="49FCBB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33"/>
  </w:num>
  <w:num w:numId="6">
    <w:abstractNumId w:val="30"/>
  </w:num>
  <w:num w:numId="7">
    <w:abstractNumId w:val="35"/>
  </w:num>
  <w:num w:numId="8">
    <w:abstractNumId w:val="20"/>
  </w:num>
  <w:num w:numId="9">
    <w:abstractNumId w:val="41"/>
  </w:num>
  <w:num w:numId="10">
    <w:abstractNumId w:val="7"/>
  </w:num>
  <w:num w:numId="11">
    <w:abstractNumId w:val="37"/>
  </w:num>
  <w:num w:numId="12">
    <w:abstractNumId w:val="13"/>
  </w:num>
  <w:num w:numId="13">
    <w:abstractNumId w:val="35"/>
  </w:num>
  <w:num w:numId="14">
    <w:abstractNumId w:val="35"/>
  </w:num>
  <w:num w:numId="15">
    <w:abstractNumId w:val="8"/>
  </w:num>
  <w:num w:numId="16">
    <w:abstractNumId w:val="19"/>
  </w:num>
  <w:num w:numId="17">
    <w:abstractNumId w:val="5"/>
  </w:num>
  <w:num w:numId="18">
    <w:abstractNumId w:val="10"/>
  </w:num>
  <w:num w:numId="19">
    <w:abstractNumId w:val="17"/>
  </w:num>
  <w:num w:numId="20">
    <w:abstractNumId w:val="40"/>
  </w:num>
  <w:num w:numId="21">
    <w:abstractNumId w:val="23"/>
  </w:num>
  <w:num w:numId="22">
    <w:abstractNumId w:val="32"/>
  </w:num>
  <w:num w:numId="23">
    <w:abstractNumId w:val="16"/>
  </w:num>
  <w:num w:numId="24">
    <w:abstractNumId w:val="38"/>
  </w:num>
  <w:num w:numId="25">
    <w:abstractNumId w:val="14"/>
  </w:num>
  <w:num w:numId="26">
    <w:abstractNumId w:val="28"/>
  </w:num>
  <w:num w:numId="27">
    <w:abstractNumId w:val="4"/>
  </w:num>
  <w:num w:numId="28">
    <w:abstractNumId w:val="39"/>
  </w:num>
  <w:num w:numId="29">
    <w:abstractNumId w:val="26"/>
  </w:num>
  <w:num w:numId="30">
    <w:abstractNumId w:val="6"/>
  </w:num>
  <w:num w:numId="31">
    <w:abstractNumId w:val="18"/>
  </w:num>
  <w:num w:numId="32">
    <w:abstractNumId w:val="27"/>
  </w:num>
  <w:num w:numId="33">
    <w:abstractNumId w:val="11"/>
  </w:num>
  <w:num w:numId="34">
    <w:abstractNumId w:val="24"/>
  </w:num>
  <w:num w:numId="35">
    <w:abstractNumId w:val="25"/>
  </w:num>
  <w:num w:numId="36">
    <w:abstractNumId w:val="29"/>
  </w:num>
  <w:num w:numId="37">
    <w:abstractNumId w:val="35"/>
  </w:num>
  <w:num w:numId="38">
    <w:abstractNumId w:val="34"/>
  </w:num>
  <w:num w:numId="39">
    <w:abstractNumId w:val="21"/>
  </w:num>
  <w:num w:numId="40">
    <w:abstractNumId w:val="12"/>
  </w:num>
  <w:num w:numId="41">
    <w:abstractNumId w:val="31"/>
  </w:num>
  <w:num w:numId="42">
    <w:abstractNumId w:val="35"/>
  </w:num>
  <w:num w:numId="43">
    <w:abstractNumId w:val="9"/>
  </w:num>
  <w:num w:numId="44">
    <w:abstractNumId w:val="22"/>
  </w:num>
  <w:num w:numId="45">
    <w:abstractNumId w:val="35"/>
  </w:num>
  <w:num w:numId="46">
    <w:abstractNumId w:val="42"/>
  </w:num>
  <w:num w:numId="47">
    <w:abstractNumId w:val="36"/>
  </w:num>
  <w:num w:numId="48">
    <w:abstractNumId w:val="43"/>
  </w:num>
  <w:num w:numId="49">
    <w:abstractNumId w:val="35"/>
  </w:num>
  <w:num w:numId="5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00"/>
    <w:rsid w:val="000003C6"/>
    <w:rsid w:val="00001E64"/>
    <w:rsid w:val="00002A21"/>
    <w:rsid w:val="0000306A"/>
    <w:rsid w:val="000070AF"/>
    <w:rsid w:val="00007EBA"/>
    <w:rsid w:val="00011957"/>
    <w:rsid w:val="00011F9C"/>
    <w:rsid w:val="00012A34"/>
    <w:rsid w:val="000147B3"/>
    <w:rsid w:val="00014D28"/>
    <w:rsid w:val="00015AFB"/>
    <w:rsid w:val="00015BAB"/>
    <w:rsid w:val="0001683C"/>
    <w:rsid w:val="00020ADB"/>
    <w:rsid w:val="0002270E"/>
    <w:rsid w:val="0002318B"/>
    <w:rsid w:val="0002403F"/>
    <w:rsid w:val="000252D8"/>
    <w:rsid w:val="000261CC"/>
    <w:rsid w:val="00027870"/>
    <w:rsid w:val="00032149"/>
    <w:rsid w:val="00033EFC"/>
    <w:rsid w:val="00041720"/>
    <w:rsid w:val="00043BD7"/>
    <w:rsid w:val="00043E14"/>
    <w:rsid w:val="00045592"/>
    <w:rsid w:val="0004716B"/>
    <w:rsid w:val="00051599"/>
    <w:rsid w:val="00051C57"/>
    <w:rsid w:val="00051DC8"/>
    <w:rsid w:val="0005738C"/>
    <w:rsid w:val="000579B6"/>
    <w:rsid w:val="0006057F"/>
    <w:rsid w:val="00060D1E"/>
    <w:rsid w:val="000610B1"/>
    <w:rsid w:val="00062A94"/>
    <w:rsid w:val="00062A95"/>
    <w:rsid w:val="0006488C"/>
    <w:rsid w:val="000664D8"/>
    <w:rsid w:val="00066D02"/>
    <w:rsid w:val="0007792D"/>
    <w:rsid w:val="000829A9"/>
    <w:rsid w:val="00085038"/>
    <w:rsid w:val="00086E68"/>
    <w:rsid w:val="00095D74"/>
    <w:rsid w:val="00096AC0"/>
    <w:rsid w:val="00097837"/>
    <w:rsid w:val="000A742E"/>
    <w:rsid w:val="000A7651"/>
    <w:rsid w:val="000B031E"/>
    <w:rsid w:val="000B224B"/>
    <w:rsid w:val="000B26FB"/>
    <w:rsid w:val="000B380C"/>
    <w:rsid w:val="000B48E6"/>
    <w:rsid w:val="000B6A34"/>
    <w:rsid w:val="000C481C"/>
    <w:rsid w:val="000C49F7"/>
    <w:rsid w:val="000C4B4A"/>
    <w:rsid w:val="000C72EE"/>
    <w:rsid w:val="000C7A95"/>
    <w:rsid w:val="000C7D07"/>
    <w:rsid w:val="000D1C9B"/>
    <w:rsid w:val="000D3429"/>
    <w:rsid w:val="000D48D5"/>
    <w:rsid w:val="000D51EC"/>
    <w:rsid w:val="000D69C0"/>
    <w:rsid w:val="000E6389"/>
    <w:rsid w:val="000E6788"/>
    <w:rsid w:val="000E6D04"/>
    <w:rsid w:val="000E77C0"/>
    <w:rsid w:val="000F2763"/>
    <w:rsid w:val="000F50DB"/>
    <w:rsid w:val="0010080E"/>
    <w:rsid w:val="00100A3A"/>
    <w:rsid w:val="00100D6C"/>
    <w:rsid w:val="001019BE"/>
    <w:rsid w:val="001047F3"/>
    <w:rsid w:val="00105AAD"/>
    <w:rsid w:val="001113BB"/>
    <w:rsid w:val="0011178E"/>
    <w:rsid w:val="00112C8D"/>
    <w:rsid w:val="0012042B"/>
    <w:rsid w:val="00120C7D"/>
    <w:rsid w:val="0012426B"/>
    <w:rsid w:val="0012498A"/>
    <w:rsid w:val="00124C7A"/>
    <w:rsid w:val="00132042"/>
    <w:rsid w:val="0013227B"/>
    <w:rsid w:val="001338C2"/>
    <w:rsid w:val="00133EBD"/>
    <w:rsid w:val="00134882"/>
    <w:rsid w:val="0013676A"/>
    <w:rsid w:val="00141BAC"/>
    <w:rsid w:val="00142481"/>
    <w:rsid w:val="00142998"/>
    <w:rsid w:val="00142B93"/>
    <w:rsid w:val="001468D4"/>
    <w:rsid w:val="00146E91"/>
    <w:rsid w:val="00151568"/>
    <w:rsid w:val="00151984"/>
    <w:rsid w:val="00151A04"/>
    <w:rsid w:val="001541C3"/>
    <w:rsid w:val="00154ED2"/>
    <w:rsid w:val="0015565A"/>
    <w:rsid w:val="0015713D"/>
    <w:rsid w:val="0015743F"/>
    <w:rsid w:val="00160CA1"/>
    <w:rsid w:val="00160DC8"/>
    <w:rsid w:val="00160F2C"/>
    <w:rsid w:val="0016188C"/>
    <w:rsid w:val="00161ADC"/>
    <w:rsid w:val="0016219B"/>
    <w:rsid w:val="001632E1"/>
    <w:rsid w:val="00166B8F"/>
    <w:rsid w:val="00166C20"/>
    <w:rsid w:val="00167212"/>
    <w:rsid w:val="00167DA8"/>
    <w:rsid w:val="00167E25"/>
    <w:rsid w:val="00170599"/>
    <w:rsid w:val="001709C5"/>
    <w:rsid w:val="001711CD"/>
    <w:rsid w:val="001715D7"/>
    <w:rsid w:val="00171BDD"/>
    <w:rsid w:val="0017261E"/>
    <w:rsid w:val="0017272E"/>
    <w:rsid w:val="001857C4"/>
    <w:rsid w:val="00185D91"/>
    <w:rsid w:val="001874DC"/>
    <w:rsid w:val="0018775B"/>
    <w:rsid w:val="00187FE1"/>
    <w:rsid w:val="00192A97"/>
    <w:rsid w:val="001A1A28"/>
    <w:rsid w:val="001A3263"/>
    <w:rsid w:val="001A361C"/>
    <w:rsid w:val="001A44E8"/>
    <w:rsid w:val="001A57DD"/>
    <w:rsid w:val="001A5E26"/>
    <w:rsid w:val="001A658A"/>
    <w:rsid w:val="001A6B7F"/>
    <w:rsid w:val="001B1B5E"/>
    <w:rsid w:val="001B1C83"/>
    <w:rsid w:val="001B21D4"/>
    <w:rsid w:val="001C5187"/>
    <w:rsid w:val="001C59ED"/>
    <w:rsid w:val="001C6589"/>
    <w:rsid w:val="001C6EC5"/>
    <w:rsid w:val="001C7379"/>
    <w:rsid w:val="001D5012"/>
    <w:rsid w:val="001D503D"/>
    <w:rsid w:val="001D5704"/>
    <w:rsid w:val="001D71A8"/>
    <w:rsid w:val="001E0D4E"/>
    <w:rsid w:val="001F0A4C"/>
    <w:rsid w:val="001F21DA"/>
    <w:rsid w:val="001F279F"/>
    <w:rsid w:val="001F6ABF"/>
    <w:rsid w:val="001F7AE8"/>
    <w:rsid w:val="00203332"/>
    <w:rsid w:val="002035C3"/>
    <w:rsid w:val="002036FC"/>
    <w:rsid w:val="0020699D"/>
    <w:rsid w:val="00210122"/>
    <w:rsid w:val="00210828"/>
    <w:rsid w:val="0021138A"/>
    <w:rsid w:val="002116C0"/>
    <w:rsid w:val="002117F7"/>
    <w:rsid w:val="00216BBE"/>
    <w:rsid w:val="00220FCB"/>
    <w:rsid w:val="002211D0"/>
    <w:rsid w:val="002212F4"/>
    <w:rsid w:val="00221E55"/>
    <w:rsid w:val="00223A7F"/>
    <w:rsid w:val="00223F20"/>
    <w:rsid w:val="0022470D"/>
    <w:rsid w:val="00227493"/>
    <w:rsid w:val="00232461"/>
    <w:rsid w:val="00232E45"/>
    <w:rsid w:val="00241C08"/>
    <w:rsid w:val="00244995"/>
    <w:rsid w:val="00245EBE"/>
    <w:rsid w:val="0024693E"/>
    <w:rsid w:val="00251CB2"/>
    <w:rsid w:val="00251F2E"/>
    <w:rsid w:val="00256797"/>
    <w:rsid w:val="00257A5C"/>
    <w:rsid w:val="00262391"/>
    <w:rsid w:val="00262E4C"/>
    <w:rsid w:val="002652AD"/>
    <w:rsid w:val="00266FA6"/>
    <w:rsid w:val="00267673"/>
    <w:rsid w:val="0027034E"/>
    <w:rsid w:val="00270635"/>
    <w:rsid w:val="00272F19"/>
    <w:rsid w:val="00275497"/>
    <w:rsid w:val="002756FD"/>
    <w:rsid w:val="0027592C"/>
    <w:rsid w:val="002762AF"/>
    <w:rsid w:val="00281007"/>
    <w:rsid w:val="00282ECB"/>
    <w:rsid w:val="00282FB0"/>
    <w:rsid w:val="0028347D"/>
    <w:rsid w:val="00283ECF"/>
    <w:rsid w:val="00286071"/>
    <w:rsid w:val="0029192A"/>
    <w:rsid w:val="00292295"/>
    <w:rsid w:val="002954FE"/>
    <w:rsid w:val="00297BB8"/>
    <w:rsid w:val="002A4716"/>
    <w:rsid w:val="002A62C3"/>
    <w:rsid w:val="002A6F87"/>
    <w:rsid w:val="002A7856"/>
    <w:rsid w:val="002A7CF7"/>
    <w:rsid w:val="002B65AC"/>
    <w:rsid w:val="002B6D81"/>
    <w:rsid w:val="002C048D"/>
    <w:rsid w:val="002C05DD"/>
    <w:rsid w:val="002C42F5"/>
    <w:rsid w:val="002C5622"/>
    <w:rsid w:val="002C7574"/>
    <w:rsid w:val="002D135F"/>
    <w:rsid w:val="002D3750"/>
    <w:rsid w:val="002D422D"/>
    <w:rsid w:val="002D447C"/>
    <w:rsid w:val="002D78C8"/>
    <w:rsid w:val="002E2F8C"/>
    <w:rsid w:val="002E3299"/>
    <w:rsid w:val="002E7149"/>
    <w:rsid w:val="002E7213"/>
    <w:rsid w:val="002F19E4"/>
    <w:rsid w:val="002F5442"/>
    <w:rsid w:val="002F5999"/>
    <w:rsid w:val="002F62FE"/>
    <w:rsid w:val="002F7F01"/>
    <w:rsid w:val="00300051"/>
    <w:rsid w:val="003000D3"/>
    <w:rsid w:val="0030317F"/>
    <w:rsid w:val="0030564F"/>
    <w:rsid w:val="00306751"/>
    <w:rsid w:val="003067D5"/>
    <w:rsid w:val="00310064"/>
    <w:rsid w:val="00310B92"/>
    <w:rsid w:val="003135F5"/>
    <w:rsid w:val="00313D51"/>
    <w:rsid w:val="003153A1"/>
    <w:rsid w:val="003213FB"/>
    <w:rsid w:val="00321BE0"/>
    <w:rsid w:val="00322E13"/>
    <w:rsid w:val="00322E31"/>
    <w:rsid w:val="00323902"/>
    <w:rsid w:val="00323A74"/>
    <w:rsid w:val="00335F91"/>
    <w:rsid w:val="00341FD3"/>
    <w:rsid w:val="0034638A"/>
    <w:rsid w:val="003471B9"/>
    <w:rsid w:val="003502DE"/>
    <w:rsid w:val="00350FB2"/>
    <w:rsid w:val="00351DAB"/>
    <w:rsid w:val="00353542"/>
    <w:rsid w:val="00354868"/>
    <w:rsid w:val="00355887"/>
    <w:rsid w:val="003610D2"/>
    <w:rsid w:val="003624BC"/>
    <w:rsid w:val="0036276B"/>
    <w:rsid w:val="0036370A"/>
    <w:rsid w:val="00363C4F"/>
    <w:rsid w:val="00363EA9"/>
    <w:rsid w:val="003656CB"/>
    <w:rsid w:val="00366296"/>
    <w:rsid w:val="0036640B"/>
    <w:rsid w:val="00370FEE"/>
    <w:rsid w:val="00371904"/>
    <w:rsid w:val="003738D1"/>
    <w:rsid w:val="00374A1A"/>
    <w:rsid w:val="00375276"/>
    <w:rsid w:val="00377780"/>
    <w:rsid w:val="00377BEF"/>
    <w:rsid w:val="00377E38"/>
    <w:rsid w:val="00380C38"/>
    <w:rsid w:val="0038157F"/>
    <w:rsid w:val="003821B1"/>
    <w:rsid w:val="00382C75"/>
    <w:rsid w:val="00382EB6"/>
    <w:rsid w:val="003859C4"/>
    <w:rsid w:val="003863A9"/>
    <w:rsid w:val="00387591"/>
    <w:rsid w:val="00387A9D"/>
    <w:rsid w:val="0039065D"/>
    <w:rsid w:val="00393510"/>
    <w:rsid w:val="003947B7"/>
    <w:rsid w:val="00396F26"/>
    <w:rsid w:val="003A028F"/>
    <w:rsid w:val="003A3FF1"/>
    <w:rsid w:val="003A4BDB"/>
    <w:rsid w:val="003A4E29"/>
    <w:rsid w:val="003A4FE0"/>
    <w:rsid w:val="003A6D6D"/>
    <w:rsid w:val="003B23FD"/>
    <w:rsid w:val="003B4B38"/>
    <w:rsid w:val="003B5AE1"/>
    <w:rsid w:val="003B6A73"/>
    <w:rsid w:val="003C20B5"/>
    <w:rsid w:val="003C2371"/>
    <w:rsid w:val="003C285F"/>
    <w:rsid w:val="003C341F"/>
    <w:rsid w:val="003C5709"/>
    <w:rsid w:val="003C615D"/>
    <w:rsid w:val="003D2196"/>
    <w:rsid w:val="003D39D0"/>
    <w:rsid w:val="003D5D75"/>
    <w:rsid w:val="003D6FF7"/>
    <w:rsid w:val="003D70FA"/>
    <w:rsid w:val="003D76C6"/>
    <w:rsid w:val="003E0D8B"/>
    <w:rsid w:val="003E17D2"/>
    <w:rsid w:val="003E3747"/>
    <w:rsid w:val="003E5EF2"/>
    <w:rsid w:val="003E6B47"/>
    <w:rsid w:val="003E717E"/>
    <w:rsid w:val="003E74A5"/>
    <w:rsid w:val="003F2159"/>
    <w:rsid w:val="003F2969"/>
    <w:rsid w:val="003F3AB1"/>
    <w:rsid w:val="003F60D7"/>
    <w:rsid w:val="003F6B7E"/>
    <w:rsid w:val="004012DE"/>
    <w:rsid w:val="00403BF1"/>
    <w:rsid w:val="00404F84"/>
    <w:rsid w:val="00405414"/>
    <w:rsid w:val="0040726B"/>
    <w:rsid w:val="00412770"/>
    <w:rsid w:val="00415DCB"/>
    <w:rsid w:val="0041629B"/>
    <w:rsid w:val="00416BEB"/>
    <w:rsid w:val="004174B7"/>
    <w:rsid w:val="004179A9"/>
    <w:rsid w:val="0042102C"/>
    <w:rsid w:val="00422473"/>
    <w:rsid w:val="00423891"/>
    <w:rsid w:val="00423AD8"/>
    <w:rsid w:val="004262F0"/>
    <w:rsid w:val="004267D4"/>
    <w:rsid w:val="00430F4A"/>
    <w:rsid w:val="00434032"/>
    <w:rsid w:val="00434168"/>
    <w:rsid w:val="00434319"/>
    <w:rsid w:val="00434EAB"/>
    <w:rsid w:val="00434FC5"/>
    <w:rsid w:val="00435279"/>
    <w:rsid w:val="0043796A"/>
    <w:rsid w:val="00441703"/>
    <w:rsid w:val="0044223D"/>
    <w:rsid w:val="00442CA4"/>
    <w:rsid w:val="00443209"/>
    <w:rsid w:val="0044684A"/>
    <w:rsid w:val="00451226"/>
    <w:rsid w:val="00451ACF"/>
    <w:rsid w:val="00456B01"/>
    <w:rsid w:val="00457413"/>
    <w:rsid w:val="00457734"/>
    <w:rsid w:val="00457D30"/>
    <w:rsid w:val="00457D7E"/>
    <w:rsid w:val="004660F6"/>
    <w:rsid w:val="00467077"/>
    <w:rsid w:val="00467A96"/>
    <w:rsid w:val="00467E55"/>
    <w:rsid w:val="00471430"/>
    <w:rsid w:val="004724FA"/>
    <w:rsid w:val="00473AB8"/>
    <w:rsid w:val="00474501"/>
    <w:rsid w:val="00476B75"/>
    <w:rsid w:val="004775FF"/>
    <w:rsid w:val="004776CA"/>
    <w:rsid w:val="0047776D"/>
    <w:rsid w:val="00477DE6"/>
    <w:rsid w:val="00480338"/>
    <w:rsid w:val="00482876"/>
    <w:rsid w:val="00483ACF"/>
    <w:rsid w:val="00483B01"/>
    <w:rsid w:val="0048475D"/>
    <w:rsid w:val="00485105"/>
    <w:rsid w:val="00485F8C"/>
    <w:rsid w:val="004863B0"/>
    <w:rsid w:val="004866B1"/>
    <w:rsid w:val="00487E9B"/>
    <w:rsid w:val="004908F5"/>
    <w:rsid w:val="00491539"/>
    <w:rsid w:val="00491DB8"/>
    <w:rsid w:val="004922A7"/>
    <w:rsid w:val="00494F2F"/>
    <w:rsid w:val="004954D7"/>
    <w:rsid w:val="004955AD"/>
    <w:rsid w:val="00495FCB"/>
    <w:rsid w:val="004968C9"/>
    <w:rsid w:val="004978FF"/>
    <w:rsid w:val="00497C0B"/>
    <w:rsid w:val="004A125B"/>
    <w:rsid w:val="004A1C48"/>
    <w:rsid w:val="004A1D11"/>
    <w:rsid w:val="004A20E7"/>
    <w:rsid w:val="004A270B"/>
    <w:rsid w:val="004A2F01"/>
    <w:rsid w:val="004A33D8"/>
    <w:rsid w:val="004A34F0"/>
    <w:rsid w:val="004A46F5"/>
    <w:rsid w:val="004A6B86"/>
    <w:rsid w:val="004A7551"/>
    <w:rsid w:val="004B0EF9"/>
    <w:rsid w:val="004B4AB0"/>
    <w:rsid w:val="004B4E04"/>
    <w:rsid w:val="004B4FBC"/>
    <w:rsid w:val="004B50A5"/>
    <w:rsid w:val="004B63A0"/>
    <w:rsid w:val="004B6806"/>
    <w:rsid w:val="004C286C"/>
    <w:rsid w:val="004C29A8"/>
    <w:rsid w:val="004C4C98"/>
    <w:rsid w:val="004C57B0"/>
    <w:rsid w:val="004C6C02"/>
    <w:rsid w:val="004C7980"/>
    <w:rsid w:val="004C7DB3"/>
    <w:rsid w:val="004D20AD"/>
    <w:rsid w:val="004D2230"/>
    <w:rsid w:val="004D6777"/>
    <w:rsid w:val="004D73EE"/>
    <w:rsid w:val="004E0E61"/>
    <w:rsid w:val="004E43B2"/>
    <w:rsid w:val="004E4506"/>
    <w:rsid w:val="004E6AE2"/>
    <w:rsid w:val="004E782B"/>
    <w:rsid w:val="004F0725"/>
    <w:rsid w:val="004F14F8"/>
    <w:rsid w:val="004F16C8"/>
    <w:rsid w:val="004F4B56"/>
    <w:rsid w:val="004F50AD"/>
    <w:rsid w:val="004F6044"/>
    <w:rsid w:val="00502823"/>
    <w:rsid w:val="00507C19"/>
    <w:rsid w:val="00510419"/>
    <w:rsid w:val="00512587"/>
    <w:rsid w:val="0051383C"/>
    <w:rsid w:val="00514269"/>
    <w:rsid w:val="00516FB3"/>
    <w:rsid w:val="00517061"/>
    <w:rsid w:val="00522487"/>
    <w:rsid w:val="00524B80"/>
    <w:rsid w:val="00525612"/>
    <w:rsid w:val="00526CB4"/>
    <w:rsid w:val="0053125E"/>
    <w:rsid w:val="005331FF"/>
    <w:rsid w:val="005340BB"/>
    <w:rsid w:val="005346E4"/>
    <w:rsid w:val="00537E10"/>
    <w:rsid w:val="005400EE"/>
    <w:rsid w:val="00540514"/>
    <w:rsid w:val="00541CBE"/>
    <w:rsid w:val="0054373A"/>
    <w:rsid w:val="00545B92"/>
    <w:rsid w:val="0054689C"/>
    <w:rsid w:val="00547E70"/>
    <w:rsid w:val="00550A43"/>
    <w:rsid w:val="00551420"/>
    <w:rsid w:val="005519C5"/>
    <w:rsid w:val="005540E7"/>
    <w:rsid w:val="00554D02"/>
    <w:rsid w:val="00555E3A"/>
    <w:rsid w:val="0055644F"/>
    <w:rsid w:val="00556C8C"/>
    <w:rsid w:val="00556FCF"/>
    <w:rsid w:val="00557A45"/>
    <w:rsid w:val="00560C41"/>
    <w:rsid w:val="00560F8A"/>
    <w:rsid w:val="00561834"/>
    <w:rsid w:val="00561C6B"/>
    <w:rsid w:val="00562C06"/>
    <w:rsid w:val="0056398C"/>
    <w:rsid w:val="00564343"/>
    <w:rsid w:val="00564481"/>
    <w:rsid w:val="00565A0E"/>
    <w:rsid w:val="00565AB6"/>
    <w:rsid w:val="00566582"/>
    <w:rsid w:val="00567DBB"/>
    <w:rsid w:val="00572DC3"/>
    <w:rsid w:val="005743B0"/>
    <w:rsid w:val="00574B12"/>
    <w:rsid w:val="00576458"/>
    <w:rsid w:val="00576A5A"/>
    <w:rsid w:val="00582497"/>
    <w:rsid w:val="0058276E"/>
    <w:rsid w:val="00583DB5"/>
    <w:rsid w:val="00584DFB"/>
    <w:rsid w:val="005852B3"/>
    <w:rsid w:val="00591170"/>
    <w:rsid w:val="00591F57"/>
    <w:rsid w:val="00596937"/>
    <w:rsid w:val="005A1C07"/>
    <w:rsid w:val="005B0626"/>
    <w:rsid w:val="005B16AC"/>
    <w:rsid w:val="005B1876"/>
    <w:rsid w:val="005B1C06"/>
    <w:rsid w:val="005B2D3D"/>
    <w:rsid w:val="005B3AE3"/>
    <w:rsid w:val="005C00BC"/>
    <w:rsid w:val="005C1C78"/>
    <w:rsid w:val="005C202D"/>
    <w:rsid w:val="005C22AF"/>
    <w:rsid w:val="005C38A2"/>
    <w:rsid w:val="005C45C2"/>
    <w:rsid w:val="005C48AB"/>
    <w:rsid w:val="005C6F08"/>
    <w:rsid w:val="005C76F7"/>
    <w:rsid w:val="005D0E82"/>
    <w:rsid w:val="005D33EE"/>
    <w:rsid w:val="005D3400"/>
    <w:rsid w:val="005D3C42"/>
    <w:rsid w:val="005E0021"/>
    <w:rsid w:val="005E0636"/>
    <w:rsid w:val="005E187C"/>
    <w:rsid w:val="005E212A"/>
    <w:rsid w:val="005E4A60"/>
    <w:rsid w:val="005E598A"/>
    <w:rsid w:val="005E5D4E"/>
    <w:rsid w:val="005F228A"/>
    <w:rsid w:val="005F3723"/>
    <w:rsid w:val="005F4163"/>
    <w:rsid w:val="005F67DE"/>
    <w:rsid w:val="00600E90"/>
    <w:rsid w:val="00601992"/>
    <w:rsid w:val="00601DD8"/>
    <w:rsid w:val="00601E84"/>
    <w:rsid w:val="00604E99"/>
    <w:rsid w:val="0060701F"/>
    <w:rsid w:val="0060740D"/>
    <w:rsid w:val="00610D08"/>
    <w:rsid w:val="00612D00"/>
    <w:rsid w:val="00615758"/>
    <w:rsid w:val="00616BD3"/>
    <w:rsid w:val="00617284"/>
    <w:rsid w:val="0061774E"/>
    <w:rsid w:val="00620EF6"/>
    <w:rsid w:val="00624B52"/>
    <w:rsid w:val="006257A0"/>
    <w:rsid w:val="00627C72"/>
    <w:rsid w:val="00627DAC"/>
    <w:rsid w:val="0063175F"/>
    <w:rsid w:val="00633519"/>
    <w:rsid w:val="00633649"/>
    <w:rsid w:val="00633FBA"/>
    <w:rsid w:val="00634CF1"/>
    <w:rsid w:val="006364DD"/>
    <w:rsid w:val="006371A2"/>
    <w:rsid w:val="006406E1"/>
    <w:rsid w:val="00641C63"/>
    <w:rsid w:val="00642570"/>
    <w:rsid w:val="006436D3"/>
    <w:rsid w:val="00644287"/>
    <w:rsid w:val="006453F9"/>
    <w:rsid w:val="00645466"/>
    <w:rsid w:val="006460CA"/>
    <w:rsid w:val="00651403"/>
    <w:rsid w:val="0065171A"/>
    <w:rsid w:val="00651A11"/>
    <w:rsid w:val="00652C5A"/>
    <w:rsid w:val="00652D4C"/>
    <w:rsid w:val="0065495F"/>
    <w:rsid w:val="00654C8F"/>
    <w:rsid w:val="006552A1"/>
    <w:rsid w:val="006559C9"/>
    <w:rsid w:val="00660564"/>
    <w:rsid w:val="00660572"/>
    <w:rsid w:val="00660801"/>
    <w:rsid w:val="0066244D"/>
    <w:rsid w:val="0066400A"/>
    <w:rsid w:val="006646FB"/>
    <w:rsid w:val="00664779"/>
    <w:rsid w:val="00667A8C"/>
    <w:rsid w:val="00670B6D"/>
    <w:rsid w:val="00673D6C"/>
    <w:rsid w:val="00673EFE"/>
    <w:rsid w:val="00675C34"/>
    <w:rsid w:val="00681482"/>
    <w:rsid w:val="00681FD4"/>
    <w:rsid w:val="00682424"/>
    <w:rsid w:val="006826B4"/>
    <w:rsid w:val="00685195"/>
    <w:rsid w:val="006870A0"/>
    <w:rsid w:val="006870DA"/>
    <w:rsid w:val="00691C67"/>
    <w:rsid w:val="00693B53"/>
    <w:rsid w:val="00694F3B"/>
    <w:rsid w:val="006951BF"/>
    <w:rsid w:val="00696CAC"/>
    <w:rsid w:val="006A230B"/>
    <w:rsid w:val="006A23F3"/>
    <w:rsid w:val="006A5927"/>
    <w:rsid w:val="006A608E"/>
    <w:rsid w:val="006A6D05"/>
    <w:rsid w:val="006B3681"/>
    <w:rsid w:val="006B41E1"/>
    <w:rsid w:val="006B41EF"/>
    <w:rsid w:val="006B604E"/>
    <w:rsid w:val="006B6C35"/>
    <w:rsid w:val="006B72A9"/>
    <w:rsid w:val="006C08D6"/>
    <w:rsid w:val="006C0ED4"/>
    <w:rsid w:val="006C305D"/>
    <w:rsid w:val="006C3607"/>
    <w:rsid w:val="006C3F0C"/>
    <w:rsid w:val="006C3FA5"/>
    <w:rsid w:val="006C40F3"/>
    <w:rsid w:val="006C57F2"/>
    <w:rsid w:val="006D10BF"/>
    <w:rsid w:val="006D1F85"/>
    <w:rsid w:val="006D22D3"/>
    <w:rsid w:val="006D40DF"/>
    <w:rsid w:val="006D6119"/>
    <w:rsid w:val="006D771D"/>
    <w:rsid w:val="006E12D8"/>
    <w:rsid w:val="006E133D"/>
    <w:rsid w:val="006E19C4"/>
    <w:rsid w:val="006E470E"/>
    <w:rsid w:val="006E5F15"/>
    <w:rsid w:val="006F5044"/>
    <w:rsid w:val="006F52EE"/>
    <w:rsid w:val="006F54E7"/>
    <w:rsid w:val="006F577E"/>
    <w:rsid w:val="00700D86"/>
    <w:rsid w:val="00701A4E"/>
    <w:rsid w:val="007035B2"/>
    <w:rsid w:val="00705289"/>
    <w:rsid w:val="007052EF"/>
    <w:rsid w:val="0070758B"/>
    <w:rsid w:val="00707D79"/>
    <w:rsid w:val="007104B9"/>
    <w:rsid w:val="00710B98"/>
    <w:rsid w:val="007115AB"/>
    <w:rsid w:val="00711825"/>
    <w:rsid w:val="0071368B"/>
    <w:rsid w:val="00722D4F"/>
    <w:rsid w:val="00725730"/>
    <w:rsid w:val="0073154F"/>
    <w:rsid w:val="00733132"/>
    <w:rsid w:val="007358C7"/>
    <w:rsid w:val="00736722"/>
    <w:rsid w:val="00741F15"/>
    <w:rsid w:val="00742737"/>
    <w:rsid w:val="00742C84"/>
    <w:rsid w:val="00742D0C"/>
    <w:rsid w:val="0074321C"/>
    <w:rsid w:val="007448FE"/>
    <w:rsid w:val="00744C40"/>
    <w:rsid w:val="00745171"/>
    <w:rsid w:val="00745909"/>
    <w:rsid w:val="00745C9A"/>
    <w:rsid w:val="00746936"/>
    <w:rsid w:val="00747C22"/>
    <w:rsid w:val="007507D8"/>
    <w:rsid w:val="00752094"/>
    <w:rsid w:val="00756363"/>
    <w:rsid w:val="00756938"/>
    <w:rsid w:val="00757299"/>
    <w:rsid w:val="007574AE"/>
    <w:rsid w:val="00761A2A"/>
    <w:rsid w:val="00764085"/>
    <w:rsid w:val="0076423D"/>
    <w:rsid w:val="00765BFC"/>
    <w:rsid w:val="00765CC1"/>
    <w:rsid w:val="00767024"/>
    <w:rsid w:val="00772B80"/>
    <w:rsid w:val="0077453D"/>
    <w:rsid w:val="00774A99"/>
    <w:rsid w:val="00774DF6"/>
    <w:rsid w:val="0077543C"/>
    <w:rsid w:val="007766D9"/>
    <w:rsid w:val="007773A7"/>
    <w:rsid w:val="00780579"/>
    <w:rsid w:val="00781F8A"/>
    <w:rsid w:val="00782C17"/>
    <w:rsid w:val="0079185E"/>
    <w:rsid w:val="00795563"/>
    <w:rsid w:val="007A0A1D"/>
    <w:rsid w:val="007A2310"/>
    <w:rsid w:val="007A41D1"/>
    <w:rsid w:val="007A69DE"/>
    <w:rsid w:val="007B128D"/>
    <w:rsid w:val="007B3B01"/>
    <w:rsid w:val="007B3E9E"/>
    <w:rsid w:val="007B502E"/>
    <w:rsid w:val="007B5B6C"/>
    <w:rsid w:val="007B70EF"/>
    <w:rsid w:val="007C0480"/>
    <w:rsid w:val="007C08EE"/>
    <w:rsid w:val="007C08F2"/>
    <w:rsid w:val="007C138F"/>
    <w:rsid w:val="007C2169"/>
    <w:rsid w:val="007C2538"/>
    <w:rsid w:val="007C2A05"/>
    <w:rsid w:val="007C2FBC"/>
    <w:rsid w:val="007C313A"/>
    <w:rsid w:val="007C33D6"/>
    <w:rsid w:val="007C6916"/>
    <w:rsid w:val="007C770A"/>
    <w:rsid w:val="007C78BF"/>
    <w:rsid w:val="007D2613"/>
    <w:rsid w:val="007D282A"/>
    <w:rsid w:val="007D661D"/>
    <w:rsid w:val="007D6BDD"/>
    <w:rsid w:val="007D6FFA"/>
    <w:rsid w:val="007D7535"/>
    <w:rsid w:val="007E1C0D"/>
    <w:rsid w:val="007E4158"/>
    <w:rsid w:val="007E6502"/>
    <w:rsid w:val="007E6A88"/>
    <w:rsid w:val="007E6F0F"/>
    <w:rsid w:val="007F3743"/>
    <w:rsid w:val="007F4820"/>
    <w:rsid w:val="007F60E4"/>
    <w:rsid w:val="007F6E0D"/>
    <w:rsid w:val="00800BB2"/>
    <w:rsid w:val="00800E34"/>
    <w:rsid w:val="00802BD0"/>
    <w:rsid w:val="00803616"/>
    <w:rsid w:val="008037E5"/>
    <w:rsid w:val="00806EEE"/>
    <w:rsid w:val="00807733"/>
    <w:rsid w:val="00807D0D"/>
    <w:rsid w:val="008101EE"/>
    <w:rsid w:val="0081344D"/>
    <w:rsid w:val="00814783"/>
    <w:rsid w:val="00814D1A"/>
    <w:rsid w:val="00817737"/>
    <w:rsid w:val="00820C81"/>
    <w:rsid w:val="00821D07"/>
    <w:rsid w:val="00824DE6"/>
    <w:rsid w:val="00826B56"/>
    <w:rsid w:val="00826E06"/>
    <w:rsid w:val="008276B1"/>
    <w:rsid w:val="008339D4"/>
    <w:rsid w:val="00833BA3"/>
    <w:rsid w:val="00833D10"/>
    <w:rsid w:val="008352B8"/>
    <w:rsid w:val="00835825"/>
    <w:rsid w:val="00835B97"/>
    <w:rsid w:val="008362E3"/>
    <w:rsid w:val="008415A0"/>
    <w:rsid w:val="0084346E"/>
    <w:rsid w:val="0084359F"/>
    <w:rsid w:val="00846A71"/>
    <w:rsid w:val="008508D5"/>
    <w:rsid w:val="008537EF"/>
    <w:rsid w:val="008542A0"/>
    <w:rsid w:val="00854416"/>
    <w:rsid w:val="00856B62"/>
    <w:rsid w:val="008574BD"/>
    <w:rsid w:val="00860F3B"/>
    <w:rsid w:val="00861C85"/>
    <w:rsid w:val="008630AB"/>
    <w:rsid w:val="00863D64"/>
    <w:rsid w:val="00866A05"/>
    <w:rsid w:val="00870345"/>
    <w:rsid w:val="00871B5B"/>
    <w:rsid w:val="008730DF"/>
    <w:rsid w:val="008731FB"/>
    <w:rsid w:val="00873FEF"/>
    <w:rsid w:val="008744AF"/>
    <w:rsid w:val="00876CC5"/>
    <w:rsid w:val="00877A6B"/>
    <w:rsid w:val="0088078E"/>
    <w:rsid w:val="00881917"/>
    <w:rsid w:val="00883F36"/>
    <w:rsid w:val="00884B5B"/>
    <w:rsid w:val="0088503F"/>
    <w:rsid w:val="00885574"/>
    <w:rsid w:val="00887C05"/>
    <w:rsid w:val="00892763"/>
    <w:rsid w:val="00892FC2"/>
    <w:rsid w:val="008955BE"/>
    <w:rsid w:val="008958F8"/>
    <w:rsid w:val="008960C6"/>
    <w:rsid w:val="008967EF"/>
    <w:rsid w:val="008A0393"/>
    <w:rsid w:val="008A081E"/>
    <w:rsid w:val="008A10D8"/>
    <w:rsid w:val="008A2376"/>
    <w:rsid w:val="008A2B31"/>
    <w:rsid w:val="008A6486"/>
    <w:rsid w:val="008B15AF"/>
    <w:rsid w:val="008B47C6"/>
    <w:rsid w:val="008B4923"/>
    <w:rsid w:val="008B65A9"/>
    <w:rsid w:val="008C1932"/>
    <w:rsid w:val="008C4824"/>
    <w:rsid w:val="008C4D8D"/>
    <w:rsid w:val="008C713A"/>
    <w:rsid w:val="008C7CC0"/>
    <w:rsid w:val="008D006B"/>
    <w:rsid w:val="008D1A12"/>
    <w:rsid w:val="008D3666"/>
    <w:rsid w:val="008D38FA"/>
    <w:rsid w:val="008D42CF"/>
    <w:rsid w:val="008D74B5"/>
    <w:rsid w:val="008E1815"/>
    <w:rsid w:val="008E1950"/>
    <w:rsid w:val="008E2102"/>
    <w:rsid w:val="008E2FCF"/>
    <w:rsid w:val="008E4828"/>
    <w:rsid w:val="008E5203"/>
    <w:rsid w:val="008E5B0D"/>
    <w:rsid w:val="008E6D32"/>
    <w:rsid w:val="008E70B1"/>
    <w:rsid w:val="008E74AB"/>
    <w:rsid w:val="008F1121"/>
    <w:rsid w:val="008F25E4"/>
    <w:rsid w:val="008F2B6D"/>
    <w:rsid w:val="008F4403"/>
    <w:rsid w:val="00901E98"/>
    <w:rsid w:val="0090227F"/>
    <w:rsid w:val="009024A9"/>
    <w:rsid w:val="00902FFE"/>
    <w:rsid w:val="00903770"/>
    <w:rsid w:val="00904294"/>
    <w:rsid w:val="00904A3C"/>
    <w:rsid w:val="00912276"/>
    <w:rsid w:val="00914672"/>
    <w:rsid w:val="00915234"/>
    <w:rsid w:val="0091583E"/>
    <w:rsid w:val="00924B63"/>
    <w:rsid w:val="00925BE0"/>
    <w:rsid w:val="00927179"/>
    <w:rsid w:val="009271F8"/>
    <w:rsid w:val="00930838"/>
    <w:rsid w:val="00934F62"/>
    <w:rsid w:val="0093507F"/>
    <w:rsid w:val="00936028"/>
    <w:rsid w:val="009363C0"/>
    <w:rsid w:val="009374B7"/>
    <w:rsid w:val="00940101"/>
    <w:rsid w:val="009405C7"/>
    <w:rsid w:val="009416D9"/>
    <w:rsid w:val="00942643"/>
    <w:rsid w:val="009448E9"/>
    <w:rsid w:val="00945EA1"/>
    <w:rsid w:val="00946AF1"/>
    <w:rsid w:val="00946AF5"/>
    <w:rsid w:val="00951708"/>
    <w:rsid w:val="00953935"/>
    <w:rsid w:val="00953B5B"/>
    <w:rsid w:val="00954DC8"/>
    <w:rsid w:val="009555E6"/>
    <w:rsid w:val="0095678F"/>
    <w:rsid w:val="00956F6F"/>
    <w:rsid w:val="00960174"/>
    <w:rsid w:val="00961FB3"/>
    <w:rsid w:val="00964A20"/>
    <w:rsid w:val="00964C03"/>
    <w:rsid w:val="009702D8"/>
    <w:rsid w:val="009725D4"/>
    <w:rsid w:val="009752F0"/>
    <w:rsid w:val="00975459"/>
    <w:rsid w:val="0097586C"/>
    <w:rsid w:val="00983660"/>
    <w:rsid w:val="00987059"/>
    <w:rsid w:val="00990BD5"/>
    <w:rsid w:val="00991171"/>
    <w:rsid w:val="009939EB"/>
    <w:rsid w:val="00993CFE"/>
    <w:rsid w:val="00996860"/>
    <w:rsid w:val="00996DF9"/>
    <w:rsid w:val="0099750A"/>
    <w:rsid w:val="009A1E2C"/>
    <w:rsid w:val="009B3D46"/>
    <w:rsid w:val="009B4E01"/>
    <w:rsid w:val="009B6671"/>
    <w:rsid w:val="009C1E13"/>
    <w:rsid w:val="009C2EE9"/>
    <w:rsid w:val="009C34EF"/>
    <w:rsid w:val="009C724D"/>
    <w:rsid w:val="009D04DE"/>
    <w:rsid w:val="009D1331"/>
    <w:rsid w:val="009D19EA"/>
    <w:rsid w:val="009D2A7A"/>
    <w:rsid w:val="009D3675"/>
    <w:rsid w:val="009D36B4"/>
    <w:rsid w:val="009E2302"/>
    <w:rsid w:val="009E265F"/>
    <w:rsid w:val="009E395A"/>
    <w:rsid w:val="009E48F7"/>
    <w:rsid w:val="009E49DD"/>
    <w:rsid w:val="009E5FF2"/>
    <w:rsid w:val="009F05F9"/>
    <w:rsid w:val="009F0D67"/>
    <w:rsid w:val="009F3FEF"/>
    <w:rsid w:val="009F4172"/>
    <w:rsid w:val="009F5590"/>
    <w:rsid w:val="009F5BA6"/>
    <w:rsid w:val="009F603C"/>
    <w:rsid w:val="009F6246"/>
    <w:rsid w:val="009F66BF"/>
    <w:rsid w:val="009F6CFC"/>
    <w:rsid w:val="009F6E58"/>
    <w:rsid w:val="00A011A7"/>
    <w:rsid w:val="00A0580B"/>
    <w:rsid w:val="00A05F1A"/>
    <w:rsid w:val="00A1078B"/>
    <w:rsid w:val="00A10F5F"/>
    <w:rsid w:val="00A1251A"/>
    <w:rsid w:val="00A136A4"/>
    <w:rsid w:val="00A20FD6"/>
    <w:rsid w:val="00A23983"/>
    <w:rsid w:val="00A243FF"/>
    <w:rsid w:val="00A24D83"/>
    <w:rsid w:val="00A266A2"/>
    <w:rsid w:val="00A27198"/>
    <w:rsid w:val="00A31997"/>
    <w:rsid w:val="00A31C8B"/>
    <w:rsid w:val="00A31D5D"/>
    <w:rsid w:val="00A33632"/>
    <w:rsid w:val="00A35E6C"/>
    <w:rsid w:val="00A403EC"/>
    <w:rsid w:val="00A4160A"/>
    <w:rsid w:val="00A44C29"/>
    <w:rsid w:val="00A46A48"/>
    <w:rsid w:val="00A46AE8"/>
    <w:rsid w:val="00A50DD4"/>
    <w:rsid w:val="00A5369F"/>
    <w:rsid w:val="00A53808"/>
    <w:rsid w:val="00A543CB"/>
    <w:rsid w:val="00A543CE"/>
    <w:rsid w:val="00A5552E"/>
    <w:rsid w:val="00A6066C"/>
    <w:rsid w:val="00A61F87"/>
    <w:rsid w:val="00A63548"/>
    <w:rsid w:val="00A64C4E"/>
    <w:rsid w:val="00A65A72"/>
    <w:rsid w:val="00A65BF9"/>
    <w:rsid w:val="00A71AAB"/>
    <w:rsid w:val="00A72459"/>
    <w:rsid w:val="00A72549"/>
    <w:rsid w:val="00A7293B"/>
    <w:rsid w:val="00A73A22"/>
    <w:rsid w:val="00A74BDF"/>
    <w:rsid w:val="00A7685E"/>
    <w:rsid w:val="00A76B07"/>
    <w:rsid w:val="00A7755B"/>
    <w:rsid w:val="00A81C41"/>
    <w:rsid w:val="00A82C8C"/>
    <w:rsid w:val="00A91479"/>
    <w:rsid w:val="00A97AE0"/>
    <w:rsid w:val="00A97B21"/>
    <w:rsid w:val="00AA0CFD"/>
    <w:rsid w:val="00AA23B5"/>
    <w:rsid w:val="00AA479F"/>
    <w:rsid w:val="00AA5DA1"/>
    <w:rsid w:val="00AA664B"/>
    <w:rsid w:val="00AB062D"/>
    <w:rsid w:val="00AB10FF"/>
    <w:rsid w:val="00AB12AB"/>
    <w:rsid w:val="00AB2DB5"/>
    <w:rsid w:val="00AB347B"/>
    <w:rsid w:val="00AB3880"/>
    <w:rsid w:val="00AB4655"/>
    <w:rsid w:val="00AB7916"/>
    <w:rsid w:val="00AC04C1"/>
    <w:rsid w:val="00AC1B50"/>
    <w:rsid w:val="00AC49B9"/>
    <w:rsid w:val="00AC5CE4"/>
    <w:rsid w:val="00AC67E7"/>
    <w:rsid w:val="00AC6B65"/>
    <w:rsid w:val="00AD14DA"/>
    <w:rsid w:val="00AD19D9"/>
    <w:rsid w:val="00AD1D2D"/>
    <w:rsid w:val="00AD4E17"/>
    <w:rsid w:val="00AD7EAE"/>
    <w:rsid w:val="00AE0393"/>
    <w:rsid w:val="00AE0B0C"/>
    <w:rsid w:val="00AE0CA4"/>
    <w:rsid w:val="00AE0DEE"/>
    <w:rsid w:val="00AE1B60"/>
    <w:rsid w:val="00AE2696"/>
    <w:rsid w:val="00AE3139"/>
    <w:rsid w:val="00AE4B6D"/>
    <w:rsid w:val="00AE60A0"/>
    <w:rsid w:val="00AE6240"/>
    <w:rsid w:val="00AE72A7"/>
    <w:rsid w:val="00AE76D7"/>
    <w:rsid w:val="00AF16CC"/>
    <w:rsid w:val="00AF27BB"/>
    <w:rsid w:val="00AF40F0"/>
    <w:rsid w:val="00AF41CE"/>
    <w:rsid w:val="00AF638A"/>
    <w:rsid w:val="00AF6517"/>
    <w:rsid w:val="00B01034"/>
    <w:rsid w:val="00B04C1C"/>
    <w:rsid w:val="00B069AA"/>
    <w:rsid w:val="00B0760C"/>
    <w:rsid w:val="00B07DC2"/>
    <w:rsid w:val="00B104E6"/>
    <w:rsid w:val="00B10BBE"/>
    <w:rsid w:val="00B12359"/>
    <w:rsid w:val="00B12DF2"/>
    <w:rsid w:val="00B13A47"/>
    <w:rsid w:val="00B1403C"/>
    <w:rsid w:val="00B15512"/>
    <w:rsid w:val="00B160D8"/>
    <w:rsid w:val="00B20875"/>
    <w:rsid w:val="00B20A8A"/>
    <w:rsid w:val="00B2231E"/>
    <w:rsid w:val="00B22D62"/>
    <w:rsid w:val="00B266D1"/>
    <w:rsid w:val="00B269F4"/>
    <w:rsid w:val="00B30ABE"/>
    <w:rsid w:val="00B3117E"/>
    <w:rsid w:val="00B316D4"/>
    <w:rsid w:val="00B32619"/>
    <w:rsid w:val="00B33A57"/>
    <w:rsid w:val="00B36DEE"/>
    <w:rsid w:val="00B374BE"/>
    <w:rsid w:val="00B37792"/>
    <w:rsid w:val="00B404C4"/>
    <w:rsid w:val="00B45362"/>
    <w:rsid w:val="00B45877"/>
    <w:rsid w:val="00B46E8F"/>
    <w:rsid w:val="00B47A4C"/>
    <w:rsid w:val="00B534FC"/>
    <w:rsid w:val="00B53576"/>
    <w:rsid w:val="00B5724A"/>
    <w:rsid w:val="00B6149B"/>
    <w:rsid w:val="00B62023"/>
    <w:rsid w:val="00B63494"/>
    <w:rsid w:val="00B65EFA"/>
    <w:rsid w:val="00B6662E"/>
    <w:rsid w:val="00B703EF"/>
    <w:rsid w:val="00B72C42"/>
    <w:rsid w:val="00B7379E"/>
    <w:rsid w:val="00B7546F"/>
    <w:rsid w:val="00B756FF"/>
    <w:rsid w:val="00B77719"/>
    <w:rsid w:val="00B80189"/>
    <w:rsid w:val="00B81D0E"/>
    <w:rsid w:val="00B833A7"/>
    <w:rsid w:val="00B833D4"/>
    <w:rsid w:val="00B83744"/>
    <w:rsid w:val="00B84680"/>
    <w:rsid w:val="00B86180"/>
    <w:rsid w:val="00B86CA2"/>
    <w:rsid w:val="00B8798B"/>
    <w:rsid w:val="00B90EC9"/>
    <w:rsid w:val="00B97A2A"/>
    <w:rsid w:val="00B97CD8"/>
    <w:rsid w:val="00BA0ACA"/>
    <w:rsid w:val="00BA1D0B"/>
    <w:rsid w:val="00BA2244"/>
    <w:rsid w:val="00BA33C5"/>
    <w:rsid w:val="00BA3BB4"/>
    <w:rsid w:val="00BA5438"/>
    <w:rsid w:val="00BA5ADE"/>
    <w:rsid w:val="00BA7514"/>
    <w:rsid w:val="00BB042B"/>
    <w:rsid w:val="00BB10D9"/>
    <w:rsid w:val="00BB1B4A"/>
    <w:rsid w:val="00BB5CDE"/>
    <w:rsid w:val="00BB5F0D"/>
    <w:rsid w:val="00BB6500"/>
    <w:rsid w:val="00BB7024"/>
    <w:rsid w:val="00BB72EA"/>
    <w:rsid w:val="00BB7978"/>
    <w:rsid w:val="00BB7D96"/>
    <w:rsid w:val="00BB7E01"/>
    <w:rsid w:val="00BC0850"/>
    <w:rsid w:val="00BC11A5"/>
    <w:rsid w:val="00BC1F4C"/>
    <w:rsid w:val="00BC2CA2"/>
    <w:rsid w:val="00BC34E5"/>
    <w:rsid w:val="00BC50E0"/>
    <w:rsid w:val="00BC55D9"/>
    <w:rsid w:val="00BC6926"/>
    <w:rsid w:val="00BD079E"/>
    <w:rsid w:val="00BD2E5D"/>
    <w:rsid w:val="00BD4B73"/>
    <w:rsid w:val="00BD59C0"/>
    <w:rsid w:val="00BD5CA9"/>
    <w:rsid w:val="00BD6549"/>
    <w:rsid w:val="00BD6764"/>
    <w:rsid w:val="00BD6899"/>
    <w:rsid w:val="00BD6F44"/>
    <w:rsid w:val="00BE3015"/>
    <w:rsid w:val="00BE5EC6"/>
    <w:rsid w:val="00BE72AE"/>
    <w:rsid w:val="00BF0CE6"/>
    <w:rsid w:val="00BF3E8F"/>
    <w:rsid w:val="00BF4F13"/>
    <w:rsid w:val="00C0099E"/>
    <w:rsid w:val="00C012A0"/>
    <w:rsid w:val="00C02F7A"/>
    <w:rsid w:val="00C0515E"/>
    <w:rsid w:val="00C0670B"/>
    <w:rsid w:val="00C06D37"/>
    <w:rsid w:val="00C07701"/>
    <w:rsid w:val="00C11DB2"/>
    <w:rsid w:val="00C17BE3"/>
    <w:rsid w:val="00C206BD"/>
    <w:rsid w:val="00C21435"/>
    <w:rsid w:val="00C22134"/>
    <w:rsid w:val="00C23F98"/>
    <w:rsid w:val="00C254FC"/>
    <w:rsid w:val="00C26976"/>
    <w:rsid w:val="00C27441"/>
    <w:rsid w:val="00C30758"/>
    <w:rsid w:val="00C356FA"/>
    <w:rsid w:val="00C35C57"/>
    <w:rsid w:val="00C3658A"/>
    <w:rsid w:val="00C37A91"/>
    <w:rsid w:val="00C413AC"/>
    <w:rsid w:val="00C446FB"/>
    <w:rsid w:val="00C454DF"/>
    <w:rsid w:val="00C46AE7"/>
    <w:rsid w:val="00C470DC"/>
    <w:rsid w:val="00C471CE"/>
    <w:rsid w:val="00C47B79"/>
    <w:rsid w:val="00C5144D"/>
    <w:rsid w:val="00C51932"/>
    <w:rsid w:val="00C52C5D"/>
    <w:rsid w:val="00C54152"/>
    <w:rsid w:val="00C5666B"/>
    <w:rsid w:val="00C56D8A"/>
    <w:rsid w:val="00C57496"/>
    <w:rsid w:val="00C61D65"/>
    <w:rsid w:val="00C650F9"/>
    <w:rsid w:val="00C6616F"/>
    <w:rsid w:val="00C6644D"/>
    <w:rsid w:val="00C6735E"/>
    <w:rsid w:val="00C716E4"/>
    <w:rsid w:val="00C7430C"/>
    <w:rsid w:val="00C754D2"/>
    <w:rsid w:val="00C75D11"/>
    <w:rsid w:val="00C7698B"/>
    <w:rsid w:val="00C7743D"/>
    <w:rsid w:val="00C80D11"/>
    <w:rsid w:val="00C85901"/>
    <w:rsid w:val="00C8690F"/>
    <w:rsid w:val="00C87081"/>
    <w:rsid w:val="00C87FC9"/>
    <w:rsid w:val="00C90B23"/>
    <w:rsid w:val="00C90C6F"/>
    <w:rsid w:val="00C9115B"/>
    <w:rsid w:val="00C9489B"/>
    <w:rsid w:val="00C95A31"/>
    <w:rsid w:val="00C96F3E"/>
    <w:rsid w:val="00C97F95"/>
    <w:rsid w:val="00CA0398"/>
    <w:rsid w:val="00CA17C8"/>
    <w:rsid w:val="00CA2459"/>
    <w:rsid w:val="00CA404B"/>
    <w:rsid w:val="00CA491E"/>
    <w:rsid w:val="00CA6AF8"/>
    <w:rsid w:val="00CB135B"/>
    <w:rsid w:val="00CB1C31"/>
    <w:rsid w:val="00CB3167"/>
    <w:rsid w:val="00CB3872"/>
    <w:rsid w:val="00CB4A94"/>
    <w:rsid w:val="00CB559A"/>
    <w:rsid w:val="00CB57F0"/>
    <w:rsid w:val="00CB7C8A"/>
    <w:rsid w:val="00CC41A4"/>
    <w:rsid w:val="00CC5384"/>
    <w:rsid w:val="00CC7C99"/>
    <w:rsid w:val="00CD0147"/>
    <w:rsid w:val="00CD03DE"/>
    <w:rsid w:val="00CD12C6"/>
    <w:rsid w:val="00CD2B32"/>
    <w:rsid w:val="00CD4033"/>
    <w:rsid w:val="00CD4A0B"/>
    <w:rsid w:val="00CD7353"/>
    <w:rsid w:val="00CD7436"/>
    <w:rsid w:val="00CE0072"/>
    <w:rsid w:val="00CE2D41"/>
    <w:rsid w:val="00CE38E8"/>
    <w:rsid w:val="00CE43D9"/>
    <w:rsid w:val="00CF0D51"/>
    <w:rsid w:val="00CF13B1"/>
    <w:rsid w:val="00CF3E2F"/>
    <w:rsid w:val="00CF7AB2"/>
    <w:rsid w:val="00CF7E2A"/>
    <w:rsid w:val="00D030CC"/>
    <w:rsid w:val="00D036E7"/>
    <w:rsid w:val="00D04761"/>
    <w:rsid w:val="00D04A98"/>
    <w:rsid w:val="00D0591F"/>
    <w:rsid w:val="00D06544"/>
    <w:rsid w:val="00D068E6"/>
    <w:rsid w:val="00D10297"/>
    <w:rsid w:val="00D1113B"/>
    <w:rsid w:val="00D136E4"/>
    <w:rsid w:val="00D14429"/>
    <w:rsid w:val="00D16480"/>
    <w:rsid w:val="00D1713E"/>
    <w:rsid w:val="00D21BDA"/>
    <w:rsid w:val="00D228C1"/>
    <w:rsid w:val="00D251FE"/>
    <w:rsid w:val="00D25469"/>
    <w:rsid w:val="00D25695"/>
    <w:rsid w:val="00D25A45"/>
    <w:rsid w:val="00D26BA6"/>
    <w:rsid w:val="00D278F4"/>
    <w:rsid w:val="00D31A57"/>
    <w:rsid w:val="00D32596"/>
    <w:rsid w:val="00D330E1"/>
    <w:rsid w:val="00D3386B"/>
    <w:rsid w:val="00D33D94"/>
    <w:rsid w:val="00D34740"/>
    <w:rsid w:val="00D355D7"/>
    <w:rsid w:val="00D358DF"/>
    <w:rsid w:val="00D35BCF"/>
    <w:rsid w:val="00D40BB6"/>
    <w:rsid w:val="00D417D4"/>
    <w:rsid w:val="00D419F3"/>
    <w:rsid w:val="00D43544"/>
    <w:rsid w:val="00D43F3D"/>
    <w:rsid w:val="00D44C5D"/>
    <w:rsid w:val="00D44D20"/>
    <w:rsid w:val="00D459E4"/>
    <w:rsid w:val="00D46ADE"/>
    <w:rsid w:val="00D50838"/>
    <w:rsid w:val="00D5238D"/>
    <w:rsid w:val="00D53FE2"/>
    <w:rsid w:val="00D549E7"/>
    <w:rsid w:val="00D550CD"/>
    <w:rsid w:val="00D56B3D"/>
    <w:rsid w:val="00D56EF4"/>
    <w:rsid w:val="00D62F72"/>
    <w:rsid w:val="00D64012"/>
    <w:rsid w:val="00D70777"/>
    <w:rsid w:val="00D7109F"/>
    <w:rsid w:val="00D71461"/>
    <w:rsid w:val="00D7281D"/>
    <w:rsid w:val="00D765B5"/>
    <w:rsid w:val="00D771FF"/>
    <w:rsid w:val="00D77FF9"/>
    <w:rsid w:val="00D81BA9"/>
    <w:rsid w:val="00D84FC7"/>
    <w:rsid w:val="00D92243"/>
    <w:rsid w:val="00DA2ED3"/>
    <w:rsid w:val="00DA3546"/>
    <w:rsid w:val="00DA431D"/>
    <w:rsid w:val="00DA535E"/>
    <w:rsid w:val="00DA5CA9"/>
    <w:rsid w:val="00DA7514"/>
    <w:rsid w:val="00DB05F4"/>
    <w:rsid w:val="00DB4245"/>
    <w:rsid w:val="00DB4A8D"/>
    <w:rsid w:val="00DB6506"/>
    <w:rsid w:val="00DC0A0C"/>
    <w:rsid w:val="00DC42F1"/>
    <w:rsid w:val="00DD12BD"/>
    <w:rsid w:val="00DD13FF"/>
    <w:rsid w:val="00DD17BC"/>
    <w:rsid w:val="00DD1A79"/>
    <w:rsid w:val="00DD29D6"/>
    <w:rsid w:val="00DD3C35"/>
    <w:rsid w:val="00DD67AA"/>
    <w:rsid w:val="00DD6E62"/>
    <w:rsid w:val="00DE2887"/>
    <w:rsid w:val="00DE313E"/>
    <w:rsid w:val="00DE3A0D"/>
    <w:rsid w:val="00DE3EC1"/>
    <w:rsid w:val="00DE4476"/>
    <w:rsid w:val="00DE456B"/>
    <w:rsid w:val="00DE6E0F"/>
    <w:rsid w:val="00DE7083"/>
    <w:rsid w:val="00DE73C4"/>
    <w:rsid w:val="00DE783F"/>
    <w:rsid w:val="00DF0003"/>
    <w:rsid w:val="00DF4DFC"/>
    <w:rsid w:val="00DF4EE8"/>
    <w:rsid w:val="00DF4F00"/>
    <w:rsid w:val="00DF561A"/>
    <w:rsid w:val="00E014FA"/>
    <w:rsid w:val="00E03024"/>
    <w:rsid w:val="00E0343F"/>
    <w:rsid w:val="00E03928"/>
    <w:rsid w:val="00E03F5E"/>
    <w:rsid w:val="00E0493D"/>
    <w:rsid w:val="00E049EF"/>
    <w:rsid w:val="00E05021"/>
    <w:rsid w:val="00E13DD2"/>
    <w:rsid w:val="00E15C43"/>
    <w:rsid w:val="00E20E12"/>
    <w:rsid w:val="00E2107F"/>
    <w:rsid w:val="00E23087"/>
    <w:rsid w:val="00E243FF"/>
    <w:rsid w:val="00E248B7"/>
    <w:rsid w:val="00E31A8A"/>
    <w:rsid w:val="00E36F3C"/>
    <w:rsid w:val="00E3726A"/>
    <w:rsid w:val="00E37C76"/>
    <w:rsid w:val="00E4063D"/>
    <w:rsid w:val="00E44F13"/>
    <w:rsid w:val="00E46137"/>
    <w:rsid w:val="00E4614C"/>
    <w:rsid w:val="00E46177"/>
    <w:rsid w:val="00E47038"/>
    <w:rsid w:val="00E50549"/>
    <w:rsid w:val="00E53454"/>
    <w:rsid w:val="00E5360E"/>
    <w:rsid w:val="00E547AE"/>
    <w:rsid w:val="00E551F0"/>
    <w:rsid w:val="00E5640B"/>
    <w:rsid w:val="00E565D6"/>
    <w:rsid w:val="00E6073C"/>
    <w:rsid w:val="00E61049"/>
    <w:rsid w:val="00E64704"/>
    <w:rsid w:val="00E65702"/>
    <w:rsid w:val="00E670F2"/>
    <w:rsid w:val="00E70C34"/>
    <w:rsid w:val="00E730E2"/>
    <w:rsid w:val="00E774D5"/>
    <w:rsid w:val="00E80CEC"/>
    <w:rsid w:val="00E811A6"/>
    <w:rsid w:val="00E8240F"/>
    <w:rsid w:val="00E82E28"/>
    <w:rsid w:val="00E8343B"/>
    <w:rsid w:val="00E8385A"/>
    <w:rsid w:val="00E84226"/>
    <w:rsid w:val="00E852D7"/>
    <w:rsid w:val="00E91BF6"/>
    <w:rsid w:val="00E937F9"/>
    <w:rsid w:val="00E95967"/>
    <w:rsid w:val="00E95A98"/>
    <w:rsid w:val="00E9785A"/>
    <w:rsid w:val="00EA008F"/>
    <w:rsid w:val="00EA19B2"/>
    <w:rsid w:val="00EA20F1"/>
    <w:rsid w:val="00EA3DA2"/>
    <w:rsid w:val="00EA477B"/>
    <w:rsid w:val="00EA4D9E"/>
    <w:rsid w:val="00EA7626"/>
    <w:rsid w:val="00EB134B"/>
    <w:rsid w:val="00EB5FBB"/>
    <w:rsid w:val="00EB608F"/>
    <w:rsid w:val="00EB7449"/>
    <w:rsid w:val="00EB7673"/>
    <w:rsid w:val="00EC2474"/>
    <w:rsid w:val="00EC5974"/>
    <w:rsid w:val="00EC66E8"/>
    <w:rsid w:val="00EC710A"/>
    <w:rsid w:val="00EC7364"/>
    <w:rsid w:val="00EC7492"/>
    <w:rsid w:val="00EC7A00"/>
    <w:rsid w:val="00ED0FB6"/>
    <w:rsid w:val="00ED47B6"/>
    <w:rsid w:val="00ED5D61"/>
    <w:rsid w:val="00EE0447"/>
    <w:rsid w:val="00EE3181"/>
    <w:rsid w:val="00EE4C1B"/>
    <w:rsid w:val="00EE51DD"/>
    <w:rsid w:val="00EE64A4"/>
    <w:rsid w:val="00EE70C5"/>
    <w:rsid w:val="00EE725F"/>
    <w:rsid w:val="00EF2041"/>
    <w:rsid w:val="00EF27FC"/>
    <w:rsid w:val="00EF3BF3"/>
    <w:rsid w:val="00EF3BFC"/>
    <w:rsid w:val="00EF4202"/>
    <w:rsid w:val="00EF543E"/>
    <w:rsid w:val="00EF5E8A"/>
    <w:rsid w:val="00EF681E"/>
    <w:rsid w:val="00EF6E9C"/>
    <w:rsid w:val="00F01D97"/>
    <w:rsid w:val="00F02961"/>
    <w:rsid w:val="00F03199"/>
    <w:rsid w:val="00F03888"/>
    <w:rsid w:val="00F061CB"/>
    <w:rsid w:val="00F061ED"/>
    <w:rsid w:val="00F06397"/>
    <w:rsid w:val="00F06638"/>
    <w:rsid w:val="00F069B7"/>
    <w:rsid w:val="00F06F1C"/>
    <w:rsid w:val="00F071FA"/>
    <w:rsid w:val="00F0732C"/>
    <w:rsid w:val="00F129AF"/>
    <w:rsid w:val="00F16432"/>
    <w:rsid w:val="00F20B6A"/>
    <w:rsid w:val="00F21839"/>
    <w:rsid w:val="00F22CCA"/>
    <w:rsid w:val="00F23B19"/>
    <w:rsid w:val="00F2480D"/>
    <w:rsid w:val="00F357EF"/>
    <w:rsid w:val="00F408D3"/>
    <w:rsid w:val="00F40FAF"/>
    <w:rsid w:val="00F46D3D"/>
    <w:rsid w:val="00F50E97"/>
    <w:rsid w:val="00F534BD"/>
    <w:rsid w:val="00F618D3"/>
    <w:rsid w:val="00F61BFB"/>
    <w:rsid w:val="00F63B71"/>
    <w:rsid w:val="00F63BFC"/>
    <w:rsid w:val="00F65131"/>
    <w:rsid w:val="00F703F4"/>
    <w:rsid w:val="00F725DB"/>
    <w:rsid w:val="00F7366A"/>
    <w:rsid w:val="00F74C1D"/>
    <w:rsid w:val="00F75ABB"/>
    <w:rsid w:val="00F76810"/>
    <w:rsid w:val="00F769F1"/>
    <w:rsid w:val="00F81C93"/>
    <w:rsid w:val="00F827C2"/>
    <w:rsid w:val="00F831B8"/>
    <w:rsid w:val="00F92303"/>
    <w:rsid w:val="00F933AA"/>
    <w:rsid w:val="00F93CCC"/>
    <w:rsid w:val="00F94D8D"/>
    <w:rsid w:val="00F96646"/>
    <w:rsid w:val="00FA2DF6"/>
    <w:rsid w:val="00FA2EAB"/>
    <w:rsid w:val="00FA38D0"/>
    <w:rsid w:val="00FA40F7"/>
    <w:rsid w:val="00FB11E3"/>
    <w:rsid w:val="00FB20AE"/>
    <w:rsid w:val="00FB225B"/>
    <w:rsid w:val="00FB3B4E"/>
    <w:rsid w:val="00FB4DC0"/>
    <w:rsid w:val="00FC0552"/>
    <w:rsid w:val="00FC3D5E"/>
    <w:rsid w:val="00FC521D"/>
    <w:rsid w:val="00FC6D6C"/>
    <w:rsid w:val="00FD52D8"/>
    <w:rsid w:val="00FD5B1C"/>
    <w:rsid w:val="00FD5EB6"/>
    <w:rsid w:val="00FD68FF"/>
    <w:rsid w:val="00FE01C8"/>
    <w:rsid w:val="00FE1E4E"/>
    <w:rsid w:val="00FE36D8"/>
    <w:rsid w:val="00FE4D53"/>
    <w:rsid w:val="00FE577F"/>
    <w:rsid w:val="00FE605D"/>
    <w:rsid w:val="00FE661E"/>
    <w:rsid w:val="00FE7312"/>
    <w:rsid w:val="00FF1673"/>
    <w:rsid w:val="00FF3042"/>
    <w:rsid w:val="00FF38A0"/>
    <w:rsid w:val="00FF637D"/>
    <w:rsid w:val="00FF71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44382C49"/>
  <w15:docId w15:val="{AF78F321-2C77-4A20-9C50-295E3651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4" w:unhideWhenUsed="1"/>
    <w:lsdException w:name="List Bullet 5" w:semiHidden="1" w:uiPriority="4" w:unhideWhenUsed="1"/>
    <w:lsdException w:name="List Number 2" w:semiHidden="1" w:uiPriority="0" w:unhideWhenUsed="1" w:qFormat="1"/>
    <w:lsdException w:name="List Number 3" w:semiHidden="1" w:uiPriority="4" w:unhideWhenUsed="1"/>
    <w:lsdException w:name="List Number 4" w:semiHidden="1" w:uiPriority="4" w:unhideWhenUsed="1"/>
    <w:lsdException w:name="List Number 5" w:semiHidden="1" w:uiPriority="4"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3" w:semiHidden="1" w:uiPriority="4" w:unhideWhenUsed="1"/>
    <w:lsdException w:name="List Continue 4" w:semiHidden="1" w:uiPriority="4" w:unhideWhenUsed="1"/>
    <w:lsdException w:name="List Continue 5" w:semiHidden="1" w:uiPriority="4"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1403"/>
    <w:pPr>
      <w:spacing w:before="240" w:after="120"/>
    </w:pPr>
    <w:rPr>
      <w:rFonts w:ascii="Arial" w:hAnsi="Arial"/>
      <w:sz w:val="20"/>
    </w:rPr>
  </w:style>
  <w:style w:type="paragraph" w:styleId="Heading1">
    <w:name w:val="heading 1"/>
    <w:basedOn w:val="Normal"/>
    <w:next w:val="Normal"/>
    <w:link w:val="Heading1Char"/>
    <w:uiPriority w:val="2"/>
    <w:qFormat/>
    <w:rsid w:val="00F069B7"/>
    <w:pPr>
      <w:keepNext/>
      <w:keepLines/>
      <w:spacing w:before="480"/>
      <w:outlineLvl w:val="0"/>
    </w:pPr>
    <w:rPr>
      <w:rFonts w:eastAsiaTheme="majorEastAsia" w:cstheme="majorBidi"/>
      <w:bCs/>
      <w:sz w:val="32"/>
      <w:szCs w:val="32"/>
    </w:rPr>
  </w:style>
  <w:style w:type="paragraph" w:styleId="Heading2">
    <w:name w:val="heading 2"/>
    <w:basedOn w:val="Normal"/>
    <w:next w:val="Normal"/>
    <w:link w:val="Heading2Char"/>
    <w:uiPriority w:val="2"/>
    <w:unhideWhenUsed/>
    <w:qFormat/>
    <w:rsid w:val="005E187C"/>
    <w:pPr>
      <w:keepNext/>
      <w:keepLines/>
      <w:spacing w:before="360"/>
      <w:outlineLvl w:val="1"/>
    </w:pPr>
    <w:rPr>
      <w:rFonts w:eastAsiaTheme="majorEastAsia" w:cs="Arial"/>
      <w:b/>
      <w:bCs/>
      <w:color w:val="FF3300"/>
      <w:sz w:val="26"/>
      <w:szCs w:val="26"/>
    </w:rPr>
  </w:style>
  <w:style w:type="paragraph" w:styleId="Heading3">
    <w:name w:val="heading 3"/>
    <w:basedOn w:val="Normal"/>
    <w:next w:val="Normal"/>
    <w:link w:val="Heading3Char"/>
    <w:uiPriority w:val="2"/>
    <w:unhideWhenUsed/>
    <w:qFormat/>
    <w:rsid w:val="005E187C"/>
    <w:pPr>
      <w:keepNext/>
      <w:keepLines/>
      <w:spacing w:before="360" w:after="0"/>
      <w:outlineLvl w:val="2"/>
    </w:pPr>
    <w:rPr>
      <w:rFonts w:eastAsiaTheme="majorEastAsia" w:cs="Arial"/>
      <w:b/>
      <w:bCs/>
      <w:color w:val="FF3300"/>
    </w:rPr>
  </w:style>
  <w:style w:type="paragraph" w:styleId="Heading4">
    <w:name w:val="heading 4"/>
    <w:basedOn w:val="Normal"/>
    <w:next w:val="Normal"/>
    <w:link w:val="Heading4Char"/>
    <w:uiPriority w:val="2"/>
    <w:unhideWhenUsed/>
    <w:qFormat/>
    <w:rsid w:val="00BC34E5"/>
    <w:pPr>
      <w:keepNext/>
      <w:keepLines/>
      <w:spacing w:after="0"/>
      <w:outlineLvl w:val="3"/>
    </w:pPr>
    <w:rPr>
      <w:rFonts w:eastAsiaTheme="majorEastAsia" w:cs="Arial"/>
      <w:bCs/>
      <w:iCs/>
      <w:color w:val="711471" w:themeColor="accent2"/>
    </w:rPr>
  </w:style>
  <w:style w:type="paragraph" w:styleId="Heading5">
    <w:name w:val="heading 5"/>
    <w:basedOn w:val="Normal"/>
    <w:next w:val="Normal"/>
    <w:link w:val="Heading5Char"/>
    <w:uiPriority w:val="2"/>
    <w:semiHidden/>
    <w:unhideWhenUsed/>
    <w:qFormat/>
    <w:rsid w:val="00D53FE2"/>
    <w:pPr>
      <w:keepNext/>
      <w:keepLines/>
      <w:spacing w:before="200" w:after="0"/>
      <w:outlineLvl w:val="4"/>
    </w:pPr>
    <w:rPr>
      <w:rFonts w:eastAsiaTheme="majorEastAsia" w:cstheme="majorBidi"/>
      <w:color w:val="004F57" w:themeColor="accent1" w:themeShade="7F"/>
    </w:rPr>
  </w:style>
  <w:style w:type="paragraph" w:styleId="Heading6">
    <w:name w:val="heading 6"/>
    <w:basedOn w:val="Normal"/>
    <w:next w:val="Normal"/>
    <w:link w:val="Heading6Char"/>
    <w:uiPriority w:val="2"/>
    <w:semiHidden/>
    <w:unhideWhenUsed/>
    <w:qFormat/>
    <w:rsid w:val="00D53FE2"/>
    <w:pPr>
      <w:keepNext/>
      <w:keepLines/>
      <w:spacing w:before="200" w:after="0"/>
      <w:outlineLvl w:val="5"/>
    </w:pPr>
    <w:rPr>
      <w:rFonts w:eastAsiaTheme="majorEastAsia" w:cstheme="majorBidi"/>
      <w:i/>
      <w:iCs/>
      <w:color w:val="004F57" w:themeColor="accent1" w:themeShade="7F"/>
    </w:rPr>
  </w:style>
  <w:style w:type="paragraph" w:styleId="Heading7">
    <w:name w:val="heading 7"/>
    <w:basedOn w:val="Normal"/>
    <w:next w:val="Normal"/>
    <w:link w:val="Heading7Char"/>
    <w:uiPriority w:val="2"/>
    <w:semiHidden/>
    <w:unhideWhenUsed/>
    <w:qFormat/>
    <w:rsid w:val="00D53FE2"/>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semiHidden/>
    <w:unhideWhenUsed/>
    <w:qFormat/>
    <w:rsid w:val="00D53FE2"/>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2"/>
    <w:semiHidden/>
    <w:unhideWhenUsed/>
    <w:qFormat/>
    <w:rsid w:val="00D53FE2"/>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WASectionnumberingheading">
    <w:name w:val="SWA Section numbering heading"/>
    <w:basedOn w:val="Heading1"/>
    <w:next w:val="Normal"/>
    <w:rsid w:val="00B77719"/>
    <w:pPr>
      <w:spacing w:before="360" w:after="240" w:line="240" w:lineRule="auto"/>
      <w:ind w:left="709" w:hanging="709"/>
    </w:pPr>
    <w:rPr>
      <w:rFonts w:cs="Arial"/>
      <w:bCs w:val="0"/>
      <w:color w:val="00A0AF" w:themeColor="accent1"/>
      <w:szCs w:val="22"/>
      <w:lang w:eastAsia="en-AU"/>
    </w:rPr>
  </w:style>
  <w:style w:type="character" w:customStyle="1" w:styleId="Heading1Char">
    <w:name w:val="Heading 1 Char"/>
    <w:basedOn w:val="DefaultParagraphFont"/>
    <w:link w:val="Heading1"/>
    <w:uiPriority w:val="2"/>
    <w:rsid w:val="00F069B7"/>
    <w:rPr>
      <w:rFonts w:ascii="Arial" w:eastAsiaTheme="majorEastAsia" w:hAnsi="Arial" w:cstheme="majorBidi"/>
      <w:bCs/>
      <w:sz w:val="32"/>
      <w:szCs w:val="32"/>
    </w:rPr>
  </w:style>
  <w:style w:type="character" w:styleId="FootnoteReference">
    <w:name w:val="footnote reference"/>
    <w:basedOn w:val="DefaultParagraphFont"/>
    <w:uiPriority w:val="99"/>
    <w:semiHidden/>
    <w:unhideWhenUsed/>
    <w:rsid w:val="003C615D"/>
    <w:rPr>
      <w:rFonts w:ascii="Arial" w:hAnsi="Arial"/>
      <w:vertAlign w:val="superscript"/>
    </w:rPr>
  </w:style>
  <w:style w:type="paragraph" w:styleId="Subtitle">
    <w:name w:val="Subtitle"/>
    <w:aliases w:val="Title sub"/>
    <w:basedOn w:val="Normal"/>
    <w:next w:val="Normal"/>
    <w:link w:val="SubtitleChar"/>
    <w:uiPriority w:val="3"/>
    <w:rsid w:val="00A91479"/>
    <w:pPr>
      <w:jc w:val="right"/>
    </w:pPr>
    <w:rPr>
      <w:rFonts w:cs="Arial"/>
      <w:caps/>
      <w:color w:val="FFFFFF" w:themeColor="background1"/>
      <w:sz w:val="48"/>
    </w:rPr>
  </w:style>
  <w:style w:type="character" w:customStyle="1" w:styleId="SubtitleChar">
    <w:name w:val="Subtitle Char"/>
    <w:aliases w:val="Title sub Char"/>
    <w:basedOn w:val="DefaultParagraphFont"/>
    <w:link w:val="Subtitle"/>
    <w:uiPriority w:val="3"/>
    <w:rsid w:val="00AD7EAE"/>
    <w:rPr>
      <w:rFonts w:ascii="Arial" w:hAnsi="Arial" w:cs="Arial"/>
      <w:caps/>
      <w:color w:val="FFFFFF" w:themeColor="background1"/>
      <w:sz w:val="48"/>
    </w:rPr>
  </w:style>
  <w:style w:type="paragraph" w:styleId="Title">
    <w:name w:val="Title"/>
    <w:basedOn w:val="Normal"/>
    <w:next w:val="Normal"/>
    <w:link w:val="TitleChar"/>
    <w:uiPriority w:val="3"/>
    <w:rsid w:val="00C3658A"/>
    <w:pPr>
      <w:spacing w:before="5400" w:after="0" w:line="240" w:lineRule="auto"/>
      <w:contextualSpacing/>
      <w:jc w:val="right"/>
    </w:pPr>
    <w:rPr>
      <w:rFonts w:eastAsiaTheme="majorEastAsia" w:cs="Arial"/>
      <w:caps/>
      <w:noProof/>
      <w:color w:val="FFFFFF" w:themeColor="background1"/>
      <w:spacing w:val="5"/>
      <w:kern w:val="28"/>
      <w:sz w:val="104"/>
      <w:szCs w:val="52"/>
      <w:lang w:val="en-US"/>
    </w:rPr>
  </w:style>
  <w:style w:type="character" w:customStyle="1" w:styleId="TitleChar">
    <w:name w:val="Title Char"/>
    <w:basedOn w:val="DefaultParagraphFont"/>
    <w:link w:val="Title"/>
    <w:uiPriority w:val="3"/>
    <w:rsid w:val="00C3658A"/>
    <w:rPr>
      <w:rFonts w:ascii="Arial" w:eastAsiaTheme="majorEastAsia" w:hAnsi="Arial" w:cs="Arial"/>
      <w:caps/>
      <w:noProof/>
      <w:color w:val="FFFFFF" w:themeColor="background1"/>
      <w:spacing w:val="5"/>
      <w:kern w:val="28"/>
      <w:sz w:val="104"/>
      <w:szCs w:val="52"/>
      <w:lang w:val="en-US"/>
    </w:rPr>
  </w:style>
  <w:style w:type="paragraph" w:styleId="Header">
    <w:name w:val="header"/>
    <w:basedOn w:val="Normal"/>
    <w:link w:val="HeaderChar"/>
    <w:uiPriority w:val="99"/>
    <w:unhideWhenUsed/>
    <w:rsid w:val="00096A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AC0"/>
  </w:style>
  <w:style w:type="paragraph" w:styleId="Footer">
    <w:name w:val="footer"/>
    <w:basedOn w:val="Normal"/>
    <w:link w:val="FooterChar"/>
    <w:uiPriority w:val="99"/>
    <w:unhideWhenUsed/>
    <w:rsid w:val="008967EF"/>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8967EF"/>
    <w:rPr>
      <w:rFonts w:ascii="Arial" w:hAnsi="Arial"/>
      <w:sz w:val="18"/>
    </w:rPr>
  </w:style>
  <w:style w:type="paragraph" w:styleId="BalloonText">
    <w:name w:val="Balloon Text"/>
    <w:basedOn w:val="Normal"/>
    <w:link w:val="BalloonTextChar"/>
    <w:uiPriority w:val="99"/>
    <w:unhideWhenUsed/>
    <w:rsid w:val="003C615D"/>
    <w:pPr>
      <w:spacing w:after="0" w:line="240" w:lineRule="auto"/>
    </w:pPr>
    <w:rPr>
      <w:rFonts w:cs="Tahoma"/>
      <w:sz w:val="16"/>
      <w:szCs w:val="16"/>
    </w:rPr>
  </w:style>
  <w:style w:type="character" w:customStyle="1" w:styleId="BalloonTextChar">
    <w:name w:val="Balloon Text Char"/>
    <w:basedOn w:val="DefaultParagraphFont"/>
    <w:link w:val="BalloonText"/>
    <w:uiPriority w:val="99"/>
    <w:rsid w:val="003C615D"/>
    <w:rPr>
      <w:rFonts w:ascii="Arial" w:hAnsi="Arial" w:cs="Tahoma"/>
      <w:sz w:val="16"/>
      <w:szCs w:val="16"/>
    </w:rPr>
  </w:style>
  <w:style w:type="character" w:customStyle="1" w:styleId="Heading2Char">
    <w:name w:val="Heading 2 Char"/>
    <w:basedOn w:val="DefaultParagraphFont"/>
    <w:link w:val="Heading2"/>
    <w:uiPriority w:val="2"/>
    <w:rsid w:val="005E187C"/>
    <w:rPr>
      <w:rFonts w:ascii="Arial" w:eastAsiaTheme="majorEastAsia" w:hAnsi="Arial" w:cs="Arial"/>
      <w:b/>
      <w:bCs/>
      <w:color w:val="FF3300"/>
      <w:sz w:val="26"/>
      <w:szCs w:val="26"/>
    </w:rPr>
  </w:style>
  <w:style w:type="character" w:customStyle="1" w:styleId="Heading3Char">
    <w:name w:val="Heading 3 Char"/>
    <w:basedOn w:val="DefaultParagraphFont"/>
    <w:link w:val="Heading3"/>
    <w:uiPriority w:val="2"/>
    <w:rsid w:val="005E187C"/>
    <w:rPr>
      <w:rFonts w:ascii="Arial" w:eastAsiaTheme="majorEastAsia" w:hAnsi="Arial" w:cs="Arial"/>
      <w:b/>
      <w:bCs/>
      <w:color w:val="FF3300"/>
      <w:sz w:val="20"/>
    </w:rPr>
  </w:style>
  <w:style w:type="character" w:customStyle="1" w:styleId="Heading4Char">
    <w:name w:val="Heading 4 Char"/>
    <w:basedOn w:val="DefaultParagraphFont"/>
    <w:link w:val="Heading4"/>
    <w:uiPriority w:val="2"/>
    <w:rsid w:val="00BC34E5"/>
    <w:rPr>
      <w:rFonts w:ascii="Arial" w:eastAsiaTheme="majorEastAsia" w:hAnsi="Arial" w:cs="Arial"/>
      <w:bCs/>
      <w:iCs/>
      <w:color w:val="711471" w:themeColor="accent2"/>
    </w:rPr>
  </w:style>
  <w:style w:type="paragraph" w:styleId="ListBullet">
    <w:name w:val="List Bullet"/>
    <w:basedOn w:val="Normal"/>
    <w:uiPriority w:val="4"/>
    <w:rsid w:val="00B01034"/>
    <w:pPr>
      <w:numPr>
        <w:numId w:val="1"/>
      </w:numPr>
      <w:ind w:left="426" w:hanging="426"/>
      <w:contextualSpacing/>
    </w:pPr>
  </w:style>
  <w:style w:type="paragraph" w:styleId="ListBullet2">
    <w:name w:val="List Bullet 2"/>
    <w:basedOn w:val="Normal"/>
    <w:uiPriority w:val="4"/>
    <w:rsid w:val="00E70C34"/>
    <w:pPr>
      <w:numPr>
        <w:numId w:val="2"/>
      </w:numPr>
      <w:contextualSpacing/>
    </w:pPr>
  </w:style>
  <w:style w:type="paragraph" w:styleId="ListBullet3">
    <w:name w:val="List Bullet 3"/>
    <w:basedOn w:val="Normal"/>
    <w:uiPriority w:val="4"/>
    <w:unhideWhenUsed/>
    <w:rsid w:val="00B01034"/>
    <w:pPr>
      <w:numPr>
        <w:numId w:val="3"/>
      </w:numPr>
      <w:ind w:left="1134" w:hanging="283"/>
      <w:contextualSpacing/>
    </w:pPr>
  </w:style>
  <w:style w:type="character" w:styleId="SubtleEmphasis">
    <w:name w:val="Subtle Emphasis"/>
    <w:basedOn w:val="DefaultParagraphFont"/>
    <w:uiPriority w:val="19"/>
    <w:qFormat/>
    <w:rsid w:val="00D53FE2"/>
    <w:rPr>
      <w:rFonts w:ascii="Arial" w:hAnsi="Arial"/>
      <w:i/>
      <w:iCs/>
      <w:color w:val="808080" w:themeColor="text1" w:themeTint="7F"/>
      <w:sz w:val="22"/>
    </w:rPr>
  </w:style>
  <w:style w:type="character" w:styleId="IntenseEmphasis">
    <w:name w:val="Intense Emphasis"/>
    <w:basedOn w:val="DefaultParagraphFont"/>
    <w:uiPriority w:val="21"/>
    <w:semiHidden/>
    <w:qFormat/>
    <w:rsid w:val="00D53FE2"/>
    <w:rPr>
      <w:rFonts w:ascii="Arial" w:hAnsi="Arial"/>
      <w:b/>
      <w:bCs/>
      <w:i/>
      <w:iCs/>
      <w:color w:val="00A0AF" w:themeColor="accent1"/>
    </w:rPr>
  </w:style>
  <w:style w:type="character" w:styleId="Strong">
    <w:name w:val="Strong"/>
    <w:basedOn w:val="DefaultParagraphFont"/>
    <w:qFormat/>
    <w:rsid w:val="00D53FE2"/>
    <w:rPr>
      <w:rFonts w:ascii="Arial" w:hAnsi="Arial"/>
      <w:b/>
      <w:bCs/>
    </w:rPr>
  </w:style>
  <w:style w:type="paragraph" w:styleId="Quote">
    <w:name w:val="Quote"/>
    <w:basedOn w:val="Normal"/>
    <w:next w:val="Normal"/>
    <w:link w:val="QuoteChar"/>
    <w:uiPriority w:val="29"/>
    <w:qFormat/>
    <w:rsid w:val="00D53FE2"/>
    <w:rPr>
      <w:i/>
      <w:iCs/>
      <w:color w:val="000000" w:themeColor="text1"/>
    </w:rPr>
  </w:style>
  <w:style w:type="character" w:customStyle="1" w:styleId="QuoteChar">
    <w:name w:val="Quote Char"/>
    <w:basedOn w:val="DefaultParagraphFont"/>
    <w:link w:val="Quote"/>
    <w:uiPriority w:val="29"/>
    <w:rsid w:val="00D53FE2"/>
    <w:rPr>
      <w:rFonts w:ascii="Arial" w:hAnsi="Arial"/>
      <w:i/>
      <w:iCs/>
      <w:color w:val="000000" w:themeColor="text1"/>
    </w:rPr>
  </w:style>
  <w:style w:type="character" w:customStyle="1" w:styleId="Heading5Char">
    <w:name w:val="Heading 5 Char"/>
    <w:basedOn w:val="DefaultParagraphFont"/>
    <w:link w:val="Heading5"/>
    <w:uiPriority w:val="2"/>
    <w:semiHidden/>
    <w:rsid w:val="00AD7EAE"/>
    <w:rPr>
      <w:rFonts w:ascii="Arial" w:eastAsiaTheme="majorEastAsia" w:hAnsi="Arial" w:cstheme="majorBidi"/>
      <w:color w:val="004F57" w:themeColor="accent1" w:themeShade="7F"/>
    </w:rPr>
  </w:style>
  <w:style w:type="character" w:customStyle="1" w:styleId="Heading6Char">
    <w:name w:val="Heading 6 Char"/>
    <w:basedOn w:val="DefaultParagraphFont"/>
    <w:link w:val="Heading6"/>
    <w:uiPriority w:val="2"/>
    <w:semiHidden/>
    <w:rsid w:val="00AD7EAE"/>
    <w:rPr>
      <w:rFonts w:ascii="Arial" w:eastAsiaTheme="majorEastAsia" w:hAnsi="Arial" w:cstheme="majorBidi"/>
      <w:i/>
      <w:iCs/>
      <w:color w:val="004F57" w:themeColor="accent1" w:themeShade="7F"/>
    </w:rPr>
  </w:style>
  <w:style w:type="character" w:customStyle="1" w:styleId="Heading7Char">
    <w:name w:val="Heading 7 Char"/>
    <w:basedOn w:val="DefaultParagraphFont"/>
    <w:link w:val="Heading7"/>
    <w:uiPriority w:val="2"/>
    <w:semiHidden/>
    <w:rsid w:val="00AD7EAE"/>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semiHidden/>
    <w:rsid w:val="00AD7EAE"/>
    <w:rPr>
      <w:rFonts w:ascii="Arial" w:eastAsiaTheme="majorEastAsia" w:hAnsi="Arial" w:cstheme="majorBidi"/>
      <w:color w:val="404040" w:themeColor="text1" w:themeTint="BF"/>
      <w:sz w:val="20"/>
      <w:szCs w:val="20"/>
    </w:rPr>
  </w:style>
  <w:style w:type="character" w:customStyle="1" w:styleId="Heading9Char">
    <w:name w:val="Heading 9 Char"/>
    <w:basedOn w:val="DefaultParagraphFont"/>
    <w:link w:val="Heading9"/>
    <w:uiPriority w:val="2"/>
    <w:semiHidden/>
    <w:rsid w:val="00AD7EAE"/>
    <w:rPr>
      <w:rFonts w:ascii="Arial" w:eastAsiaTheme="majorEastAsia" w:hAnsi="Arial" w:cstheme="majorBidi"/>
      <w:i/>
      <w:iCs/>
      <w:color w:val="404040" w:themeColor="text1" w:themeTint="BF"/>
      <w:sz w:val="20"/>
      <w:szCs w:val="20"/>
    </w:rPr>
  </w:style>
  <w:style w:type="character" w:styleId="Emphasis">
    <w:name w:val="Emphasis"/>
    <w:basedOn w:val="DefaultParagraphFont"/>
    <w:uiPriority w:val="20"/>
    <w:qFormat/>
    <w:rsid w:val="00D53FE2"/>
    <w:rPr>
      <w:rFonts w:ascii="Arial" w:hAnsi="Arial"/>
      <w:i/>
      <w:iCs/>
    </w:rPr>
  </w:style>
  <w:style w:type="paragraph" w:styleId="IntenseQuote">
    <w:name w:val="Intense Quote"/>
    <w:basedOn w:val="Normal"/>
    <w:next w:val="Normal"/>
    <w:link w:val="IntenseQuoteChar"/>
    <w:uiPriority w:val="30"/>
    <w:semiHidden/>
    <w:qFormat/>
    <w:rsid w:val="003C615D"/>
    <w:pPr>
      <w:pBdr>
        <w:bottom w:val="single" w:sz="4" w:space="4" w:color="00A0AF" w:themeColor="accent1"/>
      </w:pBdr>
      <w:spacing w:before="200" w:after="280"/>
      <w:ind w:left="936" w:right="936"/>
    </w:pPr>
    <w:rPr>
      <w:b/>
      <w:bCs/>
      <w:i/>
      <w:iCs/>
      <w:color w:val="00A0AF" w:themeColor="accent1"/>
    </w:rPr>
  </w:style>
  <w:style w:type="character" w:customStyle="1" w:styleId="IntenseQuoteChar">
    <w:name w:val="Intense Quote Char"/>
    <w:basedOn w:val="DefaultParagraphFont"/>
    <w:link w:val="IntenseQuote"/>
    <w:uiPriority w:val="30"/>
    <w:semiHidden/>
    <w:rsid w:val="00AD7EAE"/>
    <w:rPr>
      <w:rFonts w:ascii="Arial" w:hAnsi="Arial"/>
      <w:b/>
      <w:bCs/>
      <w:i/>
      <w:iCs/>
      <w:color w:val="00A0AF" w:themeColor="accent1"/>
    </w:rPr>
  </w:style>
  <w:style w:type="paragraph" w:customStyle="1" w:styleId="SWA1stHeading">
    <w:name w:val="SWA 1st Heading"/>
    <w:basedOn w:val="Heading1"/>
    <w:next w:val="Normal"/>
    <w:qFormat/>
    <w:rsid w:val="003E5EF2"/>
    <w:pPr>
      <w:numPr>
        <w:numId w:val="6"/>
      </w:numPr>
      <w:spacing w:before="120" w:line="240" w:lineRule="auto"/>
      <w:ind w:left="567" w:hanging="567"/>
      <w:outlineLvl w:val="9"/>
    </w:pPr>
    <w:rPr>
      <w:rFonts w:eastAsia="Century Gothic" w:cs="Arial"/>
      <w:b/>
      <w:bCs w:val="0"/>
      <w:sz w:val="24"/>
      <w:lang w:eastAsia="en-AU"/>
    </w:rPr>
  </w:style>
  <w:style w:type="paragraph" w:customStyle="1" w:styleId="SWAnumberedsecondlevel">
    <w:name w:val="SWA numbered second level"/>
    <w:basedOn w:val="ListParagraph"/>
    <w:qFormat/>
    <w:rsid w:val="005B16AC"/>
    <w:pPr>
      <w:numPr>
        <w:ilvl w:val="1"/>
        <w:numId w:val="6"/>
      </w:numPr>
      <w:ind w:left="567" w:hanging="567"/>
    </w:pPr>
    <w:rPr>
      <w:rFonts w:eastAsia="Times New Roman" w:cs="Arial"/>
      <w:lang w:eastAsia="en-AU"/>
    </w:rPr>
  </w:style>
  <w:style w:type="character" w:styleId="BookTitle">
    <w:name w:val="Book Title"/>
    <w:basedOn w:val="DefaultParagraphFont"/>
    <w:uiPriority w:val="33"/>
    <w:rsid w:val="003C615D"/>
    <w:rPr>
      <w:rFonts w:ascii="Arial" w:hAnsi="Arial"/>
      <w:b/>
      <w:bCs/>
      <w:smallCaps/>
      <w:spacing w:val="5"/>
    </w:rPr>
  </w:style>
  <w:style w:type="paragraph" w:styleId="ListParagraph">
    <w:name w:val="List Paragraph"/>
    <w:aliases w:val="SWA List Paragraph,Indent"/>
    <w:basedOn w:val="Normal"/>
    <w:link w:val="ListParagraphChar"/>
    <w:uiPriority w:val="34"/>
    <w:qFormat/>
    <w:rsid w:val="00576A5A"/>
    <w:pPr>
      <w:numPr>
        <w:numId w:val="7"/>
      </w:numPr>
      <w:spacing w:before="120"/>
    </w:pPr>
    <w:rPr>
      <w:szCs w:val="20"/>
    </w:rPr>
  </w:style>
  <w:style w:type="paragraph" w:styleId="Caption">
    <w:name w:val="caption"/>
    <w:basedOn w:val="Normal"/>
    <w:next w:val="Normal"/>
    <w:uiPriority w:val="5"/>
    <w:rsid w:val="003C615D"/>
    <w:pPr>
      <w:spacing w:line="240" w:lineRule="auto"/>
    </w:pPr>
    <w:rPr>
      <w:b/>
      <w:bCs/>
      <w:color w:val="00A0AF" w:themeColor="accent1"/>
      <w:sz w:val="18"/>
      <w:szCs w:val="18"/>
    </w:rPr>
  </w:style>
  <w:style w:type="paragraph" w:styleId="Bibliography">
    <w:name w:val="Bibliography"/>
    <w:basedOn w:val="Normal"/>
    <w:next w:val="Normal"/>
    <w:uiPriority w:val="37"/>
    <w:semiHidden/>
    <w:unhideWhenUsed/>
    <w:rsid w:val="003C615D"/>
  </w:style>
  <w:style w:type="paragraph" w:styleId="TOC1">
    <w:name w:val="toc 1"/>
    <w:basedOn w:val="Normal"/>
    <w:next w:val="Normal"/>
    <w:autoRedefine/>
    <w:uiPriority w:val="39"/>
    <w:unhideWhenUsed/>
    <w:rsid w:val="003C615D"/>
    <w:pPr>
      <w:spacing w:after="100"/>
    </w:pPr>
  </w:style>
  <w:style w:type="paragraph" w:styleId="TOCHeading">
    <w:name w:val="TOC Heading"/>
    <w:basedOn w:val="Heading1"/>
    <w:next w:val="Normal"/>
    <w:uiPriority w:val="39"/>
    <w:unhideWhenUsed/>
    <w:rsid w:val="003C615D"/>
    <w:pPr>
      <w:outlineLvl w:val="9"/>
    </w:pPr>
    <w:rPr>
      <w:color w:val="007783" w:themeColor="accent1" w:themeShade="BF"/>
    </w:rPr>
  </w:style>
  <w:style w:type="paragraph" w:customStyle="1" w:styleId="Source">
    <w:name w:val="Source"/>
    <w:basedOn w:val="Normal"/>
    <w:uiPriority w:val="5"/>
    <w:qFormat/>
    <w:rsid w:val="00BD6549"/>
    <w:rPr>
      <w:i/>
      <w:sz w:val="18"/>
      <w:szCs w:val="18"/>
    </w:rPr>
  </w:style>
  <w:style w:type="paragraph" w:styleId="BodyText">
    <w:name w:val="Body Text"/>
    <w:basedOn w:val="Normal"/>
    <w:link w:val="BodyTextChar"/>
    <w:uiPriority w:val="99"/>
    <w:semiHidden/>
    <w:unhideWhenUsed/>
    <w:rsid w:val="003C615D"/>
  </w:style>
  <w:style w:type="character" w:customStyle="1" w:styleId="BodyTextChar">
    <w:name w:val="Body Text Char"/>
    <w:basedOn w:val="DefaultParagraphFont"/>
    <w:link w:val="BodyText"/>
    <w:uiPriority w:val="99"/>
    <w:semiHidden/>
    <w:rsid w:val="003C615D"/>
    <w:rPr>
      <w:rFonts w:ascii="Arial" w:hAnsi="Arial"/>
    </w:rPr>
  </w:style>
  <w:style w:type="paragraph" w:styleId="BodyText2">
    <w:name w:val="Body Text 2"/>
    <w:basedOn w:val="Normal"/>
    <w:link w:val="BodyText2Char"/>
    <w:uiPriority w:val="99"/>
    <w:semiHidden/>
    <w:unhideWhenUsed/>
    <w:rsid w:val="003C615D"/>
    <w:pPr>
      <w:spacing w:line="480" w:lineRule="auto"/>
    </w:pPr>
  </w:style>
  <w:style w:type="character" w:customStyle="1" w:styleId="BodyText2Char">
    <w:name w:val="Body Text 2 Char"/>
    <w:basedOn w:val="DefaultParagraphFont"/>
    <w:link w:val="BodyText2"/>
    <w:uiPriority w:val="99"/>
    <w:semiHidden/>
    <w:rsid w:val="003C615D"/>
    <w:rPr>
      <w:rFonts w:ascii="Arial" w:hAnsi="Arial"/>
    </w:rPr>
  </w:style>
  <w:style w:type="paragraph" w:styleId="BodyText3">
    <w:name w:val="Body Text 3"/>
    <w:basedOn w:val="Normal"/>
    <w:link w:val="BodyText3Char"/>
    <w:uiPriority w:val="99"/>
    <w:semiHidden/>
    <w:unhideWhenUsed/>
    <w:rsid w:val="003C615D"/>
    <w:rPr>
      <w:sz w:val="16"/>
      <w:szCs w:val="16"/>
    </w:rPr>
  </w:style>
  <w:style w:type="character" w:customStyle="1" w:styleId="BodyText3Char">
    <w:name w:val="Body Text 3 Char"/>
    <w:basedOn w:val="DefaultParagraphFont"/>
    <w:link w:val="BodyText3"/>
    <w:uiPriority w:val="99"/>
    <w:semiHidden/>
    <w:rsid w:val="003C615D"/>
    <w:rPr>
      <w:rFonts w:ascii="Arial" w:hAnsi="Arial"/>
      <w:sz w:val="16"/>
      <w:szCs w:val="16"/>
    </w:rPr>
  </w:style>
  <w:style w:type="character" w:styleId="CommentReference">
    <w:name w:val="annotation reference"/>
    <w:basedOn w:val="DefaultParagraphFont"/>
    <w:uiPriority w:val="99"/>
    <w:semiHidden/>
    <w:unhideWhenUsed/>
    <w:rsid w:val="003C615D"/>
    <w:rPr>
      <w:rFonts w:ascii="Arial" w:hAnsi="Arial"/>
      <w:sz w:val="16"/>
      <w:szCs w:val="16"/>
    </w:rPr>
  </w:style>
  <w:style w:type="paragraph" w:styleId="CommentText">
    <w:name w:val="annotation text"/>
    <w:basedOn w:val="Normal"/>
    <w:link w:val="CommentTextChar"/>
    <w:uiPriority w:val="99"/>
    <w:unhideWhenUsed/>
    <w:rsid w:val="003C615D"/>
    <w:pPr>
      <w:spacing w:line="240" w:lineRule="auto"/>
    </w:pPr>
    <w:rPr>
      <w:szCs w:val="20"/>
    </w:rPr>
  </w:style>
  <w:style w:type="character" w:customStyle="1" w:styleId="CommentTextChar">
    <w:name w:val="Comment Text Char"/>
    <w:basedOn w:val="DefaultParagraphFont"/>
    <w:link w:val="CommentText"/>
    <w:uiPriority w:val="99"/>
    <w:rsid w:val="003C615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615D"/>
    <w:rPr>
      <w:b/>
      <w:bCs/>
    </w:rPr>
  </w:style>
  <w:style w:type="character" w:customStyle="1" w:styleId="CommentSubjectChar">
    <w:name w:val="Comment Subject Char"/>
    <w:basedOn w:val="CommentTextChar"/>
    <w:link w:val="CommentSubject"/>
    <w:uiPriority w:val="99"/>
    <w:semiHidden/>
    <w:rsid w:val="003C615D"/>
    <w:rPr>
      <w:rFonts w:ascii="Arial" w:hAnsi="Arial"/>
      <w:b/>
      <w:bCs/>
      <w:sz w:val="20"/>
      <w:szCs w:val="20"/>
    </w:rPr>
  </w:style>
  <w:style w:type="paragraph" w:styleId="Date">
    <w:name w:val="Date"/>
    <w:basedOn w:val="Normal"/>
    <w:next w:val="Normal"/>
    <w:link w:val="DateChar"/>
    <w:uiPriority w:val="99"/>
    <w:semiHidden/>
    <w:unhideWhenUsed/>
    <w:rsid w:val="003C615D"/>
  </w:style>
  <w:style w:type="character" w:customStyle="1" w:styleId="DateChar">
    <w:name w:val="Date Char"/>
    <w:basedOn w:val="DefaultParagraphFont"/>
    <w:link w:val="Date"/>
    <w:uiPriority w:val="99"/>
    <w:semiHidden/>
    <w:rsid w:val="003C615D"/>
    <w:rPr>
      <w:rFonts w:ascii="Arial" w:hAnsi="Arial"/>
    </w:rPr>
  </w:style>
  <w:style w:type="character" w:styleId="EndnoteReference">
    <w:name w:val="endnote reference"/>
    <w:basedOn w:val="DefaultParagraphFont"/>
    <w:uiPriority w:val="99"/>
    <w:semiHidden/>
    <w:unhideWhenUsed/>
    <w:rsid w:val="003C615D"/>
    <w:rPr>
      <w:rFonts w:ascii="Arial" w:hAnsi="Arial"/>
      <w:vertAlign w:val="superscript"/>
    </w:rPr>
  </w:style>
  <w:style w:type="paragraph" w:styleId="EnvelopeAddress">
    <w:name w:val="envelope address"/>
    <w:basedOn w:val="Normal"/>
    <w:uiPriority w:val="99"/>
    <w:semiHidden/>
    <w:unhideWhenUsed/>
    <w:rsid w:val="003C615D"/>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TOAHeading">
    <w:name w:val="toa heading"/>
    <w:basedOn w:val="Normal"/>
    <w:next w:val="Normal"/>
    <w:uiPriority w:val="99"/>
    <w:semiHidden/>
    <w:unhideWhenUsed/>
    <w:rsid w:val="003C615D"/>
    <w:rPr>
      <w:rFonts w:eastAsiaTheme="majorEastAsia" w:cstheme="majorBidi"/>
      <w:b/>
      <w:bCs/>
      <w:sz w:val="24"/>
      <w:szCs w:val="24"/>
    </w:rPr>
  </w:style>
  <w:style w:type="character" w:styleId="PlaceholderText">
    <w:name w:val="Placeholder Text"/>
    <w:basedOn w:val="DefaultParagraphFont"/>
    <w:uiPriority w:val="99"/>
    <w:semiHidden/>
    <w:rsid w:val="003C615D"/>
    <w:rPr>
      <w:rFonts w:ascii="Arial" w:hAnsi="Arial"/>
      <w:color w:val="808080"/>
    </w:rPr>
  </w:style>
  <w:style w:type="table" w:styleId="TableGrid">
    <w:name w:val="Table Grid"/>
    <w:basedOn w:val="TableNormal"/>
    <w:uiPriority w:val="59"/>
    <w:rsid w:val="00C47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C470DC"/>
    <w:pPr>
      <w:spacing w:after="0" w:line="240" w:lineRule="auto"/>
    </w:pPr>
    <w:tblPr>
      <w:tblStyleRowBandSize w:val="1"/>
      <w:tblStyleColBandSize w:val="1"/>
      <w:tblBorders>
        <w:top w:val="single" w:sz="8" w:space="0" w:color="711471" w:themeColor="accent2"/>
        <w:left w:val="single" w:sz="8" w:space="0" w:color="711471" w:themeColor="accent2"/>
        <w:bottom w:val="single" w:sz="8" w:space="0" w:color="711471" w:themeColor="accent2"/>
        <w:right w:val="single" w:sz="8" w:space="0" w:color="711471" w:themeColor="accent2"/>
      </w:tblBorders>
    </w:tblPr>
    <w:tblStylePr w:type="firstRow">
      <w:pPr>
        <w:spacing w:before="0" w:after="0" w:line="240" w:lineRule="auto"/>
      </w:pPr>
      <w:rPr>
        <w:b/>
        <w:bCs/>
        <w:color w:val="FFFFFF" w:themeColor="background1"/>
      </w:rPr>
      <w:tblPr/>
      <w:tcPr>
        <w:shd w:val="clear" w:color="auto" w:fill="711471" w:themeFill="accent2"/>
      </w:tcPr>
    </w:tblStylePr>
    <w:tblStylePr w:type="lastRow">
      <w:pPr>
        <w:spacing w:before="0" w:after="0" w:line="240" w:lineRule="auto"/>
      </w:pPr>
      <w:rPr>
        <w:b/>
        <w:bCs/>
      </w:rPr>
      <w:tblPr/>
      <w:tcPr>
        <w:tcBorders>
          <w:top w:val="double" w:sz="6" w:space="0" w:color="711471" w:themeColor="accent2"/>
          <w:left w:val="single" w:sz="8" w:space="0" w:color="711471" w:themeColor="accent2"/>
          <w:bottom w:val="single" w:sz="8" w:space="0" w:color="711471" w:themeColor="accent2"/>
          <w:right w:val="single" w:sz="8" w:space="0" w:color="711471" w:themeColor="accent2"/>
        </w:tcBorders>
      </w:tcPr>
    </w:tblStylePr>
    <w:tblStylePr w:type="firstCol">
      <w:rPr>
        <w:b/>
        <w:bCs/>
      </w:rPr>
    </w:tblStylePr>
    <w:tblStylePr w:type="lastCol">
      <w:rPr>
        <w:b/>
        <w:bCs/>
      </w:rPr>
    </w:tblStylePr>
    <w:tblStylePr w:type="band1Vert">
      <w:tblPr/>
      <w:tcPr>
        <w:tcBorders>
          <w:top w:val="single" w:sz="8" w:space="0" w:color="711471" w:themeColor="accent2"/>
          <w:left w:val="single" w:sz="8" w:space="0" w:color="711471" w:themeColor="accent2"/>
          <w:bottom w:val="single" w:sz="8" w:space="0" w:color="711471" w:themeColor="accent2"/>
          <w:right w:val="single" w:sz="8" w:space="0" w:color="711471" w:themeColor="accent2"/>
        </w:tcBorders>
      </w:tcPr>
    </w:tblStylePr>
    <w:tblStylePr w:type="band1Horz">
      <w:tblPr/>
      <w:tcPr>
        <w:tcBorders>
          <w:top w:val="single" w:sz="8" w:space="0" w:color="711471" w:themeColor="accent2"/>
          <w:left w:val="single" w:sz="8" w:space="0" w:color="711471" w:themeColor="accent2"/>
          <w:bottom w:val="single" w:sz="8" w:space="0" w:color="711471" w:themeColor="accent2"/>
          <w:right w:val="single" w:sz="8" w:space="0" w:color="711471" w:themeColor="accent2"/>
        </w:tcBorders>
      </w:tcPr>
    </w:tblStylePr>
  </w:style>
  <w:style w:type="table" w:customStyle="1" w:styleId="TableTransform">
    <w:name w:val="Table Transform"/>
    <w:basedOn w:val="TableNormal"/>
    <w:uiPriority w:val="99"/>
    <w:rsid w:val="00BB10D9"/>
    <w:pPr>
      <w:spacing w:before="80" w:after="80" w:line="240" w:lineRule="auto"/>
    </w:pPr>
    <w:rPr>
      <w:rFonts w:ascii="Arial" w:hAnsi="Arial"/>
      <w:sz w:val="20"/>
    </w:rPr>
    <w:tblPr>
      <w:tblBorders>
        <w:top w:val="single" w:sz="4" w:space="0" w:color="711471" w:themeColor="accent2"/>
        <w:bottom w:val="single" w:sz="4" w:space="0" w:color="711471" w:themeColor="accent2"/>
        <w:insideH w:val="dotted" w:sz="4" w:space="0" w:color="711471" w:themeColor="accent2"/>
      </w:tblBorders>
    </w:tblPr>
    <w:tblStylePr w:type="firstRow">
      <w:rPr>
        <w:rFonts w:ascii="Segoe UI Light" w:hAnsi="Segoe UI Light"/>
        <w:b/>
        <w:color w:val="FFFFFF" w:themeColor="background1"/>
        <w:sz w:val="20"/>
      </w:rPr>
      <w:tblPr/>
      <w:tcPr>
        <w:tcBorders>
          <w:top w:val="single" w:sz="4" w:space="0" w:color="711471" w:themeColor="accent2"/>
          <w:left w:val="nil"/>
          <w:bottom w:val="single" w:sz="4" w:space="0" w:color="711471" w:themeColor="accent2"/>
          <w:right w:val="nil"/>
          <w:insideH w:val="nil"/>
          <w:insideV w:val="nil"/>
          <w:tl2br w:val="nil"/>
          <w:tr2bl w:val="nil"/>
        </w:tcBorders>
        <w:shd w:val="clear" w:color="auto" w:fill="711471" w:themeFill="accent2"/>
      </w:tcPr>
    </w:tblStylePr>
    <w:tblStylePr w:type="lastRow">
      <w:rPr>
        <w:rFonts w:ascii="Segoe UI Light" w:hAnsi="Segoe UI Light"/>
        <w:b/>
        <w:color w:val="auto"/>
        <w:sz w:val="20"/>
      </w:rPr>
      <w:tblPr/>
      <w:tcPr>
        <w:tcBorders>
          <w:top w:val="dotted" w:sz="4" w:space="0" w:color="711471" w:themeColor="accent2"/>
          <w:left w:val="nil"/>
          <w:bottom w:val="single" w:sz="4" w:space="0" w:color="711471" w:themeColor="accent2"/>
          <w:right w:val="nil"/>
          <w:insideH w:val="nil"/>
          <w:insideV w:val="nil"/>
          <w:tl2br w:val="nil"/>
          <w:tr2bl w:val="nil"/>
        </w:tcBorders>
        <w:shd w:val="clear" w:color="auto" w:fill="D7D7D7"/>
      </w:tcPr>
    </w:tblStylePr>
    <w:tblStylePr w:type="firstCol">
      <w:rPr>
        <w:rFonts w:ascii="Arial" w:hAnsi="Arial"/>
        <w:b/>
        <w:sz w:val="20"/>
      </w:rPr>
    </w:tblStylePr>
    <w:tblStylePr w:type="lastCol">
      <w:rPr>
        <w:b/>
        <w:i w:val="0"/>
      </w:rPr>
      <w:tblPr/>
      <w:tcPr>
        <w:tcBorders>
          <w:top w:val="single" w:sz="4" w:space="0" w:color="00A0AF"/>
          <w:left w:val="nil"/>
          <w:bottom w:val="single" w:sz="4" w:space="0" w:color="00A0AF"/>
          <w:right w:val="nil"/>
          <w:insideH w:val="nil"/>
          <w:insideV w:val="nil"/>
          <w:tl2br w:val="nil"/>
          <w:tr2bl w:val="nil"/>
        </w:tcBorders>
        <w:shd w:val="clear" w:color="auto" w:fill="EFEFEF"/>
      </w:tcPr>
    </w:tblStylePr>
  </w:style>
  <w:style w:type="table" w:styleId="LightList-Accent1">
    <w:name w:val="Light List Accent 1"/>
    <w:basedOn w:val="TableNormal"/>
    <w:uiPriority w:val="61"/>
    <w:rsid w:val="00871B5B"/>
    <w:pPr>
      <w:spacing w:before="80" w:after="80" w:line="240" w:lineRule="auto"/>
    </w:pPr>
    <w:rPr>
      <w:rFonts w:ascii="Arial" w:hAnsi="Arial"/>
      <w:sz w:val="18"/>
    </w:rPr>
    <w:tblPr>
      <w:tblStyleRowBandSize w:val="1"/>
      <w:tblStyleColBandSize w:val="1"/>
      <w:tblBorders>
        <w:top w:val="single" w:sz="8" w:space="0" w:color="00A0AF" w:themeColor="accent1"/>
        <w:left w:val="single" w:sz="8" w:space="0" w:color="00A0AF" w:themeColor="accent1"/>
        <w:bottom w:val="single" w:sz="8" w:space="0" w:color="00A0AF" w:themeColor="accent1"/>
        <w:right w:val="single" w:sz="8" w:space="0" w:color="00A0AF" w:themeColor="accent1"/>
      </w:tblBorders>
    </w:tblPr>
    <w:tblStylePr w:type="firstRow">
      <w:pPr>
        <w:wordWrap/>
        <w:spacing w:beforeLines="0" w:before="80" w:beforeAutospacing="0" w:afterLines="0" w:after="80" w:afterAutospacing="0" w:line="240" w:lineRule="auto"/>
      </w:pPr>
      <w:rPr>
        <w:rFonts w:ascii="Arial" w:hAnsi="Arial"/>
        <w:b/>
        <w:bCs/>
        <w:color w:val="FFFFFF" w:themeColor="background1"/>
        <w:sz w:val="18"/>
      </w:rPr>
      <w:tblPr/>
      <w:tcPr>
        <w:shd w:val="clear" w:color="auto" w:fill="00A0AF" w:themeFill="accent1"/>
      </w:tcPr>
    </w:tblStylePr>
    <w:tblStylePr w:type="lastRow">
      <w:pPr>
        <w:wordWrap/>
        <w:spacing w:beforeLines="0" w:before="80" w:beforeAutospacing="0" w:afterLines="0" w:after="80" w:afterAutospacing="0" w:line="240" w:lineRule="auto"/>
      </w:pPr>
      <w:rPr>
        <w:b/>
        <w:bCs/>
      </w:rPr>
      <w:tblPr/>
      <w:tcPr>
        <w:shd w:val="clear" w:color="auto" w:fill="E5FDFF"/>
      </w:tcPr>
    </w:tblStylePr>
    <w:tblStylePr w:type="firstCol">
      <w:rPr>
        <w:b/>
        <w:bCs/>
      </w:rPr>
    </w:tblStylePr>
    <w:tblStylePr w:type="lastCol">
      <w:rPr>
        <w:b/>
        <w:bCs/>
      </w:rPr>
    </w:tblStylePr>
    <w:tblStylePr w:type="band1Vert">
      <w:tblPr/>
      <w:tcPr>
        <w:tcBorders>
          <w:top w:val="single" w:sz="8" w:space="0" w:color="00A0AF" w:themeColor="accent1"/>
          <w:left w:val="single" w:sz="8" w:space="0" w:color="00A0AF" w:themeColor="accent1"/>
          <w:bottom w:val="single" w:sz="8" w:space="0" w:color="00A0AF" w:themeColor="accent1"/>
          <w:right w:val="single" w:sz="8" w:space="0" w:color="00A0AF" w:themeColor="accent1"/>
        </w:tcBorders>
      </w:tcPr>
    </w:tblStylePr>
    <w:tblStylePr w:type="band1Horz">
      <w:tblPr/>
      <w:tcPr>
        <w:tcBorders>
          <w:top w:val="single" w:sz="8" w:space="0" w:color="00A0AF" w:themeColor="accent1"/>
          <w:left w:val="single" w:sz="8" w:space="0" w:color="00A0AF" w:themeColor="accent1"/>
          <w:bottom w:val="single" w:sz="8" w:space="0" w:color="00A0AF" w:themeColor="accent1"/>
          <w:right w:val="single" w:sz="8" w:space="0" w:color="00A0AF" w:themeColor="accent1"/>
        </w:tcBorders>
      </w:tcPr>
    </w:tblStylePr>
  </w:style>
  <w:style w:type="character" w:styleId="PageNumber">
    <w:name w:val="page number"/>
    <w:basedOn w:val="DefaultParagraphFont"/>
    <w:uiPriority w:val="99"/>
    <w:semiHidden/>
    <w:unhideWhenUsed/>
    <w:rsid w:val="009405C7"/>
    <w:rPr>
      <w:rFonts w:ascii="Arial" w:hAnsi="Arial"/>
      <w:sz w:val="18"/>
    </w:rPr>
  </w:style>
  <w:style w:type="paragraph" w:styleId="Index1">
    <w:name w:val="index 1"/>
    <w:basedOn w:val="Normal"/>
    <w:next w:val="Normal"/>
    <w:autoRedefine/>
    <w:uiPriority w:val="99"/>
    <w:semiHidden/>
    <w:unhideWhenUsed/>
    <w:rsid w:val="009405C7"/>
    <w:pPr>
      <w:spacing w:after="0" w:line="240" w:lineRule="auto"/>
      <w:ind w:left="220" w:hanging="220"/>
    </w:pPr>
  </w:style>
  <w:style w:type="paragraph" w:styleId="IndexHeading">
    <w:name w:val="index heading"/>
    <w:basedOn w:val="Normal"/>
    <w:next w:val="Index1"/>
    <w:uiPriority w:val="99"/>
    <w:semiHidden/>
    <w:unhideWhenUsed/>
    <w:rsid w:val="009405C7"/>
    <w:rPr>
      <w:rFonts w:eastAsiaTheme="majorEastAsia" w:cstheme="majorBidi"/>
      <w:b/>
      <w:bCs/>
    </w:rPr>
  </w:style>
  <w:style w:type="character" w:styleId="LineNumber">
    <w:name w:val="line number"/>
    <w:basedOn w:val="DefaultParagraphFont"/>
    <w:uiPriority w:val="99"/>
    <w:semiHidden/>
    <w:unhideWhenUsed/>
    <w:rsid w:val="00353542"/>
    <w:rPr>
      <w:rFonts w:ascii="Arial" w:hAnsi="Arial"/>
    </w:rPr>
  </w:style>
  <w:style w:type="character" w:styleId="HTMLVariable">
    <w:name w:val="HTML Variable"/>
    <w:basedOn w:val="DefaultParagraphFont"/>
    <w:uiPriority w:val="99"/>
    <w:semiHidden/>
    <w:unhideWhenUsed/>
    <w:rsid w:val="00353542"/>
    <w:rPr>
      <w:rFonts w:ascii="Arial" w:hAnsi="Arial"/>
      <w:i/>
      <w:iCs/>
    </w:rPr>
  </w:style>
  <w:style w:type="character" w:styleId="HTMLAcronym">
    <w:name w:val="HTML Acronym"/>
    <w:basedOn w:val="DefaultParagraphFont"/>
    <w:uiPriority w:val="99"/>
    <w:semiHidden/>
    <w:unhideWhenUsed/>
    <w:rsid w:val="00353542"/>
    <w:rPr>
      <w:rFonts w:ascii="Arial" w:hAnsi="Arial"/>
    </w:rPr>
  </w:style>
  <w:style w:type="character" w:styleId="HTMLCite">
    <w:name w:val="HTML Cite"/>
    <w:basedOn w:val="DefaultParagraphFont"/>
    <w:uiPriority w:val="99"/>
    <w:semiHidden/>
    <w:unhideWhenUsed/>
    <w:rsid w:val="00353542"/>
    <w:rPr>
      <w:rFonts w:ascii="Arial" w:hAnsi="Arial"/>
      <w:i/>
      <w:iCs/>
    </w:rPr>
  </w:style>
  <w:style w:type="character" w:styleId="HTMLDefinition">
    <w:name w:val="HTML Definition"/>
    <w:basedOn w:val="DefaultParagraphFont"/>
    <w:uiPriority w:val="99"/>
    <w:semiHidden/>
    <w:unhideWhenUsed/>
    <w:rsid w:val="00353542"/>
    <w:rPr>
      <w:rFonts w:ascii="Arial" w:hAnsi="Arial"/>
      <w:i/>
      <w:iCs/>
    </w:rPr>
  </w:style>
  <w:style w:type="character" w:styleId="FollowedHyperlink">
    <w:name w:val="FollowedHyperlink"/>
    <w:basedOn w:val="DefaultParagraphFont"/>
    <w:uiPriority w:val="99"/>
    <w:semiHidden/>
    <w:unhideWhenUsed/>
    <w:rsid w:val="00353542"/>
    <w:rPr>
      <w:rFonts w:ascii="Arial" w:hAnsi="Arial"/>
      <w:color w:val="00446A" w:themeColor="followedHyperlink"/>
      <w:u w:val="single"/>
    </w:rPr>
  </w:style>
  <w:style w:type="paragraph" w:styleId="EnvelopeReturn">
    <w:name w:val="envelope return"/>
    <w:basedOn w:val="Normal"/>
    <w:uiPriority w:val="99"/>
    <w:semiHidden/>
    <w:unhideWhenUsed/>
    <w:rsid w:val="00353542"/>
    <w:pPr>
      <w:spacing w:after="0" w:line="240" w:lineRule="auto"/>
    </w:pPr>
    <w:rPr>
      <w:rFonts w:eastAsiaTheme="majorEastAsia" w:cstheme="majorBidi"/>
      <w:szCs w:val="20"/>
    </w:rPr>
  </w:style>
  <w:style w:type="paragraph" w:styleId="Closing">
    <w:name w:val="Closing"/>
    <w:basedOn w:val="Normal"/>
    <w:link w:val="ClosingChar"/>
    <w:uiPriority w:val="99"/>
    <w:semiHidden/>
    <w:unhideWhenUsed/>
    <w:rsid w:val="00353542"/>
    <w:pPr>
      <w:spacing w:after="0" w:line="240" w:lineRule="auto"/>
      <w:ind w:left="4252"/>
    </w:pPr>
  </w:style>
  <w:style w:type="character" w:customStyle="1" w:styleId="ClosingChar">
    <w:name w:val="Closing Char"/>
    <w:basedOn w:val="DefaultParagraphFont"/>
    <w:link w:val="Closing"/>
    <w:uiPriority w:val="99"/>
    <w:semiHidden/>
    <w:rsid w:val="00353542"/>
    <w:rPr>
      <w:rFonts w:ascii="Arial" w:hAnsi="Arial"/>
    </w:rPr>
  </w:style>
  <w:style w:type="paragraph" w:styleId="NoSpacing">
    <w:name w:val="No Spacing"/>
    <w:qFormat/>
    <w:rsid w:val="00F357EF"/>
    <w:pPr>
      <w:spacing w:after="0" w:line="240" w:lineRule="auto"/>
    </w:pPr>
    <w:rPr>
      <w:rFonts w:ascii="Arial" w:hAnsi="Arial"/>
    </w:rPr>
  </w:style>
  <w:style w:type="character" w:styleId="Hyperlink">
    <w:name w:val="Hyperlink"/>
    <w:basedOn w:val="DefaultParagraphFont"/>
    <w:uiPriority w:val="99"/>
    <w:rsid w:val="00584DFB"/>
    <w:rPr>
      <w:rFonts w:ascii="Arial" w:hAnsi="Arial"/>
      <w:color w:val="00446A"/>
      <w:u w:val="single"/>
    </w:rPr>
  </w:style>
  <w:style w:type="paragraph" w:customStyle="1" w:styleId="SWADisclaimerheading">
    <w:name w:val="SWA Disclaimer heading"/>
    <w:basedOn w:val="Normal"/>
    <w:link w:val="SWADisclaimerheadingChar"/>
    <w:rsid w:val="00EA3DA2"/>
    <w:rPr>
      <w:rFonts w:eastAsiaTheme="majorEastAsia" w:cstheme="majorBidi"/>
      <w:b/>
      <w:color w:val="711471" w:themeColor="accent2"/>
      <w:spacing w:val="-3"/>
      <w:sz w:val="14"/>
      <w:szCs w:val="14"/>
    </w:rPr>
  </w:style>
  <w:style w:type="paragraph" w:customStyle="1" w:styleId="SWADisclaimerbodytext">
    <w:name w:val="SWA Disclaimer body text"/>
    <w:basedOn w:val="Normal"/>
    <w:link w:val="SWADisclaimerbodytextChar"/>
    <w:uiPriority w:val="1"/>
    <w:rsid w:val="00681FD4"/>
    <w:rPr>
      <w:rFonts w:eastAsia="Times New Roman" w:cs="Times New Roman"/>
      <w:sz w:val="14"/>
      <w:szCs w:val="14"/>
      <w:lang w:eastAsia="en-AU"/>
    </w:rPr>
  </w:style>
  <w:style w:type="character" w:customStyle="1" w:styleId="SWADisclaimerheadingChar">
    <w:name w:val="SWA Disclaimer heading Char"/>
    <w:basedOn w:val="DefaultParagraphFont"/>
    <w:link w:val="SWADisclaimerheading"/>
    <w:rsid w:val="00AD7EAE"/>
    <w:rPr>
      <w:rFonts w:ascii="Arial" w:eastAsiaTheme="majorEastAsia" w:hAnsi="Arial" w:cstheme="majorBidi"/>
      <w:b/>
      <w:color w:val="711471" w:themeColor="accent2"/>
      <w:spacing w:val="-3"/>
      <w:sz w:val="14"/>
      <w:szCs w:val="14"/>
    </w:rPr>
  </w:style>
  <w:style w:type="character" w:customStyle="1" w:styleId="SWADisclaimerbodytextChar">
    <w:name w:val="SWA Disclaimer body text Char"/>
    <w:basedOn w:val="DefaultParagraphFont"/>
    <w:link w:val="SWADisclaimerbodytext"/>
    <w:uiPriority w:val="1"/>
    <w:rsid w:val="00AD7EAE"/>
    <w:rPr>
      <w:rFonts w:ascii="Arial" w:eastAsia="Times New Roman" w:hAnsi="Arial" w:cs="Times New Roman"/>
      <w:sz w:val="14"/>
      <w:szCs w:val="14"/>
      <w:lang w:eastAsia="en-AU"/>
    </w:rPr>
  </w:style>
  <w:style w:type="paragraph" w:customStyle="1" w:styleId="SWALink">
    <w:name w:val="SWA Link"/>
    <w:basedOn w:val="Normal"/>
    <w:link w:val="SWALinkChar"/>
    <w:qFormat/>
    <w:rsid w:val="00EA3DA2"/>
    <w:pPr>
      <w:spacing w:line="240" w:lineRule="auto"/>
    </w:pPr>
    <w:rPr>
      <w:rFonts w:eastAsia="Times New Roman" w:cs="Times New Roman"/>
      <w:szCs w:val="24"/>
      <w:u w:val="single"/>
      <w:lang w:eastAsia="en-AU"/>
    </w:rPr>
  </w:style>
  <w:style w:type="character" w:customStyle="1" w:styleId="SWALinkChar">
    <w:name w:val="SWA Link Char"/>
    <w:basedOn w:val="DefaultParagraphFont"/>
    <w:link w:val="SWALink"/>
    <w:rsid w:val="00AD7EAE"/>
    <w:rPr>
      <w:rFonts w:ascii="Arial" w:eastAsia="Times New Roman" w:hAnsi="Arial" w:cs="Times New Roman"/>
      <w:sz w:val="20"/>
      <w:szCs w:val="24"/>
      <w:u w:val="single"/>
      <w:lang w:eastAsia="en-AU"/>
    </w:rPr>
  </w:style>
  <w:style w:type="paragraph" w:styleId="TOC2">
    <w:name w:val="toc 2"/>
    <w:basedOn w:val="Normal"/>
    <w:next w:val="Normal"/>
    <w:autoRedefine/>
    <w:uiPriority w:val="39"/>
    <w:unhideWhenUsed/>
    <w:rsid w:val="00F831B8"/>
    <w:pPr>
      <w:spacing w:after="100"/>
      <w:ind w:left="220"/>
    </w:pPr>
  </w:style>
  <w:style w:type="paragraph" w:styleId="TOC3">
    <w:name w:val="toc 3"/>
    <w:basedOn w:val="Normal"/>
    <w:next w:val="Normal"/>
    <w:autoRedefine/>
    <w:uiPriority w:val="39"/>
    <w:unhideWhenUsed/>
    <w:rsid w:val="00F831B8"/>
    <w:pPr>
      <w:spacing w:after="100"/>
      <w:ind w:left="440"/>
    </w:pPr>
  </w:style>
  <w:style w:type="paragraph" w:customStyle="1" w:styleId="Boxed">
    <w:name w:val="Boxed"/>
    <w:basedOn w:val="Normal"/>
    <w:uiPriority w:val="3"/>
    <w:rsid w:val="00045592"/>
    <w:pPr>
      <w:pBdr>
        <w:top w:val="single" w:sz="2" w:space="10" w:color="00A0AF" w:themeColor="accent1"/>
        <w:left w:val="single" w:sz="2" w:space="4" w:color="00A0AF" w:themeColor="accent1"/>
        <w:bottom w:val="single" w:sz="2" w:space="10" w:color="00A0AF" w:themeColor="accent1"/>
        <w:right w:val="single" w:sz="2" w:space="4" w:color="00A0AF" w:themeColor="accent1"/>
      </w:pBdr>
      <w:spacing w:line="240" w:lineRule="auto"/>
    </w:pPr>
    <w:rPr>
      <w:szCs w:val="24"/>
    </w:rPr>
  </w:style>
  <w:style w:type="character" w:customStyle="1" w:styleId="Emphasised">
    <w:name w:val="Emphasised"/>
    <w:basedOn w:val="DefaultParagraphFont"/>
    <w:rsid w:val="00045592"/>
    <w:rPr>
      <w:b/>
      <w:color w:val="00A0AF" w:themeColor="accent1"/>
    </w:rPr>
  </w:style>
  <w:style w:type="paragraph" w:customStyle="1" w:styleId="Sectionheader">
    <w:name w:val="Section header"/>
    <w:basedOn w:val="Normal"/>
    <w:uiPriority w:val="3"/>
    <w:qFormat/>
    <w:rsid w:val="00576A5A"/>
    <w:pPr>
      <w:spacing w:after="0" w:line="240" w:lineRule="auto"/>
      <w:ind w:left="2127" w:right="-613"/>
      <w:jc w:val="right"/>
    </w:pPr>
    <w:rPr>
      <w:color w:val="000000" w:themeColor="text1"/>
      <w:sz w:val="56"/>
      <w:szCs w:val="56"/>
    </w:rPr>
  </w:style>
  <w:style w:type="paragraph" w:customStyle="1" w:styleId="Sectionsubhead">
    <w:name w:val="Section sub head"/>
    <w:basedOn w:val="Normal"/>
    <w:uiPriority w:val="3"/>
    <w:qFormat/>
    <w:rsid w:val="00576A5A"/>
    <w:pPr>
      <w:spacing w:before="120" w:after="480" w:line="240" w:lineRule="auto"/>
      <w:ind w:left="4820" w:right="-613"/>
      <w:jc w:val="right"/>
    </w:pPr>
    <w:rPr>
      <w:color w:val="000000" w:themeColor="text1"/>
      <w:sz w:val="32"/>
      <w:szCs w:val="32"/>
    </w:rPr>
  </w:style>
  <w:style w:type="paragraph" w:styleId="ListNumber">
    <w:name w:val="List Number"/>
    <w:basedOn w:val="Normal"/>
    <w:uiPriority w:val="4"/>
    <w:qFormat/>
    <w:rsid w:val="00423AD8"/>
    <w:pPr>
      <w:numPr>
        <w:numId w:val="4"/>
      </w:numPr>
      <w:tabs>
        <w:tab w:val="clear" w:pos="360"/>
      </w:tabs>
      <w:ind w:left="567" w:hanging="567"/>
      <w:contextualSpacing/>
    </w:pPr>
    <w:rPr>
      <w:rFonts w:eastAsia="Times New Roman" w:cs="Times New Roman"/>
      <w:szCs w:val="24"/>
    </w:rPr>
  </w:style>
  <w:style w:type="paragraph" w:styleId="ListNumber2">
    <w:name w:val="List Number 2"/>
    <w:basedOn w:val="Normal"/>
    <w:uiPriority w:val="4"/>
    <w:qFormat/>
    <w:rsid w:val="00423AD8"/>
    <w:pPr>
      <w:numPr>
        <w:numId w:val="5"/>
      </w:numPr>
      <w:ind w:left="1134" w:hanging="567"/>
      <w:contextualSpacing/>
    </w:pPr>
    <w:rPr>
      <w:rFonts w:eastAsia="Times New Roman" w:cs="Times New Roman"/>
      <w:szCs w:val="24"/>
    </w:rPr>
  </w:style>
  <w:style w:type="paragraph" w:styleId="ListContinue">
    <w:name w:val="List Continue"/>
    <w:basedOn w:val="Normal"/>
    <w:uiPriority w:val="4"/>
    <w:rsid w:val="00423AD8"/>
    <w:pPr>
      <w:ind w:left="567"/>
      <w:contextualSpacing/>
    </w:pPr>
  </w:style>
  <w:style w:type="paragraph" w:styleId="ListContinue2">
    <w:name w:val="List Continue 2"/>
    <w:basedOn w:val="Normal"/>
    <w:uiPriority w:val="4"/>
    <w:rsid w:val="00423AD8"/>
    <w:pPr>
      <w:ind w:left="1134"/>
      <w:contextualSpacing/>
    </w:pPr>
  </w:style>
  <w:style w:type="paragraph" w:customStyle="1" w:styleId="Boxedcolour">
    <w:name w:val="Boxed colour"/>
    <w:basedOn w:val="Boxed"/>
    <w:uiPriority w:val="3"/>
    <w:rsid w:val="009D19EA"/>
    <w:pPr>
      <w:pBdr>
        <w:top w:val="single" w:sz="2" w:space="10" w:color="711471"/>
        <w:left w:val="single" w:sz="2" w:space="4" w:color="711471"/>
        <w:bottom w:val="single" w:sz="2" w:space="10" w:color="711471"/>
        <w:right w:val="single" w:sz="2" w:space="4" w:color="711471"/>
      </w:pBdr>
      <w:shd w:val="clear" w:color="auto" w:fill="711471"/>
    </w:pPr>
    <w:rPr>
      <w:color w:val="FFFFFF" w:themeColor="background1"/>
    </w:rPr>
  </w:style>
  <w:style w:type="table" w:customStyle="1" w:styleId="TablePurple">
    <w:name w:val="Table Purple"/>
    <w:basedOn w:val="TableNormal"/>
    <w:uiPriority w:val="99"/>
    <w:rsid w:val="009B3D46"/>
    <w:pPr>
      <w:spacing w:before="80" w:after="80" w:line="240" w:lineRule="auto"/>
    </w:pPr>
    <w:rPr>
      <w:rFonts w:ascii="Arial" w:hAnsi="Arial"/>
      <w:sz w:val="20"/>
    </w:rPr>
    <w:tblPr>
      <w:tblBorders>
        <w:top w:val="single" w:sz="2" w:space="0" w:color="711471"/>
        <w:left w:val="single" w:sz="2" w:space="0" w:color="711471"/>
        <w:bottom w:val="single" w:sz="2" w:space="0" w:color="711471"/>
        <w:right w:val="single" w:sz="2" w:space="0" w:color="711471"/>
        <w:insideH w:val="dotted" w:sz="4" w:space="0" w:color="711471"/>
      </w:tblBorders>
    </w:tblPr>
    <w:tblStylePr w:type="firstRow">
      <w:rPr>
        <w:rFonts w:ascii="Arial" w:hAnsi="Arial"/>
        <w:b/>
        <w:i w:val="0"/>
        <w:color w:val="FFFFFF" w:themeColor="background1"/>
        <w:sz w:val="20"/>
      </w:rPr>
      <w:tblPr/>
      <w:tcPr>
        <w:tcBorders>
          <w:top w:val="single" w:sz="2" w:space="0" w:color="711471"/>
          <w:left w:val="single" w:sz="2" w:space="0" w:color="711471"/>
          <w:bottom w:val="single" w:sz="2" w:space="0" w:color="711471"/>
          <w:right w:val="single" w:sz="2" w:space="0" w:color="711471"/>
          <w:insideH w:val="nil"/>
          <w:insideV w:val="nil"/>
          <w:tl2br w:val="nil"/>
          <w:tr2bl w:val="nil"/>
        </w:tcBorders>
        <w:shd w:val="clear" w:color="auto" w:fill="711471"/>
      </w:tcPr>
    </w:tblStylePr>
    <w:tblStylePr w:type="lastRow">
      <w:rPr>
        <w:rFonts w:ascii="Arial" w:hAnsi="Arial"/>
        <w:b/>
        <w:i w:val="0"/>
        <w:sz w:val="20"/>
      </w:rPr>
    </w:tblStylePr>
  </w:style>
  <w:style w:type="paragraph" w:customStyle="1" w:styleId="Captionpurple">
    <w:name w:val="Caption purple"/>
    <w:basedOn w:val="Caption"/>
    <w:uiPriority w:val="5"/>
    <w:rsid w:val="008A10D8"/>
    <w:pPr>
      <w:keepNext/>
    </w:pPr>
    <w:rPr>
      <w:color w:val="711471"/>
      <w:sz w:val="22"/>
    </w:rPr>
  </w:style>
  <w:style w:type="table" w:customStyle="1" w:styleId="TableTransformsmall">
    <w:name w:val="Table Transform small"/>
    <w:basedOn w:val="TableNormal"/>
    <w:uiPriority w:val="99"/>
    <w:rsid w:val="00BB10D9"/>
    <w:pPr>
      <w:spacing w:before="40" w:after="40" w:line="240" w:lineRule="auto"/>
    </w:pPr>
    <w:rPr>
      <w:rFonts w:ascii="Arial" w:hAnsi="Arial"/>
      <w:sz w:val="16"/>
    </w:rPr>
    <w:tblPr>
      <w:tblBorders>
        <w:top w:val="single" w:sz="4" w:space="0" w:color="711471" w:themeColor="accent2"/>
        <w:bottom w:val="single" w:sz="4" w:space="0" w:color="711471" w:themeColor="accent2"/>
        <w:insideH w:val="dotted" w:sz="4" w:space="0" w:color="711471" w:themeColor="accent2"/>
      </w:tblBorders>
    </w:tblPr>
    <w:tblStylePr w:type="firstRow">
      <w:rPr>
        <w:rFonts w:ascii="Segoe UI Light" w:hAnsi="Segoe UI Light"/>
        <w:b/>
        <w:i w:val="0"/>
        <w:color w:val="FFFFFF" w:themeColor="background1"/>
        <w:sz w:val="16"/>
      </w:rPr>
      <w:tblPr/>
      <w:tcPr>
        <w:tcBorders>
          <w:top w:val="single" w:sz="4" w:space="0" w:color="711471" w:themeColor="accent2"/>
          <w:left w:val="nil"/>
          <w:bottom w:val="single" w:sz="4" w:space="0" w:color="711471" w:themeColor="accent2"/>
          <w:right w:val="nil"/>
          <w:insideH w:val="nil"/>
          <w:insideV w:val="nil"/>
          <w:tl2br w:val="nil"/>
          <w:tr2bl w:val="nil"/>
        </w:tcBorders>
        <w:shd w:val="clear" w:color="auto" w:fill="711471" w:themeFill="accent2"/>
      </w:tcPr>
    </w:tblStylePr>
    <w:tblStylePr w:type="lastRow">
      <w:rPr>
        <w:rFonts w:ascii="Segoe UI Light" w:hAnsi="Segoe UI Light"/>
        <w:b/>
        <w:i w:val="0"/>
        <w:color w:val="auto"/>
        <w:sz w:val="16"/>
      </w:rPr>
      <w:tblPr/>
      <w:tcPr>
        <w:tcBorders>
          <w:top w:val="dotted" w:sz="4" w:space="0" w:color="711471" w:themeColor="accent2"/>
          <w:left w:val="nil"/>
          <w:bottom w:val="single" w:sz="4" w:space="0" w:color="711471" w:themeColor="accent2"/>
          <w:right w:val="nil"/>
          <w:insideH w:val="nil"/>
          <w:insideV w:val="nil"/>
          <w:tl2br w:val="nil"/>
          <w:tr2bl w:val="nil"/>
        </w:tcBorders>
        <w:shd w:val="clear" w:color="auto" w:fill="D7D7D7"/>
      </w:tcPr>
    </w:tblStylePr>
    <w:tblStylePr w:type="lastCol">
      <w:rPr>
        <w:rFonts w:ascii="Arial" w:hAnsi="Arial"/>
        <w:b/>
        <w:sz w:val="16"/>
      </w:rPr>
    </w:tblStylePr>
  </w:style>
  <w:style w:type="table" w:customStyle="1" w:styleId="Tablesmall">
    <w:name w:val="Table small"/>
    <w:basedOn w:val="TableNormal"/>
    <w:uiPriority w:val="99"/>
    <w:rsid w:val="008F25E4"/>
    <w:pPr>
      <w:spacing w:after="0" w:line="240" w:lineRule="auto"/>
    </w:pPr>
    <w:rPr>
      <w:rFonts w:ascii="Arial" w:hAnsi="Arial"/>
      <w:sz w:val="16"/>
    </w:rPr>
    <w:tblPr/>
  </w:style>
  <w:style w:type="paragraph" w:styleId="FootnoteText">
    <w:name w:val="footnote text"/>
    <w:basedOn w:val="Normal"/>
    <w:link w:val="FootnoteTextChar"/>
    <w:uiPriority w:val="99"/>
    <w:semiHidden/>
    <w:unhideWhenUsed/>
    <w:rsid w:val="009E395A"/>
    <w:pPr>
      <w:spacing w:after="0" w:line="240" w:lineRule="auto"/>
    </w:pPr>
    <w:rPr>
      <w:szCs w:val="20"/>
    </w:rPr>
  </w:style>
  <w:style w:type="character" w:customStyle="1" w:styleId="FootnoteTextChar">
    <w:name w:val="Footnote Text Char"/>
    <w:basedOn w:val="DefaultParagraphFont"/>
    <w:link w:val="FootnoteText"/>
    <w:uiPriority w:val="99"/>
    <w:semiHidden/>
    <w:rsid w:val="009E395A"/>
    <w:rPr>
      <w:rFonts w:ascii="Arial" w:hAnsi="Arial"/>
      <w:sz w:val="20"/>
      <w:szCs w:val="20"/>
    </w:rPr>
  </w:style>
  <w:style w:type="table" w:customStyle="1" w:styleId="TableTransform1">
    <w:name w:val="Table Transform1"/>
    <w:basedOn w:val="TableNormal"/>
    <w:uiPriority w:val="99"/>
    <w:rsid w:val="00DF4F00"/>
    <w:pPr>
      <w:spacing w:before="80" w:after="80" w:line="240" w:lineRule="auto"/>
    </w:pPr>
    <w:rPr>
      <w:rFonts w:ascii="Arial" w:hAnsi="Arial"/>
      <w:sz w:val="20"/>
    </w:rPr>
    <w:tblPr>
      <w:tblBorders>
        <w:top w:val="single" w:sz="4" w:space="0" w:color="711471"/>
        <w:bottom w:val="single" w:sz="4" w:space="0" w:color="711471"/>
        <w:insideH w:val="dotted" w:sz="4" w:space="0" w:color="711471"/>
      </w:tblBorders>
    </w:tblPr>
    <w:tblStylePr w:type="firstRow">
      <w:rPr>
        <w:rFonts w:ascii="Segoe UI Light" w:hAnsi="Segoe UI Light"/>
        <w:b/>
        <w:color w:val="FFFFFF"/>
        <w:sz w:val="20"/>
      </w:rPr>
      <w:tblPr/>
      <w:tcPr>
        <w:tcBorders>
          <w:top w:val="single" w:sz="4" w:space="0" w:color="711471"/>
          <w:left w:val="nil"/>
          <w:bottom w:val="single" w:sz="4" w:space="0" w:color="711471"/>
          <w:right w:val="nil"/>
          <w:insideH w:val="nil"/>
          <w:insideV w:val="nil"/>
          <w:tl2br w:val="nil"/>
          <w:tr2bl w:val="nil"/>
        </w:tcBorders>
        <w:shd w:val="clear" w:color="auto" w:fill="711471"/>
      </w:tcPr>
    </w:tblStylePr>
    <w:tblStylePr w:type="lastRow">
      <w:rPr>
        <w:rFonts w:ascii="Segoe UI Light" w:hAnsi="Segoe UI Light"/>
        <w:b/>
        <w:color w:val="auto"/>
        <w:sz w:val="20"/>
      </w:rPr>
      <w:tblPr/>
      <w:tcPr>
        <w:tcBorders>
          <w:top w:val="dotted" w:sz="4" w:space="0" w:color="711471"/>
          <w:left w:val="nil"/>
          <w:bottom w:val="single" w:sz="4" w:space="0" w:color="711471"/>
          <w:right w:val="nil"/>
          <w:insideH w:val="nil"/>
          <w:insideV w:val="nil"/>
          <w:tl2br w:val="nil"/>
          <w:tr2bl w:val="nil"/>
        </w:tcBorders>
        <w:shd w:val="clear" w:color="auto" w:fill="D7D7D7"/>
      </w:tcPr>
    </w:tblStylePr>
    <w:tblStylePr w:type="firstCol">
      <w:rPr>
        <w:rFonts w:ascii="Arial" w:hAnsi="Arial"/>
        <w:b/>
        <w:sz w:val="20"/>
      </w:rPr>
    </w:tblStylePr>
    <w:tblStylePr w:type="lastCol">
      <w:rPr>
        <w:b/>
        <w:i w:val="0"/>
      </w:rPr>
      <w:tblPr/>
      <w:tcPr>
        <w:tcBorders>
          <w:top w:val="single" w:sz="4" w:space="0" w:color="00A0AF"/>
          <w:left w:val="nil"/>
          <w:bottom w:val="single" w:sz="4" w:space="0" w:color="00A0AF"/>
          <w:right w:val="nil"/>
          <w:insideH w:val="nil"/>
          <w:insideV w:val="nil"/>
          <w:tl2br w:val="nil"/>
          <w:tr2bl w:val="nil"/>
        </w:tcBorders>
        <w:shd w:val="clear" w:color="auto" w:fill="EFEFEF"/>
      </w:tcPr>
    </w:tblStylePr>
  </w:style>
  <w:style w:type="character" w:customStyle="1" w:styleId="ListParagraphChar">
    <w:name w:val="List Paragraph Char"/>
    <w:aliases w:val="SWA List Paragraph Char,Indent Char"/>
    <w:basedOn w:val="DefaultParagraphFont"/>
    <w:link w:val="ListParagraph"/>
    <w:uiPriority w:val="34"/>
    <w:rsid w:val="00651403"/>
    <w:rPr>
      <w:rFonts w:ascii="Arial" w:hAnsi="Arial"/>
      <w:sz w:val="20"/>
      <w:szCs w:val="20"/>
    </w:rPr>
  </w:style>
  <w:style w:type="paragraph" w:customStyle="1" w:styleId="Default">
    <w:name w:val="Default"/>
    <w:rsid w:val="00D549E7"/>
    <w:pPr>
      <w:autoSpaceDE w:val="0"/>
      <w:autoSpaceDN w:val="0"/>
      <w:adjustRightInd w:val="0"/>
      <w:spacing w:after="0" w:line="240" w:lineRule="auto"/>
    </w:pPr>
    <w:rPr>
      <w:rFonts w:ascii="Arial" w:hAnsi="Arial" w:cs="Arial"/>
      <w:color w:val="000000"/>
      <w:sz w:val="24"/>
      <w:szCs w:val="24"/>
    </w:rPr>
  </w:style>
  <w:style w:type="paragraph" w:customStyle="1" w:styleId="FeatureQuote">
    <w:name w:val="Feature Quote"/>
    <w:basedOn w:val="Normal"/>
    <w:link w:val="FeatureQuoteChar"/>
    <w:qFormat/>
    <w:rsid w:val="005E187C"/>
    <w:pPr>
      <w:pBdr>
        <w:left w:val="single" w:sz="24" w:space="12" w:color="FF3300"/>
      </w:pBdr>
      <w:ind w:left="720"/>
    </w:pPr>
    <w:rPr>
      <w:rFonts w:cs="Arial"/>
      <w:i/>
      <w:sz w:val="24"/>
      <w:szCs w:val="24"/>
    </w:rPr>
  </w:style>
  <w:style w:type="paragraph" w:customStyle="1" w:styleId="TableSubmenu">
    <w:name w:val="Table Sub menu"/>
    <w:basedOn w:val="ListParagraph"/>
    <w:link w:val="TableSubmenuChar"/>
    <w:qFormat/>
    <w:rsid w:val="003E5EF2"/>
    <w:pPr>
      <w:numPr>
        <w:numId w:val="8"/>
      </w:numPr>
      <w:spacing w:line="240" w:lineRule="auto"/>
      <w:ind w:left="1176"/>
    </w:pPr>
  </w:style>
  <w:style w:type="character" w:customStyle="1" w:styleId="FeatureQuoteChar">
    <w:name w:val="Feature Quote Char"/>
    <w:basedOn w:val="DefaultParagraphFont"/>
    <w:link w:val="FeatureQuote"/>
    <w:rsid w:val="005E187C"/>
    <w:rPr>
      <w:rFonts w:ascii="Arial" w:hAnsi="Arial" w:cs="Arial"/>
      <w:i/>
      <w:sz w:val="24"/>
      <w:szCs w:val="24"/>
    </w:rPr>
  </w:style>
  <w:style w:type="character" w:customStyle="1" w:styleId="TableSubmenuChar">
    <w:name w:val="Table Sub menu Char"/>
    <w:basedOn w:val="ListParagraphChar"/>
    <w:link w:val="TableSubmenu"/>
    <w:rsid w:val="003E5EF2"/>
    <w:rPr>
      <w:rFonts w:ascii="Arial" w:hAnsi="Arial"/>
      <w:sz w:val="20"/>
      <w:szCs w:val="20"/>
    </w:rPr>
  </w:style>
  <w:style w:type="paragraph" w:customStyle="1" w:styleId="AlphabeticalList">
    <w:name w:val="Alphabetical List"/>
    <w:basedOn w:val="ListParagraph"/>
    <w:link w:val="AlphabeticalListChar"/>
    <w:qFormat/>
    <w:rsid w:val="00651403"/>
    <w:pPr>
      <w:numPr>
        <w:numId w:val="9"/>
      </w:numPr>
      <w:ind w:left="709"/>
    </w:pPr>
  </w:style>
  <w:style w:type="paragraph" w:customStyle="1" w:styleId="WhiteHeading">
    <w:name w:val="White Heading"/>
    <w:basedOn w:val="Normal"/>
    <w:next w:val="Normal"/>
    <w:rsid w:val="00576A5A"/>
    <w:pPr>
      <w:keepNext/>
      <w:pBdr>
        <w:top w:val="single" w:sz="4" w:space="31" w:color="A34B73" w:themeColor="background2" w:themeShade="80"/>
        <w:left w:val="single" w:sz="4" w:space="31" w:color="A34B73" w:themeColor="background2" w:themeShade="80"/>
        <w:bottom w:val="single" w:sz="4" w:space="31" w:color="A34B73" w:themeColor="background2" w:themeShade="80"/>
        <w:right w:val="single" w:sz="4" w:space="31" w:color="A34B73" w:themeColor="background2" w:themeShade="80"/>
      </w:pBdr>
      <w:shd w:val="clear" w:color="auto" w:fill="555102"/>
      <w:spacing w:before="120" w:after="960" w:line="240" w:lineRule="auto"/>
      <w:ind w:left="360" w:hanging="360"/>
      <w:outlineLvl w:val="0"/>
    </w:pPr>
    <w:rPr>
      <w:rFonts w:ascii="Arial Bold" w:eastAsia="Times New Roman" w:hAnsi="Arial Bold" w:cs="Arial"/>
      <w:b/>
      <w:bCs/>
      <w:caps/>
      <w:color w:val="FFFFFF" w:themeColor="background1"/>
      <w:spacing w:val="20"/>
      <w:kern w:val="96"/>
      <w:sz w:val="36"/>
      <w:szCs w:val="36"/>
      <w:lang w:eastAsia="en-AU"/>
    </w:rPr>
  </w:style>
  <w:style w:type="character" w:customStyle="1" w:styleId="AlphabeticalListChar">
    <w:name w:val="Alphabetical List Char"/>
    <w:basedOn w:val="ListParagraphChar"/>
    <w:link w:val="AlphabeticalList"/>
    <w:rsid w:val="00651403"/>
    <w:rPr>
      <w:rFonts w:ascii="Arial" w:hAnsi="Arial"/>
      <w:sz w:val="20"/>
      <w:szCs w:val="20"/>
    </w:rPr>
  </w:style>
  <w:style w:type="character" w:customStyle="1" w:styleId="UnresolvedMention1">
    <w:name w:val="Unresolved Mention1"/>
    <w:basedOn w:val="DefaultParagraphFont"/>
    <w:uiPriority w:val="99"/>
    <w:semiHidden/>
    <w:unhideWhenUsed/>
    <w:rsid w:val="004A125B"/>
    <w:rPr>
      <w:color w:val="605E5C"/>
      <w:shd w:val="clear" w:color="auto" w:fill="E1DFDD"/>
    </w:rPr>
  </w:style>
  <w:style w:type="paragraph" w:styleId="Revision">
    <w:name w:val="Revision"/>
    <w:hidden/>
    <w:uiPriority w:val="99"/>
    <w:semiHidden/>
    <w:rsid w:val="00C5666B"/>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486818">
      <w:bodyDiv w:val="1"/>
      <w:marLeft w:val="0"/>
      <w:marRight w:val="0"/>
      <w:marTop w:val="0"/>
      <w:marBottom w:val="0"/>
      <w:divBdr>
        <w:top w:val="none" w:sz="0" w:space="0" w:color="auto"/>
        <w:left w:val="none" w:sz="0" w:space="0" w:color="auto"/>
        <w:bottom w:val="none" w:sz="0" w:space="0" w:color="auto"/>
        <w:right w:val="none" w:sz="0" w:space="0" w:color="auto"/>
      </w:divBdr>
    </w:div>
    <w:div w:id="115803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afeworkaustralia.gov.au/media-centre/djaka-madagarritjku-keep-safe-danger"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afeworkaustralia.gov.au/media-centre/improving-safety-outcomes-remote-arnhem-land" TargetMode="External"/><Relationship Id="rId25" Type="http://schemas.openxmlformats.org/officeDocument/2006/relationships/image" Target="media/image5.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s://www.safeworkaustralia.gov.au/media-centre/yolngu-and-ngapaki-getting-whs-balance-right" TargetMode="External"/><Relationship Id="rId20" Type="http://schemas.openxmlformats.org/officeDocument/2006/relationships/hyperlink" Target="mailto:peopleteam@swa.gov.au"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eopleteam@swa.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6.JPG"/><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reconciliation.org.au/wp-content/uploads/2018/06/ra_stateofreconciliation_report_a4_revised-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ustin">
  <a:themeElements>
    <a:clrScheme name="Transform">
      <a:dk1>
        <a:sysClr val="windowText" lastClr="000000"/>
      </a:dk1>
      <a:lt1>
        <a:sysClr val="window" lastClr="FFFFFF"/>
      </a:lt1>
      <a:dk2>
        <a:srgbClr val="5F6062"/>
      </a:dk2>
      <a:lt2>
        <a:srgbClr val="F4E7ED"/>
      </a:lt2>
      <a:accent1>
        <a:srgbClr val="00A0AF"/>
      </a:accent1>
      <a:accent2>
        <a:srgbClr val="711471"/>
      </a:accent2>
      <a:accent3>
        <a:srgbClr val="C41230"/>
      </a:accent3>
      <a:accent4>
        <a:srgbClr val="C1D82F"/>
      </a:accent4>
      <a:accent5>
        <a:srgbClr val="49A942"/>
      </a:accent5>
      <a:accent6>
        <a:srgbClr val="00A0AF"/>
      </a:accent6>
      <a:hlink>
        <a:srgbClr val="009AC7"/>
      </a:hlink>
      <a:folHlink>
        <a:srgbClr val="00446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01240-CB64-4CF2-81C1-3747E31E8274}">
  <ds:schemaRefs>
    <ds:schemaRef ds:uri="http://purl.org/dc/terms/"/>
    <ds:schemaRef ds:uri="http://purl.org/dc/elements/1.1/"/>
    <ds:schemaRef ds:uri="http://schemas.microsoft.com/office/2006/documentManagement/types"/>
    <ds:schemaRef ds:uri="http://www.w3.org/XML/1998/namespace"/>
    <ds:schemaRef ds:uri="http://schemas.microsoft.com/sharepoint/v3"/>
    <ds:schemaRef ds:uri="http://schemas.openxmlformats.org/package/2006/metadata/core-properties"/>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BDE6406B-0C03-40A6-8F28-55CDDC1C8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7E58F-CB63-4D3A-A1BC-07AF55659F8C}">
  <ds:schemaRefs>
    <ds:schemaRef ds:uri="http://schemas.microsoft.com/sharepoint/v3/contenttype/forms"/>
  </ds:schemaRefs>
</ds:datastoreItem>
</file>

<file path=customXml/itemProps4.xml><?xml version="1.0" encoding="utf-8"?>
<ds:datastoreItem xmlns:ds="http://schemas.openxmlformats.org/officeDocument/2006/customXml" ds:itemID="{E2D33598-5FB3-4A63-8CC1-C8ADB40E9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3555</Words>
  <Characters>20269</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CHEUNG,Pui-Chi</dc:creator>
  <cp:keywords/>
  <dc:description/>
  <cp:lastModifiedBy>BULLOCK,Evan</cp:lastModifiedBy>
  <cp:revision>2</cp:revision>
  <cp:lastPrinted>2020-10-29T04:24:00Z</cp:lastPrinted>
  <dcterms:created xsi:type="dcterms:W3CDTF">2020-10-29T04:26:00Z</dcterms:created>
  <dcterms:modified xsi:type="dcterms:W3CDTF">2020-10-29T04:26:00Z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