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64" w:rsidRPr="00E37C85" w:rsidRDefault="008A6A64" w:rsidP="008A6A64">
      <w:pPr>
        <w:pStyle w:val="Default"/>
        <w:ind w:left="-426"/>
        <w:rPr>
          <w:sz w:val="28"/>
          <w:szCs w:val="28"/>
        </w:rPr>
      </w:pPr>
      <w:r w:rsidRPr="00E37C85">
        <w:rPr>
          <w:b/>
          <w:bCs/>
          <w:sz w:val="28"/>
          <w:szCs w:val="28"/>
        </w:rPr>
        <w:t xml:space="preserve">Safe Work Australia </w:t>
      </w:r>
    </w:p>
    <w:p w:rsidR="008A6A64" w:rsidRDefault="008A6A64" w:rsidP="008A6A64">
      <w:pPr>
        <w:ind w:left="-426"/>
        <w:rPr>
          <w:rFonts w:ascii="Arial" w:hAnsi="Arial" w:cs="Arial"/>
        </w:rPr>
      </w:pPr>
      <w:r w:rsidRPr="00E37C85">
        <w:rPr>
          <w:rFonts w:ascii="Arial" w:hAnsi="Arial" w:cs="Arial"/>
        </w:rPr>
        <w:t xml:space="preserve">Indexed list of titles of all relevant files for the period 1 </w:t>
      </w:r>
      <w:r>
        <w:rPr>
          <w:rFonts w:ascii="Arial" w:hAnsi="Arial" w:cs="Arial"/>
        </w:rPr>
        <w:t>January 2020 – 30 June 2020</w:t>
      </w:r>
    </w:p>
    <w:p w:rsidR="0031452A" w:rsidRPr="0031452A" w:rsidRDefault="0031452A" w:rsidP="008A6A64">
      <w:pPr>
        <w:ind w:left="-426"/>
        <w:rPr>
          <w:sz w:val="8"/>
          <w:szCs w:val="8"/>
        </w:rPr>
      </w:pPr>
    </w:p>
    <w:tbl>
      <w:tblPr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7655"/>
      </w:tblGrid>
      <w:tr w:rsidR="00AC739B" w:rsidRPr="00AC739B" w:rsidTr="00AC739B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AC739B">
              <w:rPr>
                <w:rFonts w:ascii="Arial" w:eastAsia="Times New Roman" w:hAnsi="Arial" w:cs="Arial"/>
                <w:b/>
                <w:bCs/>
                <w:lang w:eastAsia="en-AU"/>
              </w:rPr>
              <w:t>Record Number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AC739B">
              <w:rPr>
                <w:rFonts w:ascii="Arial" w:eastAsia="Times New Roman" w:hAnsi="Arial" w:cs="Arial"/>
                <w:b/>
                <w:bCs/>
                <w:lang w:eastAsia="en-AU"/>
              </w:rPr>
              <w:t>Title</w:t>
            </w:r>
          </w:p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bookmarkStart w:id="0" w:name="_GoBack"/>
            <w:bookmarkEnd w:id="0"/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Published Submissions following RIS Consultation Process for the 2018 Review of the model WHS laws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Telehandler - workplace incidents - RIS evidence - records noted in Australia during 2018 and 2021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- 2020/06 -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- 2020/07 -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AIS - TAC meeting - Vehicle loading cranes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D20-220 D19-16185 2017-18 AWCS report _Final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Crane licensing review - 2020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White Card - 2019-2020 - Issues with White Card </w:t>
            </w:r>
            <w:proofErr w:type="spell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UoC</w:t>
            </w:r>
            <w:proofErr w:type="spellEnd"/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- 2020/08 -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 Transport letters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 Graduate recruitment comms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Chemicals Policy - Major Hazard Facilities (MHF) - 2008 National Conference on Major Hazard Facilities - Presentations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forklift truck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Derrick Crane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Vehicle Loading Crane (capacity ten metre tonnes and above)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an order picking forklift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bridge and gantry crane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slewing mobile crane (up to 20 tonnes)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NAI Tracking Container - Licence to operate a 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slewing  mobile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crane (up to 60 tonnes) - Revision 1 (2015),  Revision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slewing mobile crane (up to 100 tonnes)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slewing mobile crane (over 100 tonnes)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reach stacker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portal boom crane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boom type elevating work platform (boom length 11 metres or more)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non-slewing mobile crane (greater than 3 tonnes capacity)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SWA20/136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erect, alter and dismantle scaffolding - Basic level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perform rigging - Basic level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perform dogging work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SWA20/139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tower crane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200109 </w:t>
            </w:r>
            <w:proofErr w:type="spell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Comparision</w:t>
            </w:r>
            <w:proofErr w:type="spell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Report 2019 Printing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self-erecting tower crane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NAI Tracking Document 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  Licence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to operate a materials hoist - Revision 1 (2015),  Revision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personnel and materials hoist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concrete placing boom - Revision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standard boiler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an advanced boiler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steam turbine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operate a reciprocating steam engine - Revision 1 (2015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),  Revision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 (2015) and Revision 3 (2020)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erect, alter and dismantle scaffolding - intermediate level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SWA20/149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erect, alter and dismantle scaffolding - Advanced level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Deregulation Taskforce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Licence to perform Rigging - Intermediate level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Document - Licence to perform rigging - advanced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Publication - Comparison of Workers Compensation Arrangements Report - 2019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Tracking container - Guide for Assessors - versions from Revision 1, Revision 2 and Revision 3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Project Management - CPM 22 </w:t>
            </w:r>
            <w:proofErr w:type="spell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Finity</w:t>
            </w:r>
            <w:proofErr w:type="spell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Consultancy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 - Evaluation Reports - Post public consultation process - 2020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HWSA - Meeting 74 - 28 April 2020 - Agenda Papers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Parliamentary Responses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SWA20/171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Workplace Relations Development - Surveys - 2020 NRTW Survey &amp; Ethics Support for the Survey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SWA20/176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COVID-19 - webpage, briefs and correspondence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SWA20/178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Communications Reference Group teleconference - 17 March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 Extraordinary - 16 March 2020 - Minutes and Actions Arising - COVID-19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 Data Assets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SWA20/193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Chemicals Policy - Asbestos Register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- 2020/05 -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SWA20/195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- 2020/11 -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- 2020/13 -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5 - 11 May 2020 - Administration,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2 - 30 March 2020 -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OHP-Engineered stone - AESAG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Chemicals Policy - COVID-19 Materials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- 2020/14 -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3 - 15 April 2020 - Papers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Submissions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Project - Cost of work-related injuries and disease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 Data Assets - ***** Procurement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Enquiries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SWA20/234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3 - 15 April 2020 -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SWA20/235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- 2020/15 -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- 2015/09 -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- 2020/10 -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Chemicals Policy - Air Quality and Worker Exposure - January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SWA20/242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- 2020/16 -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SWA20/249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2020 World Day for Safety and Health at Work and Workers' 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memorial Day</w:t>
            </w:r>
            <w:proofErr w:type="gramEnd"/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- 2019 [6 month] Calendar Year Indigenous Procurement Policy Contract data (1 July 2019 to 31 December 2019)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SWA20/254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- COVID-19 Response Strategy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Financial Management - Budgeting - Comcare estimates and actuals 2020-21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Chemicals Policy - COVID 19 - Cleaning information and web content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SWA20/264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RRSIL sub-committee meeting - 8 May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SWA20/268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Legal and Procurement - Monitoring - Public Health Directions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SWA20/269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OHP-PPE issues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 Extraordinary Members Meeting - 5 June 2020 - Draft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SWA20/271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 Extraordinary Members Meeting - 29 April 2020 - Draft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SWA20/275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CPM 22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SWA20/278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COVID-19 Animations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SWA20/279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OHP- RCS-WES implementation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Tower Crane Code of Practice - Development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Project Management - CPM </w:t>
            </w:r>
            <w:proofErr w:type="spell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Finity</w:t>
            </w:r>
            <w:proofErr w:type="spell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Consultancy -Data Supply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SWA20/288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- 2020/17 -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Definition of tower crane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Project - Recommendation 27 - guidance on risk management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Rec 27 - risk management guidance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PPE web content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RESPONSE Administration Documentation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 Website Migration RFQ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HWSA - Meeting 75 - 28 July 2020 - Agenda Papers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COVID Meeting 7 - 1 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July  2020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- Papers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COVID Meeting 7 - 1 </w:t>
            </w:r>
            <w:proofErr w:type="gram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July  2020</w:t>
            </w:r>
            <w:proofErr w:type="gram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-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8 - 4 August 2020 - Papers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SWA20/334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8 - 4 August 2020 -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9 - 3 September 2020 - Papers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COVID Meeting 9 - 3 September 2020 - Minutes and actions arising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SWA20/341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- 2020/18 -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SWA20/344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Coporate</w:t>
            </w:r>
            <w:proofErr w:type="spell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and Member Services - ICT Procurement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SWA20/346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Formaldehyde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Chromium VI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SWA20/348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Isocyanates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SWA20/349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Coal Tar Pitch Volatiles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Copper fume, dust and mist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SWA20/351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Diesel engine emissions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SWA20/352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Benzene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SWA20/353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Aluminum</w:t>
            </w:r>
            <w:proofErr w:type="spell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dust and compounds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SWA20/354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Benzoyl peroxide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SWA20/355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Cadmium and compounds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Carbon monoxide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Acetaldehyde - Submission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Concrete Pumping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SWA20/375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Arsenic and soluble compounds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SWA20/376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Hydrogen cyanide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SWA20/378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National Safe Work Month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- 2019 Calendar Year Senate Order Reporting for Entity Contracts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SWA20/391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SIG-Workers Comp Terms of Reference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SIG-WHS Terms of Reference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SIG-WHS Consolidated Meeting minutes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SIG-Workers Compensation - Consolidated Meeting minutes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- 2020/06 -*****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SWA20/396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Project Management - Road Transport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- 2019/53 -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Occupational Hygiene - Government Occupational Hygiene Regulator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National Work Health and Safety Prosecutions Database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Health Monitoring Guides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Corporate and Member Services - Procurement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Psychological Research Framework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MHWA Steering Committee meeting - 4 February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- 2020/01 -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- 2020/03 -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- 2020/02 -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- 2019/55 -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Parenting Leave Policy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Probation Policy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SWA20/76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Salary Packaging Policy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Social Media Policy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Performance and Development Policy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Consultation Guidelines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Grievance Guidelines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 Health and Safety Policy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First Aid Policy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OLDx</w:t>
            </w:r>
            <w:proofErr w:type="spellEnd"/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- silicosis communication - regulators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FINAL GOVTEAMS - Final published version - NAI Review 2019/2020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Psychosocial health and safety and bullying in Australian workplaces, 5th edition 2020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 Review DRIS - implementation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SWA20/91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OHP - RCS - STEL project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Tendering - 2020/04 - *****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Strategic Data Gap Analysis</w:t>
            </w:r>
          </w:p>
        </w:tc>
      </w:tr>
      <w:tr w:rsidR="00AC739B" w:rsidRPr="00AC739B" w:rsidTr="00AC739B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SWA20/99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9B" w:rsidRPr="00AC739B" w:rsidRDefault="00AC739B" w:rsidP="00AC7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7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Chemicals Policy - Major Hazard Facilities (MHF) - 2020 Review</w:t>
            </w:r>
          </w:p>
        </w:tc>
      </w:tr>
    </w:tbl>
    <w:p w:rsidR="008A6A64" w:rsidRDefault="008A6A64"/>
    <w:sectPr w:rsidR="008A6A64" w:rsidSect="008A6A64">
      <w:footerReference w:type="default" r:id="rId6"/>
      <w:pgSz w:w="11906" w:h="16838" w:code="9"/>
      <w:pgMar w:top="851" w:right="1558" w:bottom="1440" w:left="144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A64" w:rsidRDefault="008A6A64" w:rsidP="008A6A64">
      <w:pPr>
        <w:spacing w:after="0" w:line="240" w:lineRule="auto"/>
      </w:pPr>
      <w:r>
        <w:separator/>
      </w:r>
    </w:p>
  </w:endnote>
  <w:endnote w:type="continuationSeparator" w:id="0">
    <w:p w:rsidR="008A6A64" w:rsidRDefault="008A6A64" w:rsidP="008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64" w:rsidRPr="008A6A64" w:rsidRDefault="008A6A64" w:rsidP="008A6A64">
    <w:pPr>
      <w:pStyle w:val="Footer"/>
      <w:pBdr>
        <w:top w:val="single" w:sz="4" w:space="1" w:color="auto"/>
      </w:pBdr>
      <w:tabs>
        <w:tab w:val="clear" w:pos="9026"/>
      </w:tabs>
      <w:ind w:left="-567"/>
      <w:rPr>
        <w:i/>
        <w:iCs/>
        <w:sz w:val="8"/>
        <w:szCs w:val="8"/>
      </w:rPr>
    </w:pPr>
  </w:p>
  <w:p w:rsidR="008A6A64" w:rsidRDefault="008A6A64" w:rsidP="008A6A64">
    <w:pPr>
      <w:pStyle w:val="Footer"/>
      <w:pBdr>
        <w:top w:val="single" w:sz="4" w:space="1" w:color="auto"/>
      </w:pBdr>
      <w:tabs>
        <w:tab w:val="clear" w:pos="9026"/>
      </w:tabs>
      <w:ind w:left="-567"/>
    </w:pPr>
    <w:r>
      <w:rPr>
        <w:i/>
        <w:iCs/>
        <w:sz w:val="16"/>
        <w:szCs w:val="16"/>
      </w:rPr>
      <w:t xml:space="preserve">Note: sensitive information has been deleted from file titles and replaced with five asterisks (*****). 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Page </w:t>
    </w:r>
    <w:r w:rsidRPr="00E37C85">
      <w:rPr>
        <w:i/>
        <w:iCs/>
        <w:sz w:val="16"/>
        <w:szCs w:val="16"/>
      </w:rPr>
      <w:fldChar w:fldCharType="begin"/>
    </w:r>
    <w:r w:rsidRPr="00E37C85">
      <w:rPr>
        <w:i/>
        <w:iCs/>
        <w:sz w:val="16"/>
        <w:szCs w:val="16"/>
      </w:rPr>
      <w:instrText xml:space="preserve"> PAGE   \* MERGEFORMAT </w:instrText>
    </w:r>
    <w:r w:rsidRPr="00E37C85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E37C85">
      <w:rPr>
        <w:i/>
        <w:iCs/>
        <w:noProof/>
        <w:sz w:val="16"/>
        <w:szCs w:val="16"/>
      </w:rPr>
      <w:fldChar w:fldCharType="end"/>
    </w:r>
    <w:r>
      <w:rPr>
        <w:i/>
        <w:iCs/>
        <w:noProof/>
        <w:sz w:val="16"/>
        <w:szCs w:val="16"/>
      </w:rPr>
      <w:t xml:space="preserve"> of 5</w:t>
    </w:r>
  </w:p>
  <w:p w:rsidR="008A6A64" w:rsidRDefault="008A6A64">
    <w:pPr>
      <w:pStyle w:val="Footer"/>
    </w:pPr>
  </w:p>
  <w:p w:rsidR="008A6A64" w:rsidRDefault="008A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A64" w:rsidRDefault="008A6A64" w:rsidP="008A6A64">
      <w:pPr>
        <w:spacing w:after="0" w:line="240" w:lineRule="auto"/>
      </w:pPr>
      <w:r>
        <w:separator/>
      </w:r>
    </w:p>
  </w:footnote>
  <w:footnote w:type="continuationSeparator" w:id="0">
    <w:p w:rsidR="008A6A64" w:rsidRDefault="008A6A64" w:rsidP="008A6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64"/>
    <w:rsid w:val="0031452A"/>
    <w:rsid w:val="008A6A64"/>
    <w:rsid w:val="008D4ED4"/>
    <w:rsid w:val="00AC739B"/>
    <w:rsid w:val="00B338FC"/>
    <w:rsid w:val="00D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677193"/>
  <w15:chartTrackingRefBased/>
  <w15:docId w15:val="{7338FD5E-8522-41FA-992C-83717D5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64"/>
  </w:style>
  <w:style w:type="paragraph" w:styleId="Footer">
    <w:name w:val="footer"/>
    <w:basedOn w:val="Normal"/>
    <w:link w:val="FooterChar"/>
    <w:uiPriority w:val="99"/>
    <w:unhideWhenUsed/>
    <w:rsid w:val="008A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COOKE,Prue</dc:creator>
  <cp:keywords/>
  <dc:description/>
  <cp:lastModifiedBy>COOKE,Prue</cp:lastModifiedBy>
  <cp:revision>3</cp:revision>
  <dcterms:created xsi:type="dcterms:W3CDTF">2020-07-21T23:35:00Z</dcterms:created>
  <dcterms:modified xsi:type="dcterms:W3CDTF">2020-07-22T05:38:00Z</dcterms:modified>
</cp:coreProperties>
</file>