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F8" w:rsidRDefault="00024663" w:rsidP="00C51FF8">
      <w:pPr>
        <w:pStyle w:val="Heading1"/>
        <w:rPr>
          <w:rFonts w:cs="Arial"/>
        </w:rPr>
      </w:pPr>
      <w:r>
        <w:rPr>
          <w:rFonts w:cs="Arial"/>
        </w:rPr>
        <w:t xml:space="preserve">National </w:t>
      </w:r>
      <w:r w:rsidR="00C51FF8">
        <w:rPr>
          <w:rFonts w:cs="Arial"/>
        </w:rPr>
        <w:t xml:space="preserve">Return To Work </w:t>
      </w:r>
      <w:r>
        <w:rPr>
          <w:rFonts w:cs="Arial"/>
        </w:rPr>
        <w:t>Strategy</w:t>
      </w:r>
      <w:bookmarkStart w:id="0" w:name="_GoBack"/>
      <w:bookmarkEnd w:id="0"/>
      <w:r w:rsidR="00D41679">
        <w:rPr>
          <w:rFonts w:cs="Arial"/>
        </w:rPr>
        <w:t xml:space="preserve"> </w:t>
      </w:r>
      <w:r w:rsidR="00C51FF8">
        <w:rPr>
          <w:rFonts w:cs="Arial"/>
        </w:rPr>
        <w:t>- Transcript</w:t>
      </w:r>
    </w:p>
    <w:p w:rsidR="00024663" w:rsidRDefault="00024663" w:rsidP="00C51FF8">
      <w:pPr>
        <w:rPr>
          <w:rFonts w:ascii="Arial" w:hAnsi="Arial" w:cs="Arial"/>
          <w:b/>
        </w:rPr>
      </w:pPr>
    </w:p>
    <w:p w:rsidR="00024663" w:rsidRDefault="00024663" w:rsidP="00C51FF8">
      <w:pPr>
        <w:rPr>
          <w:rFonts w:ascii="Arial" w:hAnsi="Arial" w:cs="Arial"/>
          <w:b/>
        </w:rPr>
      </w:pPr>
    </w:p>
    <w:p w:rsidR="00D41679" w:rsidRDefault="00D41679" w:rsidP="00D416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WORKERS</w:t>
      </w:r>
    </w:p>
    <w:p w:rsidR="00D41679" w:rsidRDefault="00D41679" w:rsidP="00D41679">
      <w:pPr>
        <w:rPr>
          <w:rFonts w:ascii="Arial" w:hAnsi="Arial" w:cs="Arial"/>
        </w:rPr>
      </w:pP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>The National Return to Work Strategy aims to help workers to be actively involved in their recovery and return to work.</w:t>
      </w:r>
    </w:p>
    <w:p w:rsidR="00D41679" w:rsidRDefault="00D41679" w:rsidP="00D41679">
      <w:pPr>
        <w:rPr>
          <w:rFonts w:ascii="Arial" w:hAnsi="Arial" w:cs="Arial"/>
        </w:rPr>
      </w:pP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>Workers are at the heart of the Strategy. We know there are ways we can improve their journey back to work.</w:t>
      </w: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>Experiencing a workplace injury and illness will affect workers in different ways.</w:t>
      </w:r>
    </w:p>
    <w:p w:rsidR="00D41679" w:rsidRDefault="00D41679" w:rsidP="00D41679">
      <w:pPr>
        <w:rPr>
          <w:rFonts w:ascii="Arial" w:hAnsi="Arial" w:cs="Arial"/>
        </w:rPr>
      </w:pP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>Workers having access to the right information at the right time and building their understanding of their own health helps them to navigate the process.</w:t>
      </w: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>Tailoring and coordinating support to meet their needs helps them to recover and return to work safely.</w:t>
      </w:r>
    </w:p>
    <w:p w:rsidR="00D41679" w:rsidRDefault="00D41679" w:rsidP="00D41679">
      <w:pPr>
        <w:rPr>
          <w:rFonts w:ascii="Arial" w:hAnsi="Arial" w:cs="Arial"/>
        </w:rPr>
      </w:pPr>
    </w:p>
    <w:p w:rsidR="00D41679" w:rsidRDefault="00D41679" w:rsidP="00D416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get involved, download a copy of the National Return to Work Strategy at safeworkaustralia.gov.au.  </w:t>
      </w:r>
    </w:p>
    <w:p w:rsidR="00D41679" w:rsidRDefault="00D41679" w:rsidP="00D41679">
      <w:pPr>
        <w:rPr>
          <w:rFonts w:ascii="Arial" w:hAnsi="Arial" w:cs="Arial"/>
        </w:rPr>
      </w:pPr>
    </w:p>
    <w:p w:rsidR="00D41679" w:rsidRDefault="00D41679" w:rsidP="00D41679">
      <w:pPr>
        <w:rPr>
          <w:rFonts w:ascii="Arial" w:hAnsi="Arial" w:cs="Arial"/>
        </w:rPr>
      </w:pPr>
    </w:p>
    <w:p w:rsidR="00C51FF8" w:rsidRDefault="00C51FF8" w:rsidP="00C51FF8">
      <w:pPr>
        <w:rPr>
          <w:rFonts w:ascii="Arial" w:hAnsi="Arial" w:cs="Arial"/>
        </w:rPr>
      </w:pPr>
    </w:p>
    <w:p w:rsidR="00127E2E" w:rsidRDefault="00F91895"/>
    <w:sectPr w:rsidR="00127E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F8" w:rsidRDefault="00C51FF8" w:rsidP="00C51FF8">
      <w:r>
        <w:separator/>
      </w:r>
    </w:p>
  </w:endnote>
  <w:endnote w:type="continuationSeparator" w:id="0">
    <w:p w:rsidR="00C51FF8" w:rsidRDefault="00C51FF8" w:rsidP="00C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F8" w:rsidRDefault="00C51FF8" w:rsidP="00C51FF8">
      <w:r>
        <w:separator/>
      </w:r>
    </w:p>
  </w:footnote>
  <w:footnote w:type="continuationSeparator" w:id="0">
    <w:p w:rsidR="00C51FF8" w:rsidRDefault="00C51FF8" w:rsidP="00C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F8" w:rsidRDefault="00C51FF8">
    <w:pPr>
      <w:pStyle w:val="Header"/>
    </w:pPr>
    <w:r>
      <w:rPr>
        <w:noProof/>
      </w:rPr>
      <w:drawing>
        <wp:inline distT="0" distB="0" distL="0" distR="0" wp14:anchorId="1D1EB84B" wp14:editId="3E90E199">
          <wp:extent cx="2938272" cy="5913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24663"/>
    <w:rsid w:val="0058668B"/>
    <w:rsid w:val="00610824"/>
    <w:rsid w:val="00C51FF8"/>
    <w:rsid w:val="00D41679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E0C"/>
  <w15:chartTrackingRefBased/>
  <w15:docId w15:val="{D9D92AA3-5E4C-42C7-8D52-4CA3FDA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1FF8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F8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ZHOU,Jenny</dc:creator>
  <cp:keywords/>
  <dc:description/>
  <cp:lastModifiedBy>ZHOU,Jenny</cp:lastModifiedBy>
  <cp:revision>2</cp:revision>
  <dcterms:created xsi:type="dcterms:W3CDTF">2020-05-08T05:58:00Z</dcterms:created>
  <dcterms:modified xsi:type="dcterms:W3CDTF">2020-05-08T05:58:00Z</dcterms:modified>
</cp:coreProperties>
</file>