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FF8" w:rsidRDefault="00024663" w:rsidP="00C51FF8">
      <w:pPr>
        <w:pStyle w:val="Heading1"/>
        <w:rPr>
          <w:rFonts w:cs="Arial"/>
        </w:rPr>
      </w:pPr>
      <w:r>
        <w:rPr>
          <w:rFonts w:cs="Arial"/>
        </w:rPr>
        <w:t xml:space="preserve">National </w:t>
      </w:r>
      <w:r w:rsidR="00C51FF8">
        <w:rPr>
          <w:rFonts w:cs="Arial"/>
        </w:rPr>
        <w:t xml:space="preserve">Return </w:t>
      </w:r>
      <w:proofErr w:type="gramStart"/>
      <w:r w:rsidR="00C51FF8">
        <w:rPr>
          <w:rFonts w:cs="Arial"/>
        </w:rPr>
        <w:t>To</w:t>
      </w:r>
      <w:proofErr w:type="gramEnd"/>
      <w:r w:rsidR="00C51FF8">
        <w:rPr>
          <w:rFonts w:cs="Arial"/>
        </w:rPr>
        <w:t xml:space="preserve"> Work </w:t>
      </w:r>
      <w:r>
        <w:rPr>
          <w:rFonts w:cs="Arial"/>
        </w:rPr>
        <w:t>Strategy</w:t>
      </w:r>
      <w:r w:rsidR="00D41679">
        <w:rPr>
          <w:rFonts w:cs="Arial"/>
        </w:rPr>
        <w:t xml:space="preserve"> </w:t>
      </w:r>
      <w:r w:rsidR="00C51FF8">
        <w:rPr>
          <w:rFonts w:cs="Arial"/>
        </w:rPr>
        <w:t>- Transcript</w:t>
      </w:r>
    </w:p>
    <w:p w:rsidR="00024663" w:rsidRDefault="00024663" w:rsidP="00C51FF8">
      <w:pPr>
        <w:rPr>
          <w:rFonts w:ascii="Arial" w:hAnsi="Arial" w:cs="Arial"/>
          <w:b/>
        </w:rPr>
      </w:pPr>
    </w:p>
    <w:p w:rsidR="00024663" w:rsidRDefault="00024663" w:rsidP="00C51FF8">
      <w:pPr>
        <w:rPr>
          <w:rFonts w:ascii="Arial" w:hAnsi="Arial" w:cs="Arial"/>
          <w:b/>
        </w:rPr>
      </w:pPr>
    </w:p>
    <w:p w:rsidR="00C67200" w:rsidRPr="00CD2698" w:rsidRDefault="00C67200" w:rsidP="00C67200">
      <w:pPr>
        <w:rPr>
          <w:rFonts w:ascii="Arial" w:hAnsi="Arial" w:cs="Arial"/>
          <w:b/>
        </w:rPr>
      </w:pPr>
      <w:r w:rsidRPr="00CD2698">
        <w:rPr>
          <w:rFonts w:ascii="Arial" w:hAnsi="Arial" w:cs="Arial"/>
          <w:b/>
        </w:rPr>
        <w:t>SUPPORTING EMPLOYERS</w:t>
      </w:r>
    </w:p>
    <w:p w:rsidR="00C67200" w:rsidRPr="00CD2698" w:rsidRDefault="00C67200" w:rsidP="00C67200">
      <w:pPr>
        <w:rPr>
          <w:rFonts w:ascii="Arial" w:hAnsi="Arial" w:cs="Arial"/>
          <w:b/>
        </w:rPr>
      </w:pPr>
    </w:p>
    <w:p w:rsidR="00C67200" w:rsidRPr="00CD2698" w:rsidRDefault="00C67200" w:rsidP="00C67200">
      <w:pPr>
        <w:rPr>
          <w:rFonts w:ascii="Arial" w:hAnsi="Arial" w:cs="Arial"/>
        </w:rPr>
      </w:pPr>
      <w:r w:rsidRPr="00CD2698">
        <w:rPr>
          <w:rFonts w:ascii="Arial" w:hAnsi="Arial" w:cs="Arial"/>
        </w:rPr>
        <w:t>The National Return to Work Strategy aims to help employers to effectively support workers.</w:t>
      </w:r>
    </w:p>
    <w:p w:rsidR="00C67200" w:rsidRPr="00CD2698" w:rsidRDefault="00C67200" w:rsidP="00C67200">
      <w:pPr>
        <w:rPr>
          <w:rFonts w:ascii="Arial" w:hAnsi="Arial" w:cs="Arial"/>
        </w:rPr>
      </w:pPr>
    </w:p>
    <w:p w:rsidR="00C67200" w:rsidRPr="00CD2698" w:rsidRDefault="00C67200" w:rsidP="00C67200">
      <w:pPr>
        <w:rPr>
          <w:rFonts w:ascii="Arial" w:hAnsi="Arial" w:cs="Arial"/>
        </w:rPr>
      </w:pPr>
      <w:r w:rsidRPr="00CD2698">
        <w:rPr>
          <w:rFonts w:ascii="Arial" w:hAnsi="Arial" w:cs="Arial"/>
        </w:rPr>
        <w:t>The worker’s employer and supervisor play an important role in a positive return to work outcome.</w:t>
      </w:r>
    </w:p>
    <w:p w:rsidR="00C67200" w:rsidRPr="00CD2698" w:rsidRDefault="00C67200" w:rsidP="00C67200">
      <w:pPr>
        <w:rPr>
          <w:rFonts w:ascii="Arial" w:hAnsi="Arial" w:cs="Arial"/>
        </w:rPr>
      </w:pPr>
    </w:p>
    <w:p w:rsidR="00C67200" w:rsidRPr="00CD2698" w:rsidRDefault="00C67200" w:rsidP="00C67200">
      <w:pPr>
        <w:rPr>
          <w:rFonts w:ascii="Arial" w:hAnsi="Arial" w:cs="Arial"/>
        </w:rPr>
      </w:pPr>
      <w:r w:rsidRPr="00CD2698">
        <w:rPr>
          <w:rFonts w:ascii="Arial" w:hAnsi="Arial" w:cs="Arial"/>
        </w:rPr>
        <w:t>Workers have better outcomes when employers engage early with them</w:t>
      </w:r>
      <w:r>
        <w:rPr>
          <w:rFonts w:ascii="Arial" w:hAnsi="Arial" w:cs="Arial"/>
        </w:rPr>
        <w:t xml:space="preserve">, </w:t>
      </w:r>
      <w:r w:rsidRPr="00CD2698">
        <w:rPr>
          <w:rFonts w:ascii="Arial" w:hAnsi="Arial" w:cs="Arial"/>
        </w:rPr>
        <w:t>and, continue to support them thro</w:t>
      </w:r>
      <w:r>
        <w:rPr>
          <w:rFonts w:ascii="Arial" w:hAnsi="Arial" w:cs="Arial"/>
        </w:rPr>
        <w:t>ugh their journey back to work.</w:t>
      </w:r>
    </w:p>
    <w:p w:rsidR="00C67200" w:rsidRPr="00CD2698" w:rsidRDefault="00C67200" w:rsidP="00C67200">
      <w:pPr>
        <w:rPr>
          <w:rFonts w:ascii="Arial" w:hAnsi="Arial" w:cs="Arial"/>
        </w:rPr>
      </w:pPr>
    </w:p>
    <w:p w:rsidR="00C67200" w:rsidRPr="00CD2698" w:rsidRDefault="00C67200" w:rsidP="00C67200">
      <w:pPr>
        <w:rPr>
          <w:rFonts w:ascii="Arial" w:hAnsi="Arial" w:cs="Arial"/>
        </w:rPr>
      </w:pPr>
      <w:r w:rsidRPr="00CD2698">
        <w:rPr>
          <w:rFonts w:ascii="Arial" w:hAnsi="Arial" w:cs="Arial"/>
        </w:rPr>
        <w:t>This includes consulting with the worker to develop a plan to help them recover and return to work safely.</w:t>
      </w:r>
    </w:p>
    <w:p w:rsidR="00C67200" w:rsidRPr="00CD2698" w:rsidRDefault="00C67200" w:rsidP="00C67200">
      <w:pPr>
        <w:rPr>
          <w:rFonts w:ascii="Arial" w:hAnsi="Arial" w:cs="Arial"/>
        </w:rPr>
      </w:pPr>
    </w:p>
    <w:p w:rsidR="00C67200" w:rsidRPr="00CD2698" w:rsidRDefault="00C67200" w:rsidP="00C67200">
      <w:pPr>
        <w:rPr>
          <w:rFonts w:ascii="Arial" w:hAnsi="Arial" w:cs="Arial"/>
        </w:rPr>
      </w:pPr>
      <w:r w:rsidRPr="00CD2698">
        <w:rPr>
          <w:rFonts w:ascii="Arial" w:hAnsi="Arial" w:cs="Arial"/>
        </w:rPr>
        <w:t xml:space="preserve">Employers can reinforce positive workplace culture and practices by promoting their return to work programs, policies and plans, and, having skilled staff to implement them. </w:t>
      </w:r>
    </w:p>
    <w:p w:rsidR="00C67200" w:rsidRPr="00CD2698" w:rsidRDefault="00C67200" w:rsidP="00C67200">
      <w:pPr>
        <w:rPr>
          <w:rFonts w:ascii="Arial" w:hAnsi="Arial" w:cs="Arial"/>
        </w:rPr>
      </w:pPr>
    </w:p>
    <w:p w:rsidR="00C67200" w:rsidRPr="00CD2698" w:rsidRDefault="00C67200" w:rsidP="00C67200">
      <w:pPr>
        <w:rPr>
          <w:rFonts w:ascii="Arial" w:hAnsi="Arial" w:cs="Arial"/>
        </w:rPr>
      </w:pPr>
      <w:r w:rsidRPr="00CD2698">
        <w:rPr>
          <w:rFonts w:ascii="Arial" w:hAnsi="Arial" w:cs="Arial"/>
        </w:rPr>
        <w:t>To get involved, download a copy of the National Return to Work Strategy at safeworkaustralia.gov.au</w:t>
      </w:r>
    </w:p>
    <w:p w:rsidR="00C23849" w:rsidRDefault="00C23849" w:rsidP="00C23849">
      <w:pPr>
        <w:rPr>
          <w:rFonts w:ascii="Arial" w:hAnsi="Arial" w:cs="Arial"/>
        </w:rPr>
      </w:pPr>
      <w:bookmarkStart w:id="0" w:name="_GoBack"/>
      <w:bookmarkEnd w:id="0"/>
    </w:p>
    <w:p w:rsidR="00127E2E" w:rsidRDefault="00C67200" w:rsidP="00C23849"/>
    <w:sectPr w:rsidR="00127E2E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1FF8" w:rsidRDefault="00C51FF8" w:rsidP="00C51FF8">
      <w:r>
        <w:separator/>
      </w:r>
    </w:p>
  </w:endnote>
  <w:endnote w:type="continuationSeparator" w:id="0">
    <w:p w:rsidR="00C51FF8" w:rsidRDefault="00C51FF8" w:rsidP="00C51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849" w:rsidRPr="000A01E8" w:rsidRDefault="00C23849" w:rsidP="00C23849">
    <w:pPr>
      <w:pStyle w:val="Heading1"/>
      <w:rPr>
        <w:rFonts w:cs="Arial"/>
        <w:sz w:val="20"/>
        <w:szCs w:val="20"/>
      </w:rPr>
    </w:pPr>
    <w:r>
      <w:rPr>
        <w:rFonts w:cs="Arial"/>
        <w:sz w:val="20"/>
        <w:szCs w:val="20"/>
      </w:rPr>
      <w:t xml:space="preserve">Return </w:t>
    </w:r>
    <w:proofErr w:type="gramStart"/>
    <w:r>
      <w:rPr>
        <w:rFonts w:cs="Arial"/>
        <w:sz w:val="20"/>
        <w:szCs w:val="20"/>
      </w:rPr>
      <w:t>To</w:t>
    </w:r>
    <w:proofErr w:type="gramEnd"/>
    <w:r>
      <w:rPr>
        <w:rFonts w:cs="Arial"/>
        <w:sz w:val="20"/>
        <w:szCs w:val="20"/>
      </w:rPr>
      <w:t xml:space="preserve"> Work Video Series - Transcript</w:t>
    </w:r>
  </w:p>
  <w:p w:rsidR="00C23849" w:rsidRDefault="00C238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1FF8" w:rsidRDefault="00C51FF8" w:rsidP="00C51FF8">
      <w:r>
        <w:separator/>
      </w:r>
    </w:p>
  </w:footnote>
  <w:footnote w:type="continuationSeparator" w:id="0">
    <w:p w:rsidR="00C51FF8" w:rsidRDefault="00C51FF8" w:rsidP="00C51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1FF8" w:rsidRDefault="00C51FF8">
    <w:pPr>
      <w:pStyle w:val="Header"/>
    </w:pPr>
    <w:r>
      <w:rPr>
        <w:noProof/>
      </w:rPr>
      <w:drawing>
        <wp:inline distT="0" distB="0" distL="0" distR="0" wp14:anchorId="1D1EB84B" wp14:editId="3E90E199">
          <wp:extent cx="2938272" cy="591312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logo_inline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272" cy="591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FF8"/>
    <w:rsid w:val="00024663"/>
    <w:rsid w:val="0058668B"/>
    <w:rsid w:val="00610824"/>
    <w:rsid w:val="00C23849"/>
    <w:rsid w:val="00C51FF8"/>
    <w:rsid w:val="00C67200"/>
    <w:rsid w:val="00D41679"/>
    <w:rsid w:val="00F9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5FE0C"/>
  <w15:chartTrackingRefBased/>
  <w15:docId w15:val="{D9D92AA3-5E4C-42C7-8D52-4CA3FDA66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1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C51FF8"/>
    <w:pPr>
      <w:keepNext/>
      <w:keepLines/>
      <w:spacing w:before="240"/>
      <w:outlineLvl w:val="0"/>
    </w:pPr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51FF8"/>
    <w:rPr>
      <w:rFonts w:ascii="Arial" w:eastAsiaTheme="majorEastAsia" w:hAnsi="Arial" w:cstheme="majorBidi"/>
      <w:color w:val="000000" w:themeColor="text1"/>
      <w:sz w:val="32"/>
      <w:szCs w:val="32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C51F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FF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C51F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FF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F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FF8"/>
    <w:rPr>
      <w:rFonts w:ascii="Segoe UI" w:eastAsia="Times New Roman" w:hAnsi="Segoe UI" w:cs="Segoe UI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2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ZHOU,Jenny</dc:creator>
  <cp:keywords/>
  <dc:description/>
  <cp:lastModifiedBy>ZHOU,Jenny</cp:lastModifiedBy>
  <cp:revision>2</cp:revision>
  <dcterms:created xsi:type="dcterms:W3CDTF">2020-05-08T06:00:00Z</dcterms:created>
  <dcterms:modified xsi:type="dcterms:W3CDTF">2020-05-08T06:00:00Z</dcterms:modified>
</cp:coreProperties>
</file>