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8AB0E" w14:textId="77777777" w:rsidR="003275B3" w:rsidRPr="00E76A85" w:rsidRDefault="00036984" w:rsidP="003275B3">
      <w:pPr>
        <w:pStyle w:val="Title"/>
        <w:jc w:val="left"/>
        <w:rPr>
          <w:lang w:eastAsia="en-AU"/>
        </w:rPr>
      </w:pPr>
      <w:r w:rsidRPr="00E76A85">
        <w:t>Fly</w:t>
      </w:r>
      <w:r w:rsidRPr="00E76A85">
        <w:noBreakHyphen/>
        <w:t>in fly-out (FIFO) and drive-in drive-out (DIDO) workers</w:t>
      </w:r>
      <w:r w:rsidRPr="00E76A85">
        <w:rPr>
          <w:lang w:eastAsia="en-AU"/>
        </w:rPr>
        <w:t xml:space="preserve">: </w:t>
      </w:r>
      <w:r w:rsidR="003275B3" w:rsidRPr="00E76A85">
        <w:t>Minimising the risk of exposure to COVID</w:t>
      </w:r>
      <w:r w:rsidRPr="00E76A85">
        <w:noBreakHyphen/>
      </w:r>
      <w:r w:rsidR="003275B3" w:rsidRPr="00E76A85">
        <w:t>19</w:t>
      </w:r>
      <w:r w:rsidR="00F46B8B" w:rsidRPr="00E76A85">
        <w:t xml:space="preserve"> </w:t>
      </w:r>
    </w:p>
    <w:p w14:paraId="6D57118C" w14:textId="70BD7D66" w:rsidR="003275B3" w:rsidRPr="00E76A85" w:rsidRDefault="003275B3" w:rsidP="003275B3">
      <w:pPr>
        <w:pStyle w:val="IntenseQuote"/>
        <w:rPr>
          <w:lang w:eastAsia="en-AU"/>
        </w:rPr>
      </w:pPr>
      <w:r w:rsidRPr="00E76A85">
        <w:rPr>
          <w:lang w:eastAsia="en-AU"/>
        </w:rPr>
        <w:t>The model Work Health and Safety (WHS) laws require employers* to take care of the health</w:t>
      </w:r>
      <w:r w:rsidR="00C01C69" w:rsidRPr="00E76A85">
        <w:rPr>
          <w:lang w:eastAsia="en-AU"/>
        </w:rPr>
        <w:t>,</w:t>
      </w:r>
      <w:r w:rsidRPr="00E76A85">
        <w:rPr>
          <w:lang w:eastAsia="en-AU"/>
        </w:rPr>
        <w:t xml:space="preserve"> safety </w:t>
      </w:r>
      <w:r w:rsidR="003C4061" w:rsidRPr="00E76A85">
        <w:rPr>
          <w:lang w:eastAsia="en-AU"/>
        </w:rPr>
        <w:t xml:space="preserve">and welfare </w:t>
      </w:r>
      <w:r w:rsidRPr="00E76A85">
        <w:rPr>
          <w:lang w:eastAsia="en-AU"/>
        </w:rPr>
        <w:t>of their workers and others at the workplace. This includes:</w:t>
      </w:r>
    </w:p>
    <w:p w14:paraId="4049236B" w14:textId="3080B687" w:rsidR="003275B3" w:rsidRPr="00E76A85" w:rsidRDefault="003275B3" w:rsidP="003275B3">
      <w:pPr>
        <w:pStyle w:val="IntenseQuote"/>
        <w:ind w:left="284" w:hanging="284"/>
        <w:rPr>
          <w:lang w:eastAsia="en-AU"/>
        </w:rPr>
      </w:pPr>
      <w:r w:rsidRPr="00E76A85">
        <w:rPr>
          <w:lang w:eastAsia="en-AU"/>
        </w:rPr>
        <w:t xml:space="preserve">&gt; providing and maintaining a work environment that is without risk to health and safety; </w:t>
      </w:r>
    </w:p>
    <w:p w14:paraId="7642B639" w14:textId="13C4906B" w:rsidR="00C01C69" w:rsidRPr="00E76A85" w:rsidRDefault="003275B3" w:rsidP="003275B3">
      <w:pPr>
        <w:pStyle w:val="IntenseQuote"/>
        <w:rPr>
          <w:lang w:eastAsia="en-AU"/>
        </w:rPr>
      </w:pPr>
      <w:r w:rsidRPr="00E76A85">
        <w:rPr>
          <w:lang w:eastAsia="en-AU"/>
        </w:rPr>
        <w:t xml:space="preserve">&gt; </w:t>
      </w:r>
      <w:r w:rsidR="003C4061" w:rsidRPr="00E76A85">
        <w:rPr>
          <w:lang w:eastAsia="en-AU"/>
        </w:rPr>
        <w:t xml:space="preserve">providing </w:t>
      </w:r>
      <w:r w:rsidRPr="00E76A85">
        <w:rPr>
          <w:lang w:eastAsia="en-AU"/>
        </w:rPr>
        <w:t xml:space="preserve">adequate </w:t>
      </w:r>
      <w:r w:rsidR="00C01C69" w:rsidRPr="00E76A85">
        <w:rPr>
          <w:lang w:eastAsia="en-AU"/>
        </w:rPr>
        <w:t xml:space="preserve">and accessible </w:t>
      </w:r>
      <w:r w:rsidRPr="00E76A85">
        <w:rPr>
          <w:lang w:eastAsia="en-AU"/>
        </w:rPr>
        <w:t xml:space="preserve">facilities </w:t>
      </w:r>
      <w:r w:rsidR="00C01C69" w:rsidRPr="00E76A85">
        <w:rPr>
          <w:lang w:eastAsia="en-AU"/>
        </w:rPr>
        <w:t xml:space="preserve">for the welfare of </w:t>
      </w:r>
      <w:r w:rsidRPr="00E76A85">
        <w:rPr>
          <w:lang w:eastAsia="en-AU"/>
        </w:rPr>
        <w:t>workers in carrying out their work</w:t>
      </w:r>
      <w:r w:rsidR="00C01C69" w:rsidRPr="00E76A85">
        <w:rPr>
          <w:lang w:eastAsia="en-AU"/>
        </w:rPr>
        <w:t>; and</w:t>
      </w:r>
    </w:p>
    <w:p w14:paraId="50E08794" w14:textId="1FDF29AD" w:rsidR="003275B3" w:rsidRPr="00E76A85" w:rsidRDefault="00C01C69" w:rsidP="003275B3">
      <w:pPr>
        <w:pStyle w:val="IntenseQuote"/>
        <w:rPr>
          <w:lang w:eastAsia="en-AU"/>
        </w:rPr>
      </w:pPr>
      <w:bookmarkStart w:id="0" w:name="_Hlk37848184"/>
      <w:r w:rsidRPr="00E76A85">
        <w:rPr>
          <w:lang w:eastAsia="en-AU"/>
        </w:rPr>
        <w:t>&gt;</w:t>
      </w:r>
      <w:r w:rsidRPr="00E76A85">
        <w:t xml:space="preserve"> monitoring the health of workers and the conditions of the workplace for the purpose of preventing illness or injury</w:t>
      </w:r>
      <w:bookmarkEnd w:id="0"/>
      <w:r w:rsidR="003275B3" w:rsidRPr="00E76A85">
        <w:rPr>
          <w:lang w:eastAsia="en-AU"/>
        </w:rPr>
        <w:t>.</w:t>
      </w:r>
    </w:p>
    <w:p w14:paraId="50BE0C16" w14:textId="4566D076" w:rsidR="003275B3" w:rsidRPr="00E76A85" w:rsidRDefault="003275B3" w:rsidP="003275B3">
      <w:pPr>
        <w:pStyle w:val="IntenseQuote"/>
        <w:rPr>
          <w:lang w:eastAsia="en-AU"/>
        </w:rPr>
      </w:pPr>
      <w:r w:rsidRPr="00E76A85">
        <w:rPr>
          <w:lang w:eastAsia="en-AU"/>
        </w:rPr>
        <w:t xml:space="preserve">As an employer, you must identify risks at the workplace, and where possible eliminate or minimise those risks. </w:t>
      </w:r>
    </w:p>
    <w:p w14:paraId="25E2813C" w14:textId="77777777" w:rsidR="003275B3" w:rsidRPr="00E76A85" w:rsidRDefault="00F46B8B" w:rsidP="00B160C5">
      <w:pPr>
        <w:pStyle w:val="Heading2"/>
      </w:pPr>
      <w:r w:rsidRPr="00E76A85">
        <w:t>FIFO and DIDO workers are at risk of exposure to COVID-19</w:t>
      </w:r>
    </w:p>
    <w:p w14:paraId="7D849B15" w14:textId="77777777" w:rsidR="00D1332E" w:rsidRPr="00E76A85" w:rsidRDefault="00D1332E" w:rsidP="00F46B8B">
      <w:pPr>
        <w:rPr>
          <w:rFonts w:cs="Arial"/>
        </w:rPr>
      </w:pPr>
      <w:r w:rsidRPr="00E76A85">
        <w:rPr>
          <w:rFonts w:cs="Arial"/>
        </w:rPr>
        <w:t xml:space="preserve">FIFO and DIDO workers are essential to keeping key sectors of the Australian economy operating, such as mining. </w:t>
      </w:r>
      <w:r w:rsidR="00F46B8B" w:rsidRPr="00E76A85">
        <w:rPr>
          <w:rFonts w:cs="Arial"/>
        </w:rPr>
        <w:t>The transient nature of FIFO and DIDO workforces, combined with the fact that these workers</w:t>
      </w:r>
      <w:r w:rsidRPr="00E76A85">
        <w:rPr>
          <w:rFonts w:cs="Arial"/>
        </w:rPr>
        <w:t xml:space="preserve"> must</w:t>
      </w:r>
      <w:r w:rsidR="00F46B8B" w:rsidRPr="00E76A85">
        <w:rPr>
          <w:rFonts w:cs="Arial"/>
        </w:rPr>
        <w:t xml:space="preserve"> travel, work, eat, and reside </w:t>
      </w:r>
      <w:proofErr w:type="gramStart"/>
      <w:r w:rsidR="00F46B8B" w:rsidRPr="00E76A85">
        <w:rPr>
          <w:rFonts w:cs="Arial"/>
        </w:rPr>
        <w:t>in close proximity to</w:t>
      </w:r>
      <w:proofErr w:type="gramEnd"/>
      <w:r w:rsidR="00F46B8B" w:rsidRPr="00E76A85">
        <w:rPr>
          <w:rFonts w:cs="Arial"/>
        </w:rPr>
        <w:t xml:space="preserve"> each other, increases the risk of exposure to COVID-19. </w:t>
      </w:r>
      <w:r w:rsidRPr="00E76A85">
        <w:rPr>
          <w:rFonts w:cs="Arial"/>
        </w:rPr>
        <w:t>Due to the nature of the work, most of these workers cannot work from home.</w:t>
      </w:r>
    </w:p>
    <w:p w14:paraId="633E6EFC" w14:textId="77777777" w:rsidR="00F46B8B" w:rsidRPr="00E76A85" w:rsidRDefault="00F46B8B" w:rsidP="00F46B8B">
      <w:pPr>
        <w:rPr>
          <w:rFonts w:cs="Arial"/>
          <w:lang w:eastAsia="en-AU"/>
        </w:rPr>
      </w:pPr>
      <w:r w:rsidRPr="00E76A85">
        <w:rPr>
          <w:rFonts w:cs="Arial"/>
        </w:rPr>
        <w:t>While it may be more difficult for your workplace than for other workplaces, you</w:t>
      </w:r>
      <w:r w:rsidRPr="00E76A85">
        <w:rPr>
          <w:rFonts w:cs="Arial"/>
          <w:lang w:eastAsia="en-AU"/>
        </w:rPr>
        <w:t xml:space="preserve"> must do everything reasonably practicable </w:t>
      </w:r>
      <w:r w:rsidRPr="00E76A85">
        <w:rPr>
          <w:rFonts w:cs="Arial"/>
        </w:rPr>
        <w:t>to keep these workers a safe distance apart</w:t>
      </w:r>
      <w:r w:rsidRPr="00E76A85">
        <w:rPr>
          <w:rFonts w:cs="Arial"/>
          <w:lang w:eastAsia="en-AU"/>
        </w:rPr>
        <w:t xml:space="preserve">. </w:t>
      </w:r>
    </w:p>
    <w:p w14:paraId="6D34AB36" w14:textId="77777777" w:rsidR="00F46B8B" w:rsidRPr="00E76A85" w:rsidRDefault="00F46B8B" w:rsidP="00F46B8B">
      <w:pPr>
        <w:rPr>
          <w:rFonts w:cs="Arial"/>
          <w:lang w:eastAsia="en-AU"/>
        </w:rPr>
      </w:pPr>
      <w:r w:rsidRPr="00E76A85">
        <w:rPr>
          <w:rFonts w:cs="Arial"/>
          <w:lang w:eastAsia="en-AU"/>
        </w:rPr>
        <w:lastRenderedPageBreak/>
        <w:t>You must implement control measures to minimise the spread of COVID-19 and ensure that other measures to address well known work health and safety risks continue to be implemented. This is the case even if implementing control measures result in delays to your production.</w:t>
      </w:r>
    </w:p>
    <w:p w14:paraId="18992584" w14:textId="77777777" w:rsidR="003275B3" w:rsidRPr="00E76A85" w:rsidRDefault="003275B3" w:rsidP="00F46B8B">
      <w:pPr>
        <w:pStyle w:val="Heading1"/>
        <w:ind w:right="3923"/>
      </w:pPr>
      <w:r w:rsidRPr="00E76A85">
        <w:t>Managing the risks of exposure to COVID-19</w:t>
      </w:r>
    </w:p>
    <w:p w14:paraId="4640E5D6" w14:textId="7EA8DC7D" w:rsidR="00D1332E" w:rsidRPr="00E76A85" w:rsidRDefault="00D1332E" w:rsidP="00D1332E">
      <w:pPr>
        <w:pStyle w:val="Subtitle"/>
        <w:keepNext/>
        <w:keepLines/>
      </w:pPr>
      <w:r w:rsidRPr="00E76A85">
        <w:t xml:space="preserve">Physical distancing </w:t>
      </w:r>
    </w:p>
    <w:p w14:paraId="42BE1503" w14:textId="1245269A" w:rsidR="00F46B8B" w:rsidRPr="00E76A85" w:rsidRDefault="00F167D5" w:rsidP="00F46B8B">
      <w:pPr>
        <w:rPr>
          <w:rFonts w:cs="Arial"/>
          <w:lang w:eastAsia="en-AU"/>
        </w:rPr>
      </w:pPr>
      <w:hyperlink r:id="rId7" w:history="1">
        <w:r w:rsidR="00D1332E" w:rsidRPr="00E76A85">
          <w:rPr>
            <w:rStyle w:val="Hyperlink"/>
            <w:rFonts w:cs="Arial"/>
            <w:lang w:eastAsia="en-AU"/>
          </w:rPr>
          <w:t>Physical</w:t>
        </w:r>
        <w:r w:rsidR="00F46B8B" w:rsidRPr="00E76A85">
          <w:rPr>
            <w:rStyle w:val="Hyperlink"/>
            <w:rFonts w:cs="Arial"/>
            <w:lang w:eastAsia="en-AU"/>
          </w:rPr>
          <w:t xml:space="preserve"> distancing</w:t>
        </w:r>
      </w:hyperlink>
      <w:r w:rsidR="00F46B8B" w:rsidRPr="00E76A85">
        <w:rPr>
          <w:rFonts w:cs="Arial"/>
          <w:lang w:eastAsia="en-AU"/>
        </w:rPr>
        <w:t xml:space="preserve"> </w:t>
      </w:r>
      <w:r w:rsidR="008533D5" w:rsidRPr="00E76A85">
        <w:rPr>
          <w:rFonts w:cs="Arial"/>
          <w:lang w:eastAsia="en-AU"/>
        </w:rPr>
        <w:t xml:space="preserve">– Keeping everyone at the workplace at least 1.5 metre physically apart – this </w:t>
      </w:r>
      <w:r w:rsidR="00F46B8B" w:rsidRPr="00E76A85">
        <w:rPr>
          <w:rFonts w:cs="Arial"/>
          <w:lang w:eastAsia="en-AU"/>
        </w:rPr>
        <w:t xml:space="preserve">may be more challenging for your workplace than for some others, but it is a key measure to minimise the spread of COVID-19. </w:t>
      </w:r>
    </w:p>
    <w:p w14:paraId="1138FEDE" w14:textId="77777777" w:rsidR="00F46B8B" w:rsidRPr="00E76A85" w:rsidRDefault="00F46B8B" w:rsidP="00F46B8B">
      <w:pPr>
        <w:pStyle w:val="ListParagraph"/>
        <w:ind w:left="426"/>
        <w:rPr>
          <w:rFonts w:cs="Arial"/>
          <w:lang w:eastAsia="en-AU"/>
        </w:rPr>
      </w:pPr>
      <w:r w:rsidRPr="00E76A85">
        <w:rPr>
          <w:rFonts w:cs="Arial"/>
          <w:lang w:eastAsia="en-AU"/>
        </w:rPr>
        <w:t xml:space="preserve">Limit physical </w:t>
      </w:r>
      <w:r w:rsidRPr="00E76A85">
        <w:t>interactions</w:t>
      </w:r>
      <w:r w:rsidRPr="00E76A85">
        <w:rPr>
          <w:rFonts w:cs="Arial"/>
          <w:lang w:eastAsia="en-AU"/>
        </w:rPr>
        <w:t xml:space="preserve"> between workers.</w:t>
      </w:r>
    </w:p>
    <w:p w14:paraId="529637E8" w14:textId="77777777" w:rsidR="003401C1" w:rsidRPr="00E76A85" w:rsidRDefault="003401C1" w:rsidP="003401C1">
      <w:pPr>
        <w:pStyle w:val="ListParagraph"/>
        <w:ind w:left="851"/>
      </w:pPr>
      <w:r w:rsidRPr="00E76A85">
        <w:t>Workers who c</w:t>
      </w:r>
      <w:bookmarkStart w:id="1" w:name="_GoBack"/>
      <w:r w:rsidRPr="00E76A85">
        <w:t>an work</w:t>
      </w:r>
      <w:bookmarkEnd w:id="1"/>
      <w:r w:rsidRPr="00E76A85">
        <w:t xml:space="preserve"> from home (e.g. office staff) should work from home.</w:t>
      </w:r>
    </w:p>
    <w:p w14:paraId="67EB8E07" w14:textId="77777777" w:rsidR="003401C1" w:rsidRPr="00E76A85" w:rsidRDefault="003401C1" w:rsidP="003401C1">
      <w:pPr>
        <w:pStyle w:val="ListParagraph"/>
        <w:ind w:left="851"/>
      </w:pPr>
      <w:r w:rsidRPr="00E76A85">
        <w:rPr>
          <w:lang w:eastAsia="en-AU"/>
        </w:rPr>
        <w:t xml:space="preserve">Review </w:t>
      </w:r>
      <w:r w:rsidRPr="00E76A85">
        <w:rPr>
          <w:rFonts w:eastAsia="Times New Roman" w:cs="Arial"/>
          <w:lang w:eastAsia="en-AU"/>
        </w:rPr>
        <w:t>tasks</w:t>
      </w:r>
      <w:r w:rsidRPr="00E76A85">
        <w:rPr>
          <w:lang w:eastAsia="en-AU"/>
        </w:rPr>
        <w:t xml:space="preserve"> and processes that usually require close interaction and identify ways to modify these to increase physical distancing between workers where practical and safe to do so.</w:t>
      </w:r>
    </w:p>
    <w:p w14:paraId="52B49F13" w14:textId="77777777" w:rsidR="00A52171" w:rsidRPr="00E76A85" w:rsidRDefault="00A52171" w:rsidP="00A52171">
      <w:pPr>
        <w:pStyle w:val="ListParagraph"/>
        <w:ind w:left="851"/>
      </w:pPr>
      <w:r w:rsidRPr="00E76A85">
        <w:t>Postpone non-essential gatherings or training.</w:t>
      </w:r>
    </w:p>
    <w:p w14:paraId="76477164" w14:textId="77777777" w:rsidR="00A52171" w:rsidRPr="00E76A85" w:rsidRDefault="00A52171" w:rsidP="00A52171">
      <w:pPr>
        <w:pStyle w:val="ListParagraph"/>
        <w:ind w:left="851"/>
      </w:pPr>
      <w:r w:rsidRPr="00E76A85">
        <w:t>For essential gatherings, conduct in spaces that enable workers to keep the required physical distance of at least 1.5 metres, ideally outdoor spaces.</w:t>
      </w:r>
    </w:p>
    <w:p w14:paraId="2DD61333" w14:textId="77777777" w:rsidR="00A52171" w:rsidRPr="00E76A85" w:rsidRDefault="00A52171" w:rsidP="00A52171">
      <w:pPr>
        <w:pStyle w:val="ListParagraph"/>
        <w:ind w:left="851"/>
      </w:pPr>
      <w:r w:rsidRPr="00E76A85">
        <w:t>Conduct briefings or training through online means, such as apps.</w:t>
      </w:r>
    </w:p>
    <w:p w14:paraId="08AB4766" w14:textId="77777777" w:rsidR="00A52171" w:rsidRPr="00E76A85" w:rsidRDefault="00A52171" w:rsidP="00A52171">
      <w:pPr>
        <w:pStyle w:val="ListParagraph"/>
        <w:ind w:left="851"/>
      </w:pPr>
      <w:r w:rsidRPr="00E76A85">
        <w:t>Split workers’ shifts to reduce the number of workers onsite at any given time.</w:t>
      </w:r>
    </w:p>
    <w:p w14:paraId="2DDECC8D" w14:textId="77777777" w:rsidR="00A52171" w:rsidRPr="00E76A85" w:rsidRDefault="00A52171" w:rsidP="00F46B8B">
      <w:pPr>
        <w:pStyle w:val="ListParagraph"/>
        <w:ind w:left="851"/>
      </w:pPr>
      <w:r w:rsidRPr="00E76A85">
        <w:t>Allow additional time between shifts to limit staff interaction and enable time for cleaning.</w:t>
      </w:r>
    </w:p>
    <w:p w14:paraId="575A156A" w14:textId="77777777" w:rsidR="00F46B8B" w:rsidRPr="00E76A85" w:rsidRDefault="00F46B8B" w:rsidP="00F46B8B">
      <w:pPr>
        <w:pStyle w:val="ListParagraph"/>
        <w:ind w:left="851"/>
      </w:pPr>
      <w:r w:rsidRPr="00E76A85">
        <w:t xml:space="preserve">Split dining times. Spread out furniture in dining facilities. Consider allowing workers to take their meals away to consume in their rooms. </w:t>
      </w:r>
    </w:p>
    <w:p w14:paraId="35F45555" w14:textId="77777777" w:rsidR="00F46B8B" w:rsidRPr="00E76A85" w:rsidRDefault="00F46B8B" w:rsidP="00F46B8B">
      <w:pPr>
        <w:pStyle w:val="ListParagraph"/>
        <w:ind w:left="851"/>
      </w:pPr>
      <w:r w:rsidRPr="00E76A85">
        <w:t>Split travel to site, whether on planes, buses or in vehicles.</w:t>
      </w:r>
    </w:p>
    <w:p w14:paraId="797A5ED7" w14:textId="77777777" w:rsidR="00F46B8B" w:rsidRPr="00E76A85" w:rsidRDefault="00F46B8B" w:rsidP="00F46B8B">
      <w:pPr>
        <w:pStyle w:val="ListParagraph"/>
        <w:ind w:left="851"/>
      </w:pPr>
      <w:r w:rsidRPr="00E76A85">
        <w:t>Split movement of persons on site, e.g. on buses or in vehicles, or in lifts.</w:t>
      </w:r>
    </w:p>
    <w:p w14:paraId="66954A73" w14:textId="77777777" w:rsidR="00F46B8B" w:rsidRPr="00E76A85" w:rsidRDefault="00F46B8B" w:rsidP="00F46B8B">
      <w:pPr>
        <w:pStyle w:val="ListParagraph"/>
        <w:ind w:left="851"/>
      </w:pPr>
      <w:r w:rsidRPr="00E76A85">
        <w:t xml:space="preserve">Cancel unnecessary recreational activities on site, </w:t>
      </w:r>
      <w:proofErr w:type="spellStart"/>
      <w:r w:rsidRPr="00E76A85">
        <w:t>eg</w:t>
      </w:r>
      <w:proofErr w:type="spellEnd"/>
      <w:r w:rsidRPr="00E76A85">
        <w:t xml:space="preserve"> sport.</w:t>
      </w:r>
    </w:p>
    <w:p w14:paraId="085610CC" w14:textId="77777777" w:rsidR="00F46B8B" w:rsidRPr="00E76A85" w:rsidRDefault="00F46B8B" w:rsidP="00F46B8B">
      <w:pPr>
        <w:pStyle w:val="ListParagraph"/>
        <w:ind w:left="851"/>
      </w:pPr>
      <w:r w:rsidRPr="00E76A85">
        <w:t xml:space="preserve">Close communal facilities and spaces (e.g. gyms), consistent with general public health advice. Some communal spaces may be able to be modified to enable workers to keep the required </w:t>
      </w:r>
      <w:r w:rsidR="006B3AEC" w:rsidRPr="00E76A85">
        <w:t>physical</w:t>
      </w:r>
      <w:r w:rsidRPr="00E76A85">
        <w:t xml:space="preserve"> distance of at least 1.5</w:t>
      </w:r>
      <w:r w:rsidR="006B3AEC" w:rsidRPr="00E76A85">
        <w:t xml:space="preserve"> </w:t>
      </w:r>
      <w:r w:rsidRPr="00E76A85">
        <w:t>m</w:t>
      </w:r>
      <w:r w:rsidR="006B3AEC" w:rsidRPr="00E76A85">
        <w:t>etres</w:t>
      </w:r>
      <w:r w:rsidRPr="00E76A85">
        <w:t>.</w:t>
      </w:r>
    </w:p>
    <w:p w14:paraId="68CF0E9D" w14:textId="77777777" w:rsidR="00F46B8B" w:rsidRPr="00E76A85" w:rsidRDefault="00F46B8B" w:rsidP="00F46B8B">
      <w:pPr>
        <w:pStyle w:val="ListParagraph"/>
        <w:ind w:left="851"/>
        <w:rPr>
          <w:rFonts w:cs="Arial"/>
          <w:lang w:eastAsia="en-AU"/>
        </w:rPr>
      </w:pPr>
      <w:r w:rsidRPr="00E76A85">
        <w:rPr>
          <w:rFonts w:cs="Arial"/>
          <w:lang w:eastAsia="en-AU"/>
        </w:rPr>
        <w:t xml:space="preserve">Use </w:t>
      </w:r>
      <w:r w:rsidRPr="00E76A85">
        <w:t>methods</w:t>
      </w:r>
      <w:r w:rsidRPr="00E76A85">
        <w:rPr>
          <w:rFonts w:cs="Arial"/>
          <w:lang w:eastAsia="en-AU"/>
        </w:rPr>
        <w:t xml:space="preserve"> such as mobile phone or radio to communicate.</w:t>
      </w:r>
    </w:p>
    <w:p w14:paraId="6A709930" w14:textId="77777777"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 xml:space="preserve">Limit </w:t>
      </w:r>
      <w:r w:rsidRPr="00E76A85">
        <w:t>worker</w:t>
      </w:r>
      <w:r w:rsidRPr="00E76A85">
        <w:rPr>
          <w:rFonts w:eastAsia="Times New Roman" w:cs="Arial"/>
          <w:lang w:eastAsia="en-AU"/>
        </w:rPr>
        <w:t xml:space="preserve"> numbers on site where possible. </w:t>
      </w:r>
    </w:p>
    <w:p w14:paraId="7CB1C5D0" w14:textId="77777777" w:rsidR="00F46B8B" w:rsidRPr="00E76A85" w:rsidRDefault="00F46B8B" w:rsidP="00F46B8B">
      <w:pPr>
        <w:pStyle w:val="ListParagraph"/>
        <w:ind w:left="851"/>
      </w:pPr>
      <w:r w:rsidRPr="00E76A85">
        <w:rPr>
          <w:rFonts w:eastAsia="Times New Roman" w:cs="Arial"/>
          <w:lang w:eastAsia="en-AU"/>
        </w:rPr>
        <w:t>Reduce</w:t>
      </w:r>
      <w:r w:rsidRPr="00E76A85">
        <w:t xml:space="preserve"> the number of tasks to be completed each day.</w:t>
      </w:r>
    </w:p>
    <w:p w14:paraId="4AFEB4AC" w14:textId="77777777" w:rsidR="00F46B8B" w:rsidRPr="00E76A85" w:rsidRDefault="00F46B8B" w:rsidP="00F46B8B">
      <w:pPr>
        <w:pStyle w:val="ListParagraph"/>
        <w:ind w:left="851"/>
        <w:rPr>
          <w:rFonts w:eastAsia="Times New Roman" w:cs="Arial"/>
          <w:lang w:eastAsia="en-AU"/>
        </w:rPr>
      </w:pPr>
      <w:r w:rsidRPr="00E76A85">
        <w:t>Postpone</w:t>
      </w:r>
      <w:r w:rsidRPr="00E76A85">
        <w:rPr>
          <w:rFonts w:eastAsia="Times New Roman" w:cs="Arial"/>
          <w:lang w:eastAsia="en-AU"/>
        </w:rPr>
        <w:t xml:space="preserve"> non-essential work.</w:t>
      </w:r>
    </w:p>
    <w:p w14:paraId="28660AEB" w14:textId="77777777"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 xml:space="preserve">Create </w:t>
      </w:r>
      <w:r w:rsidRPr="00E76A85">
        <w:t>specific</w:t>
      </w:r>
      <w:r w:rsidRPr="00E76A85">
        <w:rPr>
          <w:rFonts w:eastAsia="Times New Roman" w:cs="Arial"/>
          <w:lang w:eastAsia="en-AU"/>
        </w:rPr>
        <w:t xml:space="preserve"> walkways through the site to maintain physical separation. </w:t>
      </w:r>
    </w:p>
    <w:p w14:paraId="6DBDAA71" w14:textId="77777777" w:rsidR="00BD433F" w:rsidRPr="00E76A85" w:rsidRDefault="00BD433F" w:rsidP="00F46B8B">
      <w:pPr>
        <w:pStyle w:val="ListParagraph"/>
        <w:ind w:left="426"/>
        <w:rPr>
          <w:rFonts w:eastAsia="Times New Roman" w:cs="Arial"/>
          <w:lang w:eastAsia="en-AU"/>
        </w:rPr>
      </w:pPr>
      <w:r w:rsidRPr="00E76A85">
        <w:rPr>
          <w:lang w:eastAsia="en-AU"/>
        </w:rPr>
        <w:t>Consider if plant can be used to reduce the number of workers interacting.</w:t>
      </w:r>
    </w:p>
    <w:p w14:paraId="20409F6C" w14:textId="217B4531" w:rsidR="00F46B8B" w:rsidRPr="00E76A85" w:rsidRDefault="00F46B8B" w:rsidP="00F46B8B">
      <w:pPr>
        <w:pStyle w:val="ListParagraph"/>
        <w:ind w:left="426"/>
        <w:rPr>
          <w:rFonts w:asciiTheme="minorHAnsi" w:hAnsiTheme="minorHAnsi"/>
        </w:rPr>
      </w:pPr>
      <w:r w:rsidRPr="00E76A85">
        <w:rPr>
          <w:rFonts w:eastAsia="Times New Roman" w:cs="Arial"/>
          <w:lang w:eastAsia="en-AU"/>
        </w:rPr>
        <w:t xml:space="preserve">Place </w:t>
      </w:r>
      <w:hyperlink r:id="rId8" w:history="1">
        <w:r w:rsidR="00BD433F" w:rsidRPr="00E76A85">
          <w:rPr>
            <w:rStyle w:val="Hyperlink"/>
          </w:rPr>
          <w:t>signage</w:t>
        </w:r>
      </w:hyperlink>
      <w:r w:rsidR="00BD433F" w:rsidRPr="00E76A85">
        <w:rPr>
          <w:rFonts w:eastAsia="Times New Roman" w:cs="Arial"/>
          <w:lang w:eastAsia="en-AU"/>
        </w:rPr>
        <w:t xml:space="preserve"> </w:t>
      </w:r>
      <w:r w:rsidRPr="00E76A85">
        <w:rPr>
          <w:rFonts w:eastAsia="Times New Roman" w:cs="Arial"/>
          <w:lang w:eastAsia="en-AU"/>
        </w:rPr>
        <w:t xml:space="preserve">about </w:t>
      </w:r>
      <w:r w:rsidR="006B3AEC" w:rsidRPr="00E76A85">
        <w:rPr>
          <w:rFonts w:eastAsia="Times New Roman" w:cs="Arial"/>
          <w:lang w:eastAsia="en-AU"/>
        </w:rPr>
        <w:t>physical</w:t>
      </w:r>
      <w:r w:rsidRPr="00E76A85">
        <w:rPr>
          <w:rFonts w:eastAsia="Times New Roman" w:cs="Arial"/>
          <w:lang w:eastAsia="en-AU"/>
        </w:rPr>
        <w:t xml:space="preserve"> distancing around the workplace.</w:t>
      </w:r>
    </w:p>
    <w:p w14:paraId="00E3F1F5" w14:textId="0FB595AB" w:rsidR="00C01C69" w:rsidRPr="00E76A85" w:rsidRDefault="00A65DB4" w:rsidP="00C01C69">
      <w:pPr>
        <w:rPr>
          <w:rFonts w:cs="Arial"/>
          <w:lang w:eastAsia="en-AU"/>
        </w:rPr>
      </w:pPr>
      <w:bookmarkStart w:id="2" w:name="_Hlk37848200"/>
      <w:r w:rsidRPr="00E76A85">
        <w:rPr>
          <w:rFonts w:cs="Arial"/>
          <w:lang w:eastAsia="en-AU"/>
        </w:rPr>
        <w:t xml:space="preserve">You should put </w:t>
      </w:r>
      <w:r w:rsidR="00C01C69" w:rsidRPr="00E76A85">
        <w:rPr>
          <w:rFonts w:cs="Arial"/>
          <w:lang w:eastAsia="en-AU"/>
        </w:rPr>
        <w:t xml:space="preserve"> processes in place to regularly monitor and review the implementation of </w:t>
      </w:r>
      <w:hyperlink r:id="rId9" w:history="1">
        <w:r w:rsidR="00C01C69" w:rsidRPr="00E76A85">
          <w:rPr>
            <w:rStyle w:val="Hyperlink"/>
            <w:rFonts w:cs="Arial"/>
            <w:lang w:eastAsia="en-AU"/>
          </w:rPr>
          <w:t>physical distancing</w:t>
        </w:r>
      </w:hyperlink>
      <w:r w:rsidR="00C01C69" w:rsidRPr="00E76A85">
        <w:rPr>
          <w:rFonts w:cs="Arial"/>
          <w:lang w:eastAsia="en-AU"/>
        </w:rPr>
        <w:t xml:space="preserve"> measures to ensure they remain effective. </w:t>
      </w:r>
    </w:p>
    <w:bookmarkEnd w:id="2"/>
    <w:p w14:paraId="6A8823CD" w14:textId="315E9B5D" w:rsidR="00BD433F" w:rsidRPr="00E76A85" w:rsidRDefault="00BD433F" w:rsidP="00BD433F">
      <w:pPr>
        <w:rPr>
          <w:rFonts w:eastAsia="Times New Roman" w:cs="Arial"/>
          <w:lang w:eastAsia="en-AU"/>
        </w:rPr>
      </w:pPr>
      <w:r w:rsidRPr="00E76A85">
        <w:rPr>
          <w:rFonts w:eastAsia="Times New Roman" w:cs="Arial"/>
          <w:lang w:eastAsia="en-AU"/>
        </w:rPr>
        <w:t xml:space="preserve">If </w:t>
      </w:r>
      <w:hyperlink r:id="rId10" w:history="1">
        <w:r w:rsidRPr="00E76A85">
          <w:rPr>
            <w:rStyle w:val="Hyperlink"/>
            <w:rFonts w:eastAsia="Times New Roman" w:cs="Arial"/>
            <w:lang w:eastAsia="en-AU"/>
          </w:rPr>
          <w:t>physical distancing</w:t>
        </w:r>
      </w:hyperlink>
      <w:r w:rsidRPr="00E76A85">
        <w:rPr>
          <w:rFonts w:eastAsia="Times New Roman" w:cs="Arial"/>
          <w:lang w:eastAsia="en-AU"/>
        </w:rPr>
        <w:t xml:space="preserve"> measures introduce new health and safety risks (e.g. because they impact communication), you need to</w:t>
      </w:r>
      <w:r w:rsidR="00A65DB4" w:rsidRPr="00E76A85">
        <w:rPr>
          <w:rFonts w:eastAsia="Times New Roman" w:cs="Arial"/>
          <w:lang w:eastAsia="en-AU"/>
        </w:rPr>
        <w:t xml:space="preserve"> identify and</w:t>
      </w:r>
      <w:r w:rsidRPr="00E76A85">
        <w:rPr>
          <w:rFonts w:eastAsia="Times New Roman" w:cs="Arial"/>
          <w:lang w:eastAsia="en-AU"/>
        </w:rPr>
        <w:t xml:space="preserve"> manage those risks too.</w:t>
      </w:r>
    </w:p>
    <w:p w14:paraId="27423C40" w14:textId="330E2A48" w:rsidR="004D294A" w:rsidRPr="00E76A85" w:rsidRDefault="004D294A" w:rsidP="00BD433F">
      <w:pPr>
        <w:rPr>
          <w:rFonts w:cs="Arial"/>
          <w:szCs w:val="21"/>
        </w:rPr>
      </w:pPr>
      <w:r w:rsidRPr="00E76A85">
        <w:rPr>
          <w:rFonts w:cs="Arial"/>
          <w:szCs w:val="21"/>
          <w:lang w:eastAsia="en-AU"/>
        </w:rPr>
        <w:lastRenderedPageBreak/>
        <w:t xml:space="preserve">The </w:t>
      </w:r>
      <w:bookmarkStart w:id="3" w:name="_Hlk37950007"/>
      <w:r w:rsidRPr="00E76A85">
        <w:rPr>
          <w:rFonts w:cs="Arial"/>
          <w:szCs w:val="21"/>
          <w:lang w:eastAsia="en-AU"/>
        </w:rPr>
        <w:t>Safe Work Australia website</w:t>
      </w:r>
      <w:bookmarkEnd w:id="3"/>
      <w:r w:rsidRPr="00E76A85">
        <w:rPr>
          <w:rFonts w:cs="Arial"/>
          <w:szCs w:val="21"/>
          <w:lang w:eastAsia="en-AU"/>
        </w:rPr>
        <w:t xml:space="preserve"> has links to a range </w:t>
      </w:r>
      <w:hyperlink r:id="rId11" w:history="1">
        <w:r w:rsidRPr="00E76A85">
          <w:rPr>
            <w:rFonts w:cs="Arial"/>
            <w:color w:val="0000FF"/>
            <w:szCs w:val="21"/>
            <w:u w:val="single"/>
            <w:lang w:eastAsia="en-AU"/>
          </w:rPr>
          <w:t>of posters and resources</w:t>
        </w:r>
      </w:hyperlink>
      <w:r w:rsidRPr="00E76A85">
        <w:rPr>
          <w:rFonts w:cs="Arial"/>
          <w:szCs w:val="21"/>
          <w:lang w:eastAsia="en-AU"/>
        </w:rPr>
        <w:t xml:space="preserve"> t</w:t>
      </w:r>
      <w:r w:rsidRPr="00E76A85">
        <w:rPr>
          <w:rFonts w:cs="Arial"/>
          <w:color w:val="292B2C"/>
          <w:szCs w:val="21"/>
          <w:shd w:val="clear" w:color="auto" w:fill="FFFFFF"/>
        </w:rPr>
        <w:t>o help remind workers and others of the risks of COVID-19 and the measures that are necessary to stop its spread</w:t>
      </w:r>
    </w:p>
    <w:p w14:paraId="03D25382" w14:textId="77777777" w:rsidR="00F46B8B" w:rsidRPr="00E76A85" w:rsidRDefault="00F46B8B" w:rsidP="00B160C5">
      <w:pPr>
        <w:pStyle w:val="Heading2"/>
      </w:pPr>
      <w:r w:rsidRPr="00E76A85">
        <w:t>Health checks and quarantine</w:t>
      </w:r>
    </w:p>
    <w:p w14:paraId="36DA4226" w14:textId="0A877C5D" w:rsidR="00F46B8B" w:rsidRPr="00E76A85" w:rsidRDefault="004D294A" w:rsidP="00F46B8B">
      <w:pPr>
        <w:rPr>
          <w:rFonts w:cs="Arial"/>
          <w:lang w:eastAsia="en-AU"/>
        </w:rPr>
      </w:pPr>
      <w:r w:rsidRPr="00E76A85">
        <w:rPr>
          <w:rFonts w:cs="Arial"/>
          <w:lang w:eastAsia="en-AU"/>
        </w:rPr>
        <w:t>You must monitor the</w:t>
      </w:r>
      <w:r w:rsidR="00F46B8B" w:rsidRPr="00E76A85">
        <w:rPr>
          <w:rFonts w:cs="Arial"/>
          <w:lang w:eastAsia="en-AU"/>
        </w:rPr>
        <w:t xml:space="preserve"> health of your workers for key symptoms of COVID-19, such as fever. </w:t>
      </w:r>
    </w:p>
    <w:p w14:paraId="6E286DD0" w14:textId="77777777"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Direct all workers (whether they are at the workplace or not) to report to you if:</w:t>
      </w:r>
    </w:p>
    <w:p w14:paraId="2009C5BE" w14:textId="77777777" w:rsidR="00F46B8B" w:rsidRPr="00E76A85" w:rsidRDefault="00F46B8B" w:rsidP="00F46B8B">
      <w:pPr>
        <w:pStyle w:val="ListParagraph"/>
        <w:ind w:left="851"/>
        <w:rPr>
          <w:rFonts w:eastAsia="Times New Roman" w:cs="Arial"/>
          <w:lang w:eastAsia="en-AU"/>
        </w:rPr>
      </w:pPr>
      <w:r w:rsidRPr="00E76A85">
        <w:rPr>
          <w:rFonts w:eastAsia="Times New Roman" w:cs="Arial"/>
          <w:lang w:eastAsia="en-AU"/>
        </w:rPr>
        <w:t>they are experiencing any symptoms</w:t>
      </w:r>
    </w:p>
    <w:p w14:paraId="31F3C332" w14:textId="77777777" w:rsidR="00F46B8B" w:rsidRPr="00E76A85" w:rsidRDefault="00F46B8B" w:rsidP="00F46B8B">
      <w:pPr>
        <w:pStyle w:val="ListParagraph"/>
        <w:ind w:left="851"/>
        <w:rPr>
          <w:rFonts w:eastAsia="Times New Roman" w:cs="Arial"/>
          <w:lang w:eastAsia="en-AU"/>
        </w:rPr>
      </w:pPr>
      <w:r w:rsidRPr="00E76A85">
        <w:rPr>
          <w:rFonts w:eastAsia="Times New Roman" w:cs="Arial"/>
          <w:lang w:eastAsia="en-AU"/>
        </w:rPr>
        <w:t>they have been, or have potentially been, exposed to a person who has been diagnosed with COVID-19 or is suspected to have COVID-19 (even if the person who is suspected to have COVID-19 has not yet been tested), or</w:t>
      </w:r>
    </w:p>
    <w:p w14:paraId="6F941F57" w14:textId="45ECA23E" w:rsidR="00F46B8B" w:rsidRPr="00E76A85" w:rsidRDefault="00F46B8B" w:rsidP="00F46B8B">
      <w:pPr>
        <w:pStyle w:val="ListParagraph"/>
        <w:ind w:left="851"/>
        <w:rPr>
          <w:rFonts w:eastAsia="Times New Roman" w:cs="Arial"/>
          <w:lang w:eastAsia="en-AU"/>
        </w:rPr>
      </w:pPr>
      <w:r w:rsidRPr="00E76A85">
        <w:rPr>
          <w:rFonts w:eastAsia="Times New Roman" w:cs="Arial"/>
          <w:lang w:eastAsia="en-AU"/>
        </w:rPr>
        <w:t>they have undertaken, or are planning to undertake, any travel</w:t>
      </w:r>
      <w:r w:rsidR="004D294A" w:rsidRPr="00E76A85">
        <w:rPr>
          <w:rFonts w:eastAsia="Times New Roman" w:cs="Arial"/>
          <w:lang w:eastAsia="en-AU"/>
        </w:rPr>
        <w:t xml:space="preserve"> outside of work</w:t>
      </w:r>
      <w:r w:rsidRPr="00E76A85">
        <w:rPr>
          <w:rFonts w:eastAsia="Times New Roman" w:cs="Arial"/>
          <w:lang w:eastAsia="en-AU"/>
        </w:rPr>
        <w:t>.</w:t>
      </w:r>
    </w:p>
    <w:p w14:paraId="68DB28EA" w14:textId="77777777" w:rsidR="00A65DB4" w:rsidRPr="00E76A85" w:rsidRDefault="00A65DB4" w:rsidP="00A65DB4">
      <w:pPr>
        <w:pStyle w:val="ListParagraph"/>
        <w:ind w:left="426"/>
        <w:rPr>
          <w:rFonts w:eastAsia="Times New Roman" w:cs="Arial"/>
          <w:lang w:eastAsia="en-AU"/>
        </w:rPr>
      </w:pPr>
      <w:r w:rsidRPr="00E76A85">
        <w:rPr>
          <w:rFonts w:eastAsia="Times New Roman" w:cs="Arial"/>
          <w:lang w:eastAsia="en-AU"/>
        </w:rPr>
        <w:t>Stop workers working if they are displaying symptoms.</w:t>
      </w:r>
    </w:p>
    <w:p w14:paraId="3ABD971D" w14:textId="77777777" w:rsidR="00A65DB4" w:rsidRPr="00E76A85" w:rsidRDefault="00A65DB4" w:rsidP="00A65DB4">
      <w:pPr>
        <w:pStyle w:val="ListParagraph"/>
        <w:ind w:left="426"/>
        <w:rPr>
          <w:rFonts w:eastAsia="Times New Roman" w:cs="Arial"/>
          <w:lang w:eastAsia="en-AU"/>
        </w:rPr>
      </w:pPr>
      <w:r w:rsidRPr="00E76A85">
        <w:rPr>
          <w:rFonts w:eastAsia="Times New Roman" w:cs="Arial"/>
          <w:lang w:eastAsia="en-AU"/>
        </w:rPr>
        <w:t xml:space="preserve">Stop workers who have contracted COVID-19 from returning to the workplace until they provide </w:t>
      </w:r>
      <w:proofErr w:type="gramStart"/>
      <w:r w:rsidRPr="00E76A85">
        <w:rPr>
          <w:rFonts w:eastAsia="Times New Roman" w:cs="Arial"/>
          <w:lang w:eastAsia="en-AU"/>
        </w:rPr>
        <w:t>evidence</w:t>
      </w:r>
      <w:proofErr w:type="gramEnd"/>
      <w:r w:rsidRPr="00E76A85">
        <w:rPr>
          <w:rFonts w:eastAsia="Times New Roman" w:cs="Arial"/>
          <w:lang w:eastAsia="en-AU"/>
        </w:rPr>
        <w:t xml:space="preserve"> they are clear of the virus.</w:t>
      </w:r>
    </w:p>
    <w:p w14:paraId="6723BE95" w14:textId="77777777"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 xml:space="preserve">Check the temperature of your workers regularly, including before travel to the workplace where possible (e.g. before workers board their flight), and at each </w:t>
      </w:r>
      <w:r w:rsidR="00491CC8" w:rsidRPr="00E76A85">
        <w:rPr>
          <w:rFonts w:eastAsia="Times New Roman" w:cs="Arial"/>
          <w:lang w:eastAsia="en-AU"/>
        </w:rPr>
        <w:t>roster change</w:t>
      </w:r>
      <w:r w:rsidRPr="00E76A85">
        <w:rPr>
          <w:rFonts w:eastAsia="Times New Roman" w:cs="Arial"/>
          <w:lang w:eastAsia="en-AU"/>
        </w:rPr>
        <w:t>.</w:t>
      </w:r>
    </w:p>
    <w:p w14:paraId="6153541C" w14:textId="39966FDF"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Consider obtaining some COVID-19 testing kits</w:t>
      </w:r>
      <w:r w:rsidR="004B5829" w:rsidRPr="00E76A85">
        <w:rPr>
          <w:rFonts w:eastAsia="Times New Roman" w:cs="Arial"/>
          <w:lang w:eastAsia="en-AU"/>
        </w:rPr>
        <w:t xml:space="preserve"> to be administered by medical professionals </w:t>
      </w:r>
      <w:r w:rsidR="00714BE8" w:rsidRPr="00E76A85">
        <w:rPr>
          <w:rFonts w:eastAsia="Times New Roman" w:cs="Arial"/>
          <w:lang w:eastAsia="en-AU"/>
        </w:rPr>
        <w:t>at</w:t>
      </w:r>
      <w:r w:rsidR="004B5829" w:rsidRPr="00E76A85">
        <w:rPr>
          <w:rFonts w:eastAsia="Times New Roman" w:cs="Arial"/>
          <w:lang w:eastAsia="en-AU"/>
        </w:rPr>
        <w:t xml:space="preserve"> your workplace</w:t>
      </w:r>
      <w:r w:rsidRPr="00E76A85">
        <w:rPr>
          <w:rFonts w:eastAsia="Times New Roman" w:cs="Arial"/>
          <w:lang w:eastAsia="en-AU"/>
        </w:rPr>
        <w:t>, if</w:t>
      </w:r>
      <w:r w:rsidR="004B5829" w:rsidRPr="00E76A85">
        <w:rPr>
          <w:rFonts w:eastAsia="Times New Roman" w:cs="Arial"/>
          <w:lang w:eastAsia="en-AU"/>
        </w:rPr>
        <w:t xml:space="preserve"> this is</w:t>
      </w:r>
      <w:r w:rsidRPr="00E76A85">
        <w:rPr>
          <w:rFonts w:eastAsia="Times New Roman" w:cs="Arial"/>
          <w:lang w:eastAsia="en-AU"/>
        </w:rPr>
        <w:t xml:space="preserve"> possible.</w:t>
      </w:r>
      <w:r w:rsidR="00A84F33" w:rsidRPr="00E76A85">
        <w:rPr>
          <w:rFonts w:eastAsia="Times New Roman" w:cs="Arial"/>
          <w:lang w:eastAsia="en-AU"/>
        </w:rPr>
        <w:t xml:space="preserve"> </w:t>
      </w:r>
    </w:p>
    <w:p w14:paraId="39B1666E" w14:textId="6C48E5B3"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 xml:space="preserve">Designate quarantine and medical treatment </w:t>
      </w:r>
      <w:r w:rsidR="004B5829" w:rsidRPr="00E76A85">
        <w:rPr>
          <w:rFonts w:eastAsia="Times New Roman" w:cs="Arial"/>
          <w:lang w:eastAsia="en-AU"/>
        </w:rPr>
        <w:t xml:space="preserve">areas for </w:t>
      </w:r>
      <w:r w:rsidRPr="00E76A85">
        <w:rPr>
          <w:rFonts w:eastAsia="Times New Roman" w:cs="Arial"/>
          <w:lang w:eastAsia="en-AU"/>
        </w:rPr>
        <w:t>workers displaying symptoms. Consider evacuating such workers from the site altogether.</w:t>
      </w:r>
    </w:p>
    <w:p w14:paraId="65B36D77" w14:textId="447D0CFE"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 xml:space="preserve">Designate quarantine </w:t>
      </w:r>
      <w:r w:rsidR="004B5829" w:rsidRPr="00E76A85">
        <w:rPr>
          <w:rFonts w:eastAsia="Times New Roman" w:cs="Arial"/>
          <w:lang w:eastAsia="en-AU"/>
        </w:rPr>
        <w:t xml:space="preserve">areas for </w:t>
      </w:r>
      <w:r w:rsidRPr="00E76A85">
        <w:rPr>
          <w:rFonts w:eastAsia="Times New Roman" w:cs="Arial"/>
          <w:lang w:eastAsia="en-AU"/>
        </w:rPr>
        <w:t>workers who report being a close contact of a diagnosed case of COVID-19.</w:t>
      </w:r>
    </w:p>
    <w:p w14:paraId="2F7B5076" w14:textId="77777777" w:rsidR="00F46B8B" w:rsidRPr="00E76A85" w:rsidRDefault="00F46B8B" w:rsidP="00F46B8B">
      <w:pPr>
        <w:pStyle w:val="Subtitle"/>
      </w:pPr>
      <w:r w:rsidRPr="00E76A85">
        <w:t>Control travel</w:t>
      </w:r>
    </w:p>
    <w:p w14:paraId="28CA9DBA" w14:textId="77777777" w:rsidR="00F46B8B" w:rsidRPr="00E76A85" w:rsidRDefault="00F46B8B" w:rsidP="00F46B8B">
      <w:pPr>
        <w:rPr>
          <w:rFonts w:cs="Arial"/>
        </w:rPr>
      </w:pPr>
      <w:r w:rsidRPr="00E76A85">
        <w:rPr>
          <w:rFonts w:cs="Arial"/>
        </w:rPr>
        <w:t>Travel and interaction during travel should be limited and controlled as much as possible.</w:t>
      </w:r>
    </w:p>
    <w:p w14:paraId="0011C0C4" w14:textId="4B92B20F"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 xml:space="preserve">Split travel </w:t>
      </w:r>
      <w:r w:rsidR="00A65DB4" w:rsidRPr="00E76A85">
        <w:rPr>
          <w:rFonts w:eastAsia="Times New Roman" w:cs="Arial"/>
          <w:lang w:eastAsia="en-AU"/>
        </w:rPr>
        <w:t xml:space="preserve">of workers </w:t>
      </w:r>
      <w:r w:rsidRPr="00E76A85">
        <w:rPr>
          <w:rFonts w:eastAsia="Times New Roman" w:cs="Arial"/>
          <w:lang w:eastAsia="en-AU"/>
        </w:rPr>
        <w:t>to</w:t>
      </w:r>
      <w:r w:rsidR="00A65DB4" w:rsidRPr="00E76A85">
        <w:rPr>
          <w:rFonts w:eastAsia="Times New Roman" w:cs="Arial"/>
          <w:lang w:eastAsia="en-AU"/>
        </w:rPr>
        <w:t xml:space="preserve"> the work</w:t>
      </w:r>
      <w:r w:rsidRPr="00E76A85">
        <w:rPr>
          <w:rFonts w:eastAsia="Times New Roman" w:cs="Arial"/>
          <w:lang w:eastAsia="en-AU"/>
        </w:rPr>
        <w:t xml:space="preserve"> site, whether on planes, buses or in vehicles.</w:t>
      </w:r>
    </w:p>
    <w:p w14:paraId="441CCAA9" w14:textId="0C684A76" w:rsidR="00F46B8B" w:rsidRPr="00E76A85" w:rsidRDefault="00A65DB4" w:rsidP="00F46B8B">
      <w:pPr>
        <w:pStyle w:val="ListParagraph"/>
        <w:ind w:left="426"/>
        <w:rPr>
          <w:rFonts w:eastAsia="Times New Roman" w:cs="Arial"/>
          <w:lang w:eastAsia="en-AU"/>
        </w:rPr>
      </w:pPr>
      <w:r w:rsidRPr="00E76A85">
        <w:rPr>
          <w:rFonts w:eastAsia="Times New Roman" w:cs="Arial"/>
          <w:lang w:eastAsia="en-AU"/>
        </w:rPr>
        <w:t>Where possible, a</w:t>
      </w:r>
      <w:r w:rsidR="00F46B8B" w:rsidRPr="00E76A85">
        <w:rPr>
          <w:rFonts w:eastAsia="Times New Roman" w:cs="Arial"/>
          <w:lang w:eastAsia="en-AU"/>
        </w:rPr>
        <w:t>ssist workers to temporarily relocate close to the workplace, to eliminate their need to travel during this period.</w:t>
      </w:r>
    </w:p>
    <w:p w14:paraId="1F979CB9" w14:textId="146D2910"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Use charter flights for your FIFO workers</w:t>
      </w:r>
      <w:r w:rsidR="00A65DB4" w:rsidRPr="00E76A85">
        <w:rPr>
          <w:rFonts w:eastAsia="Times New Roman" w:cs="Arial"/>
          <w:lang w:eastAsia="en-AU"/>
        </w:rPr>
        <w:t>,</w:t>
      </w:r>
      <w:r w:rsidRPr="00E76A85">
        <w:rPr>
          <w:rFonts w:eastAsia="Times New Roman" w:cs="Arial"/>
          <w:lang w:eastAsia="en-AU"/>
        </w:rPr>
        <w:t xml:space="preserve"> if possible.</w:t>
      </w:r>
    </w:p>
    <w:p w14:paraId="166438D4" w14:textId="77777777"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Split movement of persons on site, e.g. on buses or in vehicles, or in lifts.</w:t>
      </w:r>
    </w:p>
    <w:p w14:paraId="1DE4EBC5" w14:textId="77777777"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Prohibit workers travelling to local communities during their time off.</w:t>
      </w:r>
    </w:p>
    <w:p w14:paraId="7235945E" w14:textId="77777777" w:rsidR="00F46B8B" w:rsidRPr="00E76A85" w:rsidRDefault="00F46B8B" w:rsidP="00F46B8B">
      <w:pPr>
        <w:pStyle w:val="ListParagraph"/>
        <w:ind w:left="426"/>
        <w:rPr>
          <w:rFonts w:eastAsia="Times New Roman" w:cs="Arial"/>
          <w:lang w:eastAsia="en-AU"/>
        </w:rPr>
      </w:pPr>
      <w:r w:rsidRPr="00E76A85">
        <w:rPr>
          <w:rFonts w:eastAsia="Times New Roman" w:cs="Arial"/>
          <w:lang w:eastAsia="en-AU"/>
        </w:rPr>
        <w:t>Assess the risk of workers travelling to and from the workplace if they report to you:</w:t>
      </w:r>
    </w:p>
    <w:p w14:paraId="0C89D602" w14:textId="77777777" w:rsidR="00F46B8B" w:rsidRPr="00E76A85" w:rsidRDefault="00F46B8B" w:rsidP="00F46B8B">
      <w:pPr>
        <w:pStyle w:val="ListParagraph"/>
        <w:ind w:left="851"/>
        <w:rPr>
          <w:rFonts w:eastAsia="Times New Roman" w:cs="Arial"/>
          <w:lang w:eastAsia="en-AU"/>
        </w:rPr>
      </w:pPr>
      <w:r w:rsidRPr="00E76A85">
        <w:rPr>
          <w:rFonts w:eastAsia="Times New Roman" w:cs="Arial"/>
          <w:lang w:eastAsia="en-AU"/>
        </w:rPr>
        <w:t>they are experiencing any symptoms</w:t>
      </w:r>
    </w:p>
    <w:p w14:paraId="1EE3C7F2" w14:textId="77777777" w:rsidR="00F46B8B" w:rsidRPr="00E76A85" w:rsidRDefault="00F46B8B" w:rsidP="00F46B8B">
      <w:pPr>
        <w:pStyle w:val="ListParagraph"/>
        <w:ind w:left="851"/>
        <w:rPr>
          <w:rFonts w:eastAsia="Times New Roman" w:cs="Arial"/>
          <w:lang w:eastAsia="en-AU"/>
        </w:rPr>
      </w:pPr>
      <w:r w:rsidRPr="00E76A85">
        <w:rPr>
          <w:rFonts w:eastAsia="Times New Roman" w:cs="Arial"/>
          <w:lang w:eastAsia="en-AU"/>
        </w:rPr>
        <w:t>they have been, or have potentially been, exposed to a person who has been diagnosed with COVID-19 or is suspected to have COVID-19 (even if the person who is suspected to have COVID-19 has not yet been tested), or</w:t>
      </w:r>
    </w:p>
    <w:p w14:paraId="237A51C1" w14:textId="78F2052A" w:rsidR="00F46B8B" w:rsidRPr="00E76A85" w:rsidRDefault="00F46B8B" w:rsidP="00753740">
      <w:pPr>
        <w:pStyle w:val="ListParagraph"/>
        <w:ind w:left="851"/>
        <w:rPr>
          <w:rFonts w:eastAsia="Times New Roman" w:cs="Arial"/>
          <w:lang w:eastAsia="en-AU"/>
        </w:rPr>
      </w:pPr>
      <w:r w:rsidRPr="00E76A85">
        <w:rPr>
          <w:rFonts w:eastAsia="Times New Roman" w:cs="Arial"/>
          <w:lang w:eastAsia="en-AU"/>
        </w:rPr>
        <w:t>they have undertaken any travel</w:t>
      </w:r>
      <w:r w:rsidR="004B5829" w:rsidRPr="00E76A85">
        <w:rPr>
          <w:rFonts w:eastAsia="Times New Roman" w:cs="Arial"/>
          <w:lang w:eastAsia="en-AU"/>
        </w:rPr>
        <w:t xml:space="preserve"> outside of work</w:t>
      </w:r>
      <w:r w:rsidRPr="00E76A85">
        <w:rPr>
          <w:rFonts w:eastAsia="Times New Roman" w:cs="Arial"/>
          <w:lang w:eastAsia="en-AU"/>
        </w:rPr>
        <w:t>.</w:t>
      </w:r>
    </w:p>
    <w:p w14:paraId="052D56DA" w14:textId="77777777" w:rsidR="00E76A85" w:rsidRDefault="00E76A85" w:rsidP="003275B3">
      <w:pPr>
        <w:pStyle w:val="Subtitle"/>
      </w:pPr>
    </w:p>
    <w:p w14:paraId="269F0D7D" w14:textId="01E68FF5" w:rsidR="003275B3" w:rsidRPr="00E76A85" w:rsidRDefault="003275B3" w:rsidP="003275B3">
      <w:pPr>
        <w:pStyle w:val="Subtitle"/>
        <w:rPr>
          <w:lang w:eastAsia="en-AU"/>
        </w:rPr>
      </w:pPr>
      <w:r w:rsidRPr="00E76A85">
        <w:lastRenderedPageBreak/>
        <w:t>Hygiene</w:t>
      </w:r>
    </w:p>
    <w:p w14:paraId="3ED54CFA" w14:textId="77777777" w:rsidR="003275B3" w:rsidRPr="00E76A85" w:rsidRDefault="003275B3" w:rsidP="00B160C5">
      <w:pPr>
        <w:pStyle w:val="Heading3"/>
        <w:rPr>
          <w:i w:val="0"/>
        </w:rPr>
      </w:pPr>
      <w:r w:rsidRPr="00E76A85">
        <w:t>Environmental cleanin</w:t>
      </w:r>
      <w:r w:rsidR="00B160C5" w:rsidRPr="00E76A85">
        <w:t>g</w:t>
      </w:r>
    </w:p>
    <w:p w14:paraId="17F6E120" w14:textId="77777777" w:rsidR="003275B3" w:rsidRPr="00E76A85" w:rsidRDefault="003275B3" w:rsidP="00432310">
      <w:pPr>
        <w:rPr>
          <w:lang w:eastAsia="en-AU"/>
        </w:rPr>
      </w:pPr>
      <w:r w:rsidRPr="00E76A85">
        <w:rPr>
          <w:lang w:eastAsia="en-AU"/>
        </w:rPr>
        <w:t xml:space="preserve">The amount of time COVID-19 survives on objects and surfaces will vary. Environmental cleaning is one way to remove COVID-19 particles. </w:t>
      </w:r>
    </w:p>
    <w:p w14:paraId="752734FB" w14:textId="77777777" w:rsidR="00F46B8B" w:rsidRPr="00E76A85" w:rsidRDefault="00F46B8B" w:rsidP="00F46B8B">
      <w:pPr>
        <w:rPr>
          <w:lang w:eastAsia="en-AU"/>
        </w:rPr>
      </w:pPr>
      <w:r w:rsidRPr="00E76A85">
        <w:rPr>
          <w:lang w:eastAsia="en-AU"/>
        </w:rPr>
        <w:t>Usual cleaning schedules will need to be increased.</w:t>
      </w:r>
    </w:p>
    <w:p w14:paraId="7C286F66" w14:textId="48358794" w:rsidR="00F46B8B" w:rsidRPr="00E76A85" w:rsidRDefault="00F46B8B" w:rsidP="00F46B8B">
      <w:pPr>
        <w:pStyle w:val="ListParagraph"/>
        <w:ind w:left="426"/>
        <w:rPr>
          <w:lang w:eastAsia="en-AU"/>
        </w:rPr>
      </w:pPr>
      <w:r w:rsidRPr="00E76A85">
        <w:rPr>
          <w:lang w:eastAsia="en-AU"/>
        </w:rPr>
        <w:t xml:space="preserve">Frequently touched surfaces, including handrails and doors, should be cleaned </w:t>
      </w:r>
      <w:r w:rsidR="006249B7" w:rsidRPr="00E76A85">
        <w:rPr>
          <w:lang w:eastAsia="en-AU"/>
        </w:rPr>
        <w:t xml:space="preserve">regularly </w:t>
      </w:r>
      <w:r w:rsidRPr="00E76A85">
        <w:rPr>
          <w:lang w:eastAsia="en-AU"/>
        </w:rPr>
        <w:t>using appropriate detergent</w:t>
      </w:r>
      <w:r w:rsidR="004C462B" w:rsidRPr="00E76A85">
        <w:rPr>
          <w:lang w:eastAsia="en-AU"/>
        </w:rPr>
        <w:t xml:space="preserve"> solutions</w:t>
      </w:r>
      <w:r w:rsidR="006249B7" w:rsidRPr="00E76A85">
        <w:rPr>
          <w:lang w:eastAsia="en-AU"/>
        </w:rPr>
        <w:t>. O</w:t>
      </w:r>
      <w:r w:rsidR="004C462B" w:rsidRPr="00E76A85">
        <w:rPr>
          <w:lang w:eastAsia="en-AU"/>
        </w:rPr>
        <w:t xml:space="preserve">nce cleaned, </w:t>
      </w:r>
      <w:r w:rsidR="006249B7" w:rsidRPr="00E76A85">
        <w:rPr>
          <w:lang w:eastAsia="en-AU"/>
        </w:rPr>
        <w:t xml:space="preserve">they should </w:t>
      </w:r>
      <w:r w:rsidR="004C462B" w:rsidRPr="00E76A85">
        <w:rPr>
          <w:lang w:eastAsia="en-AU"/>
        </w:rPr>
        <w:t>ideally</w:t>
      </w:r>
      <w:r w:rsidR="006249B7" w:rsidRPr="00E76A85">
        <w:rPr>
          <w:lang w:eastAsia="en-AU"/>
        </w:rPr>
        <w:t xml:space="preserve"> be</w:t>
      </w:r>
      <w:r w:rsidRPr="00E76A85">
        <w:rPr>
          <w:lang w:eastAsia="en-AU"/>
        </w:rPr>
        <w:t xml:space="preserve"> </w:t>
      </w:r>
      <w:r w:rsidR="004C462B" w:rsidRPr="00E76A85">
        <w:rPr>
          <w:lang w:eastAsia="en-AU"/>
        </w:rPr>
        <w:t xml:space="preserve">disinfected </w:t>
      </w:r>
      <w:r w:rsidR="006249B7" w:rsidRPr="00E76A85">
        <w:rPr>
          <w:lang w:eastAsia="en-AU"/>
        </w:rPr>
        <w:t xml:space="preserve">regularly </w:t>
      </w:r>
      <w:r w:rsidR="004C462B" w:rsidRPr="00E76A85">
        <w:rPr>
          <w:lang w:eastAsia="en-AU"/>
        </w:rPr>
        <w:t xml:space="preserve">using appropriate </w:t>
      </w:r>
      <w:r w:rsidRPr="00E76A85">
        <w:rPr>
          <w:lang w:eastAsia="en-AU"/>
        </w:rPr>
        <w:t xml:space="preserve">disinfectant solutions. </w:t>
      </w:r>
    </w:p>
    <w:p w14:paraId="3646A3C0" w14:textId="02086D8E" w:rsidR="00F46B8B" w:rsidRPr="00E76A85" w:rsidRDefault="00F46B8B" w:rsidP="00F46B8B">
      <w:pPr>
        <w:pStyle w:val="ListParagraph"/>
        <w:ind w:left="426"/>
        <w:rPr>
          <w:lang w:eastAsia="en-AU"/>
        </w:rPr>
      </w:pPr>
      <w:r w:rsidRPr="00E76A85">
        <w:rPr>
          <w:lang w:eastAsia="en-AU"/>
        </w:rPr>
        <w:t>Accommodation, kitchens, dining facilities, comm</w:t>
      </w:r>
      <w:r w:rsidR="004C462B" w:rsidRPr="00E76A85">
        <w:rPr>
          <w:lang w:eastAsia="en-AU"/>
        </w:rPr>
        <w:t>unal</w:t>
      </w:r>
      <w:r w:rsidRPr="00E76A85">
        <w:rPr>
          <w:lang w:eastAsia="en-AU"/>
        </w:rPr>
        <w:t xml:space="preserve"> areas, change rooms, toilets, showers, linen, drink fountains and vending machines, should be cleaned industrially and the frequency of this cleaning should increase. </w:t>
      </w:r>
    </w:p>
    <w:p w14:paraId="4F04D4CA" w14:textId="77777777" w:rsidR="00F46B8B" w:rsidRPr="00E76A85" w:rsidRDefault="00F46B8B" w:rsidP="00F46B8B">
      <w:pPr>
        <w:rPr>
          <w:lang w:eastAsia="en-AU"/>
        </w:rPr>
      </w:pPr>
      <w:r w:rsidRPr="00E76A85">
        <w:rPr>
          <w:lang w:eastAsia="en-AU"/>
        </w:rPr>
        <w:t>Also consider reducing the number of touch points for workers. For example, leaving access doors open, where appropriate.</w:t>
      </w:r>
    </w:p>
    <w:p w14:paraId="076433A3" w14:textId="5E2CD207" w:rsidR="00F46B8B" w:rsidRPr="00E76A85" w:rsidRDefault="00F46B8B" w:rsidP="00F46B8B">
      <w:pPr>
        <w:rPr>
          <w:lang w:eastAsia="en-AU"/>
        </w:rPr>
      </w:pPr>
      <w:r w:rsidRPr="00E76A85">
        <w:rPr>
          <w:lang w:eastAsia="en-AU"/>
        </w:rPr>
        <w:t xml:space="preserve">Workers should be provided with cleaning agents and trained to clean down </w:t>
      </w:r>
      <w:r w:rsidR="00087D86" w:rsidRPr="00E76A85">
        <w:rPr>
          <w:lang w:eastAsia="en-AU"/>
        </w:rPr>
        <w:t xml:space="preserve">and disinfect </w:t>
      </w:r>
      <w:r w:rsidRPr="00E76A85">
        <w:rPr>
          <w:lang w:eastAsia="en-AU"/>
        </w:rPr>
        <w:t>plant or equipment immediately after use. Transport vehicles should also be cleaned frequently.</w:t>
      </w:r>
    </w:p>
    <w:p w14:paraId="53D1708E" w14:textId="77777777" w:rsidR="0039135B" w:rsidRPr="00E76A85" w:rsidRDefault="00F46B8B" w:rsidP="00F46B8B">
      <w:pPr>
        <w:rPr>
          <w:lang w:eastAsia="en-AU"/>
        </w:rPr>
      </w:pPr>
      <w:r w:rsidRPr="00E76A85">
        <w:rPr>
          <w:lang w:eastAsia="en-AU"/>
        </w:rPr>
        <w:t xml:space="preserve">To minimise the risk of exposure to COVID-19 the person cleaning should wear gloves and </w:t>
      </w:r>
      <w:r w:rsidR="00087D86" w:rsidRPr="00E76A85">
        <w:rPr>
          <w:lang w:eastAsia="en-AU"/>
        </w:rPr>
        <w:t xml:space="preserve">wash their hands or </w:t>
      </w:r>
      <w:r w:rsidRPr="00E76A85">
        <w:rPr>
          <w:lang w:eastAsia="en-AU"/>
        </w:rPr>
        <w:t xml:space="preserve">use alcohol-based hand sanitiser before and after wearing gloves. </w:t>
      </w:r>
    </w:p>
    <w:p w14:paraId="0A138B89" w14:textId="214CDF7D" w:rsidR="0039135B" w:rsidRPr="00E76A85" w:rsidRDefault="00F46B8B" w:rsidP="00F46B8B">
      <w:r w:rsidRPr="00E76A85">
        <w:rPr>
          <w:lang w:eastAsia="en-AU"/>
        </w:rPr>
        <w:t xml:space="preserve">Gloves and </w:t>
      </w:r>
      <w:r w:rsidR="0039135B" w:rsidRPr="00E76A85">
        <w:rPr>
          <w:lang w:eastAsia="en-AU"/>
        </w:rPr>
        <w:t xml:space="preserve">alcohol-based </w:t>
      </w:r>
      <w:r w:rsidRPr="00E76A85">
        <w:rPr>
          <w:lang w:eastAsia="en-AU"/>
        </w:rPr>
        <w:t>hand sanitiser should be made available throughout the workplace.</w:t>
      </w:r>
      <w:r w:rsidR="00D117BD" w:rsidRPr="00E76A85">
        <w:rPr>
          <w:lang w:eastAsia="en-AU"/>
        </w:rPr>
        <w:t xml:space="preserve"> </w:t>
      </w:r>
      <w:r w:rsidR="00D117BD" w:rsidRPr="00E76A85">
        <w:rPr>
          <w:rFonts w:eastAsia="Times New Roman"/>
          <w:lang w:eastAsia="en-AU"/>
        </w:rPr>
        <w:t xml:space="preserve">If the increased availability of hand sanitiser introduces new health and safety risks (e.g. accidental ingestion by children), you need to identify and manage those risks too. </w:t>
      </w:r>
      <w:r w:rsidRPr="00E76A85">
        <w:rPr>
          <w:lang w:eastAsia="en-AU"/>
        </w:rPr>
        <w:t xml:space="preserve"> </w:t>
      </w:r>
    </w:p>
    <w:p w14:paraId="74EE9AFE" w14:textId="2CC8FD31" w:rsidR="0039135B" w:rsidRPr="00E76A85" w:rsidRDefault="0039135B" w:rsidP="00F46B8B">
      <w:r w:rsidRPr="00E76A85">
        <w:t>The workplace should provide closed bins for workers to hygienically dispose of waste and rubbish such as used tissues, immediately (or if away from amenities, as soon as possible) after use. Hand washing facilities or alcohol-based hand sanitiser should be available for workers to use after they dispose of their waste.</w:t>
      </w:r>
    </w:p>
    <w:p w14:paraId="3CEA101F" w14:textId="6C0E004D" w:rsidR="00F46B8B" w:rsidRPr="00E76A85" w:rsidRDefault="00F46B8B" w:rsidP="00F46B8B">
      <w:pPr>
        <w:rPr>
          <w:lang w:eastAsia="en-AU"/>
        </w:rPr>
      </w:pPr>
      <w:r w:rsidRPr="00E76A85">
        <w:rPr>
          <w:lang w:eastAsia="en-AU"/>
        </w:rPr>
        <w:t xml:space="preserve">You </w:t>
      </w:r>
      <w:r w:rsidR="0039135B" w:rsidRPr="00E76A85">
        <w:rPr>
          <w:lang w:eastAsia="en-AU"/>
        </w:rPr>
        <w:t xml:space="preserve">must monitor workplace conditions </w:t>
      </w:r>
      <w:r w:rsidRPr="00E76A85">
        <w:rPr>
          <w:lang w:eastAsia="en-AU"/>
        </w:rPr>
        <w:t>to ensure workplace cleaning requirements are being met.</w:t>
      </w:r>
    </w:p>
    <w:p w14:paraId="7A793D0A" w14:textId="780CF3F0" w:rsidR="00F46B8B" w:rsidRPr="00E76A85" w:rsidRDefault="00F46B8B" w:rsidP="00F46B8B">
      <w:r w:rsidRPr="00E76A85">
        <w:rPr>
          <w:lang w:eastAsia="en-AU"/>
        </w:rPr>
        <w:t xml:space="preserve">See </w:t>
      </w:r>
      <w:r w:rsidR="004C462B" w:rsidRPr="00E76A85">
        <w:rPr>
          <w:lang w:eastAsia="en-AU"/>
        </w:rPr>
        <w:t xml:space="preserve">Safe Work Australia’s </w:t>
      </w:r>
      <w:hyperlink r:id="rId12" w:history="1">
        <w:r w:rsidR="004C462B" w:rsidRPr="00E76A85">
          <w:rPr>
            <w:rStyle w:val="Hyperlink"/>
            <w:lang w:eastAsia="en-AU"/>
          </w:rPr>
          <w:t xml:space="preserve">Cleaning to prevent the spread of COVID-19 </w:t>
        </w:r>
        <w:r w:rsidR="00E76A85" w:rsidRPr="00E76A85">
          <w:rPr>
            <w:rStyle w:val="Hyperlink"/>
            <w:lang w:eastAsia="en-AU"/>
          </w:rPr>
          <w:t>web page</w:t>
        </w:r>
      </w:hyperlink>
      <w:r w:rsidR="004C462B" w:rsidRPr="00E76A85">
        <w:rPr>
          <w:lang w:eastAsia="en-AU"/>
        </w:rPr>
        <w:t xml:space="preserve"> or </w:t>
      </w:r>
      <w:r w:rsidRPr="00E76A85">
        <w:rPr>
          <w:lang w:eastAsia="en-AU"/>
        </w:rPr>
        <w:t xml:space="preserve">the Department of Health information sheet on </w:t>
      </w:r>
      <w:hyperlink r:id="rId13" w:history="1">
        <w:r w:rsidRPr="00E76A85">
          <w:rPr>
            <w:rStyle w:val="Hyperlink"/>
            <w:rFonts w:cs="Arial"/>
          </w:rPr>
          <w:t>Environmental cleaning and disinfection-principles for COVID-19</w:t>
        </w:r>
      </w:hyperlink>
      <w:r w:rsidRPr="00E76A85">
        <w:t xml:space="preserve"> for further information. </w:t>
      </w:r>
    </w:p>
    <w:p w14:paraId="1827A94A" w14:textId="77777777" w:rsidR="00432310" w:rsidRPr="00E76A85" w:rsidRDefault="00432310" w:rsidP="00B160C5">
      <w:pPr>
        <w:pStyle w:val="Heading3"/>
      </w:pPr>
      <w:r w:rsidRPr="00E76A85">
        <w:t>Worker hygiene</w:t>
      </w:r>
    </w:p>
    <w:p w14:paraId="44962AB7" w14:textId="3838E34F" w:rsidR="00F46B8B" w:rsidRPr="00E76A85" w:rsidRDefault="00F46B8B" w:rsidP="00F46B8B">
      <w:pPr>
        <w:rPr>
          <w:rFonts w:cs="Arial"/>
          <w:lang w:eastAsia="en-AU"/>
        </w:rPr>
      </w:pPr>
      <w:r w:rsidRPr="00E76A85">
        <w:rPr>
          <w:rFonts w:cs="Arial"/>
          <w:lang w:eastAsia="en-AU"/>
        </w:rPr>
        <w:t xml:space="preserve">Workers </w:t>
      </w:r>
      <w:r w:rsidR="006E2884" w:rsidRPr="00E76A85">
        <w:rPr>
          <w:rFonts w:cs="Arial"/>
          <w:lang w:eastAsia="en-AU"/>
        </w:rPr>
        <w:t>must</w:t>
      </w:r>
      <w:r w:rsidRPr="00E76A85">
        <w:rPr>
          <w:rFonts w:cs="Arial"/>
          <w:lang w:eastAsia="en-AU"/>
        </w:rPr>
        <w:t xml:space="preserve"> practice </w:t>
      </w:r>
      <w:hyperlink r:id="rId14" w:history="1">
        <w:r w:rsidR="00D76E9B" w:rsidRPr="00E76A85">
          <w:rPr>
            <w:rStyle w:val="Hyperlink"/>
            <w:rFonts w:cs="Arial"/>
            <w:lang w:eastAsia="en-AU"/>
          </w:rPr>
          <w:t>good hygiene</w:t>
        </w:r>
      </w:hyperlink>
      <w:r w:rsidRPr="00E76A85">
        <w:rPr>
          <w:rFonts w:cs="Arial"/>
          <w:lang w:eastAsia="en-AU"/>
        </w:rPr>
        <w:t xml:space="preserve">. </w:t>
      </w:r>
      <w:r w:rsidR="004C462B" w:rsidRPr="00E76A85">
        <w:rPr>
          <w:rFonts w:cs="Arial"/>
          <w:lang w:eastAsia="en-AU"/>
        </w:rPr>
        <w:t>Workers must wash their hands with soap and water for at least 20 seconds. Ha</w:t>
      </w:r>
      <w:r w:rsidR="006E2884" w:rsidRPr="00E76A85">
        <w:rPr>
          <w:rFonts w:cs="Arial"/>
          <w:lang w:eastAsia="en-AU"/>
        </w:rPr>
        <w:t>n</w:t>
      </w:r>
      <w:r w:rsidR="004C462B" w:rsidRPr="00E76A85">
        <w:rPr>
          <w:rFonts w:cs="Arial"/>
          <w:lang w:eastAsia="en-AU"/>
        </w:rPr>
        <w:t>d washing should be done before and after eating and after going to the toilet. Other hygiene measures should</w:t>
      </w:r>
      <w:r w:rsidRPr="00E76A85">
        <w:rPr>
          <w:rFonts w:cs="Arial"/>
          <w:lang w:eastAsia="en-AU"/>
        </w:rPr>
        <w:t xml:space="preserve"> include:</w:t>
      </w:r>
    </w:p>
    <w:p w14:paraId="4FF1761C" w14:textId="77777777" w:rsidR="00F46B8B" w:rsidRPr="00E76A85" w:rsidRDefault="00F46B8B" w:rsidP="00F46B8B">
      <w:pPr>
        <w:pStyle w:val="ListParagraph"/>
        <w:ind w:left="426"/>
        <w:rPr>
          <w:lang w:eastAsia="en-AU"/>
        </w:rPr>
      </w:pPr>
      <w:r w:rsidRPr="00E76A85">
        <w:rPr>
          <w:lang w:eastAsia="en-AU"/>
        </w:rPr>
        <w:t>covering coughs and sneezes with an elbow or a tissue</w:t>
      </w:r>
    </w:p>
    <w:p w14:paraId="7D4D02E2" w14:textId="51281FE6" w:rsidR="00F46B8B" w:rsidRPr="00E76A85" w:rsidRDefault="006E2884" w:rsidP="00F46B8B">
      <w:pPr>
        <w:pStyle w:val="ListParagraph"/>
        <w:ind w:left="426"/>
        <w:rPr>
          <w:lang w:eastAsia="en-AU"/>
        </w:rPr>
      </w:pPr>
      <w:r w:rsidRPr="00E76A85">
        <w:rPr>
          <w:lang w:eastAsia="en-AU"/>
        </w:rPr>
        <w:t xml:space="preserve">immediately </w:t>
      </w:r>
      <w:r w:rsidR="00F46B8B" w:rsidRPr="00E76A85">
        <w:rPr>
          <w:lang w:eastAsia="en-AU"/>
        </w:rPr>
        <w:t>disposing of tissues properly</w:t>
      </w:r>
    </w:p>
    <w:p w14:paraId="2A8AD415" w14:textId="773D15C1" w:rsidR="00F46B8B" w:rsidRPr="00E76A85" w:rsidRDefault="00F46B8B" w:rsidP="00F46B8B">
      <w:pPr>
        <w:pStyle w:val="ListParagraph"/>
        <w:ind w:left="426"/>
        <w:rPr>
          <w:lang w:eastAsia="en-AU"/>
        </w:rPr>
      </w:pPr>
      <w:r w:rsidRPr="00E76A85">
        <w:rPr>
          <w:lang w:eastAsia="en-AU"/>
        </w:rPr>
        <w:t>using alcohol-based hand sanitisers</w:t>
      </w:r>
      <w:r w:rsidR="006E2884" w:rsidRPr="00E76A85">
        <w:rPr>
          <w:lang w:eastAsia="en-AU"/>
        </w:rPr>
        <w:t xml:space="preserve"> with at least 60% ethanol or 70% isopropanol as the active ingredient</w:t>
      </w:r>
    </w:p>
    <w:p w14:paraId="2AF6E8B8" w14:textId="548E9984" w:rsidR="00F46B8B" w:rsidRPr="00E76A85" w:rsidRDefault="00F46B8B" w:rsidP="00F46B8B">
      <w:pPr>
        <w:pStyle w:val="ListParagraph"/>
        <w:ind w:left="426"/>
        <w:rPr>
          <w:lang w:eastAsia="en-AU"/>
        </w:rPr>
      </w:pPr>
      <w:r w:rsidRPr="00E76A85">
        <w:rPr>
          <w:lang w:eastAsia="en-AU"/>
        </w:rPr>
        <w:t>cleaning and disinfecting surfaces</w:t>
      </w:r>
      <w:r w:rsidR="006E2884" w:rsidRPr="00E76A85">
        <w:rPr>
          <w:lang w:eastAsia="en-AU"/>
        </w:rPr>
        <w:t xml:space="preserve"> and shared equipment</w:t>
      </w:r>
    </w:p>
    <w:p w14:paraId="5D4AB26F" w14:textId="77777777" w:rsidR="00F46B8B" w:rsidRPr="00E76A85" w:rsidRDefault="00F46B8B" w:rsidP="00F46B8B">
      <w:pPr>
        <w:pStyle w:val="ListParagraph"/>
        <w:ind w:left="426"/>
        <w:rPr>
          <w:lang w:eastAsia="en-AU"/>
        </w:rPr>
      </w:pPr>
      <w:r w:rsidRPr="00E76A85">
        <w:rPr>
          <w:lang w:eastAsia="en-AU"/>
        </w:rPr>
        <w:t>washing body</w:t>
      </w:r>
      <w:r w:rsidR="00D76E9B" w:rsidRPr="00E76A85">
        <w:rPr>
          <w:lang w:eastAsia="en-AU"/>
        </w:rPr>
        <w:t>,</w:t>
      </w:r>
      <w:r w:rsidRPr="00E76A85">
        <w:rPr>
          <w:lang w:eastAsia="en-AU"/>
        </w:rPr>
        <w:t xml:space="preserve"> hair </w:t>
      </w:r>
      <w:r w:rsidR="00D76E9B" w:rsidRPr="00E76A85">
        <w:rPr>
          <w:lang w:eastAsia="en-AU"/>
        </w:rPr>
        <w:t xml:space="preserve">(including facial hair) </w:t>
      </w:r>
      <w:r w:rsidRPr="00E76A85">
        <w:rPr>
          <w:lang w:eastAsia="en-AU"/>
        </w:rPr>
        <w:t>and clothes thoroughly every day</w:t>
      </w:r>
    </w:p>
    <w:p w14:paraId="15AC3321" w14:textId="77777777" w:rsidR="00F46B8B" w:rsidRPr="00E76A85" w:rsidRDefault="00F46B8B" w:rsidP="00F46B8B">
      <w:pPr>
        <w:pStyle w:val="ListParagraph"/>
        <w:ind w:left="426"/>
        <w:rPr>
          <w:lang w:eastAsia="en-AU"/>
        </w:rPr>
      </w:pPr>
      <w:r w:rsidRPr="00E76A85">
        <w:rPr>
          <w:lang w:eastAsia="en-AU"/>
        </w:rPr>
        <w:lastRenderedPageBreak/>
        <w:t>staying more than 1.5 metres away from others, and</w:t>
      </w:r>
    </w:p>
    <w:p w14:paraId="0A32348F" w14:textId="77777777" w:rsidR="00F46B8B" w:rsidRPr="00E76A85" w:rsidRDefault="00F46B8B" w:rsidP="00F46B8B">
      <w:pPr>
        <w:pStyle w:val="ListParagraph"/>
        <w:ind w:left="426"/>
        <w:rPr>
          <w:lang w:eastAsia="en-AU"/>
        </w:rPr>
      </w:pPr>
      <w:r w:rsidRPr="00E76A85">
        <w:rPr>
          <w:lang w:eastAsia="en-AU"/>
        </w:rPr>
        <w:t xml:space="preserve">reporting and staying home if experiencing any symptoms. </w:t>
      </w:r>
    </w:p>
    <w:p w14:paraId="431714EF" w14:textId="77777777" w:rsidR="00F46B8B" w:rsidRPr="00E76A85" w:rsidRDefault="00F46B8B" w:rsidP="00F46B8B">
      <w:pPr>
        <w:rPr>
          <w:rFonts w:cs="Arial"/>
          <w:lang w:eastAsia="en-AU"/>
        </w:rPr>
      </w:pPr>
      <w:r w:rsidRPr="00E76A85">
        <w:rPr>
          <w:rFonts w:cs="Arial"/>
          <w:lang w:eastAsia="en-AU"/>
        </w:rPr>
        <w:t>In addition, to prevent the spread of COVID-19, workers should also:</w:t>
      </w:r>
    </w:p>
    <w:p w14:paraId="678AFD7F" w14:textId="77777777" w:rsidR="00F46B8B" w:rsidRPr="00E76A85" w:rsidRDefault="00F46B8B" w:rsidP="00F46B8B">
      <w:pPr>
        <w:pStyle w:val="ListParagraph"/>
        <w:ind w:left="426"/>
        <w:rPr>
          <w:lang w:eastAsia="en-AU"/>
        </w:rPr>
      </w:pPr>
      <w:r w:rsidRPr="00E76A85">
        <w:rPr>
          <w:lang w:eastAsia="en-AU"/>
        </w:rPr>
        <w:t>avoid touching their face</w:t>
      </w:r>
    </w:p>
    <w:p w14:paraId="5A2BE7D2" w14:textId="77777777" w:rsidR="00F46B8B" w:rsidRPr="00E76A85" w:rsidRDefault="00F46B8B" w:rsidP="00F46B8B">
      <w:pPr>
        <w:pStyle w:val="ListParagraph"/>
        <w:ind w:left="426"/>
        <w:rPr>
          <w:lang w:eastAsia="en-AU"/>
        </w:rPr>
      </w:pPr>
      <w:r w:rsidRPr="00E76A85">
        <w:rPr>
          <w:lang w:eastAsia="en-AU"/>
        </w:rPr>
        <w:t>avoid handshakes or any other close physical contact</w:t>
      </w:r>
    </w:p>
    <w:p w14:paraId="616958B3" w14:textId="77777777" w:rsidR="00F46B8B" w:rsidRPr="00E76A85" w:rsidRDefault="00F46B8B" w:rsidP="00F46B8B">
      <w:pPr>
        <w:pStyle w:val="ListParagraph"/>
        <w:ind w:left="426"/>
        <w:rPr>
          <w:lang w:eastAsia="en-AU"/>
        </w:rPr>
      </w:pPr>
      <w:r w:rsidRPr="00E76A85">
        <w:rPr>
          <w:lang w:eastAsia="en-AU"/>
        </w:rPr>
        <w:t xml:space="preserve">refrain from spitting </w:t>
      </w:r>
      <w:proofErr w:type="gramStart"/>
      <w:r w:rsidRPr="00E76A85">
        <w:rPr>
          <w:lang w:eastAsia="en-AU"/>
        </w:rPr>
        <w:t>at all times</w:t>
      </w:r>
      <w:proofErr w:type="gramEnd"/>
      <w:r w:rsidRPr="00E76A85">
        <w:rPr>
          <w:lang w:eastAsia="en-AU"/>
        </w:rPr>
        <w:t>, and</w:t>
      </w:r>
    </w:p>
    <w:p w14:paraId="217CBD12" w14:textId="77777777" w:rsidR="00F46B8B" w:rsidRPr="00E76A85" w:rsidRDefault="00F46B8B" w:rsidP="00F46B8B">
      <w:pPr>
        <w:pStyle w:val="ListParagraph"/>
        <w:ind w:left="426"/>
        <w:rPr>
          <w:lang w:eastAsia="en-AU"/>
        </w:rPr>
      </w:pPr>
      <w:r w:rsidRPr="00E76A85">
        <w:rPr>
          <w:lang w:eastAsia="en-AU"/>
        </w:rPr>
        <w:t xml:space="preserve">put cigarette butts in the bin. </w:t>
      </w:r>
    </w:p>
    <w:p w14:paraId="20E37FDD" w14:textId="2F7663E1" w:rsidR="00D76E9B" w:rsidRPr="00E76A85" w:rsidRDefault="00D76E9B" w:rsidP="00D76E9B">
      <w:pPr>
        <w:rPr>
          <w:lang w:eastAsia="en-AU"/>
        </w:rPr>
      </w:pPr>
      <w:r w:rsidRPr="00E76A85">
        <w:rPr>
          <w:rFonts w:cs="Arial"/>
          <w:lang w:eastAsia="en-AU"/>
        </w:rPr>
        <w:t xml:space="preserve">To enhance worker hygiene standards, you should also: </w:t>
      </w:r>
    </w:p>
    <w:p w14:paraId="52AD156E" w14:textId="13D62F5E" w:rsidR="00D76E9B" w:rsidRPr="00E76A85" w:rsidRDefault="00D76E9B" w:rsidP="00D76E9B">
      <w:pPr>
        <w:pStyle w:val="ListParagraph"/>
        <w:ind w:left="426"/>
        <w:rPr>
          <w:lang w:eastAsia="en-AU"/>
        </w:rPr>
      </w:pPr>
      <w:r w:rsidRPr="00E76A85">
        <w:rPr>
          <w:lang w:eastAsia="en-AU"/>
        </w:rPr>
        <w:t xml:space="preserve">adequately delineate between work and common areas. This could include reminding workers (with </w:t>
      </w:r>
      <w:hyperlink r:id="rId15" w:history="1">
        <w:r w:rsidRPr="00E76A85">
          <w:rPr>
            <w:rStyle w:val="Hyperlink"/>
            <w:lang w:eastAsia="en-AU"/>
          </w:rPr>
          <w:t>posters</w:t>
        </w:r>
      </w:hyperlink>
      <w:r w:rsidRPr="00E76A85">
        <w:rPr>
          <w:lang w:eastAsia="en-AU"/>
        </w:rPr>
        <w:t xml:space="preserve"> or through training) to their hands with soap and water for at least 20 seconds, or sanitise their hands with alcohol-based hand sanitiser, before entering and exiting a common area. </w:t>
      </w:r>
    </w:p>
    <w:p w14:paraId="2975C269" w14:textId="77777777" w:rsidR="00C01C69" w:rsidRPr="00E76A85" w:rsidRDefault="00D76E9B" w:rsidP="00C01C69">
      <w:pPr>
        <w:pStyle w:val="ListParagraph"/>
        <w:ind w:left="426"/>
        <w:rPr>
          <w:rFonts w:eastAsia="Times New Roman" w:cs="Arial"/>
          <w:lang w:eastAsia="en-AU"/>
        </w:rPr>
      </w:pPr>
      <w:r w:rsidRPr="00E76A85">
        <w:rPr>
          <w:lang w:eastAsia="en-AU"/>
        </w:rPr>
        <w:t>inform workers of workplace etiquette and standards that are expected when utilising these common</w:t>
      </w:r>
      <w:r w:rsidRPr="00E76A85">
        <w:rPr>
          <w:rFonts w:eastAsia="Times New Roman" w:cs="Arial"/>
          <w:lang w:eastAsia="en-AU"/>
        </w:rPr>
        <w:t xml:space="preserve"> areas (cleaning up after yourself, placing rubbish in bins provided, avoiding putting items such as phones on meal surfaces etc.)</w:t>
      </w:r>
      <w:bookmarkStart w:id="4" w:name="_Hlk37848236"/>
    </w:p>
    <w:p w14:paraId="27A38CE9" w14:textId="6BE27997" w:rsidR="00C01C69" w:rsidRPr="00E76A85" w:rsidRDefault="00A65DB4" w:rsidP="00C01C69">
      <w:pPr>
        <w:rPr>
          <w:lang w:eastAsia="en-AU"/>
        </w:rPr>
      </w:pPr>
      <w:r w:rsidRPr="00E76A85">
        <w:rPr>
          <w:lang w:eastAsia="en-AU"/>
        </w:rPr>
        <w:t>You should p</w:t>
      </w:r>
      <w:r w:rsidR="00C01C69" w:rsidRPr="00E76A85">
        <w:rPr>
          <w:lang w:eastAsia="en-AU"/>
        </w:rPr>
        <w:t>ut processes in place to regularly monitor and review the implementation of hygiene measures to ensure they remain effective.</w:t>
      </w:r>
      <w:bookmarkEnd w:id="4"/>
      <w:r w:rsidR="00C01C69" w:rsidRPr="00E76A85">
        <w:rPr>
          <w:lang w:eastAsia="en-AU"/>
        </w:rPr>
        <w:t xml:space="preserve"> </w:t>
      </w:r>
    </w:p>
    <w:p w14:paraId="4377D380" w14:textId="6FA71678" w:rsidR="00E50177" w:rsidRPr="00E76A85" w:rsidRDefault="00E50177" w:rsidP="00E50177">
      <w:pPr>
        <w:pStyle w:val="Subtitle"/>
      </w:pPr>
      <w:r w:rsidRPr="00E76A85">
        <w:t>Adequate and accessible facilities</w:t>
      </w:r>
    </w:p>
    <w:p w14:paraId="5EB9965E" w14:textId="77777777" w:rsidR="00E50177" w:rsidRPr="00E76A85" w:rsidRDefault="00E50177" w:rsidP="00E50177">
      <w:pPr>
        <w:rPr>
          <w:lang w:eastAsia="en-AU"/>
        </w:rPr>
      </w:pPr>
      <w:r w:rsidRPr="00E76A85">
        <w:rPr>
          <w:lang w:eastAsia="en-AU"/>
        </w:rPr>
        <w:t xml:space="preserve">You must ensure there are adequate and accessible facilities to support the implementation of measures to achieve physical distancing and </w:t>
      </w:r>
      <w:hyperlink r:id="rId16" w:history="1">
        <w:r w:rsidRPr="00E76A85">
          <w:rPr>
            <w:rStyle w:val="Hyperlink"/>
            <w:lang w:eastAsia="en-AU"/>
          </w:rPr>
          <w:t>good hygiene</w:t>
        </w:r>
      </w:hyperlink>
      <w:r w:rsidRPr="00E76A85">
        <w:rPr>
          <w:lang w:eastAsia="en-AU"/>
        </w:rPr>
        <w:t xml:space="preserve">.  </w:t>
      </w:r>
    </w:p>
    <w:p w14:paraId="10CA75EF" w14:textId="6A670253" w:rsidR="00E50177" w:rsidRPr="00E76A85" w:rsidRDefault="00E50177" w:rsidP="00E50177">
      <w:pPr>
        <w:rPr>
          <w:lang w:eastAsia="en-AU"/>
        </w:rPr>
      </w:pPr>
      <w:r w:rsidRPr="00E76A85">
        <w:rPr>
          <w:lang w:eastAsia="en-AU"/>
        </w:rPr>
        <w:t xml:space="preserve">Washroom facilities must be properly stocked and have adequate supplies of soap, water and toilet paper. Washroom facilities must be kept clean and in good working order. Workplaces should also be well stocked with alcohol-based hand sanitiser, where available. </w:t>
      </w:r>
    </w:p>
    <w:p w14:paraId="421B06E0" w14:textId="77777777" w:rsidR="00E50177" w:rsidRPr="00E76A85" w:rsidRDefault="00E50177" w:rsidP="00E50177">
      <w:pPr>
        <w:rPr>
          <w:lang w:eastAsia="en-AU"/>
        </w:rPr>
      </w:pPr>
      <w:r w:rsidRPr="00E76A85">
        <w:rPr>
          <w:lang w:eastAsia="en-AU"/>
        </w:rPr>
        <w:t xml:space="preserve">Consider whether there are an adequate number of </w:t>
      </w:r>
      <w:proofErr w:type="gramStart"/>
      <w:r w:rsidRPr="00E76A85">
        <w:rPr>
          <w:lang w:eastAsia="en-AU"/>
        </w:rPr>
        <w:t>hand</w:t>
      </w:r>
      <w:proofErr w:type="gramEnd"/>
      <w:r w:rsidRPr="00E76A85">
        <w:rPr>
          <w:lang w:eastAsia="en-AU"/>
        </w:rPr>
        <w:t xml:space="preserve"> washing stations to sustain the increase in workers practicing good hygiene.</w:t>
      </w:r>
    </w:p>
    <w:p w14:paraId="21E389EE" w14:textId="76E526CB" w:rsidR="00E50177" w:rsidRPr="00E76A85" w:rsidRDefault="00E50177" w:rsidP="00E50177">
      <w:pPr>
        <w:rPr>
          <w:lang w:eastAsia="en-AU"/>
        </w:rPr>
      </w:pPr>
      <w:r w:rsidRPr="00E76A85">
        <w:rPr>
          <w:lang w:eastAsia="en-AU"/>
        </w:rPr>
        <w:t>If creating a new eating or common area to enable physically distancing, you must ensure these areas are adequately equipped (</w:t>
      </w:r>
      <w:proofErr w:type="spellStart"/>
      <w:r w:rsidRPr="00E76A85">
        <w:rPr>
          <w:lang w:eastAsia="en-AU"/>
        </w:rPr>
        <w:t>eg</w:t>
      </w:r>
      <w:proofErr w:type="spellEnd"/>
      <w:r w:rsidRPr="00E76A85">
        <w:rPr>
          <w:lang w:eastAsia="en-AU"/>
        </w:rPr>
        <w:t xml:space="preserve"> drinking water, rubbish bins), and protected from the elements, </w:t>
      </w:r>
      <w:r w:rsidRPr="00E76A85">
        <w:t>contaminants and hazards</w:t>
      </w:r>
      <w:r w:rsidRPr="00E76A85">
        <w:rPr>
          <w:lang w:eastAsia="en-AU"/>
        </w:rPr>
        <w:t xml:space="preserve">. </w:t>
      </w:r>
    </w:p>
    <w:p w14:paraId="312F3F09" w14:textId="77777777" w:rsidR="00E50177" w:rsidRPr="00E76A85" w:rsidRDefault="00E50177" w:rsidP="00E50177">
      <w:pPr>
        <w:rPr>
          <w:lang w:eastAsia="en-AU"/>
        </w:rPr>
      </w:pPr>
      <w:r w:rsidRPr="00E76A85">
        <w:rPr>
          <w:lang w:eastAsia="en-AU"/>
        </w:rPr>
        <w:t xml:space="preserve">You must ensure all facilities are in good working order and are clean and safe. </w:t>
      </w:r>
    </w:p>
    <w:p w14:paraId="62F150E7" w14:textId="0E06BDBB" w:rsidR="00E50177" w:rsidRPr="00E76A85" w:rsidRDefault="00E50177" w:rsidP="00E50177">
      <w:pPr>
        <w:rPr>
          <w:lang w:eastAsia="en-AU"/>
        </w:rPr>
      </w:pPr>
      <w:r w:rsidRPr="00E76A85">
        <w:rPr>
          <w:lang w:eastAsia="en-AU"/>
        </w:rPr>
        <w:t xml:space="preserve">For further information on providing adequate and accessible facilities, including providing facilities for a temporary or remote workplace see the </w:t>
      </w:r>
      <w:hyperlink r:id="rId17" w:history="1">
        <w:r w:rsidRPr="00E76A85">
          <w:rPr>
            <w:rStyle w:val="Hyperlink"/>
          </w:rPr>
          <w:t>Model Code of Practice: Managing the work environment and facilities</w:t>
        </w:r>
      </w:hyperlink>
      <w:r w:rsidRPr="00E76A85">
        <w:t xml:space="preserve">.   </w:t>
      </w:r>
      <w:r w:rsidRPr="00E76A85">
        <w:rPr>
          <w:lang w:eastAsia="en-AU"/>
        </w:rPr>
        <w:t xml:space="preserve"> </w:t>
      </w:r>
    </w:p>
    <w:p w14:paraId="2CBE094F" w14:textId="77777777" w:rsidR="00F46B8B" w:rsidRPr="00E76A85" w:rsidRDefault="00F46B8B" w:rsidP="00F46B8B">
      <w:pPr>
        <w:pStyle w:val="Subtitle"/>
      </w:pPr>
      <w:r w:rsidRPr="00E76A85">
        <w:t>Deliveries and contractors attending the workplace</w:t>
      </w:r>
    </w:p>
    <w:p w14:paraId="1177F3D1" w14:textId="77777777" w:rsidR="00D76E9B" w:rsidRPr="00E76A85" w:rsidRDefault="00D76E9B" w:rsidP="00D76E9B">
      <w:pPr>
        <w:rPr>
          <w:lang w:eastAsia="en-AU"/>
        </w:rPr>
      </w:pPr>
      <w:r w:rsidRPr="00E76A85">
        <w:rPr>
          <w:lang w:eastAsia="en-AU"/>
        </w:rPr>
        <w:t xml:space="preserve">Non-essential visits to the workplace should be cancelled or postponed. </w:t>
      </w:r>
    </w:p>
    <w:p w14:paraId="41D163C8" w14:textId="77777777" w:rsidR="00D76E9B" w:rsidRPr="00E76A85" w:rsidRDefault="00D76E9B" w:rsidP="00D76E9B">
      <w:pPr>
        <w:rPr>
          <w:lang w:eastAsia="en-AU"/>
        </w:rPr>
      </w:pPr>
      <w:r w:rsidRPr="00E76A85">
        <w:rPr>
          <w:lang w:eastAsia="en-AU"/>
        </w:rPr>
        <w:t>Deliveries and other contractors who need to attend the workplace should be given clear instructions of your requirements while they are on site.</w:t>
      </w:r>
    </w:p>
    <w:p w14:paraId="18EDB4BE" w14:textId="77777777" w:rsidR="00D76E9B" w:rsidRPr="00E76A85" w:rsidRDefault="00D76E9B" w:rsidP="00D76E9B">
      <w:pPr>
        <w:rPr>
          <w:lang w:eastAsia="en-AU"/>
        </w:rPr>
      </w:pPr>
      <w:r w:rsidRPr="00E76A85">
        <w:rPr>
          <w:lang w:eastAsia="en-AU"/>
        </w:rPr>
        <w:lastRenderedPageBreak/>
        <w:t>Minimise the number of workers attending to deliveries and contractors as much as possible. Make alcohol-based hand sanitiser available for workers after physically handling deliveries.</w:t>
      </w:r>
    </w:p>
    <w:p w14:paraId="723BA2A1" w14:textId="77777777" w:rsidR="00D76E9B" w:rsidRPr="00E76A85" w:rsidRDefault="00D76E9B" w:rsidP="00D76E9B">
      <w:pPr>
        <w:rPr>
          <w:lang w:eastAsia="en-AU"/>
        </w:rPr>
      </w:pPr>
      <w:r w:rsidRPr="00E76A85">
        <w:rPr>
          <w:lang w:eastAsia="en-AU"/>
        </w:rPr>
        <w:t xml:space="preserve">Direct visiting truck drivers to remain in vehicles and to </w:t>
      </w:r>
      <w:r w:rsidRPr="00E76A85">
        <w:rPr>
          <w:rFonts w:cs="Arial"/>
          <w:lang w:eastAsia="en-AU"/>
        </w:rPr>
        <w:t xml:space="preserve">use contactless </w:t>
      </w:r>
      <w:r w:rsidRPr="00E76A85">
        <w:t>methods</w:t>
      </w:r>
      <w:r w:rsidRPr="00E76A85">
        <w:rPr>
          <w:rFonts w:cs="Arial"/>
          <w:lang w:eastAsia="en-AU"/>
        </w:rPr>
        <w:t xml:space="preserve"> such as mobile phones to communicate with your workers wherever possible.</w:t>
      </w:r>
    </w:p>
    <w:p w14:paraId="74DAF0DF" w14:textId="4E1C0FD0" w:rsidR="00D76E9B" w:rsidRPr="00E76A85" w:rsidRDefault="00D76E9B" w:rsidP="00D76E9B">
      <w:pPr>
        <w:rPr>
          <w:lang w:eastAsia="en-AU"/>
        </w:rPr>
      </w:pPr>
      <w:r w:rsidRPr="00E76A85">
        <w:rPr>
          <w:lang w:eastAsia="en-AU"/>
        </w:rPr>
        <w:t>Use, and ask deliveries and contractors to use, electronic paper work where possible, to minimise physical interaction. Where possible, set up alternatives to requiring signatures. For instance, see whether a confirmation email or a photo of the loaded or unloaded goods can be accepted as proof of delivery or collection (as applicable).</w:t>
      </w:r>
      <w:r w:rsidR="00E50177" w:rsidRPr="00E76A85">
        <w:t xml:space="preserve"> If a pen or other utensil is required for signature you can ask that the pen or utensil is cleaned or sanitised before use. For pens, you may wish to use your own.</w:t>
      </w:r>
    </w:p>
    <w:p w14:paraId="0E579AEB" w14:textId="54A8DE8E" w:rsidR="00F46B8B" w:rsidRPr="00E76A85" w:rsidRDefault="00F46B8B" w:rsidP="00F46B8B">
      <w:pPr>
        <w:rPr>
          <w:lang w:eastAsia="en-AU"/>
        </w:rPr>
      </w:pPr>
      <w:r w:rsidRPr="00E76A85">
        <w:rPr>
          <w:lang w:eastAsia="en-AU"/>
        </w:rPr>
        <w:t xml:space="preserve">To assist you in assessing the level of risk posed by visitors, consider requesting information from regular </w:t>
      </w:r>
      <w:r w:rsidR="00D76E9B" w:rsidRPr="00E76A85">
        <w:rPr>
          <w:lang w:eastAsia="en-AU"/>
        </w:rPr>
        <w:t>deliverie</w:t>
      </w:r>
      <w:r w:rsidRPr="00E76A85">
        <w:rPr>
          <w:lang w:eastAsia="en-AU"/>
        </w:rPr>
        <w:t>s and contractors about what measures they have in place to manage the risks of COVID-19 for their workers.</w:t>
      </w:r>
      <w:r w:rsidR="00E50177" w:rsidRPr="00E76A85">
        <w:t xml:space="preserve"> </w:t>
      </w:r>
    </w:p>
    <w:p w14:paraId="51DEDF3E" w14:textId="77777777" w:rsidR="00432310" w:rsidRPr="00E76A85" w:rsidRDefault="00432310" w:rsidP="00432310">
      <w:pPr>
        <w:pStyle w:val="Heading1"/>
        <w:ind w:right="6191"/>
        <w:rPr>
          <w:lang w:eastAsia="en-AU"/>
        </w:rPr>
      </w:pPr>
      <w:r w:rsidRPr="00E76A85">
        <w:rPr>
          <w:lang w:eastAsia="en-AU"/>
        </w:rPr>
        <w:t>Keep workers informed</w:t>
      </w:r>
    </w:p>
    <w:p w14:paraId="6E273E5D" w14:textId="1244CCA9" w:rsidR="00432310" w:rsidRPr="00E76A85" w:rsidRDefault="00432310" w:rsidP="00432310">
      <w:pPr>
        <w:rPr>
          <w:lang w:eastAsia="en-AU"/>
        </w:rPr>
      </w:pPr>
      <w:r w:rsidRPr="00E76A85">
        <w:rPr>
          <w:lang w:eastAsia="en-AU"/>
        </w:rPr>
        <w:t xml:space="preserve">You </w:t>
      </w:r>
      <w:r w:rsidR="004C462B" w:rsidRPr="00E76A85">
        <w:rPr>
          <w:lang w:eastAsia="en-AU"/>
        </w:rPr>
        <w:t xml:space="preserve">must </w:t>
      </w:r>
      <w:r w:rsidRPr="00E76A85">
        <w:rPr>
          <w:lang w:eastAsia="en-AU"/>
        </w:rPr>
        <w:t xml:space="preserve">provide all workers information about the risks of exposure to COVID-19. Where required, workers should be trained in infection control. </w:t>
      </w:r>
    </w:p>
    <w:p w14:paraId="729064C0" w14:textId="77777777" w:rsidR="00432310" w:rsidRPr="00E76A85" w:rsidRDefault="00432310" w:rsidP="00432310">
      <w:pPr>
        <w:rPr>
          <w:lang w:eastAsia="en-AU"/>
        </w:rPr>
      </w:pPr>
      <w:r w:rsidRPr="00E76A85">
        <w:rPr>
          <w:lang w:eastAsia="en-AU"/>
        </w:rPr>
        <w:t xml:space="preserve">The Australian Government Department of Health has a range </w:t>
      </w:r>
      <w:hyperlink r:id="rId18" w:history="1">
        <w:r w:rsidRPr="00E76A85">
          <w:rPr>
            <w:rStyle w:val="Hyperlink"/>
            <w:rFonts w:cs="Arial"/>
            <w:lang w:eastAsia="en-AU"/>
          </w:rPr>
          <w:t>of posters and other resources</w:t>
        </w:r>
      </w:hyperlink>
      <w:r w:rsidRPr="00E76A85">
        <w:rPr>
          <w:lang w:eastAsia="en-AU"/>
        </w:rPr>
        <w:t xml:space="preserve"> aimed at educating the public about COVID-19. </w:t>
      </w:r>
    </w:p>
    <w:p w14:paraId="28761A67" w14:textId="77777777" w:rsidR="00432310" w:rsidRPr="00E76A85" w:rsidRDefault="00432310" w:rsidP="00432310">
      <w:pPr>
        <w:pStyle w:val="Heading1"/>
        <w:ind w:right="3639"/>
      </w:pPr>
      <w:r w:rsidRPr="00E76A85">
        <w:t>Consultation and communicating with workers</w:t>
      </w:r>
    </w:p>
    <w:p w14:paraId="55DFB69C" w14:textId="77777777" w:rsidR="004C462B" w:rsidRPr="00E76A85" w:rsidRDefault="004C462B" w:rsidP="004C462B">
      <w:pPr>
        <w:rPr>
          <w:lang w:eastAsia="en-AU"/>
        </w:rPr>
      </w:pPr>
      <w:bookmarkStart w:id="5" w:name="_Hlk37835593"/>
      <w:r w:rsidRPr="00E76A85">
        <w:rPr>
          <w:lang w:eastAsia="en-AU"/>
        </w:rPr>
        <w:t>You must consult with your workers on health and safety matters relating to COVID-19. This means you must consult when:</w:t>
      </w:r>
    </w:p>
    <w:p w14:paraId="026D6CAC" w14:textId="77777777" w:rsidR="004C462B" w:rsidRPr="00E76A85" w:rsidRDefault="004C462B" w:rsidP="00E76A85">
      <w:pPr>
        <w:pStyle w:val="ListParagraph"/>
        <w:numPr>
          <w:ilvl w:val="0"/>
          <w:numId w:val="31"/>
        </w:numPr>
        <w:rPr>
          <w:lang w:eastAsia="en-AU"/>
        </w:rPr>
      </w:pPr>
      <w:r w:rsidRPr="00E76A85">
        <w:rPr>
          <w:lang w:eastAsia="en-AU"/>
        </w:rPr>
        <w:t>assessing the risk COVID-19 presents to the health and safety of workers</w:t>
      </w:r>
    </w:p>
    <w:p w14:paraId="3AEEA879" w14:textId="77777777" w:rsidR="004C462B" w:rsidRPr="00E76A85" w:rsidRDefault="004C462B" w:rsidP="00E76A85">
      <w:pPr>
        <w:pStyle w:val="ListParagraph"/>
        <w:numPr>
          <w:ilvl w:val="0"/>
          <w:numId w:val="31"/>
        </w:numPr>
        <w:rPr>
          <w:lang w:eastAsia="en-AU"/>
        </w:rPr>
      </w:pPr>
      <w:r w:rsidRPr="00E76A85">
        <w:rPr>
          <w:lang w:eastAsia="en-AU"/>
        </w:rPr>
        <w:t>deciding on the control measures to put in place to eliminate or minimise the risk of exposure to COVID-19</w:t>
      </w:r>
    </w:p>
    <w:p w14:paraId="70C20751" w14:textId="77777777" w:rsidR="004C462B" w:rsidRPr="00E76A85" w:rsidRDefault="004C462B" w:rsidP="00E76A85">
      <w:pPr>
        <w:pStyle w:val="ListParagraph"/>
        <w:numPr>
          <w:ilvl w:val="0"/>
          <w:numId w:val="31"/>
        </w:numPr>
        <w:rPr>
          <w:lang w:eastAsia="en-AU"/>
        </w:rPr>
      </w:pPr>
      <w:r w:rsidRPr="00E76A85">
        <w:rPr>
          <w:lang w:eastAsia="en-AU"/>
        </w:rPr>
        <w:t>deciding on the adequacy of facilities for the welfare of workers (e.g. hand washing facilities), and</w:t>
      </w:r>
    </w:p>
    <w:p w14:paraId="5E9FABB4" w14:textId="77777777" w:rsidR="004C462B" w:rsidRPr="00E76A85" w:rsidRDefault="004C462B" w:rsidP="00E76A85">
      <w:pPr>
        <w:pStyle w:val="ListParagraph"/>
        <w:numPr>
          <w:ilvl w:val="0"/>
          <w:numId w:val="31"/>
        </w:numPr>
        <w:rPr>
          <w:lang w:eastAsia="en-AU"/>
        </w:rPr>
      </w:pPr>
      <w:r w:rsidRPr="00E76A85">
        <w:rPr>
          <w:lang w:eastAsia="en-AU"/>
        </w:rPr>
        <w:t>proposing other changes to the workplace as a result of COVID-19 which may affect health and safety.</w:t>
      </w:r>
    </w:p>
    <w:p w14:paraId="2E8B0D35" w14:textId="77777777" w:rsidR="004C462B" w:rsidRPr="00E76A85" w:rsidRDefault="004C462B" w:rsidP="004C462B">
      <w:pPr>
        <w:rPr>
          <w:lang w:eastAsia="en-AU"/>
        </w:rPr>
      </w:pPr>
      <w:r w:rsidRPr="00E76A85">
        <w:t>If you and the workers have agreed to procedures for consultation, the consultation must be in accordance with those procedures.</w:t>
      </w:r>
    </w:p>
    <w:p w14:paraId="5420EF0C" w14:textId="77777777" w:rsidR="00E50177" w:rsidRPr="00E76A85" w:rsidRDefault="004C462B" w:rsidP="004C462B">
      <w:pPr>
        <w:rPr>
          <w:lang w:eastAsia="en-AU"/>
        </w:rPr>
      </w:pPr>
      <w:r w:rsidRPr="00E76A85">
        <w:rPr>
          <w:lang w:eastAsia="en-AU"/>
        </w:rPr>
        <w:t xml:space="preserve">You must allow workers to express their views and raise work health and safety issues that may arise directly or indirectly because of COVID-19. You must take the views of workers into account when making decisions and advise workers of your decision. </w:t>
      </w:r>
    </w:p>
    <w:p w14:paraId="2786648D" w14:textId="109C381A" w:rsidR="004C462B" w:rsidRPr="00E76A85" w:rsidRDefault="004C462B" w:rsidP="004C462B">
      <w:pPr>
        <w:rPr>
          <w:lang w:eastAsia="en-AU"/>
        </w:rPr>
      </w:pPr>
      <w:r w:rsidRPr="00E76A85">
        <w:rPr>
          <w:lang w:eastAsia="en-AU"/>
        </w:rPr>
        <w:t>Workers are most likely to know about the risks of their work. Involving them will help build commitment to this process and any changes.</w:t>
      </w:r>
    </w:p>
    <w:p w14:paraId="69CC34D6" w14:textId="77777777" w:rsidR="004C462B" w:rsidRPr="00E76A85" w:rsidRDefault="004C462B" w:rsidP="004C462B">
      <w:pPr>
        <w:rPr>
          <w:lang w:eastAsia="en-AU"/>
        </w:rPr>
      </w:pPr>
      <w:r w:rsidRPr="00E76A85">
        <w:t xml:space="preserve">Consultation does not require consensus or </w:t>
      </w:r>
      <w:proofErr w:type="gramStart"/>
      <w:r w:rsidRPr="00E76A85">
        <w:t>agreement</w:t>
      </w:r>
      <w:proofErr w:type="gramEnd"/>
      <w:r w:rsidRPr="00E76A85">
        <w:t xml:space="preserve"> but you must allow your workers to be part of the decision making process </w:t>
      </w:r>
      <w:r w:rsidRPr="00E76A85">
        <w:rPr>
          <w:lang w:eastAsia="en-AU"/>
        </w:rPr>
        <w:t xml:space="preserve">for COVID-19 related matters. </w:t>
      </w:r>
    </w:p>
    <w:p w14:paraId="5A13D7BF" w14:textId="4CC39AE7" w:rsidR="004C462B" w:rsidRPr="00E76A85" w:rsidRDefault="004C462B" w:rsidP="004C462B">
      <w:pPr>
        <w:rPr>
          <w:lang w:eastAsia="en-AU"/>
        </w:rPr>
      </w:pPr>
      <w:r w:rsidRPr="00E76A85">
        <w:rPr>
          <w:lang w:eastAsia="en-AU"/>
        </w:rPr>
        <w:lastRenderedPageBreak/>
        <w:t>If workers are represented by Health and Safety Representatives (HSRs) you must include the</w:t>
      </w:r>
      <w:r w:rsidR="00E50177" w:rsidRPr="00E76A85">
        <w:rPr>
          <w:lang w:eastAsia="en-AU"/>
        </w:rPr>
        <w:t>m</w:t>
      </w:r>
      <w:r w:rsidRPr="00E76A85">
        <w:rPr>
          <w:lang w:eastAsia="en-AU"/>
        </w:rPr>
        <w:t xml:space="preserve"> in the consultation process.</w:t>
      </w:r>
    </w:p>
    <w:p w14:paraId="4648AAB4" w14:textId="77777777" w:rsidR="004C462B" w:rsidRPr="00E76A85" w:rsidRDefault="004C462B" w:rsidP="004C462B">
      <w:pPr>
        <w:rPr>
          <w:lang w:eastAsia="en-AU"/>
        </w:rPr>
      </w:pPr>
      <w:r w:rsidRPr="00E76A85">
        <w:rPr>
          <w:lang w:eastAsia="en-AU"/>
        </w:rPr>
        <w:t>The </w:t>
      </w:r>
      <w:hyperlink r:id="rId19" w:history="1">
        <w:r w:rsidRPr="00E76A85">
          <w:rPr>
            <w:color w:val="0000FF"/>
            <w:u w:val="single"/>
            <w:lang w:eastAsia="en-AU"/>
          </w:rPr>
          <w:t xml:space="preserve">model Code of Practice: </w:t>
        </w:r>
        <w:r w:rsidRPr="00E76A85">
          <w:rPr>
            <w:i/>
            <w:color w:val="0000FF"/>
            <w:u w:val="single"/>
            <w:lang w:eastAsia="en-AU"/>
          </w:rPr>
          <w:t>Work health and safety consultation, cooperation and coordinatio</w:t>
        </w:r>
        <w:r w:rsidRPr="00E76A85">
          <w:rPr>
            <w:color w:val="0000FF"/>
            <w:u w:val="single"/>
            <w:lang w:eastAsia="en-AU"/>
          </w:rPr>
          <w:t>n</w:t>
        </w:r>
      </w:hyperlink>
      <w:r w:rsidRPr="00E76A85">
        <w:rPr>
          <w:lang w:eastAsia="en-AU"/>
        </w:rPr>
        <w:t xml:space="preserve"> can provide more information about your duties to consult.</w:t>
      </w:r>
    </w:p>
    <w:p w14:paraId="6CC99FF1" w14:textId="4427514E" w:rsidR="004C462B" w:rsidRPr="00E76A85" w:rsidRDefault="004C462B" w:rsidP="004C462B">
      <w:pPr>
        <w:rPr>
          <w:lang w:eastAsia="en-AU"/>
        </w:rPr>
      </w:pPr>
      <w:r w:rsidRPr="00E76A85">
        <w:rPr>
          <w:lang w:eastAsia="en-AU"/>
        </w:rPr>
        <w:t xml:space="preserve">You need to communicate clearly with workers about control measures. </w:t>
      </w:r>
      <w:r w:rsidR="00E50177" w:rsidRPr="00E76A85">
        <w:rPr>
          <w:lang w:eastAsia="en-AU"/>
        </w:rPr>
        <w:t>This means p</w:t>
      </w:r>
      <w:r w:rsidRPr="00E76A85">
        <w:rPr>
          <w:lang w:eastAsia="en-AU"/>
        </w:rPr>
        <w:t>rovid</w:t>
      </w:r>
      <w:r w:rsidR="00E50177" w:rsidRPr="00E76A85">
        <w:rPr>
          <w:lang w:eastAsia="en-AU"/>
        </w:rPr>
        <w:t>ing</w:t>
      </w:r>
      <w:r w:rsidRPr="00E76A85">
        <w:rPr>
          <w:lang w:eastAsia="en-AU"/>
        </w:rPr>
        <w:t xml:space="preserve"> clear direction and guidance about what is expected of workers. </w:t>
      </w:r>
    </w:p>
    <w:p w14:paraId="0E09D79D" w14:textId="77777777" w:rsidR="004C462B" w:rsidRPr="00E76A85" w:rsidRDefault="004C462B" w:rsidP="004C462B">
      <w:pPr>
        <w:rPr>
          <w:lang w:eastAsia="en-AU"/>
        </w:rPr>
      </w:pPr>
      <w:r w:rsidRPr="00E76A85">
        <w:rPr>
          <w:lang w:eastAsia="en-AU"/>
        </w:rPr>
        <w:t>Workers must know: </w:t>
      </w:r>
    </w:p>
    <w:p w14:paraId="2AA16DA4" w14:textId="77777777" w:rsidR="004C462B" w:rsidRPr="00E76A85" w:rsidRDefault="004C462B" w:rsidP="004C462B">
      <w:pPr>
        <w:pStyle w:val="ListParagraph"/>
        <w:ind w:left="426"/>
        <w:rPr>
          <w:lang w:eastAsia="en-AU"/>
        </w:rPr>
      </w:pPr>
      <w:r w:rsidRPr="00E76A85">
        <w:rPr>
          <w:lang w:eastAsia="en-AU"/>
        </w:rPr>
        <w:t xml:space="preserve">when to stay away from the workplace </w:t>
      </w:r>
    </w:p>
    <w:p w14:paraId="0DF7EA9F" w14:textId="77777777" w:rsidR="004C462B" w:rsidRPr="00E76A85" w:rsidRDefault="004C462B" w:rsidP="004C462B">
      <w:pPr>
        <w:pStyle w:val="ListParagraph"/>
        <w:ind w:left="426"/>
        <w:rPr>
          <w:lang w:eastAsia="en-AU"/>
        </w:rPr>
      </w:pPr>
      <w:r w:rsidRPr="00E76A85">
        <w:rPr>
          <w:lang w:eastAsia="en-AU"/>
        </w:rPr>
        <w:t>what action to take if they become unwell</w:t>
      </w:r>
    </w:p>
    <w:p w14:paraId="7AF09885" w14:textId="77777777" w:rsidR="004C462B" w:rsidRPr="00E76A85" w:rsidRDefault="004C462B" w:rsidP="004C462B">
      <w:pPr>
        <w:pStyle w:val="ListParagraph"/>
        <w:ind w:left="426"/>
        <w:rPr>
          <w:lang w:eastAsia="en-AU"/>
        </w:rPr>
      </w:pPr>
      <w:r w:rsidRPr="00E76A85">
        <w:rPr>
          <w:lang w:eastAsia="en-AU"/>
        </w:rPr>
        <w:t>what symptoms to be concerned about. </w:t>
      </w:r>
    </w:p>
    <w:p w14:paraId="7B182072" w14:textId="0B9D1A9F" w:rsidR="004C462B" w:rsidRPr="00E76A85" w:rsidRDefault="00E50177" w:rsidP="004C462B">
      <w:pPr>
        <w:rPr>
          <w:lang w:eastAsia="en-AU"/>
        </w:rPr>
      </w:pPr>
      <w:r w:rsidRPr="00E76A85">
        <w:rPr>
          <w:lang w:eastAsia="en-AU"/>
        </w:rPr>
        <w:t>You should r</w:t>
      </w:r>
      <w:r w:rsidR="004C462B" w:rsidRPr="00E76A85">
        <w:rPr>
          <w:lang w:eastAsia="en-AU"/>
        </w:rPr>
        <w:t>emind workers they have a duty to take reasonable care for their own health and safety and to not adversely affect the health and safety of others.</w:t>
      </w:r>
    </w:p>
    <w:bookmarkEnd w:id="5"/>
    <w:p w14:paraId="30E83284" w14:textId="130D5034" w:rsidR="00D117BD" w:rsidRPr="00E76A85" w:rsidRDefault="00D117BD" w:rsidP="00FC2051">
      <w:pPr>
        <w:rPr>
          <w:lang w:eastAsia="en-AU"/>
        </w:rPr>
      </w:pPr>
      <w:r w:rsidRPr="00E76A85">
        <w:rPr>
          <w:rFonts w:eastAsia="Times New Roman"/>
          <w:lang w:eastAsia="en-AU"/>
        </w:rPr>
        <w:t>Provide workers with a point of contact to discuss their concerns, and access to support services, including employee assistance programs. A list of support services to help workers is provided below.</w:t>
      </w:r>
    </w:p>
    <w:p w14:paraId="15A7C193" w14:textId="77777777" w:rsidR="00F46B8B" w:rsidRPr="00E76A85" w:rsidRDefault="00F46B8B" w:rsidP="00F46B8B">
      <w:pPr>
        <w:pStyle w:val="Heading1"/>
        <w:ind w:right="3639"/>
      </w:pPr>
      <w:r w:rsidRPr="00E76A85">
        <w:t>Interstate workers</w:t>
      </w:r>
    </w:p>
    <w:p w14:paraId="5FB9EC55" w14:textId="1223DE6C" w:rsidR="00F46B8B" w:rsidRPr="00E76A85" w:rsidRDefault="00F46B8B" w:rsidP="00432310">
      <w:r w:rsidRPr="00E76A85">
        <w:t xml:space="preserve">Some states and territories have largely closed their borders, </w:t>
      </w:r>
      <w:r w:rsidR="00FC2051" w:rsidRPr="00E76A85">
        <w:t xml:space="preserve">and </w:t>
      </w:r>
      <w:r w:rsidRPr="00E76A85">
        <w:t>requir</w:t>
      </w:r>
      <w:r w:rsidR="00FC2051" w:rsidRPr="00E76A85">
        <w:t xml:space="preserve">e </w:t>
      </w:r>
      <w:r w:rsidRPr="00E76A85">
        <w:t xml:space="preserve">people arriving from interstate to self-quarantine for at least 14 days. </w:t>
      </w:r>
      <w:r w:rsidR="00D76E9B" w:rsidRPr="00E76A85">
        <w:t>T</w:t>
      </w:r>
      <w:r w:rsidRPr="00E76A85">
        <w:t>here are some exemptions, including for FIFO and DIDO workers</w:t>
      </w:r>
      <w:r w:rsidR="00D76E9B" w:rsidRPr="00E76A85">
        <w:t>, but these may vary from state to state</w:t>
      </w:r>
      <w:r w:rsidRPr="00E76A85">
        <w:t xml:space="preserve">. </w:t>
      </w:r>
    </w:p>
    <w:p w14:paraId="7AAC611A" w14:textId="59618666" w:rsidR="00F46B8B" w:rsidRPr="00E76A85" w:rsidRDefault="00F46B8B" w:rsidP="00432310">
      <w:r w:rsidRPr="00E76A85">
        <w:t>You should stay up to date on the latest travel restrictions and requirements from the Commonwealth, state and territory governments and provide that information to your workers.</w:t>
      </w:r>
    </w:p>
    <w:p w14:paraId="4BDF113D" w14:textId="77777777" w:rsidR="00C01C69" w:rsidRPr="00E76A85" w:rsidRDefault="00C01C69" w:rsidP="00C01C69">
      <w:pPr>
        <w:pStyle w:val="Heading1"/>
        <w:ind w:right="1796"/>
        <w:rPr>
          <w:rFonts w:eastAsia="Times New Roman"/>
          <w:lang w:eastAsia="en-AU"/>
        </w:rPr>
      </w:pPr>
      <w:bookmarkStart w:id="6" w:name="_Hlk37848505"/>
      <w:r w:rsidRPr="00E76A85">
        <w:rPr>
          <w:rFonts w:eastAsia="Times New Roman"/>
          <w:lang w:eastAsia="en-AU"/>
        </w:rPr>
        <w:t>How can I meet my officer duty during the COVID-19 outbreak?</w:t>
      </w:r>
    </w:p>
    <w:p w14:paraId="47A52D3F" w14:textId="77777777" w:rsidR="00C01C69" w:rsidRPr="00E76A85" w:rsidRDefault="00C01C69" w:rsidP="00C01C69">
      <w:pPr>
        <w:pStyle w:val="ListParagraph"/>
        <w:ind w:left="426"/>
        <w:rPr>
          <w:lang w:eastAsia="en-AU"/>
        </w:rPr>
      </w:pPr>
      <w:r w:rsidRPr="00E76A85">
        <w:rPr>
          <w:lang w:eastAsia="en-AU"/>
        </w:rPr>
        <w:t>Keep your knowledge of the COVID-19 situation up-to-date. Follow advice from authoritative sources such as the Australian Government Department of Health and check daily for any updates to safety advice.</w:t>
      </w:r>
    </w:p>
    <w:p w14:paraId="466D39DC" w14:textId="64686511" w:rsidR="00FC2051" w:rsidRPr="00E76A85" w:rsidRDefault="00FC2051" w:rsidP="00C01C69">
      <w:pPr>
        <w:pStyle w:val="ListParagraph"/>
        <w:ind w:left="426"/>
        <w:rPr>
          <w:lang w:eastAsia="en-AU"/>
        </w:rPr>
      </w:pPr>
      <w:r w:rsidRPr="00E76A85">
        <w:rPr>
          <w:lang w:eastAsia="en-AU"/>
        </w:rPr>
        <w:t>Ensure you u</w:t>
      </w:r>
      <w:r w:rsidR="00C01C69" w:rsidRPr="00E76A85">
        <w:rPr>
          <w:lang w:eastAsia="en-AU"/>
        </w:rPr>
        <w:t xml:space="preserve">nderstand your business and its </w:t>
      </w:r>
      <w:hyperlink r:id="rId20" w:anchor="WHS" w:history="1">
        <w:r w:rsidR="00C01C69" w:rsidRPr="00E76A85">
          <w:rPr>
            <w:rStyle w:val="Hyperlink"/>
            <w:lang w:eastAsia="en-AU"/>
          </w:rPr>
          <w:t>WHS hazards</w:t>
        </w:r>
      </w:hyperlink>
      <w:r w:rsidR="00C01C69" w:rsidRPr="00E76A85">
        <w:rPr>
          <w:lang w:eastAsia="en-AU"/>
        </w:rPr>
        <w:t xml:space="preserve"> and risks. </w:t>
      </w:r>
      <w:r w:rsidRPr="00E76A85">
        <w:rPr>
          <w:lang w:eastAsia="en-AU"/>
        </w:rPr>
        <w:t xml:space="preserve">Risk assessments are a useful tool to help identify WHS hazards and risks, as well as strategies to help manage them. Where you have risk assessments in place, they may need to be reviewed to ensure they are up to date. </w:t>
      </w:r>
    </w:p>
    <w:p w14:paraId="0882B899" w14:textId="77777777" w:rsidR="00C01C69" w:rsidRPr="00E76A85" w:rsidRDefault="00C01C69" w:rsidP="00C01C69">
      <w:pPr>
        <w:pStyle w:val="ListParagraph"/>
        <w:ind w:left="426"/>
        <w:rPr>
          <w:lang w:eastAsia="en-AU"/>
        </w:rPr>
      </w:pPr>
      <w:r w:rsidRPr="00E76A85">
        <w:rPr>
          <w:lang w:eastAsia="en-AU"/>
        </w:rPr>
        <w:t xml:space="preserve">Make sure your premises are properly resourced to manage </w:t>
      </w:r>
      <w:hyperlink r:id="rId21" w:anchor="WHS" w:history="1">
        <w:r w:rsidRPr="00E76A85">
          <w:rPr>
            <w:lang w:eastAsia="en-AU"/>
          </w:rPr>
          <w:t xml:space="preserve">WHS </w:t>
        </w:r>
      </w:hyperlink>
      <w:hyperlink r:id="rId22" w:anchor="risks" w:history="1">
        <w:r w:rsidRPr="00E76A85">
          <w:rPr>
            <w:lang w:eastAsia="en-AU"/>
          </w:rPr>
          <w:t>risks</w:t>
        </w:r>
      </w:hyperlink>
      <w:r w:rsidRPr="00E76A85">
        <w:rPr>
          <w:lang w:eastAsia="en-AU"/>
        </w:rPr>
        <w:t xml:space="preserve"> during the COVID-19 outbreak, and check that the resources are being used.</w:t>
      </w:r>
    </w:p>
    <w:p w14:paraId="19F078B0" w14:textId="77777777" w:rsidR="00C01C69" w:rsidRPr="00E76A85" w:rsidRDefault="00C01C69" w:rsidP="00C01C69">
      <w:pPr>
        <w:pStyle w:val="ListParagraph"/>
        <w:ind w:left="426"/>
        <w:rPr>
          <w:lang w:eastAsia="en-AU"/>
        </w:rPr>
      </w:pPr>
      <w:r w:rsidRPr="00E76A85">
        <w:rPr>
          <w:lang w:eastAsia="en-AU"/>
        </w:rPr>
        <w:t xml:space="preserve">Review your policies, procedures and reporting process to ensure they remain current for any incidents, </w:t>
      </w:r>
      <w:hyperlink r:id="rId23" w:anchor="hazards" w:history="1">
        <w:r w:rsidRPr="00E76A85">
          <w:rPr>
            <w:lang w:eastAsia="en-AU"/>
          </w:rPr>
          <w:t>hazards</w:t>
        </w:r>
      </w:hyperlink>
      <w:r w:rsidRPr="00E76A85">
        <w:rPr>
          <w:lang w:eastAsia="en-AU"/>
        </w:rPr>
        <w:t xml:space="preserve"> and other </w:t>
      </w:r>
      <w:hyperlink r:id="rId24" w:anchor="WHS" w:history="1">
        <w:r w:rsidRPr="00E76A85">
          <w:rPr>
            <w:lang w:eastAsia="en-AU"/>
          </w:rPr>
          <w:t>WHS</w:t>
        </w:r>
      </w:hyperlink>
      <w:r w:rsidRPr="00E76A85">
        <w:rPr>
          <w:lang w:eastAsia="en-AU"/>
        </w:rPr>
        <w:t xml:space="preserve"> issues that arise during this time. Update these materials if necessary.</w:t>
      </w:r>
    </w:p>
    <w:p w14:paraId="3952A6C5" w14:textId="77777777" w:rsidR="00C01C69" w:rsidRPr="00E76A85" w:rsidRDefault="00C01C69" w:rsidP="00C01C69">
      <w:pPr>
        <w:pStyle w:val="ListParagraph"/>
        <w:ind w:left="426"/>
        <w:rPr>
          <w:lang w:eastAsia="en-AU"/>
        </w:rPr>
      </w:pPr>
      <w:r w:rsidRPr="00E76A85">
        <w:rPr>
          <w:lang w:eastAsia="en-AU"/>
        </w:rPr>
        <w:t xml:space="preserve">Ensure all that these are communicated </w:t>
      </w:r>
      <w:proofErr w:type="gramStart"/>
      <w:r w:rsidRPr="00E76A85">
        <w:rPr>
          <w:lang w:eastAsia="en-AU"/>
        </w:rPr>
        <w:t>clearly</w:t>
      </w:r>
      <w:proofErr w:type="gramEnd"/>
      <w:r w:rsidRPr="00E76A85">
        <w:rPr>
          <w:lang w:eastAsia="en-AU"/>
        </w:rPr>
        <w:t xml:space="preserve"> and processes are being followed.</w:t>
      </w:r>
    </w:p>
    <w:p w14:paraId="32D49B33" w14:textId="77777777" w:rsidR="00C01C69" w:rsidRPr="00E76A85" w:rsidRDefault="00C01C69" w:rsidP="00C01C69">
      <w:pPr>
        <w:pStyle w:val="ListParagraph"/>
        <w:ind w:left="426"/>
        <w:rPr>
          <w:lang w:eastAsia="en-AU"/>
        </w:rPr>
      </w:pPr>
      <w:r w:rsidRPr="00E76A85">
        <w:rPr>
          <w:lang w:eastAsia="en-AU"/>
        </w:rPr>
        <w:t>Consult with workers and ensure there is a means for them to raise any concerns about the steps you are taking to manage the risks.</w:t>
      </w:r>
    </w:p>
    <w:bookmarkEnd w:id="6"/>
    <w:p w14:paraId="0D6DE461" w14:textId="0655F602" w:rsidR="00C01C69" w:rsidRPr="00E76A85" w:rsidRDefault="00FC2051" w:rsidP="00432310">
      <w:pPr>
        <w:rPr>
          <w:lang w:eastAsia="en-AU"/>
        </w:rPr>
      </w:pPr>
      <w:r w:rsidRPr="00E76A85">
        <w:rPr>
          <w:lang w:eastAsia="en-AU"/>
        </w:rPr>
        <w:t>Further</w:t>
      </w:r>
      <w:r w:rsidRPr="00E76A85">
        <w:t xml:space="preserve"> information is available on </w:t>
      </w:r>
      <w:hyperlink r:id="rId25" w:history="1">
        <w:r w:rsidRPr="00E76A85">
          <w:rPr>
            <w:rStyle w:val="Hyperlink"/>
          </w:rPr>
          <w:t>who is an officer</w:t>
        </w:r>
      </w:hyperlink>
      <w:r w:rsidRPr="00E76A85">
        <w:rPr>
          <w:rStyle w:val="Hyperlink"/>
        </w:rPr>
        <w:t xml:space="preserve"> in the workplace</w:t>
      </w:r>
      <w:r w:rsidRPr="00E76A85">
        <w:t xml:space="preserve"> and their</w:t>
      </w:r>
      <w:hyperlink r:id="rId26" w:history="1">
        <w:r w:rsidRPr="00E76A85">
          <w:rPr>
            <w:rStyle w:val="Hyperlink"/>
          </w:rPr>
          <w:t xml:space="preserve"> health and safety duty</w:t>
        </w:r>
      </w:hyperlink>
      <w:r w:rsidRPr="00E76A85">
        <w:t xml:space="preserve">. </w:t>
      </w:r>
    </w:p>
    <w:p w14:paraId="421615AF" w14:textId="27E13760" w:rsidR="00432310" w:rsidRPr="00E76A85" w:rsidRDefault="00432310" w:rsidP="00DA37F6">
      <w:pPr>
        <w:pStyle w:val="Heading1"/>
        <w:ind w:right="4915"/>
        <w:rPr>
          <w:lang w:eastAsia="en-AU"/>
        </w:rPr>
      </w:pPr>
      <w:r w:rsidRPr="00E76A85">
        <w:rPr>
          <w:lang w:eastAsia="en-AU"/>
        </w:rPr>
        <w:lastRenderedPageBreak/>
        <w:t xml:space="preserve">Further </w:t>
      </w:r>
      <w:r w:rsidR="00645E59">
        <w:rPr>
          <w:lang w:eastAsia="en-AU"/>
        </w:rPr>
        <w:t>i</w:t>
      </w:r>
      <w:r w:rsidRPr="00E76A85">
        <w:rPr>
          <w:lang w:eastAsia="en-AU"/>
        </w:rPr>
        <w:t xml:space="preserve">nformation and </w:t>
      </w:r>
      <w:r w:rsidR="00645E59">
        <w:rPr>
          <w:lang w:eastAsia="en-AU"/>
        </w:rPr>
        <w:t>r</w:t>
      </w:r>
      <w:r w:rsidRPr="00E76A85">
        <w:rPr>
          <w:lang w:eastAsia="en-AU"/>
        </w:rPr>
        <w:t xml:space="preserve">esources </w:t>
      </w:r>
    </w:p>
    <w:p w14:paraId="644AC27F" w14:textId="77777777" w:rsidR="00432310" w:rsidRPr="00E76A85" w:rsidRDefault="00432310" w:rsidP="00DA37F6">
      <w:pPr>
        <w:keepNext/>
        <w:keepLines/>
      </w:pPr>
      <w:r w:rsidRPr="00E76A85">
        <w:t>SWA materials</w:t>
      </w:r>
    </w:p>
    <w:p w14:paraId="23147FDE" w14:textId="273A3BE5" w:rsidR="00432310" w:rsidRPr="00E76A85" w:rsidRDefault="00F167D5" w:rsidP="00432310">
      <w:pPr>
        <w:pStyle w:val="ListParagraph"/>
        <w:ind w:left="426"/>
        <w:rPr>
          <w:rStyle w:val="Hyperlink"/>
          <w:color w:val="auto"/>
          <w:u w:val="none"/>
        </w:rPr>
      </w:pPr>
      <w:hyperlink r:id="rId27" w:history="1">
        <w:r w:rsidR="00432310" w:rsidRPr="00E76A85">
          <w:rPr>
            <w:rStyle w:val="Hyperlink"/>
          </w:rPr>
          <w:t>Managing the work environment and facilities model Code of Practice</w:t>
        </w:r>
      </w:hyperlink>
    </w:p>
    <w:p w14:paraId="2F27F97A" w14:textId="77777777" w:rsidR="00C01C69" w:rsidRPr="00E76A85" w:rsidRDefault="00F167D5" w:rsidP="00C01C69">
      <w:pPr>
        <w:pStyle w:val="ListParagraph"/>
        <w:ind w:left="426"/>
        <w:rPr>
          <w:lang w:eastAsia="en-AU"/>
        </w:rPr>
      </w:pPr>
      <w:hyperlink r:id="rId28" w:history="1">
        <w:r w:rsidR="00C01C69" w:rsidRPr="00E76A85">
          <w:rPr>
            <w:rStyle w:val="Hyperlink"/>
            <w:lang w:eastAsia="en-AU"/>
          </w:rPr>
          <w:t>Model Code of Practice: How to manage work health and safety risks</w:t>
        </w:r>
      </w:hyperlink>
    </w:p>
    <w:p w14:paraId="00187BC3" w14:textId="651B19A9" w:rsidR="00C01C69" w:rsidRPr="00E76A85" w:rsidRDefault="00C01C69" w:rsidP="00C01C69">
      <w:pPr>
        <w:pStyle w:val="ListParagraph"/>
        <w:ind w:left="426"/>
        <w:rPr>
          <w:rStyle w:val="Hyperlink"/>
          <w:color w:val="auto"/>
          <w:u w:val="none"/>
        </w:rPr>
      </w:pPr>
      <w:r w:rsidRPr="00E76A85">
        <w:rPr>
          <w:lang w:eastAsia="en-AU"/>
        </w:rPr>
        <w:t xml:space="preserve">For general advice for employers on managing risks to exposure to the COVID-19 virus, go to </w:t>
      </w:r>
      <w:hyperlink r:id="rId29" w:history="1">
        <w:r w:rsidRPr="00E76A85">
          <w:rPr>
            <w:rStyle w:val="Hyperlink"/>
            <w:lang w:eastAsia="en-AU"/>
          </w:rPr>
          <w:t>COVID-19 Information for workplaces</w:t>
        </w:r>
      </w:hyperlink>
    </w:p>
    <w:p w14:paraId="5BB4575D" w14:textId="30886500" w:rsidR="00B06911" w:rsidRPr="00E76A85" w:rsidRDefault="00F167D5" w:rsidP="00C01C69">
      <w:pPr>
        <w:pStyle w:val="ListParagraph"/>
        <w:ind w:left="426"/>
        <w:rPr>
          <w:rStyle w:val="Hyperlink"/>
          <w:color w:val="auto"/>
          <w:u w:val="none"/>
        </w:rPr>
      </w:pPr>
      <w:hyperlink r:id="rId30" w:history="1">
        <w:r w:rsidR="00B06911" w:rsidRPr="00E76A85">
          <w:rPr>
            <w:rStyle w:val="Hyperlink"/>
          </w:rPr>
          <w:t xml:space="preserve">Officer Duties </w:t>
        </w:r>
      </w:hyperlink>
    </w:p>
    <w:p w14:paraId="647A398B" w14:textId="77777777" w:rsidR="00432310" w:rsidRPr="00E76A85" w:rsidRDefault="00432310" w:rsidP="00432310">
      <w:r w:rsidRPr="00E76A85">
        <w:t>Other useful resources</w:t>
      </w:r>
    </w:p>
    <w:p w14:paraId="3FFE77CA" w14:textId="77777777" w:rsidR="006331D1" w:rsidRPr="00E76A85" w:rsidRDefault="006331D1" w:rsidP="006331D1">
      <w:pPr>
        <w:pStyle w:val="ListParagraph"/>
        <w:ind w:left="426"/>
        <w:rPr>
          <w:rFonts w:cs="Arial"/>
          <w:lang w:eastAsia="en-AU"/>
        </w:rPr>
      </w:pPr>
      <w:r w:rsidRPr="00E76A85">
        <w:rPr>
          <w:rStyle w:val="Hyperlink"/>
        </w:rPr>
        <w:t xml:space="preserve">Queensland Government information sheet: </w:t>
      </w:r>
      <w:hyperlink r:id="rId31" w:history="1">
        <w:r w:rsidRPr="00E76A85">
          <w:rPr>
            <w:rStyle w:val="Hyperlink"/>
          </w:rPr>
          <w:t>COVID-19 safeguards to protect mine workers</w:t>
        </w:r>
      </w:hyperlink>
    </w:p>
    <w:p w14:paraId="2046689C" w14:textId="77777777" w:rsidR="00432310" w:rsidRPr="00E76A85" w:rsidRDefault="00432310" w:rsidP="00432310">
      <w:r w:rsidRPr="00E76A85">
        <w:t>Support resources</w:t>
      </w:r>
    </w:p>
    <w:p w14:paraId="4827F58C" w14:textId="77777777" w:rsidR="00432310" w:rsidRPr="00E76A85" w:rsidRDefault="00F167D5" w:rsidP="00432310">
      <w:pPr>
        <w:pStyle w:val="ListParagraph"/>
        <w:ind w:left="426"/>
      </w:pPr>
      <w:hyperlink r:id="rId32" w:history="1">
        <w:r w:rsidR="00432310" w:rsidRPr="00E76A85">
          <w:rPr>
            <w:rStyle w:val="Hyperlink"/>
          </w:rPr>
          <w:t>Fair Work Ombudsman – Coronavirus and Australian workplace laws</w:t>
        </w:r>
      </w:hyperlink>
    </w:p>
    <w:p w14:paraId="4003E3A3" w14:textId="6859FD13" w:rsidR="00432310" w:rsidRPr="00E76A85" w:rsidRDefault="00F167D5" w:rsidP="00432310">
      <w:pPr>
        <w:pStyle w:val="ListParagraph"/>
        <w:ind w:left="426"/>
        <w:rPr>
          <w:rStyle w:val="Hyperlink"/>
          <w:color w:val="auto"/>
          <w:u w:val="none"/>
        </w:rPr>
      </w:pPr>
      <w:hyperlink r:id="rId33" w:history="1">
        <w:r w:rsidR="00432310" w:rsidRPr="00E76A85">
          <w:rPr>
            <w:rStyle w:val="Hyperlink"/>
          </w:rPr>
          <w:t>Australian Government Treasury – Support for Businesses</w:t>
        </w:r>
      </w:hyperlink>
    </w:p>
    <w:p w14:paraId="69686F46" w14:textId="77777777" w:rsidR="00C01C69" w:rsidRPr="00E76A85" w:rsidRDefault="00F167D5" w:rsidP="00C01C69">
      <w:pPr>
        <w:pStyle w:val="ListParagraph"/>
        <w:ind w:left="426"/>
        <w:rPr>
          <w:rStyle w:val="Hyperlink"/>
          <w:rFonts w:cs="Arial"/>
          <w:color w:val="auto"/>
          <w:szCs w:val="21"/>
          <w:u w:val="none"/>
        </w:rPr>
      </w:pPr>
      <w:hyperlink r:id="rId34" w:history="1">
        <w:r w:rsidR="00C01C69" w:rsidRPr="00E76A85">
          <w:rPr>
            <w:rStyle w:val="Hyperlink"/>
            <w:szCs w:val="21"/>
          </w:rPr>
          <w:t>Australian Government Treasury – Support for Businesses</w:t>
        </w:r>
      </w:hyperlink>
    </w:p>
    <w:p w14:paraId="6681C730" w14:textId="77777777" w:rsidR="00C01C69" w:rsidRPr="00E76A85" w:rsidRDefault="00F167D5" w:rsidP="00C01C69">
      <w:pPr>
        <w:pStyle w:val="ListParagraph"/>
        <w:ind w:left="426"/>
        <w:rPr>
          <w:rStyle w:val="Hyperlink"/>
          <w:rFonts w:cs="Arial"/>
          <w:color w:val="auto"/>
          <w:szCs w:val="21"/>
          <w:u w:val="none"/>
        </w:rPr>
      </w:pPr>
      <w:hyperlink r:id="rId35" w:history="1">
        <w:r w:rsidR="00C01C69" w:rsidRPr="00E76A85">
          <w:rPr>
            <w:rStyle w:val="Hyperlink"/>
            <w:rFonts w:cs="Arial"/>
            <w:szCs w:val="21"/>
          </w:rPr>
          <w:t>Australian Tax Office – COVID-19: information for small business</w:t>
        </w:r>
      </w:hyperlink>
    </w:p>
    <w:p w14:paraId="1BC378D2" w14:textId="77777777" w:rsidR="00C01C69" w:rsidRPr="00E76A85" w:rsidRDefault="00C01C69" w:rsidP="00C01C69">
      <w:pPr>
        <w:pStyle w:val="ListParagraph"/>
        <w:ind w:left="426"/>
        <w:rPr>
          <w:color w:val="0000FF"/>
          <w:szCs w:val="21"/>
          <w:u w:val="single"/>
        </w:rPr>
      </w:pPr>
      <w:bookmarkStart w:id="7" w:name="_Hlk36798759"/>
      <w:r w:rsidRPr="00E76A85">
        <w:rPr>
          <w:szCs w:val="21"/>
        </w:rPr>
        <w:t>Australian Government Coronavirus app (</w:t>
      </w:r>
      <w:hyperlink r:id="rId36" w:history="1">
        <w:r w:rsidRPr="00E76A85">
          <w:rPr>
            <w:rStyle w:val="Hyperlink"/>
            <w:szCs w:val="21"/>
          </w:rPr>
          <w:t>Apple App Store</w:t>
        </w:r>
      </w:hyperlink>
      <w:r w:rsidRPr="00E76A85">
        <w:rPr>
          <w:szCs w:val="21"/>
        </w:rPr>
        <w:t xml:space="preserve">, </w:t>
      </w:r>
      <w:hyperlink r:id="rId37" w:history="1">
        <w:r w:rsidRPr="00E76A85">
          <w:rPr>
            <w:rStyle w:val="Hyperlink"/>
            <w:szCs w:val="21"/>
          </w:rPr>
          <w:t>Google Play</w:t>
        </w:r>
      </w:hyperlink>
      <w:r w:rsidRPr="00E76A85">
        <w:rPr>
          <w:szCs w:val="21"/>
        </w:rPr>
        <w:t>)</w:t>
      </w:r>
    </w:p>
    <w:p w14:paraId="34FED7D9" w14:textId="2CD6A7C7" w:rsidR="00C01C69" w:rsidRPr="00E76A85" w:rsidRDefault="00F167D5" w:rsidP="00C01C69">
      <w:pPr>
        <w:pStyle w:val="ListParagraph"/>
        <w:ind w:left="426"/>
        <w:rPr>
          <w:rStyle w:val="Hyperlink"/>
        </w:rPr>
      </w:pPr>
      <w:hyperlink r:id="rId38" w:history="1">
        <w:r w:rsidR="00C01C69" w:rsidRPr="00E76A85">
          <w:rPr>
            <w:rStyle w:val="Hyperlink"/>
            <w:szCs w:val="21"/>
          </w:rPr>
          <w:t>World Health Organisation – Advice for workplaces</w:t>
        </w:r>
      </w:hyperlink>
    </w:p>
    <w:p w14:paraId="41EF53FC" w14:textId="3F29DC51" w:rsidR="00FA6E70" w:rsidRPr="00E76A85" w:rsidRDefault="00FA6E70" w:rsidP="00C01C69">
      <w:pPr>
        <w:pStyle w:val="ListParagraph"/>
        <w:ind w:left="426"/>
        <w:rPr>
          <w:rStyle w:val="Hyperlink"/>
        </w:rPr>
      </w:pPr>
      <w:r w:rsidRPr="00E76A85">
        <w:rPr>
          <w:rFonts w:eastAsia="Times New Roman"/>
          <w:lang w:eastAsia="en-AU"/>
        </w:rPr>
        <w:t>Information</w:t>
      </w:r>
      <w:r w:rsidRPr="00E76A85">
        <w:rPr>
          <w:rFonts w:eastAsia="Times New Roman"/>
        </w:rPr>
        <w:t xml:space="preserve"> on the recent restrictions announced by the Australian Government is </w:t>
      </w:r>
      <w:r w:rsidRPr="00E76A85">
        <w:rPr>
          <w:rFonts w:eastAsia="Times New Roman"/>
          <w:lang w:eastAsia="en-AU"/>
        </w:rPr>
        <w:t>available</w:t>
      </w:r>
      <w:r w:rsidRPr="00E76A85">
        <w:rPr>
          <w:rFonts w:eastAsia="Times New Roman"/>
        </w:rPr>
        <w:t xml:space="preserve"> at </w:t>
      </w:r>
      <w:hyperlink r:id="rId39" w:history="1">
        <w:r w:rsidRPr="00E76A85">
          <w:rPr>
            <w:rStyle w:val="Hyperlink"/>
            <w:rFonts w:eastAsia="Times New Roman"/>
          </w:rPr>
          <w:t>Australia.gov.au</w:t>
        </w:r>
      </w:hyperlink>
      <w:r w:rsidRPr="00E76A85">
        <w:rPr>
          <w:rFonts w:eastAsia="Times New Roman"/>
        </w:rPr>
        <w:t>.</w:t>
      </w:r>
    </w:p>
    <w:p w14:paraId="13C457F4" w14:textId="2493C1C1" w:rsidR="009B6616" w:rsidRPr="00E76A85" w:rsidRDefault="00FC2051" w:rsidP="009B6616">
      <w:r w:rsidRPr="00E76A85">
        <w:t>Other s</w:t>
      </w:r>
      <w:r w:rsidR="009B6616" w:rsidRPr="00E76A85">
        <w:t>upport services</w:t>
      </w:r>
    </w:p>
    <w:bookmarkStart w:id="8" w:name="_Hlk37957321"/>
    <w:p w14:paraId="03AA14FB" w14:textId="7061CAF6" w:rsidR="00FC2051" w:rsidRPr="00E76A85" w:rsidRDefault="00FC2051" w:rsidP="00FC2051">
      <w:pPr>
        <w:pStyle w:val="ListParagraph"/>
        <w:ind w:left="426"/>
      </w:pPr>
      <w:r w:rsidRPr="00E76A85">
        <w:fldChar w:fldCharType="begin"/>
      </w:r>
      <w:r w:rsidRPr="00E76A85">
        <w:instrText xml:space="preserve"> HYPERLINK "https://coronavirus.beyondblue.org.au/" </w:instrText>
      </w:r>
      <w:r w:rsidRPr="00E76A85">
        <w:fldChar w:fldCharType="separate"/>
      </w:r>
      <w:r w:rsidRPr="00E76A85">
        <w:rPr>
          <w:rStyle w:val="Hyperlink"/>
        </w:rPr>
        <w:t>Beyond Blue Coronavirus Mental Wellbeing Support Service</w:t>
      </w:r>
      <w:r w:rsidRPr="00E76A85">
        <w:fldChar w:fldCharType="end"/>
      </w:r>
      <w:r w:rsidRPr="00E76A85">
        <w:t xml:space="preserve"> </w:t>
      </w:r>
      <w:bookmarkEnd w:id="8"/>
    </w:p>
    <w:p w14:paraId="6E6EDA9E" w14:textId="32FBDF16" w:rsidR="009B6616" w:rsidRPr="00E76A85" w:rsidRDefault="00F167D5" w:rsidP="009B6616">
      <w:pPr>
        <w:pStyle w:val="ListParagraph"/>
        <w:ind w:left="426"/>
        <w:rPr>
          <w:rStyle w:val="Hyperlink"/>
          <w:color w:val="auto"/>
          <w:u w:val="none"/>
        </w:rPr>
      </w:pPr>
      <w:hyperlink r:id="rId40" w:history="1">
        <w:r w:rsidR="009B6616" w:rsidRPr="00E76A85">
          <w:rPr>
            <w:rStyle w:val="Hyperlink"/>
          </w:rPr>
          <w:t>Australian Small Business and Family Enterprise Ombudsman</w:t>
        </w:r>
      </w:hyperlink>
    </w:p>
    <w:p w14:paraId="2DC5DB55" w14:textId="77777777" w:rsidR="009B6616" w:rsidRPr="00E76A85" w:rsidRDefault="00F167D5" w:rsidP="009B6616">
      <w:pPr>
        <w:pStyle w:val="ListParagraph"/>
        <w:ind w:left="426"/>
        <w:rPr>
          <w:rStyle w:val="Hyperlink"/>
        </w:rPr>
      </w:pPr>
      <w:hyperlink r:id="rId41" w:history="1">
        <w:r w:rsidR="009B6616" w:rsidRPr="00E76A85">
          <w:rPr>
            <w:rStyle w:val="Hyperlink"/>
            <w:szCs w:val="21"/>
          </w:rPr>
          <w:t>Heads Up – Healthy workplaces support</w:t>
        </w:r>
      </w:hyperlink>
    </w:p>
    <w:p w14:paraId="5A1E21C4" w14:textId="526A173D" w:rsidR="009B6616" w:rsidRPr="00E76A85" w:rsidRDefault="00F167D5" w:rsidP="009B6616">
      <w:pPr>
        <w:pStyle w:val="ListParagraph"/>
        <w:ind w:left="426"/>
        <w:rPr>
          <w:rStyle w:val="Hyperlink"/>
          <w:szCs w:val="21"/>
        </w:rPr>
      </w:pPr>
      <w:hyperlink r:id="rId42" w:history="1">
        <w:r w:rsidR="009B6616" w:rsidRPr="00E76A85">
          <w:rPr>
            <w:rStyle w:val="Hyperlink"/>
            <w:szCs w:val="21"/>
          </w:rPr>
          <w:t>Lifeline</w:t>
        </w:r>
      </w:hyperlink>
    </w:p>
    <w:bookmarkEnd w:id="7"/>
    <w:p w14:paraId="7040ADA4" w14:textId="5E55C8C6" w:rsidR="00432310" w:rsidRPr="003860F5" w:rsidRDefault="00432310" w:rsidP="00432310">
      <w:pPr>
        <w:rPr>
          <w:rFonts w:eastAsia="Times New Roman" w:cs="Arial"/>
          <w:szCs w:val="21"/>
          <w:lang w:eastAsia="en-AU"/>
        </w:rPr>
      </w:pPr>
      <w:r w:rsidRPr="003860F5">
        <w:rPr>
          <w:rFonts w:eastAsia="Times New Roman" w:cs="Arial"/>
          <w:szCs w:val="21"/>
          <w:lang w:eastAsia="en-AU"/>
        </w:rPr>
        <w:t xml:space="preserve">*Please note. To ensure this </w:t>
      </w:r>
      <w:r w:rsidR="00E76A85" w:rsidRPr="003860F5">
        <w:rPr>
          <w:rFonts w:eastAsia="Times New Roman" w:cs="Arial"/>
          <w:szCs w:val="21"/>
          <w:lang w:eastAsia="en-AU"/>
        </w:rPr>
        <w:t>information</w:t>
      </w:r>
      <w:r w:rsidRPr="003860F5">
        <w:rPr>
          <w:rFonts w:eastAsia="Times New Roman" w:cs="Arial"/>
          <w:szCs w:val="21"/>
          <w:lang w:eastAsia="en-AU"/>
        </w:rPr>
        <w:t xml:space="preserve"> is accessible and easy to understand, it talks about employer responsibilities. Under the </w:t>
      </w:r>
      <w:hyperlink r:id="rId43" w:anchor="model_WHS_laws" w:history="1">
        <w:r w:rsidRPr="003860F5">
          <w:rPr>
            <w:rFonts w:eastAsia="Times New Roman" w:cs="Arial"/>
            <w:color w:val="2E3438"/>
            <w:szCs w:val="21"/>
            <w:bdr w:val="none" w:sz="0" w:space="0" w:color="auto" w:frame="1"/>
            <w:lang w:eastAsia="en-AU"/>
          </w:rPr>
          <w:t>model WHS laws</w:t>
        </w:r>
      </w:hyperlink>
      <w:r w:rsidRPr="003860F5">
        <w:rPr>
          <w:rFonts w:eastAsia="Times New Roman" w:cs="Arial"/>
          <w:szCs w:val="21"/>
          <w:lang w:eastAsia="en-AU"/>
        </w:rPr>
        <w:t>, duties apply to a broader range of people than just employers. Any person conducting a business or undertaking (</w:t>
      </w:r>
      <w:hyperlink r:id="rId44" w:anchor="PCBU" w:history="1">
        <w:r w:rsidRPr="003860F5">
          <w:rPr>
            <w:rFonts w:eastAsia="Times New Roman" w:cs="Arial"/>
            <w:color w:val="2E3438"/>
            <w:szCs w:val="21"/>
            <w:bdr w:val="none" w:sz="0" w:space="0" w:color="auto" w:frame="1"/>
            <w:lang w:eastAsia="en-AU"/>
          </w:rPr>
          <w:t>PCBU</w:t>
        </w:r>
      </w:hyperlink>
      <w:r w:rsidRPr="003860F5">
        <w:rPr>
          <w:rFonts w:eastAsia="Times New Roman" w:cs="Arial"/>
          <w:szCs w:val="21"/>
          <w:lang w:eastAsia="en-AU"/>
        </w:rPr>
        <w:t>) is covered by the </w:t>
      </w:r>
      <w:hyperlink r:id="rId45" w:anchor="model_WHS_laws" w:history="1">
        <w:r w:rsidRPr="003860F5">
          <w:rPr>
            <w:rFonts w:eastAsia="Times New Roman" w:cs="Arial"/>
            <w:color w:val="2E3438"/>
            <w:szCs w:val="21"/>
            <w:bdr w:val="none" w:sz="0" w:space="0" w:color="auto" w:frame="1"/>
            <w:lang w:eastAsia="en-AU"/>
          </w:rPr>
          <w:t>model WHS laws</w:t>
        </w:r>
      </w:hyperlink>
      <w:r w:rsidRPr="003860F5">
        <w:rPr>
          <w:rFonts w:eastAsia="Times New Roman" w:cs="Arial"/>
          <w:szCs w:val="21"/>
          <w:lang w:eastAsia="en-AU"/>
        </w:rPr>
        <w:t xml:space="preserve">. </w:t>
      </w:r>
    </w:p>
    <w:p w14:paraId="7C526D14" w14:textId="399D970A" w:rsidR="00432310" w:rsidRPr="003860F5" w:rsidRDefault="00432310" w:rsidP="00432310">
      <w:pPr>
        <w:rPr>
          <w:rFonts w:eastAsia="Times New Roman" w:cs="Arial"/>
          <w:szCs w:val="21"/>
          <w:lang w:eastAsia="en-AU"/>
        </w:rPr>
      </w:pPr>
      <w:r w:rsidRPr="003860F5">
        <w:rPr>
          <w:rFonts w:eastAsia="Times New Roman" w:cs="Arial"/>
          <w:szCs w:val="21"/>
          <w:lang w:eastAsia="en-AU"/>
        </w:rPr>
        <w:t>For more information see the </w:t>
      </w:r>
      <w:hyperlink r:id="rId46" w:history="1">
        <w:r w:rsidR="003860F5" w:rsidRPr="003860F5">
          <w:rPr>
            <w:rFonts w:eastAsia="Times New Roman" w:cs="Arial"/>
            <w:color w:val="0000FF"/>
            <w:szCs w:val="21"/>
            <w:u w:val="single"/>
            <w:bdr w:val="none" w:sz="0" w:space="0" w:color="auto" w:frame="1"/>
            <w:lang w:eastAsia="en-AU"/>
          </w:rPr>
          <w:t>Interpretive Guideline – model Work Health and Safety Act – the meaning of ‘person conducting a business or undertaking'.</w:t>
        </w:r>
      </w:hyperlink>
    </w:p>
    <w:p w14:paraId="012F85E4" w14:textId="77777777" w:rsidR="00432310" w:rsidRPr="006A22C0" w:rsidRDefault="00432310" w:rsidP="00432310"/>
    <w:sectPr w:rsidR="00432310" w:rsidRPr="006A22C0" w:rsidSect="00B160C5">
      <w:headerReference w:type="default" r:id="rId47"/>
      <w:pgSz w:w="11906" w:h="16838"/>
      <w:pgMar w:top="2694" w:right="1440" w:bottom="2269" w:left="144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7FC5" w14:textId="77777777" w:rsidR="00425AC7" w:rsidRDefault="00425AC7" w:rsidP="00425AC7">
      <w:pPr>
        <w:spacing w:after="0" w:line="240" w:lineRule="auto"/>
      </w:pPr>
      <w:r>
        <w:separator/>
      </w:r>
    </w:p>
  </w:endnote>
  <w:endnote w:type="continuationSeparator" w:id="0">
    <w:p w14:paraId="05D3116C" w14:textId="77777777" w:rsidR="00425AC7" w:rsidRDefault="00425AC7" w:rsidP="0042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6F1" w14:textId="77777777" w:rsidR="00425AC7" w:rsidRDefault="00425AC7" w:rsidP="00425AC7">
      <w:pPr>
        <w:spacing w:after="0" w:line="240" w:lineRule="auto"/>
      </w:pPr>
      <w:r>
        <w:separator/>
      </w:r>
    </w:p>
  </w:footnote>
  <w:footnote w:type="continuationSeparator" w:id="0">
    <w:p w14:paraId="648F1618" w14:textId="77777777" w:rsidR="00425AC7" w:rsidRDefault="00425AC7" w:rsidP="0042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E0C6" w14:textId="555B4299" w:rsidR="00425AC7" w:rsidRDefault="00B160C5" w:rsidP="00B160C5">
    <w:pPr>
      <w:pStyle w:val="Heading2"/>
      <w:jc w:val="right"/>
    </w:pPr>
    <w:r w:rsidRPr="00B160C5">
      <w:rPr>
        <w:color w:val="FFFFFF" w:themeColor="background1"/>
      </w:rPr>
      <w:t xml:space="preserve">Updated: </w:t>
    </w:r>
    <w:r w:rsidR="00F167D5">
      <w:rPr>
        <w:color w:val="FFFFFF" w:themeColor="background1"/>
      </w:rPr>
      <w:t>19</w:t>
    </w:r>
    <w:r w:rsidRPr="00B160C5">
      <w:rPr>
        <w:color w:val="FFFFFF" w:themeColor="background1"/>
      </w:rPr>
      <w:t xml:space="preserve"> April 2020</w:t>
    </w:r>
    <w:r w:rsidR="00425AC7">
      <w:rPr>
        <w:noProof/>
      </w:rPr>
      <w:drawing>
        <wp:anchor distT="0" distB="0" distL="114300" distR="114300" simplePos="0" relativeHeight="251662336" behindDoc="1" locked="0" layoutInCell="1" allowOverlap="1" wp14:anchorId="2FF457B5" wp14:editId="4BD57A38">
          <wp:simplePos x="0" y="0"/>
          <wp:positionH relativeFrom="column">
            <wp:posOffset>-909320</wp:posOffset>
          </wp:positionH>
          <wp:positionV relativeFrom="paragraph">
            <wp:posOffset>-715645</wp:posOffset>
          </wp:positionV>
          <wp:extent cx="7546975" cy="1384465"/>
          <wp:effectExtent l="0" t="0" r="0" b="6350"/>
          <wp:wrapNone/>
          <wp:docPr id="196" name="Picture 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326 COVID-19 WHS Factsheet_bkg.jpg"/>
                  <pic:cNvPicPr/>
                </pic:nvPicPr>
                <pic:blipFill rotWithShape="1">
                  <a:blip r:embed="rId1">
                    <a:extLst>
                      <a:ext uri="{28A0092B-C50C-407E-A947-70E740481C1C}">
                        <a14:useLocalDpi xmlns:a14="http://schemas.microsoft.com/office/drawing/2010/main" val="0"/>
                      </a:ext>
                    </a:extLst>
                  </a:blip>
                  <a:srcRect b="87031"/>
                  <a:stretch/>
                </pic:blipFill>
                <pic:spPr bwMode="auto">
                  <a:xfrm>
                    <a:off x="0" y="0"/>
                    <a:ext cx="7547647" cy="1384588"/>
                  </a:xfrm>
                  <a:prstGeom prst="rect">
                    <a:avLst/>
                  </a:prstGeom>
                  <a:ln w="38100" cap="sq"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5A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14E3"/>
    <w:multiLevelType w:val="multilevel"/>
    <w:tmpl w:val="0AAE06C2"/>
    <w:lvl w:ilvl="0">
      <w:start w:val="1"/>
      <w:numFmt w:val="bullet"/>
      <w:lvlText w:val=""/>
      <w:lvlJc w:val="left"/>
      <w:pPr>
        <w:tabs>
          <w:tab w:val="num" w:pos="769"/>
        </w:tabs>
        <w:ind w:left="769" w:hanging="360"/>
      </w:pPr>
      <w:rPr>
        <w:rFonts w:ascii="Symbol" w:hAnsi="Symbol" w:hint="default"/>
        <w:sz w:val="20"/>
      </w:rPr>
    </w:lvl>
    <w:lvl w:ilvl="1">
      <w:start w:val="1"/>
      <w:numFmt w:val="bullet"/>
      <w:lvlText w:val=""/>
      <w:lvlJc w:val="left"/>
      <w:pPr>
        <w:tabs>
          <w:tab w:val="num" w:pos="1489"/>
        </w:tabs>
        <w:ind w:left="1489" w:hanging="360"/>
      </w:pPr>
      <w:rPr>
        <w:rFonts w:ascii="Symbol" w:hAnsi="Symbol" w:hint="default"/>
        <w:sz w:val="20"/>
      </w:rPr>
    </w:lvl>
    <w:lvl w:ilvl="2">
      <w:start w:val="1"/>
      <w:numFmt w:val="bullet"/>
      <w:lvlText w:val=""/>
      <w:lvlJc w:val="left"/>
      <w:pPr>
        <w:tabs>
          <w:tab w:val="num" w:pos="2209"/>
        </w:tabs>
        <w:ind w:left="2209" w:hanging="360"/>
      </w:pPr>
      <w:rPr>
        <w:rFonts w:ascii="Symbol" w:hAnsi="Symbol" w:hint="default"/>
        <w:sz w:val="20"/>
      </w:rPr>
    </w:lvl>
    <w:lvl w:ilvl="3">
      <w:start w:val="1"/>
      <w:numFmt w:val="bullet"/>
      <w:lvlText w:val=""/>
      <w:lvlJc w:val="left"/>
      <w:pPr>
        <w:tabs>
          <w:tab w:val="num" w:pos="2929"/>
        </w:tabs>
        <w:ind w:left="2929" w:hanging="360"/>
      </w:pPr>
      <w:rPr>
        <w:rFonts w:ascii="Wingdings" w:hAnsi="Wingdings" w:hint="default"/>
        <w:sz w:val="20"/>
      </w:rPr>
    </w:lvl>
    <w:lvl w:ilvl="4" w:tentative="1">
      <w:start w:val="1"/>
      <w:numFmt w:val="bullet"/>
      <w:lvlText w:val=""/>
      <w:lvlJc w:val="left"/>
      <w:pPr>
        <w:tabs>
          <w:tab w:val="num" w:pos="3649"/>
        </w:tabs>
        <w:ind w:left="3649" w:hanging="360"/>
      </w:pPr>
      <w:rPr>
        <w:rFonts w:ascii="Wingdings" w:hAnsi="Wingdings" w:hint="default"/>
        <w:sz w:val="20"/>
      </w:rPr>
    </w:lvl>
    <w:lvl w:ilvl="5" w:tentative="1">
      <w:start w:val="1"/>
      <w:numFmt w:val="bullet"/>
      <w:lvlText w:val=""/>
      <w:lvlJc w:val="left"/>
      <w:pPr>
        <w:tabs>
          <w:tab w:val="num" w:pos="4369"/>
        </w:tabs>
        <w:ind w:left="4369" w:hanging="360"/>
      </w:pPr>
      <w:rPr>
        <w:rFonts w:ascii="Wingdings" w:hAnsi="Wingdings" w:hint="default"/>
        <w:sz w:val="20"/>
      </w:rPr>
    </w:lvl>
    <w:lvl w:ilvl="6" w:tentative="1">
      <w:start w:val="1"/>
      <w:numFmt w:val="bullet"/>
      <w:lvlText w:val=""/>
      <w:lvlJc w:val="left"/>
      <w:pPr>
        <w:tabs>
          <w:tab w:val="num" w:pos="5089"/>
        </w:tabs>
        <w:ind w:left="5089" w:hanging="360"/>
      </w:pPr>
      <w:rPr>
        <w:rFonts w:ascii="Wingdings" w:hAnsi="Wingdings" w:hint="default"/>
        <w:sz w:val="20"/>
      </w:rPr>
    </w:lvl>
    <w:lvl w:ilvl="7" w:tentative="1">
      <w:start w:val="1"/>
      <w:numFmt w:val="bullet"/>
      <w:lvlText w:val=""/>
      <w:lvlJc w:val="left"/>
      <w:pPr>
        <w:tabs>
          <w:tab w:val="num" w:pos="5809"/>
        </w:tabs>
        <w:ind w:left="5809" w:hanging="360"/>
      </w:pPr>
      <w:rPr>
        <w:rFonts w:ascii="Wingdings" w:hAnsi="Wingdings" w:hint="default"/>
        <w:sz w:val="20"/>
      </w:rPr>
    </w:lvl>
    <w:lvl w:ilvl="8" w:tentative="1">
      <w:start w:val="1"/>
      <w:numFmt w:val="bullet"/>
      <w:lvlText w:val=""/>
      <w:lvlJc w:val="left"/>
      <w:pPr>
        <w:tabs>
          <w:tab w:val="num" w:pos="6529"/>
        </w:tabs>
        <w:ind w:left="6529" w:hanging="360"/>
      </w:pPr>
      <w:rPr>
        <w:rFonts w:ascii="Wingdings" w:hAnsi="Wingdings" w:hint="default"/>
        <w:sz w:val="20"/>
      </w:rPr>
    </w:lvl>
  </w:abstractNum>
  <w:abstractNum w:abstractNumId="1" w15:restartNumberingAfterBreak="0">
    <w:nsid w:val="21E91067"/>
    <w:multiLevelType w:val="hybridMultilevel"/>
    <w:tmpl w:val="752A3F0A"/>
    <w:lvl w:ilvl="0" w:tplc="3E941FD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0D2906"/>
    <w:multiLevelType w:val="hybridMultilevel"/>
    <w:tmpl w:val="E69EF0C4"/>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 w15:restartNumberingAfterBreak="0">
    <w:nsid w:val="330F0788"/>
    <w:multiLevelType w:val="hybridMultilevel"/>
    <w:tmpl w:val="6AAA5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CEC6F32"/>
    <w:multiLevelType w:val="multilevel"/>
    <w:tmpl w:val="55922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86156"/>
    <w:multiLevelType w:val="hybridMultilevel"/>
    <w:tmpl w:val="CB82E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A137CA7"/>
    <w:multiLevelType w:val="hybridMultilevel"/>
    <w:tmpl w:val="D884C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146E6D"/>
    <w:multiLevelType w:val="multilevel"/>
    <w:tmpl w:val="2B2C9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916A9"/>
    <w:multiLevelType w:val="hybridMultilevel"/>
    <w:tmpl w:val="235A8ADE"/>
    <w:lvl w:ilvl="0" w:tplc="CF744E5A">
      <w:start w:val="1"/>
      <w:numFmt w:val="bullet"/>
      <w:pStyle w:val="ListParagraph"/>
      <w:lvlText w:val="&gt;"/>
      <w:lvlJc w:val="left"/>
      <w:pPr>
        <w:ind w:left="1440" w:hanging="360"/>
      </w:pPr>
      <w:rPr>
        <w:rFonts w:ascii="Arial" w:hAnsi="Arial" w:hint="default"/>
        <w:color w:val="000000" w:themeColor="text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3666C87"/>
    <w:multiLevelType w:val="hybridMultilevel"/>
    <w:tmpl w:val="78DE5506"/>
    <w:lvl w:ilvl="0" w:tplc="8B105B68">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F24025"/>
    <w:multiLevelType w:val="hybridMultilevel"/>
    <w:tmpl w:val="1C8465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E2B15A3"/>
    <w:multiLevelType w:val="hybridMultilevel"/>
    <w:tmpl w:val="63BA3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8"/>
  </w:num>
  <w:num w:numId="5">
    <w:abstractNumId w:val="3"/>
  </w:num>
  <w:num w:numId="6">
    <w:abstractNumId w:val="4"/>
  </w:num>
  <w:num w:numId="7">
    <w:abstractNumId w:val="5"/>
  </w:num>
  <w:num w:numId="8">
    <w:abstractNumId w:val="10"/>
  </w:num>
  <w:num w:numId="9">
    <w:abstractNumId w:val="11"/>
  </w:num>
  <w:num w:numId="10">
    <w:abstractNumId w:val="6"/>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74"/>
    <w:rsid w:val="00036984"/>
    <w:rsid w:val="00087D86"/>
    <w:rsid w:val="001215F2"/>
    <w:rsid w:val="00190C46"/>
    <w:rsid w:val="001A1B74"/>
    <w:rsid w:val="003275B3"/>
    <w:rsid w:val="003401C1"/>
    <w:rsid w:val="003860F5"/>
    <w:rsid w:val="0039135B"/>
    <w:rsid w:val="003C4061"/>
    <w:rsid w:val="00425AC7"/>
    <w:rsid w:val="00432310"/>
    <w:rsid w:val="00463F4B"/>
    <w:rsid w:val="00487C52"/>
    <w:rsid w:val="00491CC8"/>
    <w:rsid w:val="004B5829"/>
    <w:rsid w:val="004C462B"/>
    <w:rsid w:val="004D294A"/>
    <w:rsid w:val="00622169"/>
    <w:rsid w:val="006249B7"/>
    <w:rsid w:val="006331D1"/>
    <w:rsid w:val="00643288"/>
    <w:rsid w:val="00645E59"/>
    <w:rsid w:val="00673797"/>
    <w:rsid w:val="006A22C0"/>
    <w:rsid w:val="006B3AEC"/>
    <w:rsid w:val="006E2884"/>
    <w:rsid w:val="00714BE8"/>
    <w:rsid w:val="00753740"/>
    <w:rsid w:val="00763E67"/>
    <w:rsid w:val="007C1829"/>
    <w:rsid w:val="00827797"/>
    <w:rsid w:val="008533D5"/>
    <w:rsid w:val="00867061"/>
    <w:rsid w:val="00916C49"/>
    <w:rsid w:val="00967AD8"/>
    <w:rsid w:val="00990586"/>
    <w:rsid w:val="009A2BCD"/>
    <w:rsid w:val="009B6616"/>
    <w:rsid w:val="00A02F8F"/>
    <w:rsid w:val="00A52171"/>
    <w:rsid w:val="00A5553D"/>
    <w:rsid w:val="00A65DB4"/>
    <w:rsid w:val="00A84F33"/>
    <w:rsid w:val="00B06911"/>
    <w:rsid w:val="00B160C5"/>
    <w:rsid w:val="00BD433F"/>
    <w:rsid w:val="00C01C69"/>
    <w:rsid w:val="00C03B54"/>
    <w:rsid w:val="00C80598"/>
    <w:rsid w:val="00CC0268"/>
    <w:rsid w:val="00D117BD"/>
    <w:rsid w:val="00D1332E"/>
    <w:rsid w:val="00D662E5"/>
    <w:rsid w:val="00D74D22"/>
    <w:rsid w:val="00D76E9B"/>
    <w:rsid w:val="00DA37F6"/>
    <w:rsid w:val="00E50177"/>
    <w:rsid w:val="00E5629B"/>
    <w:rsid w:val="00E76A85"/>
    <w:rsid w:val="00EC0B34"/>
    <w:rsid w:val="00F167D5"/>
    <w:rsid w:val="00F46B8B"/>
    <w:rsid w:val="00FA6E70"/>
    <w:rsid w:val="00FC2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D0D6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C46"/>
    <w:pPr>
      <w:spacing w:after="120"/>
    </w:pPr>
    <w:rPr>
      <w:rFonts w:ascii="Arial" w:hAnsi="Arial"/>
      <w:sz w:val="21"/>
    </w:rPr>
  </w:style>
  <w:style w:type="paragraph" w:styleId="Heading1">
    <w:name w:val="heading 1"/>
    <w:basedOn w:val="Normal"/>
    <w:next w:val="Normal"/>
    <w:link w:val="Heading1Char"/>
    <w:uiPriority w:val="9"/>
    <w:qFormat/>
    <w:rsid w:val="00C80598"/>
    <w:pPr>
      <w:keepNext/>
      <w:keepLines/>
      <w:pBdr>
        <w:top w:val="single" w:sz="12" w:space="1" w:color="4C62AD"/>
        <w:left w:val="single" w:sz="12" w:space="4" w:color="4C62AD"/>
        <w:bottom w:val="single" w:sz="12" w:space="1" w:color="4C62AD"/>
        <w:right w:val="single" w:sz="12" w:space="4" w:color="4C62AD"/>
      </w:pBdr>
      <w:shd w:val="clear" w:color="auto" w:fill="4C62AD"/>
      <w:spacing w:before="240" w:after="0"/>
      <w:outlineLvl w:val="0"/>
    </w:pPr>
    <w:rPr>
      <w:rFonts w:eastAsiaTheme="majorEastAsia" w:cstheme="majorBidi"/>
      <w:b/>
      <w:color w:val="FFFFFF" w:themeColor="background1"/>
      <w:sz w:val="24"/>
      <w:szCs w:val="32"/>
    </w:rPr>
  </w:style>
  <w:style w:type="paragraph" w:styleId="Heading2">
    <w:name w:val="heading 2"/>
    <w:basedOn w:val="Subtitle"/>
    <w:next w:val="Normal"/>
    <w:link w:val="Heading2Char"/>
    <w:uiPriority w:val="9"/>
    <w:unhideWhenUsed/>
    <w:qFormat/>
    <w:rsid w:val="00B160C5"/>
    <w:pPr>
      <w:outlineLvl w:val="1"/>
    </w:pPr>
  </w:style>
  <w:style w:type="paragraph" w:styleId="Heading3">
    <w:name w:val="heading 3"/>
    <w:basedOn w:val="Normal"/>
    <w:next w:val="Normal"/>
    <w:link w:val="Heading3Char"/>
    <w:uiPriority w:val="9"/>
    <w:unhideWhenUsed/>
    <w:qFormat/>
    <w:rsid w:val="00B160C5"/>
    <w:pPr>
      <w:keepNext/>
      <w:keepLines/>
      <w:spacing w:before="40" w:after="40"/>
      <w:ind w:left="284"/>
      <w:outlineLvl w:val="2"/>
    </w:pPr>
    <w:rPr>
      <w:rFonts w:eastAsia="Calibri" w:cs="Times New Roman"/>
      <w:i/>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A1B74"/>
    <w:rPr>
      <w:color w:val="0000FF"/>
      <w:u w:val="single"/>
    </w:rPr>
  </w:style>
  <w:style w:type="paragraph" w:styleId="ListParagraph">
    <w:name w:val="List Paragraph"/>
    <w:basedOn w:val="Normal"/>
    <w:uiPriority w:val="34"/>
    <w:qFormat/>
    <w:rsid w:val="00C80598"/>
    <w:pPr>
      <w:numPr>
        <w:numId w:val="4"/>
      </w:numPr>
      <w:contextualSpacing/>
    </w:pPr>
    <w:rPr>
      <w:szCs w:val="19"/>
    </w:rPr>
  </w:style>
  <w:style w:type="character" w:styleId="CommentReference">
    <w:name w:val="annotation reference"/>
    <w:basedOn w:val="DefaultParagraphFont"/>
    <w:uiPriority w:val="99"/>
    <w:semiHidden/>
    <w:unhideWhenUsed/>
    <w:rsid w:val="00867061"/>
    <w:rPr>
      <w:sz w:val="16"/>
      <w:szCs w:val="16"/>
    </w:rPr>
  </w:style>
  <w:style w:type="paragraph" w:styleId="CommentText">
    <w:name w:val="annotation text"/>
    <w:basedOn w:val="Normal"/>
    <w:link w:val="CommentTextChar"/>
    <w:uiPriority w:val="99"/>
    <w:semiHidden/>
    <w:unhideWhenUsed/>
    <w:rsid w:val="00867061"/>
    <w:pPr>
      <w:spacing w:line="240" w:lineRule="auto"/>
    </w:pPr>
    <w:rPr>
      <w:szCs w:val="20"/>
    </w:rPr>
  </w:style>
  <w:style w:type="character" w:customStyle="1" w:styleId="CommentTextChar">
    <w:name w:val="Comment Text Char"/>
    <w:basedOn w:val="DefaultParagraphFont"/>
    <w:link w:val="CommentText"/>
    <w:uiPriority w:val="99"/>
    <w:semiHidden/>
    <w:rsid w:val="00867061"/>
    <w:rPr>
      <w:sz w:val="20"/>
      <w:szCs w:val="20"/>
    </w:rPr>
  </w:style>
  <w:style w:type="paragraph" w:styleId="CommentSubject">
    <w:name w:val="annotation subject"/>
    <w:basedOn w:val="CommentText"/>
    <w:next w:val="CommentText"/>
    <w:link w:val="CommentSubjectChar"/>
    <w:uiPriority w:val="99"/>
    <w:semiHidden/>
    <w:unhideWhenUsed/>
    <w:rsid w:val="00867061"/>
    <w:rPr>
      <w:b/>
      <w:bCs/>
    </w:rPr>
  </w:style>
  <w:style w:type="character" w:customStyle="1" w:styleId="CommentSubjectChar">
    <w:name w:val="Comment Subject Char"/>
    <w:basedOn w:val="CommentTextChar"/>
    <w:link w:val="CommentSubject"/>
    <w:uiPriority w:val="99"/>
    <w:semiHidden/>
    <w:rsid w:val="00867061"/>
    <w:rPr>
      <w:b/>
      <w:bCs/>
      <w:sz w:val="20"/>
      <w:szCs w:val="20"/>
    </w:rPr>
  </w:style>
  <w:style w:type="paragraph" w:styleId="BalloonText">
    <w:name w:val="Balloon Text"/>
    <w:basedOn w:val="Normal"/>
    <w:link w:val="BalloonTextChar"/>
    <w:uiPriority w:val="99"/>
    <w:semiHidden/>
    <w:unhideWhenUsed/>
    <w:rsid w:val="00867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061"/>
    <w:rPr>
      <w:rFonts w:ascii="Segoe UI" w:hAnsi="Segoe UI" w:cs="Segoe UI"/>
      <w:sz w:val="18"/>
      <w:szCs w:val="18"/>
    </w:rPr>
  </w:style>
  <w:style w:type="character" w:customStyle="1" w:styleId="Heading1Char">
    <w:name w:val="Heading 1 Char"/>
    <w:basedOn w:val="DefaultParagraphFont"/>
    <w:link w:val="Heading1"/>
    <w:uiPriority w:val="9"/>
    <w:rsid w:val="00C80598"/>
    <w:rPr>
      <w:rFonts w:ascii="Arial" w:eastAsiaTheme="majorEastAsia" w:hAnsi="Arial" w:cstheme="majorBidi"/>
      <w:b/>
      <w:color w:val="FFFFFF" w:themeColor="background1"/>
      <w:sz w:val="24"/>
      <w:szCs w:val="32"/>
      <w:shd w:val="clear" w:color="auto" w:fill="4C62AD"/>
    </w:rPr>
  </w:style>
  <w:style w:type="paragraph" w:styleId="Title">
    <w:name w:val="Title"/>
    <w:basedOn w:val="Normal"/>
    <w:next w:val="Normal"/>
    <w:link w:val="TitleChar"/>
    <w:uiPriority w:val="10"/>
    <w:qFormat/>
    <w:rsid w:val="00C80598"/>
    <w:pPr>
      <w:pBdr>
        <w:top w:val="single" w:sz="24" w:space="1" w:color="4C62AD"/>
        <w:left w:val="single" w:sz="24" w:space="4" w:color="4C62AD"/>
        <w:bottom w:val="single" w:sz="24" w:space="1" w:color="4C62AD"/>
        <w:right w:val="single" w:sz="24" w:space="4" w:color="4C62AD"/>
      </w:pBdr>
      <w:shd w:val="clear" w:color="auto" w:fill="4C62AD"/>
      <w:spacing w:after="0" w:line="240" w:lineRule="auto"/>
      <w:contextualSpacing/>
      <w:jc w:val="center"/>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C80598"/>
    <w:rPr>
      <w:rFonts w:ascii="Arial" w:eastAsiaTheme="majorEastAsia" w:hAnsi="Arial" w:cstheme="majorBidi"/>
      <w:b/>
      <w:color w:val="FFFFFF" w:themeColor="background1"/>
      <w:spacing w:val="-10"/>
      <w:kern w:val="28"/>
      <w:sz w:val="72"/>
      <w:szCs w:val="56"/>
      <w:shd w:val="clear" w:color="auto" w:fill="4C62AD"/>
    </w:rPr>
  </w:style>
  <w:style w:type="paragraph" w:styleId="Subtitle">
    <w:name w:val="Subtitle"/>
    <w:basedOn w:val="Normal"/>
    <w:next w:val="Normal"/>
    <w:link w:val="SubtitleChar"/>
    <w:uiPriority w:val="11"/>
    <w:qFormat/>
    <w:rsid w:val="00C80598"/>
    <w:pPr>
      <w:numPr>
        <w:ilvl w:val="1"/>
      </w:numPr>
      <w:spacing w:before="360"/>
    </w:pPr>
    <w:rPr>
      <w:rFonts w:eastAsiaTheme="minorEastAsia"/>
      <w:b/>
      <w:sz w:val="24"/>
    </w:rPr>
  </w:style>
  <w:style w:type="character" w:customStyle="1" w:styleId="SubtitleChar">
    <w:name w:val="Subtitle Char"/>
    <w:basedOn w:val="DefaultParagraphFont"/>
    <w:link w:val="Subtitle"/>
    <w:uiPriority w:val="11"/>
    <w:rsid w:val="00C80598"/>
    <w:rPr>
      <w:rFonts w:ascii="Arial" w:eastAsiaTheme="minorEastAsia" w:hAnsi="Arial"/>
      <w:b/>
      <w:sz w:val="24"/>
    </w:rPr>
  </w:style>
  <w:style w:type="paragraph" w:styleId="IntenseQuote">
    <w:name w:val="Intense Quote"/>
    <w:aliases w:val="Infobox"/>
    <w:basedOn w:val="Normal"/>
    <w:next w:val="Normal"/>
    <w:link w:val="IntenseQuoteChar"/>
    <w:uiPriority w:val="30"/>
    <w:qFormat/>
    <w:rsid w:val="00C80598"/>
    <w:pPr>
      <w:pBdr>
        <w:top w:val="single" w:sz="24" w:space="10" w:color="CED5EA"/>
        <w:left w:val="single" w:sz="48" w:space="4" w:color="CED5EA"/>
        <w:bottom w:val="single" w:sz="24" w:space="10" w:color="CED5EA"/>
        <w:right w:val="single" w:sz="48" w:space="4" w:color="CED5EA"/>
      </w:pBdr>
      <w:shd w:val="clear" w:color="auto" w:fill="CED5EA"/>
      <w:spacing w:before="120" w:line="240" w:lineRule="auto"/>
      <w:ind w:right="-45"/>
    </w:pPr>
    <w:rPr>
      <w:iCs/>
      <w:color w:val="000000" w:themeColor="text1"/>
      <w:sz w:val="24"/>
    </w:rPr>
  </w:style>
  <w:style w:type="character" w:customStyle="1" w:styleId="IntenseQuoteChar">
    <w:name w:val="Intense Quote Char"/>
    <w:aliases w:val="Infobox Char"/>
    <w:basedOn w:val="DefaultParagraphFont"/>
    <w:link w:val="IntenseQuote"/>
    <w:uiPriority w:val="30"/>
    <w:rsid w:val="00C80598"/>
    <w:rPr>
      <w:rFonts w:ascii="Arial" w:hAnsi="Arial"/>
      <w:iCs/>
      <w:color w:val="000000" w:themeColor="text1"/>
      <w:sz w:val="24"/>
      <w:shd w:val="clear" w:color="auto" w:fill="CED5EA"/>
    </w:rPr>
  </w:style>
  <w:style w:type="paragraph" w:styleId="Header">
    <w:name w:val="header"/>
    <w:basedOn w:val="Normal"/>
    <w:link w:val="HeaderChar"/>
    <w:uiPriority w:val="99"/>
    <w:unhideWhenUsed/>
    <w:rsid w:val="00425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AC7"/>
    <w:rPr>
      <w:rFonts w:ascii="Arial" w:hAnsi="Arial"/>
      <w:sz w:val="20"/>
    </w:rPr>
  </w:style>
  <w:style w:type="paragraph" w:styleId="Footer">
    <w:name w:val="footer"/>
    <w:basedOn w:val="Normal"/>
    <w:link w:val="FooterChar"/>
    <w:uiPriority w:val="99"/>
    <w:unhideWhenUsed/>
    <w:rsid w:val="00425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AC7"/>
    <w:rPr>
      <w:rFonts w:ascii="Arial" w:hAnsi="Arial"/>
      <w:sz w:val="20"/>
    </w:rPr>
  </w:style>
  <w:style w:type="character" w:styleId="UnresolvedMention">
    <w:name w:val="Unresolved Mention"/>
    <w:basedOn w:val="DefaultParagraphFont"/>
    <w:uiPriority w:val="99"/>
    <w:semiHidden/>
    <w:unhideWhenUsed/>
    <w:rsid w:val="00432310"/>
    <w:rPr>
      <w:color w:val="605E5C"/>
      <w:shd w:val="clear" w:color="auto" w:fill="E1DFDD"/>
    </w:rPr>
  </w:style>
  <w:style w:type="character" w:customStyle="1" w:styleId="Heading2Char">
    <w:name w:val="Heading 2 Char"/>
    <w:basedOn w:val="DefaultParagraphFont"/>
    <w:link w:val="Heading2"/>
    <w:uiPriority w:val="9"/>
    <w:rsid w:val="00B160C5"/>
    <w:rPr>
      <w:rFonts w:ascii="Arial" w:eastAsiaTheme="minorEastAsia" w:hAnsi="Arial"/>
      <w:b/>
      <w:sz w:val="24"/>
    </w:rPr>
  </w:style>
  <w:style w:type="character" w:customStyle="1" w:styleId="Heading3Char">
    <w:name w:val="Heading 3 Char"/>
    <w:basedOn w:val="DefaultParagraphFont"/>
    <w:link w:val="Heading3"/>
    <w:uiPriority w:val="9"/>
    <w:rsid w:val="00B160C5"/>
    <w:rPr>
      <w:rFonts w:ascii="Arial" w:eastAsia="Calibri" w:hAnsi="Arial" w:cs="Times New Roman"/>
      <w: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9049">
      <w:bodyDiv w:val="1"/>
      <w:marLeft w:val="0"/>
      <w:marRight w:val="0"/>
      <w:marTop w:val="0"/>
      <w:marBottom w:val="0"/>
      <w:divBdr>
        <w:top w:val="none" w:sz="0" w:space="0" w:color="auto"/>
        <w:left w:val="none" w:sz="0" w:space="0" w:color="auto"/>
        <w:bottom w:val="none" w:sz="0" w:space="0" w:color="auto"/>
        <w:right w:val="none" w:sz="0" w:space="0" w:color="auto"/>
      </w:divBdr>
    </w:div>
    <w:div w:id="913274264">
      <w:bodyDiv w:val="1"/>
      <w:marLeft w:val="0"/>
      <w:marRight w:val="0"/>
      <w:marTop w:val="0"/>
      <w:marBottom w:val="0"/>
      <w:divBdr>
        <w:top w:val="none" w:sz="0" w:space="0" w:color="auto"/>
        <w:left w:val="none" w:sz="0" w:space="0" w:color="auto"/>
        <w:bottom w:val="none" w:sz="0" w:space="0" w:color="auto"/>
        <w:right w:val="none" w:sz="0" w:space="0" w:color="auto"/>
      </w:divBdr>
    </w:div>
    <w:div w:id="1369524969">
      <w:bodyDiv w:val="1"/>
      <w:marLeft w:val="0"/>
      <w:marRight w:val="0"/>
      <w:marTop w:val="0"/>
      <w:marBottom w:val="0"/>
      <w:divBdr>
        <w:top w:val="none" w:sz="0" w:space="0" w:color="auto"/>
        <w:left w:val="none" w:sz="0" w:space="0" w:color="auto"/>
        <w:bottom w:val="none" w:sz="0" w:space="0" w:color="auto"/>
        <w:right w:val="none" w:sz="0" w:space="0" w:color="auto"/>
      </w:divBdr>
    </w:div>
    <w:div w:id="1703823179">
      <w:bodyDiv w:val="1"/>
      <w:marLeft w:val="0"/>
      <w:marRight w:val="0"/>
      <w:marTop w:val="0"/>
      <w:marBottom w:val="0"/>
      <w:divBdr>
        <w:top w:val="none" w:sz="0" w:space="0" w:color="auto"/>
        <w:left w:val="none" w:sz="0" w:space="0" w:color="auto"/>
        <w:bottom w:val="none" w:sz="0" w:space="0" w:color="auto"/>
        <w:right w:val="none" w:sz="0" w:space="0" w:color="auto"/>
      </w:divBdr>
      <w:divsChild>
        <w:div w:id="1394234683">
          <w:marLeft w:val="0"/>
          <w:marRight w:val="0"/>
          <w:marTop w:val="0"/>
          <w:marBottom w:val="0"/>
          <w:divBdr>
            <w:top w:val="none" w:sz="0" w:space="0" w:color="auto"/>
            <w:left w:val="none" w:sz="0" w:space="0" w:color="auto"/>
            <w:bottom w:val="none" w:sz="0" w:space="0" w:color="auto"/>
            <w:right w:val="none" w:sz="0" w:space="0" w:color="auto"/>
          </w:divBdr>
          <w:divsChild>
            <w:div w:id="1108504486">
              <w:marLeft w:val="0"/>
              <w:marRight w:val="0"/>
              <w:marTop w:val="0"/>
              <w:marBottom w:val="0"/>
              <w:divBdr>
                <w:top w:val="none" w:sz="0" w:space="0" w:color="auto"/>
                <w:left w:val="none" w:sz="0" w:space="0" w:color="auto"/>
                <w:bottom w:val="none" w:sz="0" w:space="0" w:color="auto"/>
                <w:right w:val="none" w:sz="0" w:space="0" w:color="auto"/>
              </w:divBdr>
              <w:divsChild>
                <w:div w:id="12212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sites/default/files/documents/2020/03/environmental-cleaning-and-disinfection-principles-for-covid-19.pdf" TargetMode="External"/><Relationship Id="rId18" Type="http://schemas.openxmlformats.org/officeDocument/2006/relationships/hyperlink" Target="https://www.health.gov.au/resources/publications?f%5B0%5D=field_publication_type%3A2181" TargetMode="External"/><Relationship Id="rId26" Type="http://schemas.openxmlformats.org/officeDocument/2006/relationships/hyperlink" Target="https://www.safeworkaustralia.gov.au/doc/health-and-safety-duty-officer" TargetMode="External"/><Relationship Id="rId39" Type="http://schemas.openxmlformats.org/officeDocument/2006/relationships/hyperlink" Target="https://www.australia.gov.au/" TargetMode="External"/><Relationship Id="rId21" Type="http://schemas.openxmlformats.org/officeDocument/2006/relationships/hyperlink" Target="https://www.safeworkaustralia.gov.au/glossary" TargetMode="External"/><Relationship Id="rId34" Type="http://schemas.openxmlformats.org/officeDocument/2006/relationships/hyperlink" Target="https://treasury.gov.au/coronavirus/businesses" TargetMode="External"/><Relationship Id="rId42" Type="http://schemas.openxmlformats.org/officeDocument/2006/relationships/hyperlink" Target="http://www.lifeline.org.au/" TargetMode="External"/><Relationship Id="rId47" Type="http://schemas.openxmlformats.org/officeDocument/2006/relationships/header" Target="header1.xml"/><Relationship Id="rId7" Type="http://schemas.openxmlformats.org/officeDocument/2006/relationships/hyperlink" Target="https://www.safeworkaustralia.gov.au/covid-19-information-workplaces/cleaning-prevent-spread-covid-19" TargetMode="External"/><Relationship Id="rId2" Type="http://schemas.openxmlformats.org/officeDocument/2006/relationships/styles" Target="styles.xml"/><Relationship Id="rId16" Type="http://schemas.openxmlformats.org/officeDocument/2006/relationships/hyperlink" Target="https://www.health.gov.au/news/health-alerts/novel-coronavirus-2019-ncov-health-alert/how-to-protect-yourself-and-others-from-coronavirus-covid-19/good-hygiene-for-coronavirus-covid-19" TargetMode="External"/><Relationship Id="rId29" Type="http://schemas.openxmlformats.org/officeDocument/2006/relationships/hyperlink" Target="https://www.safeworkaustralia.gov.au/covid-19-information-workplaces/covid-19-information-small-business" TargetMode="External"/><Relationship Id="rId11" Type="http://schemas.openxmlformats.org/officeDocument/2006/relationships/hyperlink" Target="https://www.safeworkaustralia.gov.au/doc/signage-and-posters-covid-19" TargetMode="External"/><Relationship Id="rId24" Type="http://schemas.openxmlformats.org/officeDocument/2006/relationships/hyperlink" Target="https://www.safeworkaustralia.gov.au/glossary" TargetMode="External"/><Relationship Id="rId32" Type="http://schemas.openxmlformats.org/officeDocument/2006/relationships/hyperlink" Target="https://coronavirus.fairwork.gov.au/" TargetMode="External"/><Relationship Id="rId37" Type="http://schemas.openxmlformats.org/officeDocument/2006/relationships/hyperlink" Target="https://play.google.com/store/apps/details?id=au.gov.health.covid19" TargetMode="External"/><Relationship Id="rId40" Type="http://schemas.openxmlformats.org/officeDocument/2006/relationships/hyperlink" Target="https://www.asbfeo.gov.au/contact-us" TargetMode="External"/><Relationship Id="rId45" Type="http://schemas.openxmlformats.org/officeDocument/2006/relationships/hyperlink" Target="https://www.safeworkaustralia.gov.au/glossary" TargetMode="External"/><Relationship Id="rId5" Type="http://schemas.openxmlformats.org/officeDocument/2006/relationships/footnotes" Target="footnotes.xml"/><Relationship Id="rId15" Type="http://schemas.openxmlformats.org/officeDocument/2006/relationships/hyperlink" Target="https://www.safeworkaustralia.gov.au/doc/signage-and-posters-covid-19" TargetMode="External"/><Relationship Id="rId23" Type="http://schemas.openxmlformats.org/officeDocument/2006/relationships/hyperlink" Target="https://www.safeworkaustralia.gov.au/glossary" TargetMode="External"/><Relationship Id="rId28" Type="http://schemas.openxmlformats.org/officeDocument/2006/relationships/hyperlink" Target="https://www.safeworkaustralia.gov.au/book/model-code-practice-how-manage-work-health-and-safety-risks" TargetMode="External"/><Relationship Id="rId36" Type="http://schemas.openxmlformats.org/officeDocument/2006/relationships/hyperlink" Target="https://apps.apple.com/au/app/coronavirus-australia/id1503846231" TargetMode="External"/><Relationship Id="rId49" Type="http://schemas.openxmlformats.org/officeDocument/2006/relationships/theme" Target="theme/theme1.xml"/><Relationship Id="rId10" Type="http://schemas.openxmlformats.org/officeDocument/2006/relationships/hyperlink" Target="https://www.health.gov.au/news/health-alerts/novel-coronavirus-2019-ncov-health-alert/how-to-protect-yourself-and-others-from-coronavirus-covid-19/social-distancing-for-coronavirus-covid-19" TargetMode="External"/><Relationship Id="rId19" Type="http://schemas.openxmlformats.org/officeDocument/2006/relationships/hyperlink" Target="https://www.safeworkaustralia.gov.au/doc/model-code-practice-work-health-and-safety-consultation-cooperation-and-coordination" TargetMode="External"/><Relationship Id="rId31" Type="http://schemas.openxmlformats.org/officeDocument/2006/relationships/hyperlink" Target="https://www.dnrme.qld.gov.au/home/news-publications/news/2020/march/covid-19-safeguards-to-protect-mine-workers" TargetMode="External"/><Relationship Id="rId44" Type="http://schemas.openxmlformats.org/officeDocument/2006/relationships/hyperlink" Target="https://www.safeworkaustralia.gov.au/glossary" TargetMode="External"/><Relationship Id="rId4" Type="http://schemas.openxmlformats.org/officeDocument/2006/relationships/webSettings" Target="webSettings.xml"/><Relationship Id="rId9" Type="http://schemas.openxmlformats.org/officeDocument/2006/relationships/hyperlink" Target="https://www.health.gov.au/news/health-alerts/novel-coronavirus-2019-ncov-health-alert/how-to-protect-yourself-and-others-from-coronavirus-covid-19/social-distancing-for-coronavirus-covid-19" TargetMode="External"/><Relationship Id="rId14" Type="http://schemas.openxmlformats.org/officeDocument/2006/relationships/hyperlink" Target="https://www.health.gov.au/news/health-alerts/novel-coronavirus-2019-ncov-health-alert/how-to-protect-yourself-and-others-from-coronavirus-covid-19/good-hygiene-for-coronavirus-covid-19" TargetMode="External"/><Relationship Id="rId22" Type="http://schemas.openxmlformats.org/officeDocument/2006/relationships/hyperlink" Target="https://www.safeworkaustralia.gov.au/glossary" TargetMode="External"/><Relationship Id="rId27" Type="http://schemas.openxmlformats.org/officeDocument/2006/relationships/hyperlink" Target="https://www.safeworkaustralia.gov.au/system/files/documents/1901/code_of_practice_-_managing_the_work_environment_and_facilities.pdf" TargetMode="External"/><Relationship Id="rId30" Type="http://schemas.openxmlformats.org/officeDocument/2006/relationships/hyperlink" Target="https://www.safeworkaustralia.gov.au/topic/officer-duty" TargetMode="External"/><Relationship Id="rId35" Type="http://schemas.openxmlformats.org/officeDocument/2006/relationships/hyperlink" Target="https://www.ato.gov.au/Newsroom/smallbusiness/General/COVID-19--information-for-small-businesses/" TargetMode="External"/><Relationship Id="rId43" Type="http://schemas.openxmlformats.org/officeDocument/2006/relationships/hyperlink" Target="https://www.safeworkaustralia.gov.au/glossary" TargetMode="External"/><Relationship Id="rId48" Type="http://schemas.openxmlformats.org/officeDocument/2006/relationships/fontTable" Target="fontTable.xml"/><Relationship Id="rId8" Type="http://schemas.openxmlformats.org/officeDocument/2006/relationships/hyperlink" Target="https://www.health.gov.au/resources/collections/coronavirus-covid-19-campaign-resources" TargetMode="External"/><Relationship Id="rId3" Type="http://schemas.openxmlformats.org/officeDocument/2006/relationships/settings" Target="settings.xml"/><Relationship Id="rId12" Type="http://schemas.openxmlformats.org/officeDocument/2006/relationships/hyperlink" Target="https://www.safeworkaustralia.gov.au/covid-19-information-workplaces/cleaning-prevent-spread-covid-19" TargetMode="External"/><Relationship Id="rId17" Type="http://schemas.openxmlformats.org/officeDocument/2006/relationships/hyperlink" Target="https://www.safeworkaustralia.gov.au/system/files/documents/1901/code_of_practice_-_managing_the_work_environment_and_facilities.pdf" TargetMode="External"/><Relationship Id="rId25" Type="http://schemas.openxmlformats.org/officeDocument/2006/relationships/hyperlink" Target="https://www.safeworkaustralia.gov.au/doc/who-is-an-officer" TargetMode="External"/><Relationship Id="rId33" Type="http://schemas.openxmlformats.org/officeDocument/2006/relationships/hyperlink" Target="https://treasury.gov.au/coronavirus/businesses" TargetMode="External"/><Relationship Id="rId38" Type="http://schemas.openxmlformats.org/officeDocument/2006/relationships/hyperlink" Target="https://www.who.int/docs/default-source/coronaviruse/advice-for-workplace-clean-19-03-2020.pdf" TargetMode="External"/><Relationship Id="rId46" Type="http://schemas.openxmlformats.org/officeDocument/2006/relationships/hyperlink" Target="https://www.safeworkaustralia.gov.au/doc/interpretive-guideline-model-work-health-and-safety-act-meaning-person-conducting-business-or" TargetMode="External"/><Relationship Id="rId20" Type="http://schemas.openxmlformats.org/officeDocument/2006/relationships/hyperlink" Target="https://www.safeworkaustralia.gov.au/glossary" TargetMode="External"/><Relationship Id="rId41" Type="http://schemas.openxmlformats.org/officeDocument/2006/relationships/hyperlink" Target="https://www.headsup.org.au/healthy-workplaces"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2020-04-19T05:31:00Z</dcterms:created>
  <dcterms:modified xsi:type="dcterms:W3CDTF">2020-04-19T05:31:00Z</dcterms:modified>
</cp:coreProperties>
</file>